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68A" w:rsidRDefault="00C3068A">
      <w:pPr>
        <w:rPr>
          <w:lang w:val="sr-Latn-CS"/>
        </w:rPr>
      </w:pPr>
    </w:p>
    <w:p w:rsidR="00866BDA" w:rsidRDefault="00303B9B" w:rsidP="005615AE">
      <w:pPr>
        <w:jc w:val="both"/>
        <w:rPr>
          <w:lang w:val="sr-Latn-CS"/>
        </w:rPr>
      </w:pPr>
      <w:r w:rsidRPr="00303B9B">
        <w:rPr>
          <w:lang w:val="sr-Latn-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645pt">
            <v:imagedata r:id="rId8" o:title="Document 4-1"/>
          </v:shape>
        </w:pict>
      </w:r>
    </w:p>
    <w:p w:rsidR="00FD1798" w:rsidRDefault="00FD1798" w:rsidP="005615AE">
      <w:pPr>
        <w:jc w:val="both"/>
        <w:rPr>
          <w:lang w:val="sr-Latn-CS"/>
        </w:rPr>
      </w:pPr>
    </w:p>
    <w:p w:rsidR="00FD1798" w:rsidRDefault="00FD1798" w:rsidP="005615AE">
      <w:pPr>
        <w:jc w:val="both"/>
        <w:rPr>
          <w:lang w:val="sr-Latn-CS"/>
        </w:rPr>
      </w:pPr>
    </w:p>
    <w:p w:rsidR="00FD1798" w:rsidRDefault="00FD1798" w:rsidP="005615AE">
      <w:pPr>
        <w:jc w:val="both"/>
        <w:rPr>
          <w:b/>
          <w:lang w:val="sr-Latn-CS"/>
        </w:rPr>
      </w:pPr>
    </w:p>
    <w:p w:rsidR="00866BDA" w:rsidRPr="00D01F6D" w:rsidRDefault="00866BDA" w:rsidP="001C150A">
      <w:pPr>
        <w:jc w:val="both"/>
        <w:rPr>
          <w:rFonts w:ascii="Arial" w:hAnsi="Arial" w:cs="Arial"/>
          <w:b/>
          <w:i/>
          <w:sz w:val="20"/>
          <w:szCs w:val="20"/>
          <w:lang w:val="sr-Latn-CS"/>
        </w:rPr>
      </w:pPr>
      <w:r w:rsidRPr="00D01F6D">
        <w:rPr>
          <w:rFonts w:ascii="Arial" w:hAnsi="Arial" w:cs="Arial"/>
          <w:b/>
          <w:bCs/>
          <w:i/>
          <w:sz w:val="20"/>
          <w:szCs w:val="20"/>
        </w:rPr>
        <w:t>S A D R Ž A J</w:t>
      </w:r>
    </w:p>
    <w:p w:rsidR="00866BDA" w:rsidRPr="00D01F6D" w:rsidRDefault="00866BDA" w:rsidP="001C150A">
      <w:pPr>
        <w:jc w:val="both"/>
        <w:rPr>
          <w:rFonts w:ascii="Arial" w:hAnsi="Arial" w:cs="Arial"/>
          <w:b/>
          <w:i/>
          <w:sz w:val="20"/>
          <w:szCs w:val="20"/>
          <w:lang w:val="sr-Latn-CS"/>
        </w:rPr>
      </w:pPr>
    </w:p>
    <w:p w:rsidR="00866BDA" w:rsidRPr="00D01F6D" w:rsidRDefault="00866BDA" w:rsidP="001C150A">
      <w:pPr>
        <w:jc w:val="both"/>
        <w:rPr>
          <w:rFonts w:ascii="Arial" w:hAnsi="Arial" w:cs="Arial"/>
          <w:b/>
          <w:i/>
          <w:sz w:val="20"/>
          <w:szCs w:val="20"/>
          <w:lang w:val="sr-Latn-CS"/>
        </w:rPr>
      </w:pPr>
    </w:p>
    <w:p w:rsidR="007D3A09" w:rsidRPr="00D01F6D" w:rsidRDefault="00866BDA" w:rsidP="001C150A">
      <w:pPr>
        <w:autoSpaceDE w:val="0"/>
        <w:autoSpaceDN w:val="0"/>
        <w:adjustRightInd w:val="0"/>
        <w:jc w:val="both"/>
        <w:rPr>
          <w:rFonts w:ascii="Arial" w:hAnsi="Arial" w:cs="Arial"/>
          <w:b/>
          <w:i/>
          <w:sz w:val="20"/>
          <w:szCs w:val="20"/>
          <w:lang w:val="sr-Latn-CS"/>
        </w:rPr>
      </w:pPr>
      <w:r w:rsidRPr="00D01F6D">
        <w:rPr>
          <w:rFonts w:ascii="Arial" w:hAnsi="Arial" w:cs="Arial"/>
          <w:b/>
          <w:i/>
          <w:sz w:val="20"/>
          <w:szCs w:val="20"/>
          <w:lang w:val="sr-Latn-CS"/>
        </w:rPr>
        <w:t>1.UVOD</w:t>
      </w:r>
      <w:r w:rsidR="007D3A09" w:rsidRPr="00D01F6D">
        <w:rPr>
          <w:rFonts w:ascii="Arial" w:hAnsi="Arial" w:cs="Arial"/>
          <w:b/>
          <w:i/>
          <w:sz w:val="20"/>
          <w:szCs w:val="20"/>
          <w:lang w:val="sr-Latn-CS"/>
        </w:rPr>
        <w:t>..................................................................................................................................................................3</w:t>
      </w:r>
    </w:p>
    <w:p w:rsidR="006223A5" w:rsidRPr="00D01F6D" w:rsidRDefault="006223A5" w:rsidP="001C150A">
      <w:pPr>
        <w:autoSpaceDE w:val="0"/>
        <w:autoSpaceDN w:val="0"/>
        <w:adjustRightInd w:val="0"/>
        <w:jc w:val="both"/>
        <w:rPr>
          <w:rFonts w:ascii="Arial" w:hAnsi="Arial" w:cs="Arial"/>
          <w:i/>
          <w:sz w:val="20"/>
          <w:szCs w:val="20"/>
          <w:lang w:val="sr-Latn-CS"/>
        </w:rPr>
      </w:pPr>
    </w:p>
    <w:p w:rsidR="00847DBB" w:rsidRPr="00D01F6D" w:rsidRDefault="00847DBB" w:rsidP="001C150A">
      <w:pPr>
        <w:autoSpaceDE w:val="0"/>
        <w:autoSpaceDN w:val="0"/>
        <w:adjustRightInd w:val="0"/>
        <w:jc w:val="both"/>
        <w:rPr>
          <w:rFonts w:ascii="Arial" w:hAnsi="Arial" w:cs="Arial"/>
          <w:i/>
          <w:sz w:val="20"/>
          <w:szCs w:val="20"/>
          <w:lang w:val="sr-Latn-CS"/>
        </w:rPr>
      </w:pPr>
      <w:r w:rsidRPr="00D01F6D">
        <w:rPr>
          <w:rFonts w:ascii="Arial" w:hAnsi="Arial" w:cs="Arial"/>
          <w:i/>
          <w:sz w:val="20"/>
          <w:szCs w:val="20"/>
          <w:lang w:val="sr-Latn-CS"/>
        </w:rPr>
        <w:t>1.1. Pravni status</w:t>
      </w:r>
      <w:r w:rsidR="007D3A09" w:rsidRPr="00D01F6D">
        <w:rPr>
          <w:rFonts w:ascii="Arial" w:hAnsi="Arial" w:cs="Arial"/>
          <w:i/>
          <w:sz w:val="20"/>
          <w:szCs w:val="20"/>
          <w:lang w:val="sr-Latn-CS"/>
        </w:rPr>
        <w:t>................................</w:t>
      </w:r>
      <w:r w:rsidR="00EE27E3" w:rsidRPr="00D01F6D">
        <w:rPr>
          <w:rFonts w:ascii="Arial" w:hAnsi="Arial" w:cs="Arial"/>
          <w:i/>
          <w:sz w:val="20"/>
          <w:szCs w:val="20"/>
          <w:lang w:val="sr-Latn-CS"/>
        </w:rPr>
        <w:t>...........................</w:t>
      </w:r>
      <w:r w:rsidR="007D3A09" w:rsidRPr="00D01F6D">
        <w:rPr>
          <w:rFonts w:ascii="Arial" w:hAnsi="Arial" w:cs="Arial"/>
          <w:i/>
          <w:sz w:val="20"/>
          <w:szCs w:val="20"/>
          <w:lang w:val="sr-Latn-CS"/>
        </w:rPr>
        <w:t>........................................................................................</w:t>
      </w:r>
      <w:r w:rsidR="006223A5" w:rsidRPr="00D01F6D">
        <w:rPr>
          <w:rFonts w:ascii="Arial" w:hAnsi="Arial" w:cs="Arial"/>
          <w:i/>
          <w:sz w:val="20"/>
          <w:szCs w:val="20"/>
          <w:lang w:val="sr-Latn-CS"/>
        </w:rPr>
        <w:t>.</w:t>
      </w:r>
      <w:r w:rsidR="007D3A09" w:rsidRPr="00D01F6D">
        <w:rPr>
          <w:rFonts w:ascii="Arial" w:hAnsi="Arial" w:cs="Arial"/>
          <w:i/>
          <w:sz w:val="20"/>
          <w:szCs w:val="20"/>
          <w:lang w:val="sr-Latn-CS"/>
        </w:rPr>
        <w:t>.3</w:t>
      </w:r>
    </w:p>
    <w:p w:rsidR="00866BDA" w:rsidRPr="00D01F6D" w:rsidRDefault="00866BDA" w:rsidP="001C150A">
      <w:pPr>
        <w:autoSpaceDE w:val="0"/>
        <w:autoSpaceDN w:val="0"/>
        <w:adjustRightInd w:val="0"/>
        <w:jc w:val="both"/>
        <w:rPr>
          <w:rFonts w:ascii="Arial" w:hAnsi="Arial" w:cs="Arial"/>
          <w:i/>
          <w:sz w:val="20"/>
          <w:szCs w:val="20"/>
          <w:lang w:val="sr-Latn-CS"/>
        </w:rPr>
      </w:pPr>
      <w:r w:rsidRPr="00D01F6D">
        <w:rPr>
          <w:rFonts w:ascii="Arial" w:hAnsi="Arial" w:cs="Arial"/>
          <w:i/>
          <w:sz w:val="20"/>
          <w:szCs w:val="20"/>
          <w:lang w:val="sr-Latn-CS"/>
        </w:rPr>
        <w:t>1.</w:t>
      </w:r>
      <w:r w:rsidR="00847DBB" w:rsidRPr="00D01F6D">
        <w:rPr>
          <w:rFonts w:ascii="Arial" w:hAnsi="Arial" w:cs="Arial"/>
          <w:i/>
          <w:sz w:val="20"/>
          <w:szCs w:val="20"/>
          <w:lang w:val="sr-Latn-CS"/>
        </w:rPr>
        <w:t>2</w:t>
      </w:r>
      <w:r w:rsidRPr="00D01F6D">
        <w:rPr>
          <w:rFonts w:ascii="Arial" w:hAnsi="Arial" w:cs="Arial"/>
          <w:i/>
          <w:sz w:val="20"/>
          <w:szCs w:val="20"/>
          <w:lang w:val="sr-Latn-CS"/>
        </w:rPr>
        <w:t xml:space="preserve">. Djelatnost </w:t>
      </w:r>
      <w:r w:rsidR="004328AD" w:rsidRPr="00D01F6D">
        <w:rPr>
          <w:rFonts w:ascii="Arial" w:hAnsi="Arial" w:cs="Arial"/>
          <w:i/>
          <w:sz w:val="20"/>
          <w:szCs w:val="20"/>
          <w:lang w:val="sr-Latn-CS"/>
        </w:rPr>
        <w:t>Društva</w:t>
      </w:r>
      <w:r w:rsidR="007D3A09" w:rsidRPr="00D01F6D">
        <w:rPr>
          <w:rFonts w:ascii="Arial" w:hAnsi="Arial" w:cs="Arial"/>
          <w:i/>
          <w:sz w:val="20"/>
          <w:szCs w:val="20"/>
          <w:lang w:val="sr-Latn-CS"/>
        </w:rPr>
        <w:t>...............................</w:t>
      </w:r>
      <w:r w:rsidR="00EE27E3" w:rsidRPr="00D01F6D">
        <w:rPr>
          <w:rFonts w:ascii="Arial" w:hAnsi="Arial" w:cs="Arial"/>
          <w:i/>
          <w:sz w:val="20"/>
          <w:szCs w:val="20"/>
          <w:lang w:val="sr-Latn-CS"/>
        </w:rPr>
        <w:t>........................</w:t>
      </w:r>
      <w:r w:rsidR="007D3A09" w:rsidRPr="00D01F6D">
        <w:rPr>
          <w:rFonts w:ascii="Arial" w:hAnsi="Arial" w:cs="Arial"/>
          <w:i/>
          <w:sz w:val="20"/>
          <w:szCs w:val="20"/>
          <w:lang w:val="sr-Latn-CS"/>
        </w:rPr>
        <w:t>.....................................</w:t>
      </w:r>
      <w:r w:rsidR="006223A5" w:rsidRPr="00D01F6D">
        <w:rPr>
          <w:rFonts w:ascii="Arial" w:hAnsi="Arial" w:cs="Arial"/>
          <w:i/>
          <w:sz w:val="20"/>
          <w:szCs w:val="20"/>
          <w:lang w:val="sr-Latn-CS"/>
        </w:rPr>
        <w:t>.</w:t>
      </w:r>
      <w:r w:rsidR="007D3A09" w:rsidRPr="00D01F6D">
        <w:rPr>
          <w:rFonts w:ascii="Arial" w:hAnsi="Arial" w:cs="Arial"/>
          <w:i/>
          <w:sz w:val="20"/>
          <w:szCs w:val="20"/>
          <w:lang w:val="sr-Latn-CS"/>
        </w:rPr>
        <w:t>............</w:t>
      </w:r>
      <w:r w:rsidR="004328AD" w:rsidRPr="00D01F6D">
        <w:rPr>
          <w:rFonts w:ascii="Arial" w:hAnsi="Arial" w:cs="Arial"/>
          <w:i/>
          <w:sz w:val="20"/>
          <w:szCs w:val="20"/>
          <w:lang w:val="sr-Latn-CS"/>
        </w:rPr>
        <w:t>.....</w:t>
      </w:r>
      <w:r w:rsidR="007D3A09" w:rsidRPr="00D01F6D">
        <w:rPr>
          <w:rFonts w:ascii="Arial" w:hAnsi="Arial" w:cs="Arial"/>
          <w:i/>
          <w:sz w:val="20"/>
          <w:szCs w:val="20"/>
          <w:lang w:val="sr-Latn-CS"/>
        </w:rPr>
        <w:t>..............................3</w:t>
      </w:r>
    </w:p>
    <w:p w:rsidR="00866BDA" w:rsidRPr="00D01F6D" w:rsidRDefault="00847DBB" w:rsidP="001C150A">
      <w:pPr>
        <w:autoSpaceDE w:val="0"/>
        <w:autoSpaceDN w:val="0"/>
        <w:adjustRightInd w:val="0"/>
        <w:jc w:val="both"/>
        <w:rPr>
          <w:rFonts w:ascii="Arial" w:hAnsi="Arial" w:cs="Arial"/>
          <w:i/>
          <w:sz w:val="20"/>
          <w:szCs w:val="20"/>
          <w:lang w:val="sr-Latn-CS"/>
        </w:rPr>
      </w:pPr>
      <w:r w:rsidRPr="00D01F6D">
        <w:rPr>
          <w:rFonts w:ascii="Arial" w:hAnsi="Arial" w:cs="Arial"/>
          <w:i/>
          <w:sz w:val="20"/>
          <w:szCs w:val="20"/>
          <w:lang w:val="sr-Latn-CS"/>
        </w:rPr>
        <w:t>1.3.</w:t>
      </w:r>
      <w:r w:rsidR="00866BDA" w:rsidRPr="00D01F6D">
        <w:rPr>
          <w:rFonts w:ascii="Arial" w:hAnsi="Arial" w:cs="Arial"/>
          <w:i/>
          <w:sz w:val="20"/>
          <w:szCs w:val="20"/>
          <w:lang w:val="sr-Latn-CS"/>
        </w:rPr>
        <w:t xml:space="preserve"> Organizacija i kadrovska struktura</w:t>
      </w:r>
      <w:r w:rsidR="007D3A09" w:rsidRPr="00D01F6D">
        <w:rPr>
          <w:rFonts w:ascii="Arial" w:hAnsi="Arial" w:cs="Arial"/>
          <w:i/>
          <w:sz w:val="20"/>
          <w:szCs w:val="20"/>
          <w:lang w:val="sr-Latn-CS"/>
        </w:rPr>
        <w:t>......................</w:t>
      </w:r>
      <w:r w:rsidR="00EE27E3" w:rsidRPr="00D01F6D">
        <w:rPr>
          <w:rFonts w:ascii="Arial" w:hAnsi="Arial" w:cs="Arial"/>
          <w:i/>
          <w:sz w:val="20"/>
          <w:szCs w:val="20"/>
          <w:lang w:val="sr-Latn-CS"/>
        </w:rPr>
        <w:t>......................</w:t>
      </w:r>
      <w:r w:rsidR="007D3A09" w:rsidRPr="00D01F6D">
        <w:rPr>
          <w:rFonts w:ascii="Arial" w:hAnsi="Arial" w:cs="Arial"/>
          <w:i/>
          <w:sz w:val="20"/>
          <w:szCs w:val="20"/>
          <w:lang w:val="sr-Latn-CS"/>
        </w:rPr>
        <w:t>........................</w:t>
      </w:r>
      <w:r w:rsidR="006223A5" w:rsidRPr="00D01F6D">
        <w:rPr>
          <w:rFonts w:ascii="Arial" w:hAnsi="Arial" w:cs="Arial"/>
          <w:i/>
          <w:sz w:val="20"/>
          <w:szCs w:val="20"/>
          <w:lang w:val="sr-Latn-CS"/>
        </w:rPr>
        <w:t>.</w:t>
      </w:r>
      <w:r w:rsidR="007D3A09" w:rsidRPr="00D01F6D">
        <w:rPr>
          <w:rFonts w:ascii="Arial" w:hAnsi="Arial" w:cs="Arial"/>
          <w:i/>
          <w:sz w:val="20"/>
          <w:szCs w:val="20"/>
          <w:lang w:val="sr-Latn-CS"/>
        </w:rPr>
        <w:t>..............</w:t>
      </w:r>
      <w:r w:rsidR="006223A5" w:rsidRPr="00D01F6D">
        <w:rPr>
          <w:rFonts w:ascii="Arial" w:hAnsi="Arial" w:cs="Arial"/>
          <w:i/>
          <w:sz w:val="20"/>
          <w:szCs w:val="20"/>
          <w:lang w:val="sr-Latn-CS"/>
        </w:rPr>
        <w:t>.</w:t>
      </w:r>
      <w:r w:rsidR="007D3A09" w:rsidRPr="00D01F6D">
        <w:rPr>
          <w:rFonts w:ascii="Arial" w:hAnsi="Arial" w:cs="Arial"/>
          <w:i/>
          <w:sz w:val="20"/>
          <w:szCs w:val="20"/>
          <w:lang w:val="sr-Latn-CS"/>
        </w:rPr>
        <w:t>................</w:t>
      </w:r>
      <w:r w:rsidR="009B2327" w:rsidRPr="00D01F6D">
        <w:rPr>
          <w:rFonts w:ascii="Arial" w:hAnsi="Arial" w:cs="Arial"/>
          <w:i/>
          <w:sz w:val="20"/>
          <w:szCs w:val="20"/>
          <w:lang w:val="sr-Latn-CS"/>
        </w:rPr>
        <w:t>...</w:t>
      </w:r>
      <w:r w:rsidR="007D3A09" w:rsidRPr="00D01F6D">
        <w:rPr>
          <w:rFonts w:ascii="Arial" w:hAnsi="Arial" w:cs="Arial"/>
          <w:i/>
          <w:sz w:val="20"/>
          <w:szCs w:val="20"/>
          <w:lang w:val="sr-Latn-CS"/>
        </w:rPr>
        <w:t>.............4</w:t>
      </w:r>
    </w:p>
    <w:p w:rsidR="00866BDA" w:rsidRPr="00D01F6D" w:rsidRDefault="00866BDA" w:rsidP="001C150A">
      <w:pPr>
        <w:autoSpaceDE w:val="0"/>
        <w:autoSpaceDN w:val="0"/>
        <w:adjustRightInd w:val="0"/>
        <w:jc w:val="both"/>
        <w:rPr>
          <w:rFonts w:ascii="Arial" w:hAnsi="Arial" w:cs="Arial"/>
          <w:i/>
          <w:sz w:val="20"/>
          <w:szCs w:val="20"/>
          <w:lang w:val="sr-Latn-CS"/>
        </w:rPr>
      </w:pPr>
      <w:r w:rsidRPr="00D01F6D">
        <w:rPr>
          <w:rFonts w:ascii="Arial" w:hAnsi="Arial" w:cs="Arial"/>
          <w:i/>
          <w:sz w:val="20"/>
          <w:szCs w:val="20"/>
          <w:lang w:val="sr-Latn-CS"/>
        </w:rPr>
        <w:t>1.4</w:t>
      </w:r>
      <w:r w:rsidR="00847DBB" w:rsidRPr="00D01F6D">
        <w:rPr>
          <w:rFonts w:ascii="Arial" w:hAnsi="Arial" w:cs="Arial"/>
          <w:i/>
          <w:sz w:val="20"/>
          <w:szCs w:val="20"/>
          <w:lang w:val="sr-Latn-CS"/>
        </w:rPr>
        <w:t>.</w:t>
      </w:r>
      <w:r w:rsidR="006A17B9" w:rsidRPr="00D01F6D">
        <w:rPr>
          <w:rFonts w:ascii="Arial" w:hAnsi="Arial" w:cs="Arial"/>
          <w:i/>
          <w:sz w:val="20"/>
          <w:szCs w:val="20"/>
          <w:lang w:val="sr-Latn-CS"/>
        </w:rPr>
        <w:t xml:space="preserve"> Saradnja sa organima i</w:t>
      </w:r>
      <w:r w:rsidRPr="00D01F6D">
        <w:rPr>
          <w:rFonts w:ascii="Arial" w:hAnsi="Arial" w:cs="Arial"/>
          <w:i/>
          <w:sz w:val="20"/>
          <w:szCs w:val="20"/>
          <w:lang w:val="sr-Latn-CS"/>
        </w:rPr>
        <w:t xml:space="preserve"> službama</w:t>
      </w:r>
      <w:r w:rsidR="006A17B9" w:rsidRPr="00D01F6D">
        <w:rPr>
          <w:rFonts w:ascii="Arial" w:hAnsi="Arial" w:cs="Arial"/>
          <w:i/>
          <w:sz w:val="20"/>
          <w:szCs w:val="20"/>
          <w:lang w:val="sr-Latn-CS"/>
        </w:rPr>
        <w:t xml:space="preserve"> Glavnog grada</w:t>
      </w:r>
      <w:r w:rsidRPr="00D01F6D">
        <w:rPr>
          <w:rFonts w:ascii="Arial" w:hAnsi="Arial" w:cs="Arial"/>
          <w:i/>
          <w:sz w:val="20"/>
          <w:szCs w:val="20"/>
          <w:lang w:val="sr-Latn-CS"/>
        </w:rPr>
        <w:t xml:space="preserve"> i drugim pravnim subjektima</w:t>
      </w:r>
      <w:r w:rsidR="007D3A09" w:rsidRPr="00D01F6D">
        <w:rPr>
          <w:rFonts w:ascii="Arial" w:hAnsi="Arial" w:cs="Arial"/>
          <w:i/>
          <w:sz w:val="20"/>
          <w:szCs w:val="20"/>
          <w:lang w:val="sr-Latn-CS"/>
        </w:rPr>
        <w:t>............</w:t>
      </w:r>
      <w:r w:rsidR="006223A5" w:rsidRPr="00D01F6D">
        <w:rPr>
          <w:rFonts w:ascii="Arial" w:hAnsi="Arial" w:cs="Arial"/>
          <w:i/>
          <w:sz w:val="20"/>
          <w:szCs w:val="20"/>
          <w:lang w:val="sr-Latn-CS"/>
        </w:rPr>
        <w:t>.</w:t>
      </w:r>
      <w:r w:rsidR="007D3A09" w:rsidRPr="00D01F6D">
        <w:rPr>
          <w:rFonts w:ascii="Arial" w:hAnsi="Arial" w:cs="Arial"/>
          <w:i/>
          <w:sz w:val="20"/>
          <w:szCs w:val="20"/>
          <w:lang w:val="sr-Latn-CS"/>
        </w:rPr>
        <w:t>..</w:t>
      </w:r>
      <w:r w:rsidR="00EE27E3" w:rsidRPr="00D01F6D">
        <w:rPr>
          <w:rFonts w:ascii="Arial" w:hAnsi="Arial" w:cs="Arial"/>
          <w:i/>
          <w:sz w:val="20"/>
          <w:szCs w:val="20"/>
          <w:lang w:val="sr-Latn-CS"/>
        </w:rPr>
        <w:t>............</w:t>
      </w:r>
      <w:r w:rsidR="006223A5" w:rsidRPr="00D01F6D">
        <w:rPr>
          <w:rFonts w:ascii="Arial" w:hAnsi="Arial" w:cs="Arial"/>
          <w:i/>
          <w:sz w:val="20"/>
          <w:szCs w:val="20"/>
          <w:lang w:val="sr-Latn-CS"/>
        </w:rPr>
        <w:t>.</w:t>
      </w:r>
      <w:r w:rsidR="00EE27E3" w:rsidRPr="00D01F6D">
        <w:rPr>
          <w:rFonts w:ascii="Arial" w:hAnsi="Arial" w:cs="Arial"/>
          <w:i/>
          <w:sz w:val="20"/>
          <w:szCs w:val="20"/>
          <w:lang w:val="sr-Latn-CS"/>
        </w:rPr>
        <w:t>.............</w:t>
      </w:r>
      <w:r w:rsidR="006A17B9" w:rsidRPr="00D01F6D">
        <w:rPr>
          <w:rFonts w:ascii="Arial" w:hAnsi="Arial" w:cs="Arial"/>
          <w:i/>
          <w:sz w:val="20"/>
          <w:szCs w:val="20"/>
          <w:lang w:val="sr-Latn-CS"/>
        </w:rPr>
        <w:t>....</w:t>
      </w:r>
      <w:r w:rsidR="007D3A09" w:rsidRPr="00D01F6D">
        <w:rPr>
          <w:rFonts w:ascii="Arial" w:hAnsi="Arial" w:cs="Arial"/>
          <w:i/>
          <w:sz w:val="20"/>
          <w:szCs w:val="20"/>
          <w:lang w:val="sr-Latn-CS"/>
        </w:rPr>
        <w:t>.5</w:t>
      </w:r>
    </w:p>
    <w:p w:rsidR="00866BDA" w:rsidRPr="00D01F6D" w:rsidRDefault="009B2327" w:rsidP="001C150A">
      <w:pPr>
        <w:jc w:val="both"/>
        <w:rPr>
          <w:rFonts w:ascii="Arial" w:hAnsi="Arial" w:cs="Arial"/>
          <w:i/>
          <w:sz w:val="20"/>
          <w:szCs w:val="20"/>
          <w:lang w:val="sr-Latn-CS"/>
        </w:rPr>
      </w:pPr>
      <w:r w:rsidRPr="00D01F6D">
        <w:rPr>
          <w:rFonts w:ascii="Arial" w:hAnsi="Arial" w:cs="Arial"/>
          <w:i/>
          <w:sz w:val="20"/>
          <w:szCs w:val="20"/>
          <w:lang w:val="sr-Latn-CS"/>
        </w:rPr>
        <w:t xml:space="preserve">1.5. </w:t>
      </w:r>
      <w:r w:rsidR="006A17B9" w:rsidRPr="00D01F6D">
        <w:rPr>
          <w:rFonts w:ascii="Arial" w:hAnsi="Arial" w:cs="Arial"/>
          <w:i/>
          <w:sz w:val="20"/>
          <w:szCs w:val="20"/>
          <w:lang w:val="sr-Latn-CS"/>
        </w:rPr>
        <w:t>Naučno-istraživačke aktivnosti..........................................................</w:t>
      </w:r>
      <w:r w:rsidR="00DB30BD" w:rsidRPr="00D01F6D">
        <w:rPr>
          <w:rFonts w:ascii="Arial" w:hAnsi="Arial" w:cs="Arial"/>
          <w:i/>
          <w:sz w:val="20"/>
          <w:szCs w:val="20"/>
          <w:lang w:val="sr-Latn-CS"/>
        </w:rPr>
        <w:t>........</w:t>
      </w:r>
      <w:r w:rsidR="006A17B9" w:rsidRPr="00D01F6D">
        <w:rPr>
          <w:rFonts w:ascii="Arial" w:hAnsi="Arial" w:cs="Arial"/>
          <w:i/>
          <w:sz w:val="20"/>
          <w:szCs w:val="20"/>
          <w:lang w:val="sr-Latn-CS"/>
        </w:rPr>
        <w:t>.............................</w:t>
      </w:r>
      <w:r w:rsidR="006223A5" w:rsidRPr="00D01F6D">
        <w:rPr>
          <w:rFonts w:ascii="Arial" w:hAnsi="Arial" w:cs="Arial"/>
          <w:i/>
          <w:sz w:val="20"/>
          <w:szCs w:val="20"/>
          <w:lang w:val="sr-Latn-CS"/>
        </w:rPr>
        <w:t>..........................5</w:t>
      </w:r>
    </w:p>
    <w:p w:rsidR="006A17B9" w:rsidRPr="00D01F6D" w:rsidRDefault="006A17B9" w:rsidP="001C150A">
      <w:pPr>
        <w:jc w:val="both"/>
        <w:rPr>
          <w:rFonts w:ascii="Arial" w:hAnsi="Arial" w:cs="Arial"/>
          <w:b/>
          <w:i/>
          <w:sz w:val="20"/>
          <w:szCs w:val="20"/>
          <w:lang w:val="sr-Latn-CS"/>
        </w:rPr>
      </w:pPr>
      <w:r w:rsidRPr="00D01F6D">
        <w:rPr>
          <w:rFonts w:ascii="Arial" w:hAnsi="Arial" w:cs="Arial"/>
          <w:i/>
          <w:sz w:val="20"/>
          <w:szCs w:val="20"/>
          <w:lang w:val="sr-Latn-CS"/>
        </w:rPr>
        <w:t xml:space="preserve">1.6. </w:t>
      </w:r>
      <w:r w:rsidR="004F72CA">
        <w:rPr>
          <w:rFonts w:ascii="Arial" w:hAnsi="Arial" w:cs="Arial"/>
          <w:i/>
          <w:sz w:val="20"/>
          <w:szCs w:val="20"/>
          <w:lang w:val="sr-Latn-CS"/>
        </w:rPr>
        <w:t>Standardi</w:t>
      </w:r>
      <w:r w:rsidRPr="00D01F6D">
        <w:rPr>
          <w:rFonts w:ascii="Arial" w:hAnsi="Arial" w:cs="Arial"/>
          <w:i/>
          <w:sz w:val="20"/>
          <w:szCs w:val="20"/>
          <w:lang w:val="sr-Latn-CS"/>
        </w:rPr>
        <w:t xml:space="preserve"> i preporuk</w:t>
      </w:r>
      <w:r w:rsidR="004F72CA">
        <w:rPr>
          <w:rFonts w:ascii="Arial" w:hAnsi="Arial" w:cs="Arial"/>
          <w:i/>
          <w:sz w:val="20"/>
          <w:szCs w:val="20"/>
          <w:lang w:val="sr-Latn-CS"/>
        </w:rPr>
        <w:t>e</w:t>
      </w:r>
      <w:r w:rsidRPr="00D01F6D">
        <w:rPr>
          <w:rFonts w:ascii="Arial" w:hAnsi="Arial" w:cs="Arial"/>
          <w:i/>
          <w:sz w:val="20"/>
          <w:szCs w:val="20"/>
          <w:lang w:val="sr-Latn-CS"/>
        </w:rPr>
        <w:t xml:space="preserve"> za projektovanje, izgradnju i održavanje javne rasvjete........</w:t>
      </w:r>
      <w:r w:rsidR="004F72CA">
        <w:rPr>
          <w:rFonts w:ascii="Arial" w:hAnsi="Arial" w:cs="Arial"/>
          <w:i/>
          <w:sz w:val="20"/>
          <w:szCs w:val="20"/>
          <w:lang w:val="sr-Latn-CS"/>
        </w:rPr>
        <w:t>.......</w:t>
      </w:r>
      <w:r w:rsidR="00462CE5">
        <w:rPr>
          <w:rFonts w:ascii="Arial" w:hAnsi="Arial" w:cs="Arial"/>
          <w:i/>
          <w:sz w:val="20"/>
          <w:szCs w:val="20"/>
          <w:lang w:val="sr-Latn-CS"/>
        </w:rPr>
        <w:t>........</w:t>
      </w:r>
      <w:r w:rsidR="004F72CA">
        <w:rPr>
          <w:rFonts w:ascii="Arial" w:hAnsi="Arial" w:cs="Arial"/>
          <w:i/>
          <w:sz w:val="20"/>
          <w:szCs w:val="20"/>
          <w:lang w:val="sr-Latn-CS"/>
        </w:rPr>
        <w:t>.......</w:t>
      </w:r>
      <w:r w:rsidRPr="00D01F6D">
        <w:rPr>
          <w:rFonts w:ascii="Arial" w:hAnsi="Arial" w:cs="Arial"/>
          <w:i/>
          <w:sz w:val="20"/>
          <w:szCs w:val="20"/>
          <w:lang w:val="sr-Latn-CS"/>
        </w:rPr>
        <w:t>..................6</w:t>
      </w:r>
    </w:p>
    <w:p w:rsidR="006A17B9" w:rsidRPr="00D01F6D" w:rsidRDefault="006A17B9" w:rsidP="001C150A">
      <w:pPr>
        <w:jc w:val="both"/>
        <w:rPr>
          <w:rFonts w:ascii="Arial" w:hAnsi="Arial" w:cs="Arial"/>
          <w:i/>
          <w:sz w:val="20"/>
          <w:szCs w:val="20"/>
          <w:lang w:val="sr-Latn-CS"/>
        </w:rPr>
      </w:pPr>
    </w:p>
    <w:p w:rsidR="00866BDA" w:rsidRPr="00D01F6D" w:rsidRDefault="00866BDA" w:rsidP="001C150A">
      <w:pPr>
        <w:autoSpaceDE w:val="0"/>
        <w:autoSpaceDN w:val="0"/>
        <w:adjustRightInd w:val="0"/>
        <w:jc w:val="both"/>
        <w:rPr>
          <w:rFonts w:ascii="Arial" w:hAnsi="Arial" w:cs="Arial"/>
          <w:b/>
          <w:i/>
          <w:sz w:val="20"/>
          <w:szCs w:val="20"/>
          <w:lang w:val="sr-Latn-CS"/>
        </w:rPr>
      </w:pPr>
      <w:r w:rsidRPr="00D01F6D">
        <w:rPr>
          <w:rFonts w:ascii="Arial" w:hAnsi="Arial" w:cs="Arial"/>
          <w:b/>
          <w:i/>
          <w:sz w:val="20"/>
          <w:szCs w:val="20"/>
          <w:lang w:val="sr-Latn-CS"/>
        </w:rPr>
        <w:t xml:space="preserve">2. MATERIJALNO - TEHNIČKA OPREMLJENOST </w:t>
      </w:r>
      <w:r w:rsidR="00D22592" w:rsidRPr="00D01F6D">
        <w:rPr>
          <w:rFonts w:ascii="Arial" w:hAnsi="Arial" w:cs="Arial"/>
          <w:b/>
          <w:i/>
          <w:sz w:val="20"/>
          <w:szCs w:val="20"/>
          <w:lang w:val="sr-Latn-CS"/>
        </w:rPr>
        <w:t>DRUŠTVA......</w:t>
      </w:r>
      <w:r w:rsidR="007D3A09" w:rsidRPr="00D01F6D">
        <w:rPr>
          <w:rFonts w:ascii="Arial" w:hAnsi="Arial" w:cs="Arial"/>
          <w:b/>
          <w:i/>
          <w:sz w:val="20"/>
          <w:szCs w:val="20"/>
          <w:lang w:val="sr-Latn-CS"/>
        </w:rPr>
        <w:t>.............</w:t>
      </w:r>
      <w:r w:rsidR="00EE27E3" w:rsidRPr="00D01F6D">
        <w:rPr>
          <w:rFonts w:ascii="Arial" w:hAnsi="Arial" w:cs="Arial"/>
          <w:b/>
          <w:i/>
          <w:sz w:val="20"/>
          <w:szCs w:val="20"/>
          <w:lang w:val="sr-Latn-CS"/>
        </w:rPr>
        <w:t>...............</w:t>
      </w:r>
      <w:r w:rsidR="007D3A09" w:rsidRPr="00D01F6D">
        <w:rPr>
          <w:rFonts w:ascii="Arial" w:hAnsi="Arial" w:cs="Arial"/>
          <w:b/>
          <w:i/>
          <w:sz w:val="20"/>
          <w:szCs w:val="20"/>
          <w:lang w:val="sr-Latn-CS"/>
        </w:rPr>
        <w:t>..........................................</w:t>
      </w:r>
      <w:r w:rsidR="00BC30D0" w:rsidRPr="00D01F6D">
        <w:rPr>
          <w:rFonts w:ascii="Arial" w:hAnsi="Arial" w:cs="Arial"/>
          <w:b/>
          <w:i/>
          <w:sz w:val="20"/>
          <w:szCs w:val="20"/>
          <w:lang w:val="sr-Latn-CS"/>
        </w:rPr>
        <w:t>7</w:t>
      </w:r>
    </w:p>
    <w:p w:rsidR="00866BDA" w:rsidRPr="00D01F6D" w:rsidRDefault="00866BDA" w:rsidP="001C150A">
      <w:pPr>
        <w:autoSpaceDE w:val="0"/>
        <w:autoSpaceDN w:val="0"/>
        <w:adjustRightInd w:val="0"/>
        <w:jc w:val="both"/>
        <w:rPr>
          <w:rFonts w:ascii="Arial" w:hAnsi="Arial" w:cs="Arial"/>
          <w:b/>
          <w:i/>
          <w:sz w:val="20"/>
          <w:szCs w:val="20"/>
          <w:lang w:val="sr-Latn-CS"/>
        </w:rPr>
      </w:pPr>
    </w:p>
    <w:p w:rsidR="00866BDA" w:rsidRPr="00D01F6D" w:rsidRDefault="00866BDA" w:rsidP="001C150A">
      <w:pPr>
        <w:autoSpaceDE w:val="0"/>
        <w:autoSpaceDN w:val="0"/>
        <w:adjustRightInd w:val="0"/>
        <w:jc w:val="both"/>
        <w:rPr>
          <w:rFonts w:ascii="Arial" w:hAnsi="Arial" w:cs="Arial"/>
          <w:b/>
          <w:i/>
          <w:sz w:val="20"/>
          <w:szCs w:val="20"/>
          <w:lang w:val="sr-Latn-CS"/>
        </w:rPr>
      </w:pPr>
      <w:r w:rsidRPr="00D01F6D">
        <w:rPr>
          <w:rFonts w:ascii="Arial" w:hAnsi="Arial" w:cs="Arial"/>
          <w:b/>
          <w:i/>
          <w:sz w:val="20"/>
          <w:szCs w:val="20"/>
          <w:lang w:val="sr-Latn-CS"/>
        </w:rPr>
        <w:t xml:space="preserve">3. PLAN </w:t>
      </w:r>
      <w:r w:rsidR="006223A5" w:rsidRPr="00D01F6D">
        <w:rPr>
          <w:rFonts w:ascii="Arial" w:hAnsi="Arial" w:cs="Arial"/>
          <w:b/>
          <w:i/>
          <w:sz w:val="20"/>
          <w:szCs w:val="20"/>
          <w:lang w:val="sr-Latn-CS"/>
        </w:rPr>
        <w:t>INVESTICIJA U OPREMU I SPECIJALNA VOZILA</w:t>
      </w:r>
      <w:r w:rsidR="007D3A09" w:rsidRPr="00D01F6D">
        <w:rPr>
          <w:rFonts w:ascii="Arial" w:hAnsi="Arial" w:cs="Arial"/>
          <w:b/>
          <w:i/>
          <w:sz w:val="20"/>
          <w:szCs w:val="20"/>
          <w:lang w:val="sr-Latn-CS"/>
        </w:rPr>
        <w:t>...........................................................</w:t>
      </w:r>
      <w:r w:rsidR="006A17B9" w:rsidRPr="00D01F6D">
        <w:rPr>
          <w:rFonts w:ascii="Arial" w:hAnsi="Arial" w:cs="Arial"/>
          <w:b/>
          <w:i/>
          <w:sz w:val="20"/>
          <w:szCs w:val="20"/>
          <w:lang w:val="sr-Latn-CS"/>
        </w:rPr>
        <w:t>....</w:t>
      </w:r>
      <w:r w:rsidR="007D3A09" w:rsidRPr="00D01F6D">
        <w:rPr>
          <w:rFonts w:ascii="Arial" w:hAnsi="Arial" w:cs="Arial"/>
          <w:b/>
          <w:i/>
          <w:sz w:val="20"/>
          <w:szCs w:val="20"/>
          <w:lang w:val="sr-Latn-CS"/>
        </w:rPr>
        <w:t>..........</w:t>
      </w:r>
      <w:r w:rsidR="006223A5" w:rsidRPr="00D01F6D">
        <w:rPr>
          <w:rFonts w:ascii="Arial" w:hAnsi="Arial" w:cs="Arial"/>
          <w:b/>
          <w:i/>
          <w:sz w:val="20"/>
          <w:szCs w:val="20"/>
          <w:lang w:val="sr-Latn-CS"/>
        </w:rPr>
        <w:t>.....</w:t>
      </w:r>
      <w:r w:rsidR="00BC30D0" w:rsidRPr="00D01F6D">
        <w:rPr>
          <w:rFonts w:ascii="Arial" w:hAnsi="Arial" w:cs="Arial"/>
          <w:b/>
          <w:i/>
          <w:sz w:val="20"/>
          <w:szCs w:val="20"/>
          <w:lang w:val="sr-Latn-CS"/>
        </w:rPr>
        <w:t>.9</w:t>
      </w:r>
    </w:p>
    <w:p w:rsidR="006223A5" w:rsidRPr="00D01F6D" w:rsidRDefault="006223A5" w:rsidP="001C150A">
      <w:pPr>
        <w:autoSpaceDE w:val="0"/>
        <w:autoSpaceDN w:val="0"/>
        <w:adjustRightInd w:val="0"/>
        <w:jc w:val="both"/>
        <w:rPr>
          <w:rFonts w:ascii="Arial" w:hAnsi="Arial" w:cs="Arial"/>
          <w:b/>
          <w:i/>
          <w:sz w:val="20"/>
          <w:szCs w:val="20"/>
          <w:lang w:val="sr-Latn-CS"/>
        </w:rPr>
      </w:pPr>
    </w:p>
    <w:p w:rsidR="006223A5" w:rsidRPr="00D01F6D" w:rsidRDefault="00780650" w:rsidP="001C150A">
      <w:pPr>
        <w:autoSpaceDE w:val="0"/>
        <w:autoSpaceDN w:val="0"/>
        <w:adjustRightInd w:val="0"/>
        <w:jc w:val="both"/>
        <w:rPr>
          <w:rFonts w:ascii="Arial" w:hAnsi="Arial" w:cs="Arial"/>
          <w:i/>
          <w:sz w:val="20"/>
          <w:szCs w:val="20"/>
          <w:lang w:val="sr-Latn-CS"/>
        </w:rPr>
      </w:pPr>
      <w:r>
        <w:rPr>
          <w:rFonts w:ascii="Arial" w:hAnsi="Arial" w:cs="Arial"/>
          <w:i/>
          <w:sz w:val="20"/>
          <w:szCs w:val="20"/>
          <w:lang w:val="sr-Latn-CS"/>
        </w:rPr>
        <w:t xml:space="preserve">3.1. </w:t>
      </w:r>
      <w:r w:rsidR="00866BDA" w:rsidRPr="00D01F6D">
        <w:rPr>
          <w:rFonts w:ascii="Arial" w:hAnsi="Arial" w:cs="Arial"/>
          <w:i/>
          <w:sz w:val="20"/>
          <w:szCs w:val="20"/>
          <w:lang w:val="sr-Latn-CS"/>
        </w:rPr>
        <w:t xml:space="preserve"> Mjerni instrumenti</w:t>
      </w:r>
      <w:r w:rsidR="007D3A09" w:rsidRPr="00D01F6D">
        <w:rPr>
          <w:rFonts w:ascii="Arial" w:hAnsi="Arial" w:cs="Arial"/>
          <w:i/>
          <w:sz w:val="20"/>
          <w:szCs w:val="20"/>
          <w:lang w:val="sr-Latn-CS"/>
        </w:rPr>
        <w:t>..</w:t>
      </w:r>
      <w:r w:rsidR="00E00178" w:rsidRPr="00D01F6D">
        <w:rPr>
          <w:rFonts w:ascii="Arial" w:hAnsi="Arial" w:cs="Arial"/>
          <w:i/>
          <w:sz w:val="20"/>
          <w:szCs w:val="20"/>
          <w:lang w:val="sr-Latn-CS"/>
        </w:rPr>
        <w:t>......</w:t>
      </w:r>
      <w:r w:rsidR="007D3A09" w:rsidRPr="00D01F6D">
        <w:rPr>
          <w:rFonts w:ascii="Arial" w:hAnsi="Arial" w:cs="Arial"/>
          <w:i/>
          <w:sz w:val="20"/>
          <w:szCs w:val="20"/>
          <w:lang w:val="sr-Latn-CS"/>
        </w:rPr>
        <w:t>...............</w:t>
      </w:r>
      <w:r w:rsidR="00EE27E3" w:rsidRPr="00D01F6D">
        <w:rPr>
          <w:rFonts w:ascii="Arial" w:hAnsi="Arial" w:cs="Arial"/>
          <w:i/>
          <w:sz w:val="20"/>
          <w:szCs w:val="20"/>
          <w:lang w:val="sr-Latn-CS"/>
        </w:rPr>
        <w:t>.....................</w:t>
      </w:r>
      <w:r w:rsidR="007D3A09" w:rsidRPr="00D01F6D">
        <w:rPr>
          <w:rFonts w:ascii="Arial" w:hAnsi="Arial" w:cs="Arial"/>
          <w:i/>
          <w:sz w:val="20"/>
          <w:szCs w:val="20"/>
          <w:lang w:val="sr-Latn-CS"/>
        </w:rPr>
        <w:t>..................................................................................</w:t>
      </w:r>
      <w:r w:rsidR="006223A5" w:rsidRPr="00D01F6D">
        <w:rPr>
          <w:rFonts w:ascii="Arial" w:hAnsi="Arial" w:cs="Arial"/>
          <w:i/>
          <w:sz w:val="20"/>
          <w:szCs w:val="20"/>
          <w:lang w:val="sr-Latn-CS"/>
        </w:rPr>
        <w:t>...</w:t>
      </w:r>
      <w:r w:rsidR="00BC30D0" w:rsidRPr="00D01F6D">
        <w:rPr>
          <w:rFonts w:ascii="Arial" w:hAnsi="Arial" w:cs="Arial"/>
          <w:i/>
          <w:sz w:val="20"/>
          <w:szCs w:val="20"/>
          <w:lang w:val="sr-Latn-CS"/>
        </w:rPr>
        <w:t>............9</w:t>
      </w:r>
    </w:p>
    <w:p w:rsidR="00866BDA" w:rsidRPr="00D01F6D" w:rsidRDefault="00866BDA" w:rsidP="001C150A">
      <w:pPr>
        <w:autoSpaceDE w:val="0"/>
        <w:autoSpaceDN w:val="0"/>
        <w:adjustRightInd w:val="0"/>
        <w:jc w:val="both"/>
        <w:rPr>
          <w:rFonts w:ascii="Arial" w:hAnsi="Arial" w:cs="Arial"/>
          <w:i/>
          <w:sz w:val="20"/>
          <w:szCs w:val="20"/>
          <w:lang w:val="sr-Latn-CS"/>
        </w:rPr>
      </w:pPr>
      <w:r w:rsidRPr="00D01F6D">
        <w:rPr>
          <w:rFonts w:ascii="Arial" w:hAnsi="Arial" w:cs="Arial"/>
          <w:i/>
          <w:sz w:val="20"/>
          <w:szCs w:val="20"/>
          <w:lang w:val="sr-Latn-CS"/>
        </w:rPr>
        <w:t>3.</w:t>
      </w:r>
      <w:r w:rsidR="00780650">
        <w:rPr>
          <w:rFonts w:ascii="Arial" w:hAnsi="Arial" w:cs="Arial"/>
          <w:i/>
          <w:sz w:val="20"/>
          <w:szCs w:val="20"/>
          <w:lang w:val="sr-Latn-CS"/>
        </w:rPr>
        <w:t xml:space="preserve">2. </w:t>
      </w:r>
      <w:r w:rsidRPr="00D01F6D">
        <w:rPr>
          <w:rFonts w:ascii="Arial" w:hAnsi="Arial" w:cs="Arial"/>
          <w:i/>
          <w:sz w:val="20"/>
          <w:szCs w:val="20"/>
          <w:lang w:val="sr-Latn-CS"/>
        </w:rPr>
        <w:t>Električarski alati</w:t>
      </w:r>
      <w:r w:rsidR="007D3A09" w:rsidRPr="00D01F6D">
        <w:rPr>
          <w:rFonts w:ascii="Arial" w:hAnsi="Arial" w:cs="Arial"/>
          <w:i/>
          <w:sz w:val="20"/>
          <w:szCs w:val="20"/>
          <w:lang w:val="sr-Latn-CS"/>
        </w:rPr>
        <w:t>........................</w:t>
      </w:r>
      <w:r w:rsidR="00EE27E3" w:rsidRPr="00D01F6D">
        <w:rPr>
          <w:rFonts w:ascii="Arial" w:hAnsi="Arial" w:cs="Arial"/>
          <w:i/>
          <w:sz w:val="20"/>
          <w:szCs w:val="20"/>
          <w:lang w:val="sr-Latn-CS"/>
        </w:rPr>
        <w:t>....................</w:t>
      </w:r>
      <w:r w:rsidR="007D3A09" w:rsidRPr="00D01F6D">
        <w:rPr>
          <w:rFonts w:ascii="Arial" w:hAnsi="Arial" w:cs="Arial"/>
          <w:i/>
          <w:sz w:val="20"/>
          <w:szCs w:val="20"/>
          <w:lang w:val="sr-Latn-CS"/>
        </w:rPr>
        <w:t>.............................................</w:t>
      </w:r>
      <w:r w:rsidR="00E00178" w:rsidRPr="00D01F6D">
        <w:rPr>
          <w:rFonts w:ascii="Arial" w:hAnsi="Arial" w:cs="Arial"/>
          <w:i/>
          <w:sz w:val="20"/>
          <w:szCs w:val="20"/>
          <w:lang w:val="sr-Latn-CS"/>
        </w:rPr>
        <w:t>....</w:t>
      </w:r>
      <w:r w:rsidR="007D3A09" w:rsidRPr="00D01F6D">
        <w:rPr>
          <w:rFonts w:ascii="Arial" w:hAnsi="Arial" w:cs="Arial"/>
          <w:i/>
          <w:sz w:val="20"/>
          <w:szCs w:val="20"/>
          <w:lang w:val="sr-Latn-CS"/>
        </w:rPr>
        <w:t>............</w:t>
      </w:r>
      <w:r w:rsidR="00D22592" w:rsidRPr="00D01F6D">
        <w:rPr>
          <w:rFonts w:ascii="Arial" w:hAnsi="Arial" w:cs="Arial"/>
          <w:i/>
          <w:sz w:val="20"/>
          <w:szCs w:val="20"/>
          <w:lang w:val="sr-Latn-CS"/>
        </w:rPr>
        <w:t>........................</w:t>
      </w:r>
      <w:r w:rsidR="006223A5" w:rsidRPr="00D01F6D">
        <w:rPr>
          <w:rFonts w:ascii="Arial" w:hAnsi="Arial" w:cs="Arial"/>
          <w:i/>
          <w:sz w:val="20"/>
          <w:szCs w:val="20"/>
          <w:lang w:val="sr-Latn-CS"/>
        </w:rPr>
        <w:t>....</w:t>
      </w:r>
      <w:r w:rsidR="00D22592" w:rsidRPr="00D01F6D">
        <w:rPr>
          <w:rFonts w:ascii="Arial" w:hAnsi="Arial" w:cs="Arial"/>
          <w:i/>
          <w:sz w:val="20"/>
          <w:szCs w:val="20"/>
          <w:lang w:val="sr-Latn-CS"/>
        </w:rPr>
        <w:t>.......</w:t>
      </w:r>
      <w:r w:rsidR="00BC30D0" w:rsidRPr="00D01F6D">
        <w:rPr>
          <w:rFonts w:ascii="Arial" w:hAnsi="Arial" w:cs="Arial"/>
          <w:i/>
          <w:sz w:val="20"/>
          <w:szCs w:val="20"/>
          <w:lang w:val="sr-Latn-CS"/>
        </w:rPr>
        <w:t>.9</w:t>
      </w:r>
    </w:p>
    <w:p w:rsidR="00866BDA" w:rsidRPr="00D01F6D" w:rsidRDefault="00866BDA" w:rsidP="001C150A">
      <w:pPr>
        <w:autoSpaceDE w:val="0"/>
        <w:autoSpaceDN w:val="0"/>
        <w:adjustRightInd w:val="0"/>
        <w:jc w:val="both"/>
        <w:rPr>
          <w:rFonts w:ascii="Arial" w:hAnsi="Arial" w:cs="Arial"/>
          <w:i/>
          <w:sz w:val="20"/>
          <w:szCs w:val="20"/>
          <w:lang w:val="sr-Latn-CS"/>
        </w:rPr>
      </w:pPr>
      <w:r w:rsidRPr="00D01F6D">
        <w:rPr>
          <w:rFonts w:ascii="Arial" w:hAnsi="Arial" w:cs="Arial"/>
          <w:i/>
          <w:sz w:val="20"/>
          <w:szCs w:val="20"/>
          <w:lang w:val="sr-Latn-CS"/>
        </w:rPr>
        <w:t>3.</w:t>
      </w:r>
      <w:r w:rsidR="00780650">
        <w:rPr>
          <w:rFonts w:ascii="Arial" w:hAnsi="Arial" w:cs="Arial"/>
          <w:i/>
          <w:sz w:val="20"/>
          <w:szCs w:val="20"/>
          <w:lang w:val="sr-Latn-CS"/>
        </w:rPr>
        <w:t xml:space="preserve">3. </w:t>
      </w:r>
      <w:r w:rsidRPr="00D01F6D">
        <w:rPr>
          <w:rFonts w:ascii="Arial" w:hAnsi="Arial" w:cs="Arial"/>
          <w:i/>
          <w:sz w:val="20"/>
          <w:szCs w:val="20"/>
          <w:lang w:val="sr-Latn-CS"/>
        </w:rPr>
        <w:t>Dizalica za potrebe održavanja javne rasvjete</w:t>
      </w:r>
      <w:r w:rsidR="007D3A09" w:rsidRPr="00D01F6D">
        <w:rPr>
          <w:rFonts w:ascii="Arial" w:hAnsi="Arial" w:cs="Arial"/>
          <w:i/>
          <w:sz w:val="20"/>
          <w:szCs w:val="20"/>
          <w:lang w:val="sr-Latn-CS"/>
        </w:rPr>
        <w:t>..............</w:t>
      </w:r>
      <w:r w:rsidR="00EE27E3" w:rsidRPr="00D01F6D">
        <w:rPr>
          <w:rFonts w:ascii="Arial" w:hAnsi="Arial" w:cs="Arial"/>
          <w:i/>
          <w:sz w:val="20"/>
          <w:szCs w:val="20"/>
          <w:lang w:val="sr-Latn-CS"/>
        </w:rPr>
        <w:t>....................</w:t>
      </w:r>
      <w:r w:rsidR="007D3A09" w:rsidRPr="00D01F6D">
        <w:rPr>
          <w:rFonts w:ascii="Arial" w:hAnsi="Arial" w:cs="Arial"/>
          <w:i/>
          <w:sz w:val="20"/>
          <w:szCs w:val="20"/>
          <w:lang w:val="sr-Latn-CS"/>
        </w:rPr>
        <w:t>.............</w:t>
      </w:r>
      <w:r w:rsidR="00E00178" w:rsidRPr="00D01F6D">
        <w:rPr>
          <w:rFonts w:ascii="Arial" w:hAnsi="Arial" w:cs="Arial"/>
          <w:i/>
          <w:sz w:val="20"/>
          <w:szCs w:val="20"/>
          <w:lang w:val="sr-Latn-CS"/>
        </w:rPr>
        <w:t>....</w:t>
      </w:r>
      <w:r w:rsidR="007D3A09" w:rsidRPr="00D01F6D">
        <w:rPr>
          <w:rFonts w:ascii="Arial" w:hAnsi="Arial" w:cs="Arial"/>
          <w:i/>
          <w:sz w:val="20"/>
          <w:szCs w:val="20"/>
          <w:lang w:val="sr-Latn-CS"/>
        </w:rPr>
        <w:t>................................</w:t>
      </w:r>
      <w:r w:rsidR="006223A5" w:rsidRPr="00D01F6D">
        <w:rPr>
          <w:rFonts w:ascii="Arial" w:hAnsi="Arial" w:cs="Arial"/>
          <w:i/>
          <w:sz w:val="20"/>
          <w:szCs w:val="20"/>
          <w:lang w:val="sr-Latn-CS"/>
        </w:rPr>
        <w:t>...</w:t>
      </w:r>
      <w:r w:rsidR="007D3A09" w:rsidRPr="00D01F6D">
        <w:rPr>
          <w:rFonts w:ascii="Arial" w:hAnsi="Arial" w:cs="Arial"/>
          <w:i/>
          <w:sz w:val="20"/>
          <w:szCs w:val="20"/>
          <w:lang w:val="sr-Latn-CS"/>
        </w:rPr>
        <w:t>.........</w:t>
      </w:r>
      <w:r w:rsidR="00BC30D0" w:rsidRPr="00D01F6D">
        <w:rPr>
          <w:rFonts w:ascii="Arial" w:hAnsi="Arial" w:cs="Arial"/>
          <w:i/>
          <w:sz w:val="20"/>
          <w:szCs w:val="20"/>
          <w:lang w:val="sr-Latn-CS"/>
        </w:rPr>
        <w:t>.9</w:t>
      </w:r>
    </w:p>
    <w:p w:rsidR="006223A5" w:rsidRPr="00D01F6D" w:rsidRDefault="006223A5" w:rsidP="001C150A">
      <w:pPr>
        <w:autoSpaceDE w:val="0"/>
        <w:autoSpaceDN w:val="0"/>
        <w:adjustRightInd w:val="0"/>
        <w:jc w:val="both"/>
        <w:rPr>
          <w:rFonts w:ascii="Arial" w:hAnsi="Arial" w:cs="Arial"/>
          <w:i/>
          <w:sz w:val="20"/>
          <w:szCs w:val="20"/>
          <w:lang w:val="sr-Latn-CS"/>
        </w:rPr>
      </w:pPr>
      <w:r w:rsidRPr="00D01F6D">
        <w:rPr>
          <w:rFonts w:ascii="Arial" w:hAnsi="Arial" w:cs="Arial"/>
          <w:i/>
          <w:sz w:val="20"/>
          <w:szCs w:val="20"/>
          <w:lang w:val="sr-Latn-CS"/>
        </w:rPr>
        <w:t>3</w:t>
      </w:r>
      <w:r w:rsidR="001C150A">
        <w:rPr>
          <w:rFonts w:ascii="Arial" w:hAnsi="Arial" w:cs="Arial"/>
          <w:i/>
          <w:sz w:val="20"/>
          <w:szCs w:val="20"/>
          <w:lang w:val="sr-Latn-CS"/>
        </w:rPr>
        <w:t>.4. Vozilo za obilaženje</w:t>
      </w:r>
      <w:r w:rsidR="00780650">
        <w:rPr>
          <w:rFonts w:ascii="Arial" w:hAnsi="Arial" w:cs="Arial"/>
          <w:i/>
          <w:sz w:val="20"/>
          <w:szCs w:val="20"/>
          <w:lang w:val="sr-Latn-CS"/>
        </w:rPr>
        <w:t xml:space="preserve"> javne rasvjete i svjetlosne signalizacije</w:t>
      </w:r>
      <w:r w:rsidR="007D3A09" w:rsidRPr="00D01F6D">
        <w:rPr>
          <w:rFonts w:ascii="Arial" w:hAnsi="Arial" w:cs="Arial"/>
          <w:i/>
          <w:sz w:val="20"/>
          <w:szCs w:val="20"/>
          <w:lang w:val="sr-Latn-CS"/>
        </w:rPr>
        <w:t>..............................</w:t>
      </w:r>
      <w:r w:rsidR="00780650">
        <w:rPr>
          <w:rFonts w:ascii="Arial" w:hAnsi="Arial" w:cs="Arial"/>
          <w:i/>
          <w:sz w:val="20"/>
          <w:szCs w:val="20"/>
          <w:lang w:val="sr-Latn-CS"/>
        </w:rPr>
        <w:t>...............</w:t>
      </w:r>
      <w:r w:rsidR="00E00178" w:rsidRPr="00D01F6D">
        <w:rPr>
          <w:rFonts w:ascii="Arial" w:hAnsi="Arial" w:cs="Arial"/>
          <w:i/>
          <w:sz w:val="20"/>
          <w:szCs w:val="20"/>
          <w:lang w:val="sr-Latn-CS"/>
        </w:rPr>
        <w:t>....................</w:t>
      </w:r>
      <w:r w:rsidR="00D22592" w:rsidRPr="00D01F6D">
        <w:rPr>
          <w:rFonts w:ascii="Arial" w:hAnsi="Arial" w:cs="Arial"/>
          <w:i/>
          <w:sz w:val="20"/>
          <w:szCs w:val="20"/>
          <w:lang w:val="sr-Latn-CS"/>
        </w:rPr>
        <w:t>....</w:t>
      </w:r>
      <w:r w:rsidR="007D3A09" w:rsidRPr="00D01F6D">
        <w:rPr>
          <w:rFonts w:ascii="Arial" w:hAnsi="Arial" w:cs="Arial"/>
          <w:i/>
          <w:sz w:val="20"/>
          <w:szCs w:val="20"/>
          <w:lang w:val="sr-Latn-CS"/>
        </w:rPr>
        <w:t>.</w:t>
      </w:r>
      <w:r w:rsidRPr="00D01F6D">
        <w:rPr>
          <w:rFonts w:ascii="Arial" w:hAnsi="Arial" w:cs="Arial"/>
          <w:i/>
          <w:sz w:val="20"/>
          <w:szCs w:val="20"/>
          <w:lang w:val="sr-Latn-CS"/>
        </w:rPr>
        <w:t>...</w:t>
      </w:r>
      <w:r w:rsidR="001C150A">
        <w:rPr>
          <w:rFonts w:ascii="Arial" w:hAnsi="Arial" w:cs="Arial"/>
          <w:i/>
          <w:sz w:val="20"/>
          <w:szCs w:val="20"/>
          <w:lang w:val="sr-Latn-CS"/>
        </w:rPr>
        <w:t>.9</w:t>
      </w:r>
    </w:p>
    <w:p w:rsidR="006223A5" w:rsidRPr="00D01F6D" w:rsidRDefault="00780650" w:rsidP="001C150A">
      <w:pPr>
        <w:autoSpaceDE w:val="0"/>
        <w:autoSpaceDN w:val="0"/>
        <w:adjustRightInd w:val="0"/>
        <w:jc w:val="both"/>
        <w:rPr>
          <w:rFonts w:ascii="Arial" w:hAnsi="Arial" w:cs="Arial"/>
          <w:i/>
          <w:sz w:val="20"/>
          <w:szCs w:val="20"/>
          <w:lang w:val="sr-Latn-CS"/>
        </w:rPr>
      </w:pPr>
      <w:r>
        <w:rPr>
          <w:rFonts w:ascii="Arial" w:hAnsi="Arial" w:cs="Arial"/>
          <w:i/>
          <w:sz w:val="20"/>
          <w:szCs w:val="20"/>
          <w:lang w:val="sr-Latn-CS"/>
        </w:rPr>
        <w:t xml:space="preserve">3.5. </w:t>
      </w:r>
      <w:r w:rsidR="006223A5" w:rsidRPr="00D01F6D">
        <w:rPr>
          <w:rFonts w:ascii="Arial" w:hAnsi="Arial" w:cs="Arial"/>
          <w:i/>
          <w:sz w:val="20"/>
          <w:szCs w:val="20"/>
          <w:lang w:val="sr-Latn-CS"/>
        </w:rPr>
        <w:t xml:space="preserve"> Rezervni djelovi za specijalna vozila...............................</w:t>
      </w:r>
      <w:r w:rsidR="00E00178" w:rsidRPr="00D01F6D">
        <w:rPr>
          <w:rFonts w:ascii="Arial" w:hAnsi="Arial" w:cs="Arial"/>
          <w:i/>
          <w:sz w:val="20"/>
          <w:szCs w:val="20"/>
          <w:lang w:val="sr-Latn-CS"/>
        </w:rPr>
        <w:t>..............................................</w:t>
      </w:r>
      <w:r w:rsidR="006A17B9" w:rsidRPr="00D01F6D">
        <w:rPr>
          <w:rFonts w:ascii="Arial" w:hAnsi="Arial" w:cs="Arial"/>
          <w:i/>
          <w:sz w:val="20"/>
          <w:szCs w:val="20"/>
          <w:lang w:val="sr-Latn-CS"/>
        </w:rPr>
        <w:t>...............................</w:t>
      </w:r>
      <w:r w:rsidR="00E00178" w:rsidRPr="00D01F6D">
        <w:rPr>
          <w:rFonts w:ascii="Arial" w:hAnsi="Arial" w:cs="Arial"/>
          <w:i/>
          <w:sz w:val="20"/>
          <w:szCs w:val="20"/>
          <w:lang w:val="sr-Latn-CS"/>
        </w:rPr>
        <w:t>.</w:t>
      </w:r>
      <w:r w:rsidR="006223A5" w:rsidRPr="00D01F6D">
        <w:rPr>
          <w:rFonts w:ascii="Arial" w:hAnsi="Arial" w:cs="Arial"/>
          <w:i/>
          <w:sz w:val="20"/>
          <w:szCs w:val="20"/>
          <w:lang w:val="sr-Latn-CS"/>
        </w:rPr>
        <w:t>.</w:t>
      </w:r>
      <w:r w:rsidR="00BC30D0" w:rsidRPr="00D01F6D">
        <w:rPr>
          <w:rFonts w:ascii="Arial" w:hAnsi="Arial" w:cs="Arial"/>
          <w:i/>
          <w:sz w:val="20"/>
          <w:szCs w:val="20"/>
          <w:lang w:val="sr-Latn-CS"/>
        </w:rPr>
        <w:t>10</w:t>
      </w:r>
    </w:p>
    <w:p w:rsidR="00E00178" w:rsidRPr="00D01F6D" w:rsidRDefault="00780650" w:rsidP="001C150A">
      <w:pPr>
        <w:autoSpaceDE w:val="0"/>
        <w:autoSpaceDN w:val="0"/>
        <w:adjustRightInd w:val="0"/>
        <w:jc w:val="both"/>
        <w:rPr>
          <w:rFonts w:ascii="Arial" w:hAnsi="Arial" w:cs="Arial"/>
          <w:i/>
          <w:sz w:val="20"/>
          <w:szCs w:val="20"/>
          <w:lang w:val="sr-Latn-CS"/>
        </w:rPr>
      </w:pPr>
      <w:r>
        <w:rPr>
          <w:rFonts w:ascii="Arial" w:hAnsi="Arial" w:cs="Arial"/>
          <w:i/>
          <w:sz w:val="20"/>
          <w:szCs w:val="20"/>
          <w:lang w:val="sr-Latn-CS"/>
        </w:rPr>
        <w:t xml:space="preserve">3.6. </w:t>
      </w:r>
      <w:r w:rsidR="00E00178" w:rsidRPr="00D01F6D">
        <w:rPr>
          <w:rFonts w:ascii="Arial" w:hAnsi="Arial" w:cs="Arial"/>
          <w:i/>
          <w:sz w:val="20"/>
          <w:szCs w:val="20"/>
          <w:lang w:val="sr-Latn-CS"/>
        </w:rPr>
        <w:t>Lična zaštitna oprema........................................................................................................</w:t>
      </w:r>
      <w:r w:rsidR="006A17B9" w:rsidRPr="00D01F6D">
        <w:rPr>
          <w:rFonts w:ascii="Arial" w:hAnsi="Arial" w:cs="Arial"/>
          <w:i/>
          <w:sz w:val="20"/>
          <w:szCs w:val="20"/>
          <w:lang w:val="sr-Latn-CS"/>
        </w:rPr>
        <w:t>...........</w:t>
      </w:r>
      <w:r w:rsidR="00BC30D0" w:rsidRPr="00D01F6D">
        <w:rPr>
          <w:rFonts w:ascii="Arial" w:hAnsi="Arial" w:cs="Arial"/>
          <w:i/>
          <w:sz w:val="20"/>
          <w:szCs w:val="20"/>
          <w:lang w:val="sr-Latn-CS"/>
        </w:rPr>
        <w:t>..................10</w:t>
      </w:r>
    </w:p>
    <w:p w:rsidR="002A4F6F" w:rsidRPr="00D01F6D" w:rsidRDefault="002A4F6F" w:rsidP="001C150A">
      <w:pPr>
        <w:autoSpaceDE w:val="0"/>
        <w:autoSpaceDN w:val="0"/>
        <w:adjustRightInd w:val="0"/>
        <w:jc w:val="both"/>
        <w:rPr>
          <w:rFonts w:ascii="Arial" w:hAnsi="Arial" w:cs="Arial"/>
          <w:i/>
          <w:sz w:val="20"/>
          <w:szCs w:val="20"/>
          <w:lang w:val="sr-Latn-CS"/>
        </w:rPr>
      </w:pPr>
    </w:p>
    <w:p w:rsidR="007D3A09" w:rsidRPr="00D01F6D" w:rsidRDefault="00866BDA" w:rsidP="001C150A">
      <w:pPr>
        <w:autoSpaceDE w:val="0"/>
        <w:autoSpaceDN w:val="0"/>
        <w:adjustRightInd w:val="0"/>
        <w:jc w:val="both"/>
        <w:rPr>
          <w:rFonts w:ascii="Arial" w:hAnsi="Arial" w:cs="Arial"/>
          <w:b/>
          <w:i/>
          <w:sz w:val="20"/>
          <w:szCs w:val="20"/>
          <w:lang w:val="sr-Latn-CS"/>
        </w:rPr>
      </w:pPr>
      <w:r w:rsidRPr="00D01F6D">
        <w:rPr>
          <w:rFonts w:ascii="Arial" w:hAnsi="Arial" w:cs="Arial"/>
          <w:b/>
          <w:i/>
          <w:sz w:val="20"/>
          <w:szCs w:val="20"/>
          <w:lang w:val="sr-Latn-CS"/>
        </w:rPr>
        <w:t>4. TEKUĆE ODRŽAVANJE JAVNE RASVJETE I SVJETLOSNE SIGNALIZACIJE</w:t>
      </w:r>
      <w:r w:rsidR="007D3A09" w:rsidRPr="00D01F6D">
        <w:rPr>
          <w:rFonts w:ascii="Arial" w:hAnsi="Arial" w:cs="Arial"/>
          <w:b/>
          <w:i/>
          <w:sz w:val="20"/>
          <w:szCs w:val="20"/>
          <w:lang w:val="sr-Latn-CS"/>
        </w:rPr>
        <w:t>............</w:t>
      </w:r>
      <w:r w:rsidR="00E00178" w:rsidRPr="00D01F6D">
        <w:rPr>
          <w:rFonts w:ascii="Arial" w:hAnsi="Arial" w:cs="Arial"/>
          <w:b/>
          <w:i/>
          <w:sz w:val="20"/>
          <w:szCs w:val="20"/>
          <w:lang w:val="sr-Latn-CS"/>
        </w:rPr>
        <w:t>..............................1</w:t>
      </w:r>
      <w:r w:rsidR="00BC30D0" w:rsidRPr="00D01F6D">
        <w:rPr>
          <w:rFonts w:ascii="Arial" w:hAnsi="Arial" w:cs="Arial"/>
          <w:b/>
          <w:i/>
          <w:sz w:val="20"/>
          <w:szCs w:val="20"/>
          <w:lang w:val="sr-Latn-CS"/>
        </w:rPr>
        <w:t>1</w:t>
      </w:r>
    </w:p>
    <w:p w:rsidR="00E00178" w:rsidRPr="00D01F6D" w:rsidRDefault="00E00178" w:rsidP="001C150A">
      <w:pPr>
        <w:autoSpaceDE w:val="0"/>
        <w:autoSpaceDN w:val="0"/>
        <w:adjustRightInd w:val="0"/>
        <w:jc w:val="both"/>
        <w:rPr>
          <w:rFonts w:ascii="Arial" w:hAnsi="Arial" w:cs="Arial"/>
          <w:b/>
          <w:i/>
          <w:sz w:val="20"/>
          <w:szCs w:val="20"/>
          <w:lang w:val="sr-Latn-CS"/>
        </w:rPr>
      </w:pPr>
    </w:p>
    <w:p w:rsidR="006F5661" w:rsidRPr="00D01F6D" w:rsidRDefault="00866BDA" w:rsidP="001C150A">
      <w:pPr>
        <w:autoSpaceDE w:val="0"/>
        <w:autoSpaceDN w:val="0"/>
        <w:adjustRightInd w:val="0"/>
        <w:jc w:val="both"/>
        <w:rPr>
          <w:rFonts w:ascii="Arial" w:hAnsi="Arial" w:cs="Arial"/>
          <w:i/>
          <w:sz w:val="20"/>
          <w:szCs w:val="20"/>
          <w:lang w:val="sr-Latn-CS"/>
        </w:rPr>
      </w:pPr>
      <w:r w:rsidRPr="00D01F6D">
        <w:rPr>
          <w:rFonts w:ascii="Arial" w:hAnsi="Arial" w:cs="Arial"/>
          <w:i/>
          <w:sz w:val="20"/>
          <w:szCs w:val="20"/>
          <w:lang w:val="sr-Latn-CS"/>
        </w:rPr>
        <w:t>4.1. Tekuće održavanje javne rasvjete</w:t>
      </w:r>
      <w:r w:rsidR="007D3A09" w:rsidRPr="00D01F6D">
        <w:rPr>
          <w:rFonts w:ascii="Arial" w:hAnsi="Arial" w:cs="Arial"/>
          <w:i/>
          <w:sz w:val="20"/>
          <w:szCs w:val="20"/>
          <w:lang w:val="sr-Latn-CS"/>
        </w:rPr>
        <w:t>...................................</w:t>
      </w:r>
      <w:r w:rsidR="00EE27E3" w:rsidRPr="00D01F6D">
        <w:rPr>
          <w:rFonts w:ascii="Arial" w:hAnsi="Arial" w:cs="Arial"/>
          <w:i/>
          <w:sz w:val="20"/>
          <w:szCs w:val="20"/>
          <w:lang w:val="sr-Latn-CS"/>
        </w:rPr>
        <w:t>............</w:t>
      </w:r>
      <w:r w:rsidR="007D3A09" w:rsidRPr="00D01F6D">
        <w:rPr>
          <w:rFonts w:ascii="Arial" w:hAnsi="Arial" w:cs="Arial"/>
          <w:i/>
          <w:sz w:val="20"/>
          <w:szCs w:val="20"/>
          <w:lang w:val="sr-Latn-CS"/>
        </w:rPr>
        <w:t>...............................................................</w:t>
      </w:r>
      <w:r w:rsidR="00E00178" w:rsidRPr="00D01F6D">
        <w:rPr>
          <w:rFonts w:ascii="Arial" w:hAnsi="Arial" w:cs="Arial"/>
          <w:i/>
          <w:sz w:val="20"/>
          <w:szCs w:val="20"/>
          <w:lang w:val="sr-Latn-CS"/>
        </w:rPr>
        <w:t>....1</w:t>
      </w:r>
      <w:r w:rsidR="00BC30D0" w:rsidRPr="00D01F6D">
        <w:rPr>
          <w:rFonts w:ascii="Arial" w:hAnsi="Arial" w:cs="Arial"/>
          <w:i/>
          <w:sz w:val="20"/>
          <w:szCs w:val="20"/>
          <w:lang w:val="sr-Latn-CS"/>
        </w:rPr>
        <w:t>1</w:t>
      </w:r>
    </w:p>
    <w:p w:rsidR="00866BDA" w:rsidRPr="00D01F6D" w:rsidRDefault="00E00178" w:rsidP="001C150A">
      <w:pPr>
        <w:autoSpaceDE w:val="0"/>
        <w:autoSpaceDN w:val="0"/>
        <w:adjustRightInd w:val="0"/>
        <w:jc w:val="both"/>
        <w:rPr>
          <w:rFonts w:ascii="Arial" w:hAnsi="Arial" w:cs="Arial"/>
          <w:i/>
          <w:sz w:val="20"/>
          <w:szCs w:val="20"/>
          <w:lang w:val="sr-Latn-CS"/>
        </w:rPr>
      </w:pPr>
      <w:r w:rsidRPr="00D01F6D">
        <w:rPr>
          <w:rFonts w:ascii="Arial" w:hAnsi="Arial" w:cs="Arial"/>
          <w:i/>
          <w:sz w:val="20"/>
          <w:szCs w:val="20"/>
          <w:lang w:val="sr-Latn-CS"/>
        </w:rPr>
        <w:t>4</w:t>
      </w:r>
      <w:r w:rsidR="00866BDA" w:rsidRPr="00D01F6D">
        <w:rPr>
          <w:rFonts w:ascii="Arial" w:hAnsi="Arial" w:cs="Arial"/>
          <w:i/>
          <w:sz w:val="20"/>
          <w:szCs w:val="20"/>
          <w:lang w:val="sr-Latn-CS"/>
        </w:rPr>
        <w:t>.2. Tekuće održavanje svjetlosne signalizacije</w:t>
      </w:r>
      <w:r w:rsidR="0069609F" w:rsidRPr="00D01F6D">
        <w:rPr>
          <w:rFonts w:ascii="Arial" w:hAnsi="Arial" w:cs="Arial"/>
          <w:i/>
          <w:sz w:val="20"/>
          <w:szCs w:val="20"/>
          <w:lang w:val="sr-Latn-CS"/>
        </w:rPr>
        <w:t>.................................</w:t>
      </w:r>
      <w:r w:rsidR="00EE27E3" w:rsidRPr="00D01F6D">
        <w:rPr>
          <w:rFonts w:ascii="Arial" w:hAnsi="Arial" w:cs="Arial"/>
          <w:i/>
          <w:sz w:val="20"/>
          <w:szCs w:val="20"/>
          <w:lang w:val="sr-Latn-CS"/>
        </w:rPr>
        <w:t>..................</w:t>
      </w:r>
      <w:r w:rsidR="0069609F" w:rsidRPr="00D01F6D">
        <w:rPr>
          <w:rFonts w:ascii="Arial" w:hAnsi="Arial" w:cs="Arial"/>
          <w:i/>
          <w:sz w:val="20"/>
          <w:szCs w:val="20"/>
          <w:lang w:val="sr-Latn-CS"/>
        </w:rPr>
        <w:t>..............</w:t>
      </w:r>
      <w:r w:rsidRPr="00D01F6D">
        <w:rPr>
          <w:rFonts w:ascii="Arial" w:hAnsi="Arial" w:cs="Arial"/>
          <w:i/>
          <w:sz w:val="20"/>
          <w:szCs w:val="20"/>
          <w:lang w:val="sr-Latn-CS"/>
        </w:rPr>
        <w:t>...................................1</w:t>
      </w:r>
      <w:r w:rsidR="001C150A">
        <w:rPr>
          <w:rFonts w:ascii="Arial" w:hAnsi="Arial" w:cs="Arial"/>
          <w:i/>
          <w:sz w:val="20"/>
          <w:szCs w:val="20"/>
          <w:lang w:val="sr-Latn-CS"/>
        </w:rPr>
        <w:t>3</w:t>
      </w:r>
    </w:p>
    <w:p w:rsidR="00EB067C" w:rsidRPr="00D01F6D" w:rsidRDefault="00EB067C" w:rsidP="001C150A">
      <w:pPr>
        <w:autoSpaceDE w:val="0"/>
        <w:autoSpaceDN w:val="0"/>
        <w:adjustRightInd w:val="0"/>
        <w:jc w:val="both"/>
        <w:rPr>
          <w:rFonts w:ascii="Arial" w:hAnsi="Arial" w:cs="Arial"/>
          <w:i/>
          <w:sz w:val="20"/>
          <w:szCs w:val="20"/>
          <w:lang w:val="sr-Latn-CS"/>
        </w:rPr>
      </w:pPr>
    </w:p>
    <w:p w:rsidR="00866BDA" w:rsidRPr="00D01F6D" w:rsidRDefault="008928F7" w:rsidP="001C150A">
      <w:pPr>
        <w:autoSpaceDE w:val="0"/>
        <w:autoSpaceDN w:val="0"/>
        <w:adjustRightInd w:val="0"/>
        <w:jc w:val="both"/>
        <w:rPr>
          <w:rFonts w:ascii="Arial" w:hAnsi="Arial" w:cs="Arial"/>
          <w:b/>
          <w:i/>
          <w:sz w:val="20"/>
          <w:szCs w:val="20"/>
          <w:lang w:val="sr-Latn-CS"/>
        </w:rPr>
      </w:pPr>
      <w:r w:rsidRPr="00E97145">
        <w:rPr>
          <w:rFonts w:ascii="Arial" w:hAnsi="Arial" w:cs="Arial"/>
          <w:b/>
          <w:i/>
          <w:sz w:val="20"/>
          <w:szCs w:val="20"/>
          <w:lang w:val="sr-Latn-CS"/>
        </w:rPr>
        <w:t>5</w:t>
      </w:r>
      <w:r w:rsidR="00866BDA" w:rsidRPr="00E97145">
        <w:rPr>
          <w:rFonts w:ascii="Arial" w:hAnsi="Arial" w:cs="Arial"/>
          <w:b/>
          <w:i/>
          <w:sz w:val="20"/>
          <w:szCs w:val="20"/>
          <w:lang w:val="sr-Latn-CS"/>
        </w:rPr>
        <w:t>.</w:t>
      </w:r>
      <w:r w:rsidR="00BC30D0" w:rsidRPr="00D01F6D">
        <w:rPr>
          <w:rFonts w:ascii="Arial" w:hAnsi="Arial" w:cs="Arial"/>
          <w:b/>
          <w:i/>
          <w:sz w:val="20"/>
          <w:szCs w:val="20"/>
        </w:rPr>
        <w:t>REKONSTRUKCIJA</w:t>
      </w:r>
      <w:r w:rsidR="008B6853">
        <w:rPr>
          <w:rFonts w:ascii="Arial" w:hAnsi="Arial" w:cs="Arial"/>
          <w:b/>
          <w:i/>
          <w:sz w:val="20"/>
          <w:szCs w:val="20"/>
        </w:rPr>
        <w:t xml:space="preserve"> </w:t>
      </w:r>
      <w:r w:rsidRPr="00D01F6D">
        <w:rPr>
          <w:rFonts w:ascii="Arial" w:hAnsi="Arial" w:cs="Arial"/>
          <w:b/>
          <w:i/>
          <w:sz w:val="20"/>
          <w:szCs w:val="20"/>
        </w:rPr>
        <w:t>I</w:t>
      </w:r>
      <w:r w:rsidR="008B6853">
        <w:rPr>
          <w:rFonts w:ascii="Arial" w:hAnsi="Arial" w:cs="Arial"/>
          <w:b/>
          <w:i/>
          <w:sz w:val="20"/>
          <w:szCs w:val="20"/>
        </w:rPr>
        <w:t xml:space="preserve"> </w:t>
      </w:r>
      <w:r w:rsidRPr="00D01F6D">
        <w:rPr>
          <w:rFonts w:ascii="Arial" w:hAnsi="Arial" w:cs="Arial"/>
          <w:b/>
          <w:i/>
          <w:sz w:val="20"/>
          <w:szCs w:val="20"/>
        </w:rPr>
        <w:t>IZGRADNJA</w:t>
      </w:r>
      <w:r w:rsidR="008B6853">
        <w:rPr>
          <w:rFonts w:ascii="Arial" w:hAnsi="Arial" w:cs="Arial"/>
          <w:b/>
          <w:i/>
          <w:sz w:val="20"/>
          <w:szCs w:val="20"/>
        </w:rPr>
        <w:t xml:space="preserve"> </w:t>
      </w:r>
      <w:r w:rsidRPr="00D01F6D">
        <w:rPr>
          <w:rFonts w:ascii="Arial" w:hAnsi="Arial" w:cs="Arial"/>
          <w:b/>
          <w:i/>
          <w:sz w:val="20"/>
          <w:szCs w:val="20"/>
        </w:rPr>
        <w:t>JAVNE</w:t>
      </w:r>
      <w:r w:rsidR="008B6853">
        <w:rPr>
          <w:rFonts w:ascii="Arial" w:hAnsi="Arial" w:cs="Arial"/>
          <w:b/>
          <w:i/>
          <w:sz w:val="20"/>
          <w:szCs w:val="20"/>
        </w:rPr>
        <w:t xml:space="preserve"> </w:t>
      </w:r>
      <w:r w:rsidRPr="00D01F6D">
        <w:rPr>
          <w:rFonts w:ascii="Arial" w:hAnsi="Arial" w:cs="Arial"/>
          <w:b/>
          <w:i/>
          <w:sz w:val="20"/>
          <w:szCs w:val="20"/>
        </w:rPr>
        <w:t>RASVJETE</w:t>
      </w:r>
      <w:r w:rsidR="008B6853">
        <w:rPr>
          <w:rFonts w:ascii="Arial" w:hAnsi="Arial" w:cs="Arial"/>
          <w:b/>
          <w:i/>
          <w:sz w:val="20"/>
          <w:szCs w:val="20"/>
        </w:rPr>
        <w:t xml:space="preserve"> </w:t>
      </w:r>
      <w:r w:rsidRPr="00D01F6D">
        <w:rPr>
          <w:rFonts w:ascii="Arial" w:hAnsi="Arial" w:cs="Arial"/>
          <w:b/>
          <w:i/>
          <w:sz w:val="20"/>
          <w:szCs w:val="20"/>
        </w:rPr>
        <w:t>I</w:t>
      </w:r>
      <w:r w:rsidR="008B6853">
        <w:rPr>
          <w:rFonts w:ascii="Arial" w:hAnsi="Arial" w:cs="Arial"/>
          <w:b/>
          <w:i/>
          <w:sz w:val="20"/>
          <w:szCs w:val="20"/>
        </w:rPr>
        <w:t xml:space="preserve"> </w:t>
      </w:r>
      <w:r w:rsidRPr="00D01F6D">
        <w:rPr>
          <w:rFonts w:ascii="Arial" w:hAnsi="Arial" w:cs="Arial"/>
          <w:b/>
          <w:i/>
          <w:sz w:val="20"/>
          <w:szCs w:val="20"/>
        </w:rPr>
        <w:t>SVJETLOSNE</w:t>
      </w:r>
      <w:r w:rsidR="008B6853">
        <w:rPr>
          <w:rFonts w:ascii="Arial" w:hAnsi="Arial" w:cs="Arial"/>
          <w:b/>
          <w:i/>
          <w:sz w:val="20"/>
          <w:szCs w:val="20"/>
        </w:rPr>
        <w:t xml:space="preserve"> </w:t>
      </w:r>
      <w:r w:rsidRPr="00D01F6D">
        <w:rPr>
          <w:rFonts w:ascii="Arial" w:hAnsi="Arial" w:cs="Arial"/>
          <w:b/>
          <w:i/>
          <w:sz w:val="20"/>
          <w:szCs w:val="20"/>
        </w:rPr>
        <w:t>SIGNALIZACIJE</w:t>
      </w:r>
      <w:r w:rsidR="008B6853">
        <w:rPr>
          <w:rFonts w:ascii="Arial" w:hAnsi="Arial" w:cs="Arial"/>
          <w:b/>
          <w:i/>
          <w:sz w:val="20"/>
          <w:szCs w:val="20"/>
        </w:rPr>
        <w:t xml:space="preserve">  </w:t>
      </w:r>
      <w:r w:rsidR="0069609F" w:rsidRPr="00D01F6D">
        <w:rPr>
          <w:rFonts w:ascii="Arial" w:hAnsi="Arial" w:cs="Arial"/>
          <w:b/>
          <w:i/>
          <w:sz w:val="20"/>
          <w:szCs w:val="20"/>
          <w:lang w:val="sr-Latn-CS"/>
        </w:rPr>
        <w:t>....</w:t>
      </w:r>
      <w:r w:rsidR="00AF04D6">
        <w:rPr>
          <w:rFonts w:ascii="Arial" w:hAnsi="Arial" w:cs="Arial"/>
          <w:b/>
          <w:i/>
          <w:sz w:val="20"/>
          <w:szCs w:val="20"/>
          <w:lang w:val="sr-Latn-CS"/>
        </w:rPr>
        <w:t>........</w:t>
      </w:r>
      <w:r w:rsidR="0069609F" w:rsidRPr="00D01F6D">
        <w:rPr>
          <w:rFonts w:ascii="Arial" w:hAnsi="Arial" w:cs="Arial"/>
          <w:b/>
          <w:i/>
          <w:sz w:val="20"/>
          <w:szCs w:val="20"/>
          <w:lang w:val="sr-Latn-CS"/>
        </w:rPr>
        <w:t>..</w:t>
      </w:r>
      <w:r w:rsidR="00D651E1" w:rsidRPr="00D01F6D">
        <w:rPr>
          <w:rFonts w:ascii="Arial" w:hAnsi="Arial" w:cs="Arial"/>
          <w:b/>
          <w:i/>
          <w:sz w:val="20"/>
          <w:szCs w:val="20"/>
          <w:lang w:val="sr-Latn-CS"/>
        </w:rPr>
        <w:t>..</w:t>
      </w:r>
      <w:r w:rsidR="0069609F" w:rsidRPr="00D01F6D">
        <w:rPr>
          <w:rFonts w:ascii="Arial" w:hAnsi="Arial" w:cs="Arial"/>
          <w:b/>
          <w:i/>
          <w:sz w:val="20"/>
          <w:szCs w:val="20"/>
          <w:lang w:val="sr-Latn-CS"/>
        </w:rPr>
        <w:t>.......</w:t>
      </w:r>
      <w:r w:rsidR="00E00178" w:rsidRPr="00D01F6D">
        <w:rPr>
          <w:rFonts w:ascii="Arial" w:hAnsi="Arial" w:cs="Arial"/>
          <w:b/>
          <w:i/>
          <w:sz w:val="20"/>
          <w:szCs w:val="20"/>
          <w:lang w:val="sr-Latn-CS"/>
        </w:rPr>
        <w:t>1</w:t>
      </w:r>
      <w:r w:rsidR="00BC30D0" w:rsidRPr="00D01F6D">
        <w:rPr>
          <w:rFonts w:ascii="Arial" w:hAnsi="Arial" w:cs="Arial"/>
          <w:b/>
          <w:i/>
          <w:sz w:val="20"/>
          <w:szCs w:val="20"/>
          <w:lang w:val="sr-Latn-CS"/>
        </w:rPr>
        <w:t>4</w:t>
      </w:r>
    </w:p>
    <w:p w:rsidR="0069609F" w:rsidRPr="00D01F6D" w:rsidRDefault="0069609F" w:rsidP="001C150A">
      <w:pPr>
        <w:autoSpaceDE w:val="0"/>
        <w:autoSpaceDN w:val="0"/>
        <w:adjustRightInd w:val="0"/>
        <w:jc w:val="both"/>
        <w:rPr>
          <w:rFonts w:ascii="Arial" w:hAnsi="Arial" w:cs="Arial"/>
          <w:b/>
          <w:i/>
          <w:sz w:val="20"/>
          <w:szCs w:val="20"/>
          <w:lang w:val="sr-Latn-CS"/>
        </w:rPr>
      </w:pPr>
    </w:p>
    <w:p w:rsidR="0069609F" w:rsidRPr="00D01F6D" w:rsidRDefault="0069609F" w:rsidP="00515E22">
      <w:pPr>
        <w:autoSpaceDE w:val="0"/>
        <w:autoSpaceDN w:val="0"/>
        <w:adjustRightInd w:val="0"/>
        <w:jc w:val="both"/>
        <w:rPr>
          <w:rFonts w:ascii="Arial" w:hAnsi="Arial" w:cs="Arial"/>
          <w:b/>
          <w:i/>
          <w:sz w:val="20"/>
          <w:szCs w:val="20"/>
          <w:lang w:val="sr-Latn-CS"/>
        </w:rPr>
      </w:pPr>
      <w:r w:rsidRPr="00D01F6D">
        <w:rPr>
          <w:rFonts w:ascii="Arial" w:hAnsi="Arial" w:cs="Arial"/>
          <w:b/>
          <w:i/>
          <w:sz w:val="20"/>
          <w:szCs w:val="20"/>
          <w:lang w:val="sr-Latn-CS"/>
        </w:rPr>
        <w:t xml:space="preserve">6.TEKUĆE ODRŽAVANJE TK I ENERGETSKE </w:t>
      </w:r>
      <w:r w:rsidR="00333E3D" w:rsidRPr="00D01F6D">
        <w:rPr>
          <w:rFonts w:ascii="Arial" w:hAnsi="Arial" w:cs="Arial"/>
          <w:b/>
          <w:i/>
          <w:sz w:val="20"/>
          <w:szCs w:val="20"/>
          <w:lang w:val="sr-Latn-CS"/>
        </w:rPr>
        <w:t>KANALIZACIJ</w:t>
      </w:r>
      <w:r w:rsidRPr="00D01F6D">
        <w:rPr>
          <w:rFonts w:ascii="Arial" w:hAnsi="Arial" w:cs="Arial"/>
          <w:b/>
          <w:i/>
          <w:sz w:val="20"/>
          <w:szCs w:val="20"/>
          <w:lang w:val="sr-Latn-CS"/>
        </w:rPr>
        <w:t>E..</w:t>
      </w:r>
      <w:r w:rsidR="00EE27E3" w:rsidRPr="00D01F6D">
        <w:rPr>
          <w:rFonts w:ascii="Arial" w:hAnsi="Arial" w:cs="Arial"/>
          <w:b/>
          <w:i/>
          <w:sz w:val="20"/>
          <w:szCs w:val="20"/>
          <w:lang w:val="sr-Latn-CS"/>
        </w:rPr>
        <w:t>........................</w:t>
      </w:r>
      <w:r w:rsidRPr="00D01F6D">
        <w:rPr>
          <w:rFonts w:ascii="Arial" w:hAnsi="Arial" w:cs="Arial"/>
          <w:b/>
          <w:i/>
          <w:sz w:val="20"/>
          <w:szCs w:val="20"/>
          <w:lang w:val="sr-Latn-CS"/>
        </w:rPr>
        <w:t>.......................................</w:t>
      </w:r>
      <w:r w:rsidR="00E00178" w:rsidRPr="00D01F6D">
        <w:rPr>
          <w:rFonts w:ascii="Arial" w:hAnsi="Arial" w:cs="Arial"/>
          <w:b/>
          <w:i/>
          <w:sz w:val="20"/>
          <w:szCs w:val="20"/>
          <w:lang w:val="sr-Latn-CS"/>
        </w:rPr>
        <w:t>...</w:t>
      </w:r>
      <w:r w:rsidRPr="00D01F6D">
        <w:rPr>
          <w:rFonts w:ascii="Arial" w:hAnsi="Arial" w:cs="Arial"/>
          <w:b/>
          <w:i/>
          <w:sz w:val="20"/>
          <w:szCs w:val="20"/>
          <w:lang w:val="sr-Latn-CS"/>
        </w:rPr>
        <w:t>.</w:t>
      </w:r>
      <w:r w:rsidR="00E00178" w:rsidRPr="00D01F6D">
        <w:rPr>
          <w:rFonts w:ascii="Arial" w:hAnsi="Arial" w:cs="Arial"/>
          <w:b/>
          <w:i/>
          <w:sz w:val="20"/>
          <w:szCs w:val="20"/>
          <w:lang w:val="sr-Latn-CS"/>
        </w:rPr>
        <w:t>1</w:t>
      </w:r>
      <w:r w:rsidR="00BC30D0" w:rsidRPr="00D01F6D">
        <w:rPr>
          <w:rFonts w:ascii="Arial" w:hAnsi="Arial" w:cs="Arial"/>
          <w:b/>
          <w:i/>
          <w:sz w:val="20"/>
          <w:szCs w:val="20"/>
          <w:lang w:val="sr-Latn-CS"/>
        </w:rPr>
        <w:t>5</w:t>
      </w:r>
    </w:p>
    <w:p w:rsidR="0069609F" w:rsidRPr="00D01F6D" w:rsidRDefault="0069609F" w:rsidP="00515E22">
      <w:pPr>
        <w:autoSpaceDE w:val="0"/>
        <w:autoSpaceDN w:val="0"/>
        <w:adjustRightInd w:val="0"/>
        <w:jc w:val="both"/>
        <w:rPr>
          <w:rFonts w:ascii="Arial" w:hAnsi="Arial" w:cs="Arial"/>
          <w:b/>
          <w:i/>
          <w:sz w:val="20"/>
          <w:szCs w:val="20"/>
          <w:lang w:val="sr-Latn-CS"/>
        </w:rPr>
      </w:pPr>
    </w:p>
    <w:p w:rsidR="0069609F" w:rsidRPr="00D01F6D" w:rsidRDefault="0069609F" w:rsidP="00515E22">
      <w:pPr>
        <w:autoSpaceDE w:val="0"/>
        <w:autoSpaceDN w:val="0"/>
        <w:adjustRightInd w:val="0"/>
        <w:jc w:val="both"/>
        <w:rPr>
          <w:rFonts w:ascii="Arial" w:hAnsi="Arial" w:cs="Arial"/>
          <w:b/>
          <w:i/>
          <w:sz w:val="20"/>
          <w:szCs w:val="20"/>
          <w:lang w:val="sr-Latn-CS"/>
        </w:rPr>
      </w:pPr>
      <w:r w:rsidRPr="00D01F6D">
        <w:rPr>
          <w:rFonts w:ascii="Arial" w:hAnsi="Arial" w:cs="Arial"/>
          <w:b/>
          <w:i/>
          <w:sz w:val="20"/>
          <w:szCs w:val="20"/>
          <w:lang w:val="sr-Latn-CS"/>
        </w:rPr>
        <w:t>7.</w:t>
      </w:r>
      <w:r w:rsidR="00BC30D0" w:rsidRPr="00D01F6D">
        <w:rPr>
          <w:rFonts w:ascii="Arial" w:hAnsi="Arial" w:cs="Arial"/>
          <w:b/>
          <w:i/>
          <w:sz w:val="20"/>
          <w:szCs w:val="20"/>
          <w:lang w:val="sr-Latn-CS"/>
        </w:rPr>
        <w:t>OPTIČKA TELEKOMUNIKACIONA MREŽA</w:t>
      </w:r>
      <w:r w:rsidRPr="00D01F6D">
        <w:rPr>
          <w:rFonts w:ascii="Arial" w:hAnsi="Arial" w:cs="Arial"/>
          <w:b/>
          <w:i/>
          <w:sz w:val="20"/>
          <w:szCs w:val="20"/>
          <w:lang w:val="sr-Latn-CS"/>
        </w:rPr>
        <w:t>.</w:t>
      </w:r>
      <w:r w:rsidR="00EE27E3" w:rsidRPr="00D01F6D">
        <w:rPr>
          <w:rFonts w:ascii="Arial" w:hAnsi="Arial" w:cs="Arial"/>
          <w:b/>
          <w:i/>
          <w:sz w:val="20"/>
          <w:szCs w:val="20"/>
          <w:lang w:val="sr-Latn-CS"/>
        </w:rPr>
        <w:t>......................</w:t>
      </w:r>
      <w:r w:rsidR="008928F7" w:rsidRPr="00D01F6D">
        <w:rPr>
          <w:rFonts w:ascii="Arial" w:hAnsi="Arial" w:cs="Arial"/>
          <w:b/>
          <w:i/>
          <w:sz w:val="20"/>
          <w:szCs w:val="20"/>
          <w:lang w:val="sr-Latn-CS"/>
        </w:rPr>
        <w:t>.............</w:t>
      </w:r>
      <w:r w:rsidRPr="00D01F6D">
        <w:rPr>
          <w:rFonts w:ascii="Arial" w:hAnsi="Arial" w:cs="Arial"/>
          <w:b/>
          <w:i/>
          <w:sz w:val="20"/>
          <w:szCs w:val="20"/>
          <w:lang w:val="sr-Latn-CS"/>
        </w:rPr>
        <w:t>.............................</w:t>
      </w:r>
      <w:r w:rsidR="00E00178" w:rsidRPr="00D01F6D">
        <w:rPr>
          <w:rFonts w:ascii="Arial" w:hAnsi="Arial" w:cs="Arial"/>
          <w:b/>
          <w:i/>
          <w:sz w:val="20"/>
          <w:szCs w:val="20"/>
          <w:lang w:val="sr-Latn-CS"/>
        </w:rPr>
        <w:t>..................................</w:t>
      </w:r>
      <w:r w:rsidRPr="00D01F6D">
        <w:rPr>
          <w:rFonts w:ascii="Arial" w:hAnsi="Arial" w:cs="Arial"/>
          <w:b/>
          <w:i/>
          <w:sz w:val="20"/>
          <w:szCs w:val="20"/>
          <w:lang w:val="sr-Latn-CS"/>
        </w:rPr>
        <w:t>1</w:t>
      </w:r>
      <w:r w:rsidR="00BC30D0" w:rsidRPr="00D01F6D">
        <w:rPr>
          <w:rFonts w:ascii="Arial" w:hAnsi="Arial" w:cs="Arial"/>
          <w:b/>
          <w:i/>
          <w:sz w:val="20"/>
          <w:szCs w:val="20"/>
          <w:lang w:val="sr-Latn-CS"/>
        </w:rPr>
        <w:t>5</w:t>
      </w:r>
    </w:p>
    <w:p w:rsidR="00866BDA" w:rsidRPr="00D01F6D" w:rsidRDefault="00866BDA" w:rsidP="00515E22">
      <w:pPr>
        <w:autoSpaceDE w:val="0"/>
        <w:autoSpaceDN w:val="0"/>
        <w:adjustRightInd w:val="0"/>
        <w:jc w:val="both"/>
        <w:rPr>
          <w:rFonts w:ascii="Arial" w:hAnsi="Arial" w:cs="Arial"/>
          <w:i/>
          <w:sz w:val="20"/>
          <w:szCs w:val="20"/>
          <w:lang w:val="sr-Latn-CS"/>
        </w:rPr>
      </w:pPr>
    </w:p>
    <w:p w:rsidR="00866BDA" w:rsidRPr="00D01F6D" w:rsidRDefault="006F5661" w:rsidP="00515E22">
      <w:pPr>
        <w:autoSpaceDE w:val="0"/>
        <w:autoSpaceDN w:val="0"/>
        <w:adjustRightInd w:val="0"/>
        <w:jc w:val="both"/>
        <w:rPr>
          <w:rFonts w:ascii="Arial" w:hAnsi="Arial" w:cs="Arial"/>
          <w:b/>
          <w:i/>
          <w:sz w:val="20"/>
          <w:szCs w:val="20"/>
          <w:lang w:val="sr-Latn-CS"/>
        </w:rPr>
      </w:pPr>
      <w:r w:rsidRPr="00D01F6D">
        <w:rPr>
          <w:rFonts w:ascii="Arial" w:hAnsi="Arial" w:cs="Arial"/>
          <w:b/>
          <w:i/>
          <w:sz w:val="20"/>
          <w:szCs w:val="20"/>
          <w:lang w:val="sr-Latn-CS"/>
        </w:rPr>
        <w:t>8</w:t>
      </w:r>
      <w:r w:rsidR="00866BDA" w:rsidRPr="00D01F6D">
        <w:rPr>
          <w:rFonts w:ascii="Arial" w:hAnsi="Arial" w:cs="Arial"/>
          <w:b/>
          <w:i/>
          <w:sz w:val="20"/>
          <w:szCs w:val="20"/>
          <w:lang w:val="sr-Latn-CS"/>
        </w:rPr>
        <w:t>. TROŠKOVI  ELEKTRIČNE ENERGIJE</w:t>
      </w:r>
      <w:r w:rsidR="0069609F" w:rsidRPr="00D01F6D">
        <w:rPr>
          <w:rFonts w:ascii="Arial" w:hAnsi="Arial" w:cs="Arial"/>
          <w:b/>
          <w:i/>
          <w:sz w:val="20"/>
          <w:szCs w:val="20"/>
          <w:lang w:val="sr-Latn-CS"/>
        </w:rPr>
        <w:t>............................</w:t>
      </w:r>
      <w:r w:rsidR="00EE27E3" w:rsidRPr="00D01F6D">
        <w:rPr>
          <w:rFonts w:ascii="Arial" w:hAnsi="Arial" w:cs="Arial"/>
          <w:b/>
          <w:i/>
          <w:sz w:val="20"/>
          <w:szCs w:val="20"/>
          <w:lang w:val="sr-Latn-CS"/>
        </w:rPr>
        <w:t>......................</w:t>
      </w:r>
      <w:r w:rsidR="0069609F" w:rsidRPr="00D01F6D">
        <w:rPr>
          <w:rFonts w:ascii="Arial" w:hAnsi="Arial" w:cs="Arial"/>
          <w:b/>
          <w:i/>
          <w:sz w:val="20"/>
          <w:szCs w:val="20"/>
          <w:lang w:val="sr-Latn-CS"/>
        </w:rPr>
        <w:t>.......................................................</w:t>
      </w:r>
      <w:r w:rsidR="00E00178" w:rsidRPr="00D01F6D">
        <w:rPr>
          <w:rFonts w:ascii="Arial" w:hAnsi="Arial" w:cs="Arial"/>
          <w:b/>
          <w:i/>
          <w:sz w:val="20"/>
          <w:szCs w:val="20"/>
          <w:lang w:val="sr-Latn-CS"/>
        </w:rPr>
        <w:t>...</w:t>
      </w:r>
      <w:r w:rsidR="0069609F" w:rsidRPr="00D01F6D">
        <w:rPr>
          <w:rFonts w:ascii="Arial" w:hAnsi="Arial" w:cs="Arial"/>
          <w:b/>
          <w:i/>
          <w:sz w:val="20"/>
          <w:szCs w:val="20"/>
          <w:lang w:val="sr-Latn-CS"/>
        </w:rPr>
        <w:t>1</w:t>
      </w:r>
      <w:r w:rsidR="00BC30D0" w:rsidRPr="00D01F6D">
        <w:rPr>
          <w:rFonts w:ascii="Arial" w:hAnsi="Arial" w:cs="Arial"/>
          <w:b/>
          <w:i/>
          <w:sz w:val="20"/>
          <w:szCs w:val="20"/>
          <w:lang w:val="sr-Latn-CS"/>
        </w:rPr>
        <w:t>6</w:t>
      </w:r>
    </w:p>
    <w:p w:rsidR="00866BDA" w:rsidRPr="00D01F6D" w:rsidRDefault="00866BDA" w:rsidP="00515E22">
      <w:pPr>
        <w:autoSpaceDE w:val="0"/>
        <w:autoSpaceDN w:val="0"/>
        <w:adjustRightInd w:val="0"/>
        <w:jc w:val="both"/>
        <w:rPr>
          <w:rFonts w:ascii="Arial" w:hAnsi="Arial" w:cs="Arial"/>
          <w:b/>
          <w:i/>
          <w:sz w:val="20"/>
          <w:szCs w:val="20"/>
          <w:lang w:val="sr-Latn-CS"/>
        </w:rPr>
      </w:pPr>
    </w:p>
    <w:p w:rsidR="001C150A" w:rsidRPr="00982052" w:rsidRDefault="0069609F" w:rsidP="00515E22">
      <w:pPr>
        <w:jc w:val="both"/>
        <w:rPr>
          <w:rFonts w:ascii="Arial" w:hAnsi="Arial" w:cs="Arial"/>
          <w:b/>
          <w:bCs/>
          <w:i/>
          <w:sz w:val="20"/>
          <w:szCs w:val="20"/>
          <w:u w:val="single"/>
          <w:lang w:val="sr-Latn-CS"/>
        </w:rPr>
      </w:pPr>
      <w:r w:rsidRPr="001C150A">
        <w:rPr>
          <w:rFonts w:ascii="Arial" w:hAnsi="Arial" w:cs="Arial"/>
          <w:b/>
          <w:i/>
          <w:sz w:val="20"/>
          <w:szCs w:val="20"/>
          <w:lang w:val="sr-Latn-CS"/>
        </w:rPr>
        <w:t>9</w:t>
      </w:r>
      <w:r w:rsidRPr="001C150A">
        <w:rPr>
          <w:rFonts w:ascii="Arial" w:hAnsi="Arial" w:cs="Arial"/>
          <w:b/>
          <w:i/>
          <w:lang w:val="sr-Latn-CS"/>
        </w:rPr>
        <w:t>.</w:t>
      </w:r>
      <w:r w:rsidR="001C150A" w:rsidRPr="001C150A">
        <w:rPr>
          <w:rFonts w:ascii="Arial" w:hAnsi="Arial" w:cs="Arial"/>
          <w:b/>
          <w:bCs/>
          <w:i/>
          <w:sz w:val="20"/>
          <w:szCs w:val="20"/>
        </w:rPr>
        <w:t>IZDAVANJE</w:t>
      </w:r>
      <w:r w:rsidR="008B6853">
        <w:rPr>
          <w:rFonts w:ascii="Arial" w:hAnsi="Arial" w:cs="Arial"/>
          <w:b/>
          <w:bCs/>
          <w:i/>
          <w:sz w:val="20"/>
          <w:szCs w:val="20"/>
        </w:rPr>
        <w:t xml:space="preserve"> </w:t>
      </w:r>
      <w:r w:rsidR="001C150A" w:rsidRPr="001C150A">
        <w:rPr>
          <w:rFonts w:ascii="Arial" w:hAnsi="Arial" w:cs="Arial"/>
          <w:b/>
          <w:bCs/>
          <w:i/>
          <w:sz w:val="20"/>
          <w:szCs w:val="20"/>
        </w:rPr>
        <w:t>U</w:t>
      </w:r>
      <w:r w:rsidR="008B6853">
        <w:rPr>
          <w:rFonts w:ascii="Arial" w:hAnsi="Arial" w:cs="Arial"/>
          <w:b/>
          <w:bCs/>
          <w:i/>
          <w:sz w:val="20"/>
          <w:szCs w:val="20"/>
        </w:rPr>
        <w:t xml:space="preserve"> </w:t>
      </w:r>
      <w:r w:rsidR="001C150A" w:rsidRPr="001C150A">
        <w:rPr>
          <w:rFonts w:ascii="Arial" w:hAnsi="Arial" w:cs="Arial"/>
          <w:b/>
          <w:bCs/>
          <w:i/>
          <w:sz w:val="20"/>
          <w:szCs w:val="20"/>
        </w:rPr>
        <w:t>ZAKUP</w:t>
      </w:r>
      <w:r w:rsidR="008B6853">
        <w:rPr>
          <w:rFonts w:ascii="Arial" w:hAnsi="Arial" w:cs="Arial"/>
          <w:b/>
          <w:bCs/>
          <w:i/>
          <w:sz w:val="20"/>
          <w:szCs w:val="20"/>
        </w:rPr>
        <w:t xml:space="preserve"> </w:t>
      </w:r>
      <w:r w:rsidR="001C150A" w:rsidRPr="001C150A">
        <w:rPr>
          <w:rFonts w:ascii="Arial" w:hAnsi="Arial" w:cs="Arial"/>
          <w:b/>
          <w:bCs/>
          <w:i/>
          <w:sz w:val="20"/>
          <w:szCs w:val="20"/>
        </w:rPr>
        <w:t>STUBOVA</w:t>
      </w:r>
      <w:r w:rsidR="008B6853">
        <w:rPr>
          <w:rFonts w:ascii="Arial" w:hAnsi="Arial" w:cs="Arial"/>
          <w:b/>
          <w:bCs/>
          <w:i/>
          <w:sz w:val="20"/>
          <w:szCs w:val="20"/>
        </w:rPr>
        <w:t xml:space="preserve"> </w:t>
      </w:r>
      <w:r w:rsidR="001C150A" w:rsidRPr="001C150A">
        <w:rPr>
          <w:rFonts w:ascii="Arial" w:hAnsi="Arial" w:cs="Arial"/>
          <w:b/>
          <w:bCs/>
          <w:i/>
          <w:sz w:val="20"/>
          <w:szCs w:val="20"/>
        </w:rPr>
        <w:t>JAVNE</w:t>
      </w:r>
      <w:r w:rsidR="008B6853">
        <w:rPr>
          <w:rFonts w:ascii="Arial" w:hAnsi="Arial" w:cs="Arial"/>
          <w:b/>
          <w:bCs/>
          <w:i/>
          <w:sz w:val="20"/>
          <w:szCs w:val="20"/>
        </w:rPr>
        <w:t xml:space="preserve"> </w:t>
      </w:r>
      <w:r w:rsidR="001C150A" w:rsidRPr="001C150A">
        <w:rPr>
          <w:rFonts w:ascii="Arial" w:hAnsi="Arial" w:cs="Arial"/>
          <w:b/>
          <w:bCs/>
          <w:i/>
          <w:sz w:val="20"/>
          <w:szCs w:val="20"/>
        </w:rPr>
        <w:t>RASVJETE</w:t>
      </w:r>
      <w:r w:rsidR="008B6853">
        <w:rPr>
          <w:rFonts w:ascii="Arial" w:hAnsi="Arial" w:cs="Arial"/>
          <w:b/>
          <w:bCs/>
          <w:i/>
          <w:sz w:val="20"/>
          <w:szCs w:val="20"/>
        </w:rPr>
        <w:t xml:space="preserve"> </w:t>
      </w:r>
      <w:r w:rsidR="001C150A" w:rsidRPr="001C150A">
        <w:rPr>
          <w:rFonts w:ascii="Arial" w:hAnsi="Arial" w:cs="Arial"/>
          <w:b/>
          <w:bCs/>
          <w:i/>
          <w:sz w:val="20"/>
          <w:szCs w:val="20"/>
        </w:rPr>
        <w:t>ZA</w:t>
      </w:r>
      <w:r w:rsidR="008B6853">
        <w:rPr>
          <w:rFonts w:ascii="Arial" w:hAnsi="Arial" w:cs="Arial"/>
          <w:b/>
          <w:bCs/>
          <w:i/>
          <w:sz w:val="20"/>
          <w:szCs w:val="20"/>
        </w:rPr>
        <w:t xml:space="preserve"> </w:t>
      </w:r>
      <w:r w:rsidR="001C150A" w:rsidRPr="001C150A">
        <w:rPr>
          <w:rFonts w:ascii="Arial" w:hAnsi="Arial" w:cs="Arial"/>
          <w:b/>
          <w:bCs/>
          <w:i/>
          <w:sz w:val="20"/>
          <w:szCs w:val="20"/>
        </w:rPr>
        <w:t>POSTAVLJANJE</w:t>
      </w:r>
      <w:r w:rsidR="008B6853">
        <w:rPr>
          <w:rFonts w:ascii="Arial" w:hAnsi="Arial" w:cs="Arial"/>
          <w:b/>
          <w:bCs/>
          <w:i/>
          <w:sz w:val="20"/>
          <w:szCs w:val="20"/>
        </w:rPr>
        <w:t xml:space="preserve"> </w:t>
      </w:r>
      <w:r w:rsidR="001C150A" w:rsidRPr="001C150A">
        <w:rPr>
          <w:rFonts w:ascii="Arial" w:hAnsi="Arial" w:cs="Arial"/>
          <w:b/>
          <w:bCs/>
          <w:i/>
          <w:sz w:val="20"/>
          <w:szCs w:val="20"/>
        </w:rPr>
        <w:t>SVIJETLE</w:t>
      </w:r>
      <w:r w:rsidR="001C150A" w:rsidRPr="00982052">
        <w:rPr>
          <w:rFonts w:ascii="Arial" w:hAnsi="Arial" w:cs="Arial"/>
          <w:b/>
          <w:bCs/>
          <w:i/>
          <w:sz w:val="20"/>
          <w:szCs w:val="20"/>
          <w:lang w:val="sr-Latn-CS"/>
        </w:rPr>
        <w:t>Ć</w:t>
      </w:r>
      <w:r w:rsidR="001C150A" w:rsidRPr="001C150A">
        <w:rPr>
          <w:rFonts w:ascii="Arial" w:hAnsi="Arial" w:cs="Arial"/>
          <w:b/>
          <w:bCs/>
          <w:i/>
          <w:sz w:val="20"/>
          <w:szCs w:val="20"/>
        </w:rPr>
        <w:t>IH</w:t>
      </w:r>
      <w:r w:rsidR="008B6853">
        <w:rPr>
          <w:rFonts w:ascii="Arial" w:hAnsi="Arial" w:cs="Arial"/>
          <w:b/>
          <w:bCs/>
          <w:i/>
          <w:sz w:val="20"/>
          <w:szCs w:val="20"/>
        </w:rPr>
        <w:t xml:space="preserve"> </w:t>
      </w:r>
      <w:r w:rsidR="001C150A" w:rsidRPr="001C150A">
        <w:rPr>
          <w:rFonts w:ascii="Arial" w:hAnsi="Arial" w:cs="Arial"/>
          <w:b/>
          <w:bCs/>
          <w:i/>
          <w:sz w:val="20"/>
          <w:szCs w:val="20"/>
        </w:rPr>
        <w:t>PANOA</w:t>
      </w:r>
      <w:r w:rsidR="00AF04D6">
        <w:rPr>
          <w:rFonts w:ascii="Arial" w:hAnsi="Arial" w:cs="Arial"/>
          <w:b/>
          <w:bCs/>
          <w:i/>
          <w:sz w:val="20"/>
          <w:szCs w:val="20"/>
          <w:lang w:val="sr-Latn-CS"/>
        </w:rPr>
        <w:t>........</w:t>
      </w:r>
      <w:r w:rsidR="001C150A" w:rsidRPr="00982052">
        <w:rPr>
          <w:rFonts w:ascii="Arial" w:hAnsi="Arial" w:cs="Arial"/>
          <w:b/>
          <w:bCs/>
          <w:i/>
          <w:sz w:val="20"/>
          <w:szCs w:val="20"/>
          <w:lang w:val="sr-Latn-CS"/>
        </w:rPr>
        <w:t>.16</w:t>
      </w:r>
    </w:p>
    <w:p w:rsidR="00E97145" w:rsidRDefault="00E97145" w:rsidP="00515E22">
      <w:pPr>
        <w:autoSpaceDE w:val="0"/>
        <w:autoSpaceDN w:val="0"/>
        <w:adjustRightInd w:val="0"/>
        <w:jc w:val="both"/>
        <w:rPr>
          <w:rFonts w:ascii="Arial" w:hAnsi="Arial" w:cs="Arial"/>
          <w:b/>
          <w:i/>
          <w:sz w:val="20"/>
          <w:szCs w:val="20"/>
          <w:lang w:val="sr-Latn-CS"/>
        </w:rPr>
      </w:pPr>
    </w:p>
    <w:p w:rsidR="0069609F" w:rsidRPr="00D01F6D" w:rsidRDefault="001C150A" w:rsidP="00515E22">
      <w:pPr>
        <w:autoSpaceDE w:val="0"/>
        <w:autoSpaceDN w:val="0"/>
        <w:adjustRightInd w:val="0"/>
        <w:jc w:val="both"/>
        <w:rPr>
          <w:rFonts w:ascii="Arial" w:hAnsi="Arial" w:cs="Arial"/>
          <w:b/>
          <w:i/>
          <w:sz w:val="20"/>
          <w:szCs w:val="20"/>
          <w:lang w:val="sr-Latn-CS"/>
        </w:rPr>
      </w:pPr>
      <w:r>
        <w:rPr>
          <w:rFonts w:ascii="Arial" w:hAnsi="Arial" w:cs="Arial"/>
          <w:b/>
          <w:i/>
          <w:sz w:val="20"/>
          <w:szCs w:val="20"/>
          <w:lang w:val="sr-Latn-CS"/>
        </w:rPr>
        <w:t xml:space="preserve">10. </w:t>
      </w:r>
      <w:r w:rsidR="0069609F" w:rsidRPr="00D01F6D">
        <w:rPr>
          <w:rFonts w:ascii="Arial" w:hAnsi="Arial" w:cs="Arial"/>
          <w:b/>
          <w:i/>
          <w:sz w:val="20"/>
          <w:szCs w:val="20"/>
          <w:lang w:val="sr-Latn-CS"/>
        </w:rPr>
        <w:t>FINANSIJSKI PLAN.......................................</w:t>
      </w:r>
      <w:r>
        <w:rPr>
          <w:rFonts w:ascii="Arial" w:hAnsi="Arial" w:cs="Arial"/>
          <w:b/>
          <w:i/>
          <w:sz w:val="20"/>
          <w:szCs w:val="20"/>
          <w:lang w:val="sr-Latn-CS"/>
        </w:rPr>
        <w:t>............</w:t>
      </w:r>
      <w:r w:rsidR="00EE27E3" w:rsidRPr="00D01F6D">
        <w:rPr>
          <w:rFonts w:ascii="Arial" w:hAnsi="Arial" w:cs="Arial"/>
          <w:b/>
          <w:i/>
          <w:sz w:val="20"/>
          <w:szCs w:val="20"/>
          <w:lang w:val="sr-Latn-CS"/>
        </w:rPr>
        <w:t>......</w:t>
      </w:r>
      <w:r w:rsidR="0069609F" w:rsidRPr="00D01F6D">
        <w:rPr>
          <w:rFonts w:ascii="Arial" w:hAnsi="Arial" w:cs="Arial"/>
          <w:b/>
          <w:i/>
          <w:sz w:val="20"/>
          <w:szCs w:val="20"/>
          <w:lang w:val="sr-Latn-CS"/>
        </w:rPr>
        <w:t>................................................</w:t>
      </w:r>
      <w:r w:rsidR="00E00178" w:rsidRPr="00D01F6D">
        <w:rPr>
          <w:rFonts w:ascii="Arial" w:hAnsi="Arial" w:cs="Arial"/>
          <w:b/>
          <w:i/>
          <w:sz w:val="20"/>
          <w:szCs w:val="20"/>
          <w:lang w:val="sr-Latn-CS"/>
        </w:rPr>
        <w:t>........................</w:t>
      </w:r>
      <w:r>
        <w:rPr>
          <w:rFonts w:ascii="Arial" w:hAnsi="Arial" w:cs="Arial"/>
          <w:b/>
          <w:i/>
          <w:sz w:val="20"/>
          <w:szCs w:val="20"/>
          <w:lang w:val="sr-Latn-CS"/>
        </w:rPr>
        <w:t>.....17</w:t>
      </w:r>
    </w:p>
    <w:p w:rsidR="0069609F" w:rsidRPr="00D01F6D" w:rsidRDefault="0069609F" w:rsidP="00515E22">
      <w:pPr>
        <w:autoSpaceDE w:val="0"/>
        <w:autoSpaceDN w:val="0"/>
        <w:adjustRightInd w:val="0"/>
        <w:jc w:val="both"/>
        <w:rPr>
          <w:rFonts w:ascii="Arial" w:hAnsi="Arial" w:cs="Arial"/>
          <w:b/>
          <w:i/>
          <w:sz w:val="20"/>
          <w:szCs w:val="20"/>
          <w:lang w:val="sr-Latn-CS"/>
        </w:rPr>
      </w:pPr>
    </w:p>
    <w:p w:rsidR="00866BDA" w:rsidRPr="00D01F6D" w:rsidRDefault="00866BDA" w:rsidP="00515E22">
      <w:pPr>
        <w:autoSpaceDE w:val="0"/>
        <w:autoSpaceDN w:val="0"/>
        <w:adjustRightInd w:val="0"/>
        <w:jc w:val="both"/>
        <w:rPr>
          <w:rFonts w:ascii="Arial" w:hAnsi="Arial" w:cs="Arial"/>
          <w:i/>
          <w:sz w:val="20"/>
          <w:szCs w:val="20"/>
          <w:lang w:val="sr-Latn-CS"/>
        </w:rPr>
      </w:pPr>
      <w:r w:rsidRPr="00D01F6D">
        <w:rPr>
          <w:rFonts w:ascii="Arial" w:hAnsi="Arial" w:cs="Arial"/>
          <w:b/>
          <w:i/>
          <w:sz w:val="20"/>
          <w:szCs w:val="20"/>
          <w:lang w:val="sr-Latn-CS"/>
        </w:rPr>
        <w:t xml:space="preserve"> ZAKLJUČAK</w:t>
      </w:r>
      <w:r w:rsidR="00E00178" w:rsidRPr="00D01F6D">
        <w:rPr>
          <w:rFonts w:ascii="Arial" w:hAnsi="Arial" w:cs="Arial"/>
          <w:b/>
          <w:i/>
          <w:sz w:val="20"/>
          <w:szCs w:val="20"/>
          <w:lang w:val="sr-Latn-CS"/>
        </w:rPr>
        <w:t>........................................................................................................................................................</w:t>
      </w:r>
      <w:r w:rsidR="008928F7" w:rsidRPr="00D01F6D">
        <w:rPr>
          <w:rFonts w:ascii="Arial" w:hAnsi="Arial" w:cs="Arial"/>
          <w:b/>
          <w:i/>
          <w:sz w:val="20"/>
          <w:szCs w:val="20"/>
          <w:lang w:val="sr-Latn-CS"/>
        </w:rPr>
        <w:t>2</w:t>
      </w:r>
      <w:r w:rsidR="00BC30D0" w:rsidRPr="00D01F6D">
        <w:rPr>
          <w:rFonts w:ascii="Arial" w:hAnsi="Arial" w:cs="Arial"/>
          <w:b/>
          <w:i/>
          <w:sz w:val="20"/>
          <w:szCs w:val="20"/>
          <w:lang w:val="sr-Latn-CS"/>
        </w:rPr>
        <w:t>0</w:t>
      </w:r>
    </w:p>
    <w:p w:rsidR="00866BDA" w:rsidRPr="0067010D" w:rsidRDefault="00866BDA" w:rsidP="001C150A">
      <w:pPr>
        <w:autoSpaceDE w:val="0"/>
        <w:autoSpaceDN w:val="0"/>
        <w:adjustRightInd w:val="0"/>
        <w:jc w:val="both"/>
        <w:rPr>
          <w:rFonts w:ascii="BookAntiqua" w:hAnsi="BookAntiqua" w:cs="BookAntiqua"/>
          <w:i/>
          <w:color w:val="FF0000"/>
          <w:sz w:val="28"/>
          <w:szCs w:val="28"/>
          <w:lang w:val="sr-Latn-CS"/>
        </w:rPr>
      </w:pPr>
    </w:p>
    <w:p w:rsidR="00866BDA" w:rsidRPr="0067010D" w:rsidRDefault="00866BDA" w:rsidP="00866BDA">
      <w:pPr>
        <w:autoSpaceDE w:val="0"/>
        <w:autoSpaceDN w:val="0"/>
        <w:adjustRightInd w:val="0"/>
        <w:rPr>
          <w:rFonts w:ascii="BookAntiqua" w:hAnsi="BookAntiqua" w:cs="BookAntiqua"/>
          <w:b/>
          <w:i/>
          <w:color w:val="FF0000"/>
          <w:sz w:val="28"/>
          <w:szCs w:val="28"/>
          <w:lang w:val="sr-Latn-CS"/>
        </w:rPr>
      </w:pPr>
    </w:p>
    <w:p w:rsidR="00866BDA" w:rsidRPr="0067010D" w:rsidRDefault="00866BDA" w:rsidP="00866BDA">
      <w:pPr>
        <w:jc w:val="both"/>
        <w:rPr>
          <w:b/>
          <w:i/>
          <w:color w:val="FF0000"/>
          <w:sz w:val="28"/>
          <w:szCs w:val="28"/>
          <w:lang w:val="sr-Latn-CS"/>
        </w:rPr>
      </w:pPr>
    </w:p>
    <w:p w:rsidR="00866BDA" w:rsidRPr="0067010D" w:rsidRDefault="00866BDA" w:rsidP="005615AE">
      <w:pPr>
        <w:jc w:val="both"/>
        <w:rPr>
          <w:b/>
          <w:color w:val="FF0000"/>
          <w:lang w:val="sr-Latn-CS"/>
        </w:rPr>
      </w:pPr>
    </w:p>
    <w:p w:rsidR="00866BDA" w:rsidRPr="0067010D" w:rsidRDefault="00866BDA" w:rsidP="005615AE">
      <w:pPr>
        <w:jc w:val="both"/>
        <w:rPr>
          <w:b/>
          <w:color w:val="FF0000"/>
          <w:lang w:val="sr-Latn-CS"/>
        </w:rPr>
      </w:pPr>
    </w:p>
    <w:p w:rsidR="00866BDA" w:rsidRPr="0067010D" w:rsidRDefault="00866BDA" w:rsidP="005615AE">
      <w:pPr>
        <w:jc w:val="both"/>
        <w:rPr>
          <w:b/>
          <w:color w:val="FF0000"/>
          <w:lang w:val="sr-Latn-CS"/>
        </w:rPr>
      </w:pPr>
    </w:p>
    <w:p w:rsidR="00866BDA" w:rsidRPr="0067010D" w:rsidRDefault="00866BDA" w:rsidP="005615AE">
      <w:pPr>
        <w:jc w:val="both"/>
        <w:rPr>
          <w:b/>
          <w:color w:val="FF0000"/>
          <w:lang w:val="sr-Latn-CS"/>
        </w:rPr>
      </w:pPr>
    </w:p>
    <w:p w:rsidR="00866BDA" w:rsidRDefault="00866BDA" w:rsidP="005615AE">
      <w:pPr>
        <w:jc w:val="both"/>
        <w:rPr>
          <w:b/>
          <w:color w:val="FF0000"/>
          <w:lang w:val="sr-Latn-CS"/>
        </w:rPr>
      </w:pPr>
    </w:p>
    <w:p w:rsidR="006A17B9" w:rsidRDefault="006A17B9" w:rsidP="005615AE">
      <w:pPr>
        <w:jc w:val="both"/>
        <w:rPr>
          <w:b/>
          <w:color w:val="FF0000"/>
          <w:lang w:val="sr-Latn-CS"/>
        </w:rPr>
      </w:pPr>
    </w:p>
    <w:p w:rsidR="006A17B9" w:rsidRDefault="006A17B9" w:rsidP="005615AE">
      <w:pPr>
        <w:jc w:val="both"/>
        <w:rPr>
          <w:b/>
          <w:color w:val="FF0000"/>
          <w:lang w:val="sr-Latn-CS"/>
        </w:rPr>
      </w:pPr>
    </w:p>
    <w:p w:rsidR="006A17B9" w:rsidRDefault="006A17B9" w:rsidP="005615AE">
      <w:pPr>
        <w:jc w:val="both"/>
        <w:rPr>
          <w:b/>
          <w:color w:val="FF0000"/>
          <w:lang w:val="sr-Latn-CS"/>
        </w:rPr>
      </w:pPr>
    </w:p>
    <w:p w:rsidR="006A17B9" w:rsidRDefault="006A17B9" w:rsidP="005615AE">
      <w:pPr>
        <w:jc w:val="both"/>
        <w:rPr>
          <w:b/>
          <w:color w:val="FF0000"/>
          <w:lang w:val="sr-Latn-CS"/>
        </w:rPr>
      </w:pPr>
    </w:p>
    <w:p w:rsidR="006A17B9" w:rsidRPr="0067010D" w:rsidRDefault="006A17B9" w:rsidP="005615AE">
      <w:pPr>
        <w:jc w:val="both"/>
        <w:rPr>
          <w:b/>
          <w:color w:val="FF0000"/>
          <w:lang w:val="sr-Latn-CS"/>
        </w:rPr>
      </w:pPr>
    </w:p>
    <w:p w:rsidR="00866BDA" w:rsidRPr="0067010D" w:rsidRDefault="00866BDA" w:rsidP="005615AE">
      <w:pPr>
        <w:jc w:val="both"/>
        <w:rPr>
          <w:b/>
          <w:color w:val="FF0000"/>
          <w:lang w:val="sr-Latn-CS"/>
        </w:rPr>
      </w:pPr>
    </w:p>
    <w:p w:rsidR="00866BDA" w:rsidRPr="0067010D" w:rsidRDefault="00866BDA" w:rsidP="005615AE">
      <w:pPr>
        <w:jc w:val="both"/>
        <w:rPr>
          <w:b/>
          <w:color w:val="FF0000"/>
          <w:lang w:val="sr-Latn-CS"/>
        </w:rPr>
      </w:pPr>
    </w:p>
    <w:p w:rsidR="00847DBB" w:rsidRPr="0028668D" w:rsidRDefault="00847DBB" w:rsidP="00847DBB">
      <w:pPr>
        <w:jc w:val="both"/>
        <w:rPr>
          <w:rFonts w:ascii="Arial" w:hAnsi="Arial" w:cs="Arial"/>
          <w:b/>
          <w:lang w:val="sr-Latn-CS"/>
        </w:rPr>
      </w:pPr>
      <w:r w:rsidRPr="0028668D">
        <w:rPr>
          <w:rFonts w:ascii="Arial" w:hAnsi="Arial" w:cs="Arial"/>
          <w:b/>
          <w:i/>
          <w:u w:val="single"/>
          <w:lang w:val="sr-Latn-CS"/>
        </w:rPr>
        <w:t>1. UVOD</w:t>
      </w:r>
    </w:p>
    <w:p w:rsidR="00847DBB" w:rsidRPr="0028668D" w:rsidRDefault="00847DBB" w:rsidP="00847DBB">
      <w:pPr>
        <w:jc w:val="both"/>
        <w:rPr>
          <w:rFonts w:ascii="Arial" w:hAnsi="Arial" w:cs="Arial"/>
          <w:b/>
          <w:i/>
          <w:lang w:val="sr-Latn-CS"/>
        </w:rPr>
      </w:pPr>
    </w:p>
    <w:p w:rsidR="00847DBB" w:rsidRPr="0028668D" w:rsidRDefault="00847DBB" w:rsidP="001C150A">
      <w:pPr>
        <w:ind w:left="180"/>
        <w:jc w:val="both"/>
        <w:rPr>
          <w:rFonts w:ascii="Arial" w:hAnsi="Arial" w:cs="Arial"/>
          <w:b/>
          <w:i/>
          <w:lang w:val="sr-Latn-CS"/>
        </w:rPr>
      </w:pPr>
      <w:r w:rsidRPr="0028668D">
        <w:rPr>
          <w:rFonts w:ascii="Arial" w:hAnsi="Arial" w:cs="Arial"/>
          <w:b/>
          <w:i/>
          <w:lang w:val="sr-Latn-CS"/>
        </w:rPr>
        <w:t>1.1. Pravni status</w:t>
      </w:r>
    </w:p>
    <w:p w:rsidR="00847DBB" w:rsidRPr="0028668D" w:rsidRDefault="00847DBB" w:rsidP="00847DBB">
      <w:pPr>
        <w:jc w:val="both"/>
        <w:rPr>
          <w:i/>
          <w:lang w:val="sr-Latn-CS"/>
        </w:rPr>
      </w:pPr>
    </w:p>
    <w:p w:rsidR="005A1012" w:rsidRPr="0028668D" w:rsidRDefault="005A1012" w:rsidP="005A1012">
      <w:pPr>
        <w:ind w:firstLine="720"/>
        <w:jc w:val="both"/>
        <w:rPr>
          <w:rFonts w:ascii="Arial" w:hAnsi="Arial" w:cs="Arial"/>
          <w:lang w:val="sr-Latn-CS"/>
        </w:rPr>
      </w:pPr>
      <w:r w:rsidRPr="0028668D">
        <w:rPr>
          <w:rFonts w:ascii="Arial" w:hAnsi="Arial" w:cs="Arial"/>
        </w:rPr>
        <w:t>Osniva</w:t>
      </w:r>
      <w:r w:rsidRPr="0028668D">
        <w:rPr>
          <w:rFonts w:ascii="Arial" w:hAnsi="Arial" w:cs="Arial"/>
          <w:lang w:val="sr-Latn-CS"/>
        </w:rPr>
        <w:t>č "</w:t>
      </w:r>
      <w:r w:rsidRPr="0028668D">
        <w:rPr>
          <w:rFonts w:ascii="Arial" w:hAnsi="Arial" w:cs="Arial"/>
        </w:rPr>
        <w:t>Komunalne</w:t>
      </w:r>
      <w:r w:rsidR="00350B5A">
        <w:rPr>
          <w:rFonts w:ascii="Arial" w:hAnsi="Arial" w:cs="Arial"/>
        </w:rPr>
        <w:t xml:space="preserve"> </w:t>
      </w:r>
      <w:r w:rsidRPr="0028668D">
        <w:rPr>
          <w:rFonts w:ascii="Arial" w:hAnsi="Arial" w:cs="Arial"/>
        </w:rPr>
        <w:t>usluge</w:t>
      </w:r>
      <w:r w:rsidRPr="0028668D">
        <w:rPr>
          <w:rFonts w:ascii="Arial" w:hAnsi="Arial" w:cs="Arial"/>
          <w:lang w:val="sr-Latn-CS"/>
        </w:rPr>
        <w:t xml:space="preserve">" </w:t>
      </w:r>
      <w:r w:rsidRPr="0028668D">
        <w:rPr>
          <w:rFonts w:ascii="Arial" w:hAnsi="Arial" w:cs="Arial"/>
        </w:rPr>
        <w:t>d</w:t>
      </w:r>
      <w:r w:rsidRPr="0028668D">
        <w:rPr>
          <w:rFonts w:ascii="Arial" w:hAnsi="Arial" w:cs="Arial"/>
          <w:lang w:val="sr-Latn-CS"/>
        </w:rPr>
        <w:t>.</w:t>
      </w:r>
      <w:r w:rsidRPr="0028668D">
        <w:rPr>
          <w:rFonts w:ascii="Arial" w:hAnsi="Arial" w:cs="Arial"/>
        </w:rPr>
        <w:t>o</w:t>
      </w:r>
      <w:r w:rsidRPr="0028668D">
        <w:rPr>
          <w:rFonts w:ascii="Arial" w:hAnsi="Arial" w:cs="Arial"/>
          <w:lang w:val="sr-Latn-CS"/>
        </w:rPr>
        <w:t>.</w:t>
      </w:r>
      <w:r w:rsidRPr="0028668D">
        <w:rPr>
          <w:rFonts w:ascii="Arial" w:hAnsi="Arial" w:cs="Arial"/>
        </w:rPr>
        <w:t>o</w:t>
      </w:r>
      <w:r w:rsidRPr="0028668D">
        <w:rPr>
          <w:rFonts w:ascii="Arial" w:hAnsi="Arial" w:cs="Arial"/>
          <w:lang w:val="sr-Latn-CS"/>
        </w:rPr>
        <w:t xml:space="preserve"> </w:t>
      </w:r>
      <w:r w:rsidR="00AF04D6">
        <w:rPr>
          <w:rFonts w:ascii="Arial" w:hAnsi="Arial" w:cs="Arial"/>
          <w:lang w:val="sr-Latn-CS"/>
        </w:rPr>
        <w:t>–</w:t>
      </w:r>
      <w:r w:rsidRPr="0028668D">
        <w:rPr>
          <w:rFonts w:ascii="Arial" w:hAnsi="Arial" w:cs="Arial"/>
          <w:lang w:val="sr-Latn-CS"/>
        </w:rPr>
        <w:t xml:space="preserve"> </w:t>
      </w:r>
      <w:r w:rsidRPr="0028668D">
        <w:rPr>
          <w:rFonts w:ascii="Arial" w:hAnsi="Arial" w:cs="Arial"/>
        </w:rPr>
        <w:t>Podgorica</w:t>
      </w:r>
      <w:r w:rsidR="00350B5A">
        <w:rPr>
          <w:rFonts w:ascii="Arial" w:hAnsi="Arial" w:cs="Arial"/>
        </w:rPr>
        <w:t xml:space="preserve"> </w:t>
      </w:r>
      <w:r w:rsidRPr="0028668D">
        <w:rPr>
          <w:rFonts w:ascii="Arial" w:hAnsi="Arial" w:cs="Arial"/>
        </w:rPr>
        <w:t>je</w:t>
      </w:r>
      <w:r w:rsidR="00AF04D6">
        <w:rPr>
          <w:rFonts w:ascii="Arial" w:hAnsi="Arial" w:cs="Arial"/>
        </w:rPr>
        <w:t xml:space="preserve"> </w:t>
      </w:r>
      <w:r w:rsidRPr="0028668D">
        <w:rPr>
          <w:rFonts w:ascii="Arial" w:hAnsi="Arial" w:cs="Arial"/>
        </w:rPr>
        <w:t>Skup</w:t>
      </w:r>
      <w:r w:rsidRPr="0028668D">
        <w:rPr>
          <w:rFonts w:ascii="Arial" w:hAnsi="Arial" w:cs="Arial"/>
          <w:lang w:val="sr-Latn-CS"/>
        </w:rPr>
        <w:t>š</w:t>
      </w:r>
      <w:r w:rsidRPr="0028668D">
        <w:rPr>
          <w:rFonts w:ascii="Arial" w:hAnsi="Arial" w:cs="Arial"/>
        </w:rPr>
        <w:t>tina</w:t>
      </w:r>
      <w:r w:rsidR="00AF04D6">
        <w:rPr>
          <w:rFonts w:ascii="Arial" w:hAnsi="Arial" w:cs="Arial"/>
        </w:rPr>
        <w:t xml:space="preserve"> </w:t>
      </w:r>
      <w:r w:rsidRPr="0028668D">
        <w:rPr>
          <w:rFonts w:ascii="Arial" w:hAnsi="Arial" w:cs="Arial"/>
        </w:rPr>
        <w:t>Glavnog</w:t>
      </w:r>
      <w:r w:rsidR="00AF04D6">
        <w:rPr>
          <w:rFonts w:ascii="Arial" w:hAnsi="Arial" w:cs="Arial"/>
        </w:rPr>
        <w:t xml:space="preserve"> </w:t>
      </w:r>
      <w:r w:rsidRPr="0028668D">
        <w:rPr>
          <w:rFonts w:ascii="Arial" w:hAnsi="Arial" w:cs="Arial"/>
        </w:rPr>
        <w:t>grada</w:t>
      </w:r>
      <w:r w:rsidRPr="0028668D">
        <w:rPr>
          <w:rFonts w:ascii="Arial" w:hAnsi="Arial" w:cs="Arial"/>
          <w:lang w:val="sr-Latn-CS"/>
        </w:rPr>
        <w:t>.</w:t>
      </w:r>
    </w:p>
    <w:p w:rsidR="005A1012" w:rsidRPr="0028668D" w:rsidRDefault="005A1012" w:rsidP="005A1012">
      <w:pPr>
        <w:ind w:firstLine="720"/>
        <w:jc w:val="both"/>
        <w:rPr>
          <w:rFonts w:ascii="Arial" w:hAnsi="Arial" w:cs="Arial"/>
          <w:lang w:val="sr-Latn-CS"/>
        </w:rPr>
      </w:pPr>
      <w:r w:rsidRPr="0028668D">
        <w:rPr>
          <w:rFonts w:ascii="Arial" w:hAnsi="Arial" w:cs="Arial"/>
        </w:rPr>
        <w:t>Organi</w:t>
      </w:r>
      <w:r w:rsidR="00AF04D6">
        <w:rPr>
          <w:rFonts w:ascii="Arial" w:hAnsi="Arial" w:cs="Arial"/>
        </w:rPr>
        <w:t xml:space="preserve"> </w:t>
      </w:r>
      <w:r w:rsidRPr="0028668D">
        <w:rPr>
          <w:rFonts w:ascii="Arial" w:hAnsi="Arial" w:cs="Arial"/>
        </w:rPr>
        <w:t>Dru</w:t>
      </w:r>
      <w:r w:rsidRPr="0028668D">
        <w:rPr>
          <w:rFonts w:ascii="Arial" w:hAnsi="Arial" w:cs="Arial"/>
          <w:lang w:val="sr-Latn-CS"/>
        </w:rPr>
        <w:t>š</w:t>
      </w:r>
      <w:r w:rsidRPr="0028668D">
        <w:rPr>
          <w:rFonts w:ascii="Arial" w:hAnsi="Arial" w:cs="Arial"/>
        </w:rPr>
        <w:t>tva</w:t>
      </w:r>
      <w:r w:rsidR="00AF04D6">
        <w:rPr>
          <w:rFonts w:ascii="Arial" w:hAnsi="Arial" w:cs="Arial"/>
        </w:rPr>
        <w:t xml:space="preserve"> </w:t>
      </w:r>
      <w:r w:rsidRPr="0028668D">
        <w:rPr>
          <w:rFonts w:ascii="Arial" w:hAnsi="Arial" w:cs="Arial"/>
        </w:rPr>
        <w:t>su</w:t>
      </w:r>
      <w:r w:rsidRPr="0028668D">
        <w:rPr>
          <w:rFonts w:ascii="Arial" w:hAnsi="Arial" w:cs="Arial"/>
          <w:lang w:val="sr-Latn-CS"/>
        </w:rPr>
        <w:t xml:space="preserve">: </w:t>
      </w:r>
      <w:r w:rsidRPr="0028668D">
        <w:rPr>
          <w:rFonts w:ascii="Arial" w:hAnsi="Arial" w:cs="Arial"/>
        </w:rPr>
        <w:t>Odbor</w:t>
      </w:r>
      <w:r w:rsidR="00AF04D6">
        <w:rPr>
          <w:rFonts w:ascii="Arial" w:hAnsi="Arial" w:cs="Arial"/>
        </w:rPr>
        <w:t xml:space="preserve"> </w:t>
      </w:r>
      <w:r w:rsidRPr="0028668D">
        <w:rPr>
          <w:rFonts w:ascii="Arial" w:hAnsi="Arial" w:cs="Arial"/>
        </w:rPr>
        <w:t>direktora</w:t>
      </w:r>
      <w:r w:rsidRPr="0028668D">
        <w:rPr>
          <w:rFonts w:ascii="Arial" w:hAnsi="Arial" w:cs="Arial"/>
          <w:lang w:val="sr-Latn-CS"/>
        </w:rPr>
        <w:t xml:space="preserve"> </w:t>
      </w:r>
      <w:r w:rsidR="00AF04D6">
        <w:rPr>
          <w:rFonts w:ascii="Arial" w:hAnsi="Arial" w:cs="Arial"/>
          <w:lang w:val="sr-Latn-CS"/>
        </w:rPr>
        <w:t>–</w:t>
      </w:r>
      <w:r w:rsidRPr="0028668D">
        <w:rPr>
          <w:rFonts w:ascii="Arial" w:hAnsi="Arial" w:cs="Arial"/>
          <w:lang w:val="sr-Latn-CS"/>
        </w:rPr>
        <w:t xml:space="preserve"> </w:t>
      </w:r>
      <w:r w:rsidRPr="0028668D">
        <w:rPr>
          <w:rFonts w:ascii="Arial" w:hAnsi="Arial" w:cs="Arial"/>
        </w:rPr>
        <w:t>kao</w:t>
      </w:r>
      <w:r w:rsidR="00AF04D6">
        <w:rPr>
          <w:rFonts w:ascii="Arial" w:hAnsi="Arial" w:cs="Arial"/>
        </w:rPr>
        <w:t xml:space="preserve"> </w:t>
      </w:r>
      <w:r w:rsidRPr="0028668D">
        <w:rPr>
          <w:rFonts w:ascii="Arial" w:hAnsi="Arial" w:cs="Arial"/>
        </w:rPr>
        <w:t>organ</w:t>
      </w:r>
      <w:r w:rsidR="00AF04D6">
        <w:rPr>
          <w:rFonts w:ascii="Arial" w:hAnsi="Arial" w:cs="Arial"/>
        </w:rPr>
        <w:t xml:space="preserve"> </w:t>
      </w:r>
      <w:r w:rsidRPr="0028668D">
        <w:rPr>
          <w:rFonts w:ascii="Arial" w:hAnsi="Arial" w:cs="Arial"/>
        </w:rPr>
        <w:t>upravljanja</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Izvr</w:t>
      </w:r>
      <w:r w:rsidRPr="0028668D">
        <w:rPr>
          <w:rFonts w:ascii="Arial" w:hAnsi="Arial" w:cs="Arial"/>
          <w:lang w:val="sr-Latn-CS"/>
        </w:rPr>
        <w:t>š</w:t>
      </w:r>
      <w:r w:rsidRPr="0028668D">
        <w:rPr>
          <w:rFonts w:ascii="Arial" w:hAnsi="Arial" w:cs="Arial"/>
        </w:rPr>
        <w:t>ni</w:t>
      </w:r>
      <w:r w:rsidR="00AF04D6">
        <w:rPr>
          <w:rFonts w:ascii="Arial" w:hAnsi="Arial" w:cs="Arial"/>
        </w:rPr>
        <w:t xml:space="preserve"> </w:t>
      </w:r>
      <w:r w:rsidRPr="0028668D">
        <w:rPr>
          <w:rFonts w:ascii="Arial" w:hAnsi="Arial" w:cs="Arial"/>
        </w:rPr>
        <w:t>direktor</w:t>
      </w:r>
      <w:r w:rsidRPr="0028668D">
        <w:rPr>
          <w:rFonts w:ascii="Arial" w:hAnsi="Arial" w:cs="Arial"/>
          <w:lang w:val="sr-Latn-CS"/>
        </w:rPr>
        <w:t xml:space="preserve"> </w:t>
      </w:r>
      <w:r w:rsidR="00AF04D6">
        <w:rPr>
          <w:rFonts w:ascii="Arial" w:hAnsi="Arial" w:cs="Arial"/>
          <w:lang w:val="sr-Latn-CS"/>
        </w:rPr>
        <w:t>–</w:t>
      </w:r>
      <w:r w:rsidRPr="0028668D">
        <w:rPr>
          <w:rFonts w:ascii="Arial" w:hAnsi="Arial" w:cs="Arial"/>
          <w:lang w:val="sr-Latn-CS"/>
        </w:rPr>
        <w:t xml:space="preserve"> </w:t>
      </w:r>
      <w:r w:rsidRPr="0028668D">
        <w:rPr>
          <w:rFonts w:ascii="Arial" w:hAnsi="Arial" w:cs="Arial"/>
        </w:rPr>
        <w:t>kao</w:t>
      </w:r>
      <w:r w:rsidR="00AF04D6">
        <w:rPr>
          <w:rFonts w:ascii="Arial" w:hAnsi="Arial" w:cs="Arial"/>
        </w:rPr>
        <w:t xml:space="preserve"> </w:t>
      </w:r>
      <w:r w:rsidRPr="0028668D">
        <w:rPr>
          <w:rFonts w:ascii="Arial" w:hAnsi="Arial" w:cs="Arial"/>
        </w:rPr>
        <w:t>organ</w:t>
      </w:r>
      <w:r w:rsidR="00AF04D6">
        <w:rPr>
          <w:rFonts w:ascii="Arial" w:hAnsi="Arial" w:cs="Arial"/>
        </w:rPr>
        <w:t xml:space="preserve"> </w:t>
      </w:r>
      <w:r w:rsidRPr="0028668D">
        <w:rPr>
          <w:rFonts w:ascii="Arial" w:hAnsi="Arial" w:cs="Arial"/>
        </w:rPr>
        <w:t>rukovo</w:t>
      </w:r>
      <w:r w:rsidRPr="0028668D">
        <w:rPr>
          <w:rFonts w:ascii="Arial" w:hAnsi="Arial" w:cs="Arial"/>
          <w:lang w:val="sr-Latn-CS"/>
        </w:rPr>
        <w:t>đ</w:t>
      </w:r>
      <w:r w:rsidRPr="0028668D">
        <w:rPr>
          <w:rFonts w:ascii="Arial" w:hAnsi="Arial" w:cs="Arial"/>
        </w:rPr>
        <w:t>enja</w:t>
      </w:r>
      <w:r w:rsidRPr="0028668D">
        <w:rPr>
          <w:rFonts w:ascii="Arial" w:hAnsi="Arial" w:cs="Arial"/>
          <w:lang w:val="sr-Latn-CS"/>
        </w:rPr>
        <w:t>.</w:t>
      </w:r>
      <w:r w:rsidRPr="0028668D">
        <w:rPr>
          <w:rFonts w:ascii="Arial" w:hAnsi="Arial" w:cs="Arial"/>
          <w:lang w:val="sr-Latn-CS"/>
        </w:rPr>
        <w:tab/>
      </w:r>
    </w:p>
    <w:p w:rsidR="005A1012" w:rsidRPr="0028668D" w:rsidRDefault="005A1012" w:rsidP="005A1012">
      <w:pPr>
        <w:ind w:firstLine="720"/>
        <w:jc w:val="both"/>
        <w:rPr>
          <w:rFonts w:ascii="Arial" w:hAnsi="Arial" w:cs="Arial"/>
          <w:lang w:val="sr-Latn-CS"/>
        </w:rPr>
      </w:pPr>
      <w:r w:rsidRPr="0028668D">
        <w:rPr>
          <w:rFonts w:ascii="Arial" w:hAnsi="Arial" w:cs="Arial"/>
        </w:rPr>
        <w:t>Odbor</w:t>
      </w:r>
      <w:r w:rsidR="00AF04D6">
        <w:rPr>
          <w:rFonts w:ascii="Arial" w:hAnsi="Arial" w:cs="Arial"/>
        </w:rPr>
        <w:t xml:space="preserve"> </w:t>
      </w:r>
      <w:r w:rsidRPr="0028668D">
        <w:rPr>
          <w:rFonts w:ascii="Arial" w:hAnsi="Arial" w:cs="Arial"/>
        </w:rPr>
        <w:t>direktora</w:t>
      </w:r>
      <w:r w:rsidR="00AF04D6">
        <w:rPr>
          <w:rFonts w:ascii="Arial" w:hAnsi="Arial" w:cs="Arial"/>
        </w:rPr>
        <w:t xml:space="preserve"> </w:t>
      </w:r>
      <w:r w:rsidRPr="0028668D">
        <w:rPr>
          <w:rFonts w:ascii="Arial" w:hAnsi="Arial" w:cs="Arial"/>
        </w:rPr>
        <w:t>utvr</w:t>
      </w:r>
      <w:r w:rsidRPr="0028668D">
        <w:rPr>
          <w:rFonts w:ascii="Arial" w:hAnsi="Arial" w:cs="Arial"/>
          <w:lang w:val="sr-Latn-CS"/>
        </w:rPr>
        <w:t>đ</w:t>
      </w:r>
      <w:r w:rsidRPr="0028668D">
        <w:rPr>
          <w:rFonts w:ascii="Arial" w:hAnsi="Arial" w:cs="Arial"/>
        </w:rPr>
        <w:t>uje</w:t>
      </w:r>
      <w:r w:rsidR="00AF04D6">
        <w:rPr>
          <w:rFonts w:ascii="Arial" w:hAnsi="Arial" w:cs="Arial"/>
        </w:rPr>
        <w:t xml:space="preserve"> </w:t>
      </w:r>
      <w:r w:rsidRPr="0028668D">
        <w:rPr>
          <w:rFonts w:ascii="Arial" w:hAnsi="Arial" w:cs="Arial"/>
        </w:rPr>
        <w:t>poslovnu</w:t>
      </w:r>
      <w:r w:rsidR="00AF04D6">
        <w:rPr>
          <w:rFonts w:ascii="Arial" w:hAnsi="Arial" w:cs="Arial"/>
        </w:rPr>
        <w:t xml:space="preserve"> </w:t>
      </w:r>
      <w:r w:rsidRPr="0028668D">
        <w:rPr>
          <w:rFonts w:ascii="Arial" w:hAnsi="Arial" w:cs="Arial"/>
        </w:rPr>
        <w:t>politiku</w:t>
      </w:r>
      <w:r w:rsidRPr="0028668D">
        <w:rPr>
          <w:rFonts w:ascii="Arial" w:hAnsi="Arial" w:cs="Arial"/>
          <w:lang w:val="sr-Latn-CS"/>
        </w:rPr>
        <w:t xml:space="preserve">, </w:t>
      </w:r>
      <w:r w:rsidRPr="0028668D">
        <w:rPr>
          <w:rFonts w:ascii="Arial" w:hAnsi="Arial" w:cs="Arial"/>
        </w:rPr>
        <w:t>donosi</w:t>
      </w:r>
      <w:r w:rsidR="00AF04D6">
        <w:rPr>
          <w:rFonts w:ascii="Arial" w:hAnsi="Arial" w:cs="Arial"/>
        </w:rPr>
        <w:t xml:space="preserve"> </w:t>
      </w:r>
      <w:r w:rsidRPr="0028668D">
        <w:rPr>
          <w:rFonts w:ascii="Arial" w:hAnsi="Arial" w:cs="Arial"/>
        </w:rPr>
        <w:t>op</w:t>
      </w:r>
      <w:r w:rsidRPr="0028668D">
        <w:rPr>
          <w:rFonts w:ascii="Arial" w:hAnsi="Arial" w:cs="Arial"/>
          <w:lang w:val="sr-Latn-CS"/>
        </w:rPr>
        <w:t>š</w:t>
      </w:r>
      <w:r w:rsidRPr="0028668D">
        <w:rPr>
          <w:rFonts w:ascii="Arial" w:hAnsi="Arial" w:cs="Arial"/>
        </w:rPr>
        <w:t>ta</w:t>
      </w:r>
      <w:r w:rsidR="00AF04D6">
        <w:rPr>
          <w:rFonts w:ascii="Arial" w:hAnsi="Arial" w:cs="Arial"/>
        </w:rPr>
        <w:t xml:space="preserve"> </w:t>
      </w:r>
      <w:r w:rsidRPr="0028668D">
        <w:rPr>
          <w:rFonts w:ascii="Arial" w:hAnsi="Arial" w:cs="Arial"/>
        </w:rPr>
        <w:t>akta</w:t>
      </w:r>
      <w:r w:rsidRPr="0028668D">
        <w:rPr>
          <w:rFonts w:ascii="Arial" w:hAnsi="Arial" w:cs="Arial"/>
          <w:lang w:val="sr-Latn-CS"/>
        </w:rPr>
        <w:t xml:space="preserve">, </w:t>
      </w:r>
      <w:r w:rsidRPr="0028668D">
        <w:rPr>
          <w:rFonts w:ascii="Arial" w:hAnsi="Arial" w:cs="Arial"/>
        </w:rPr>
        <w:t>odlu</w:t>
      </w:r>
      <w:r w:rsidRPr="0028668D">
        <w:rPr>
          <w:rFonts w:ascii="Arial" w:hAnsi="Arial" w:cs="Arial"/>
          <w:lang w:val="sr-Latn-CS"/>
        </w:rPr>
        <w:t>č</w:t>
      </w:r>
      <w:r w:rsidRPr="0028668D">
        <w:rPr>
          <w:rFonts w:ascii="Arial" w:hAnsi="Arial" w:cs="Arial"/>
        </w:rPr>
        <w:t>uje</w:t>
      </w:r>
      <w:r w:rsidR="00AF04D6">
        <w:rPr>
          <w:rFonts w:ascii="Arial" w:hAnsi="Arial" w:cs="Arial"/>
        </w:rPr>
        <w:t xml:space="preserve"> </w:t>
      </w:r>
      <w:r w:rsidRPr="0028668D">
        <w:rPr>
          <w:rFonts w:ascii="Arial" w:hAnsi="Arial" w:cs="Arial"/>
        </w:rPr>
        <w:t>o</w:t>
      </w:r>
      <w:r w:rsidR="00AF04D6">
        <w:rPr>
          <w:rFonts w:ascii="Arial" w:hAnsi="Arial" w:cs="Arial"/>
        </w:rPr>
        <w:t xml:space="preserve"> </w:t>
      </w:r>
      <w:r w:rsidRPr="0028668D">
        <w:rPr>
          <w:rFonts w:ascii="Arial" w:hAnsi="Arial" w:cs="Arial"/>
        </w:rPr>
        <w:t>statusnim</w:t>
      </w:r>
      <w:r w:rsidR="00AF04D6">
        <w:rPr>
          <w:rFonts w:ascii="Arial" w:hAnsi="Arial" w:cs="Arial"/>
        </w:rPr>
        <w:t xml:space="preserve"> </w:t>
      </w:r>
      <w:r w:rsidRPr="0028668D">
        <w:rPr>
          <w:rFonts w:ascii="Arial" w:hAnsi="Arial" w:cs="Arial"/>
        </w:rPr>
        <w:t>promjenama</w:t>
      </w:r>
      <w:r w:rsidRPr="0028668D">
        <w:rPr>
          <w:rFonts w:ascii="Arial" w:hAnsi="Arial" w:cs="Arial"/>
          <w:lang w:val="sr-Latn-CS"/>
        </w:rPr>
        <w:t xml:space="preserve">, </w:t>
      </w:r>
      <w:r w:rsidRPr="0028668D">
        <w:rPr>
          <w:rFonts w:ascii="Arial" w:hAnsi="Arial" w:cs="Arial"/>
        </w:rPr>
        <w:t>usvaja</w:t>
      </w:r>
      <w:r w:rsidR="00AF04D6">
        <w:rPr>
          <w:rFonts w:ascii="Arial" w:hAnsi="Arial" w:cs="Arial"/>
        </w:rPr>
        <w:t xml:space="preserve"> </w:t>
      </w:r>
      <w:r w:rsidRPr="0028668D">
        <w:rPr>
          <w:rFonts w:ascii="Arial" w:hAnsi="Arial" w:cs="Arial"/>
        </w:rPr>
        <w:t>izvje</w:t>
      </w:r>
      <w:r w:rsidRPr="0028668D">
        <w:rPr>
          <w:rFonts w:ascii="Arial" w:hAnsi="Arial" w:cs="Arial"/>
          <w:lang w:val="sr-Latn-CS"/>
        </w:rPr>
        <w:t>š</w:t>
      </w:r>
      <w:r w:rsidRPr="0028668D">
        <w:rPr>
          <w:rFonts w:ascii="Arial" w:hAnsi="Arial" w:cs="Arial"/>
        </w:rPr>
        <w:t>taje</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planove</w:t>
      </w:r>
      <w:r w:rsidRPr="0028668D">
        <w:rPr>
          <w:rFonts w:ascii="Arial" w:hAnsi="Arial" w:cs="Arial"/>
          <w:lang w:val="sr-Latn-CS"/>
        </w:rPr>
        <w:t xml:space="preserve">, </w:t>
      </w:r>
      <w:r w:rsidRPr="0028668D">
        <w:rPr>
          <w:rFonts w:ascii="Arial" w:hAnsi="Arial" w:cs="Arial"/>
        </w:rPr>
        <w:t>utvr</w:t>
      </w:r>
      <w:r w:rsidRPr="0028668D">
        <w:rPr>
          <w:rFonts w:ascii="Arial" w:hAnsi="Arial" w:cs="Arial"/>
          <w:lang w:val="sr-Latn-CS"/>
        </w:rPr>
        <w:t>đ</w:t>
      </w:r>
      <w:r w:rsidRPr="0028668D">
        <w:rPr>
          <w:rFonts w:ascii="Arial" w:hAnsi="Arial" w:cs="Arial"/>
        </w:rPr>
        <w:t>uje</w:t>
      </w:r>
      <w:r w:rsidR="00AF04D6">
        <w:rPr>
          <w:rFonts w:ascii="Arial" w:hAnsi="Arial" w:cs="Arial"/>
        </w:rPr>
        <w:t xml:space="preserve"> </w:t>
      </w:r>
      <w:r w:rsidRPr="0028668D">
        <w:rPr>
          <w:rFonts w:ascii="Arial" w:hAnsi="Arial" w:cs="Arial"/>
        </w:rPr>
        <w:t>cijene</w:t>
      </w:r>
      <w:r w:rsidR="00AF04D6">
        <w:rPr>
          <w:rFonts w:ascii="Arial" w:hAnsi="Arial" w:cs="Arial"/>
        </w:rPr>
        <w:t xml:space="preserve"> </w:t>
      </w:r>
      <w:r w:rsidRPr="0028668D">
        <w:rPr>
          <w:rFonts w:ascii="Arial" w:hAnsi="Arial" w:cs="Arial"/>
        </w:rPr>
        <w:t>komunalnih</w:t>
      </w:r>
      <w:r w:rsidR="00AF04D6">
        <w:rPr>
          <w:rFonts w:ascii="Arial" w:hAnsi="Arial" w:cs="Arial"/>
        </w:rPr>
        <w:t xml:space="preserve"> </w:t>
      </w:r>
      <w:r w:rsidRPr="0028668D">
        <w:rPr>
          <w:rFonts w:ascii="Arial" w:hAnsi="Arial" w:cs="Arial"/>
        </w:rPr>
        <w:t>usluga</w:t>
      </w:r>
      <w:r w:rsidRPr="0028668D">
        <w:rPr>
          <w:rFonts w:ascii="Arial" w:hAnsi="Arial" w:cs="Arial"/>
          <w:lang w:val="sr-Latn-CS"/>
        </w:rPr>
        <w:t xml:space="preserve">. </w:t>
      </w:r>
      <w:r w:rsidRPr="0028668D">
        <w:rPr>
          <w:rFonts w:ascii="Arial" w:hAnsi="Arial" w:cs="Arial"/>
        </w:rPr>
        <w:t>Ovaj</w:t>
      </w:r>
      <w:r w:rsidR="00AF04D6">
        <w:rPr>
          <w:rFonts w:ascii="Arial" w:hAnsi="Arial" w:cs="Arial"/>
        </w:rPr>
        <w:t xml:space="preserve"> </w:t>
      </w:r>
      <w:r w:rsidRPr="0028668D">
        <w:rPr>
          <w:rFonts w:ascii="Arial" w:hAnsi="Arial" w:cs="Arial"/>
        </w:rPr>
        <w:t>organ</w:t>
      </w:r>
      <w:r w:rsidR="00AF04D6">
        <w:rPr>
          <w:rFonts w:ascii="Arial" w:hAnsi="Arial" w:cs="Arial"/>
        </w:rPr>
        <w:t xml:space="preserve"> </w:t>
      </w:r>
      <w:r w:rsidRPr="0028668D">
        <w:rPr>
          <w:rFonts w:ascii="Arial" w:hAnsi="Arial" w:cs="Arial"/>
        </w:rPr>
        <w:t>broji</w:t>
      </w:r>
      <w:r w:rsidRPr="0028668D">
        <w:rPr>
          <w:rFonts w:ascii="Arial" w:hAnsi="Arial" w:cs="Arial"/>
          <w:lang w:val="sr-Latn-CS"/>
        </w:rPr>
        <w:t xml:space="preserve"> 5 (</w:t>
      </w:r>
      <w:r w:rsidRPr="0028668D">
        <w:rPr>
          <w:rFonts w:ascii="Arial" w:hAnsi="Arial" w:cs="Arial"/>
        </w:rPr>
        <w:t>pet</w:t>
      </w:r>
      <w:r w:rsidRPr="0028668D">
        <w:rPr>
          <w:rFonts w:ascii="Arial" w:hAnsi="Arial" w:cs="Arial"/>
          <w:lang w:val="sr-Latn-CS"/>
        </w:rPr>
        <w:t>) č</w:t>
      </w:r>
      <w:r w:rsidRPr="0028668D">
        <w:rPr>
          <w:rFonts w:ascii="Arial" w:hAnsi="Arial" w:cs="Arial"/>
        </w:rPr>
        <w:t>lanova</w:t>
      </w:r>
      <w:r w:rsidRPr="0028668D">
        <w:rPr>
          <w:rFonts w:ascii="Arial" w:hAnsi="Arial" w:cs="Arial"/>
          <w:lang w:val="sr-Latn-CS"/>
        </w:rPr>
        <w:t xml:space="preserve">, </w:t>
      </w:r>
      <w:r w:rsidRPr="0028668D">
        <w:rPr>
          <w:rFonts w:ascii="Arial" w:hAnsi="Arial" w:cs="Arial"/>
        </w:rPr>
        <w:t>od</w:t>
      </w:r>
      <w:r w:rsidRPr="0028668D">
        <w:rPr>
          <w:rFonts w:ascii="Arial" w:hAnsi="Arial" w:cs="Arial"/>
          <w:lang w:val="sr-Latn-CS"/>
        </w:rPr>
        <w:t xml:space="preserve"> č</w:t>
      </w:r>
      <w:r w:rsidRPr="0028668D">
        <w:rPr>
          <w:rFonts w:ascii="Arial" w:hAnsi="Arial" w:cs="Arial"/>
        </w:rPr>
        <w:t>ega</w:t>
      </w:r>
      <w:r w:rsidR="00AF04D6">
        <w:rPr>
          <w:rFonts w:ascii="Arial" w:hAnsi="Arial" w:cs="Arial"/>
        </w:rPr>
        <w:t xml:space="preserve"> </w:t>
      </w:r>
      <w:r w:rsidRPr="0028668D">
        <w:rPr>
          <w:rFonts w:ascii="Arial" w:hAnsi="Arial" w:cs="Arial"/>
        </w:rPr>
        <w:t>su</w:t>
      </w:r>
      <w:r w:rsidRPr="0028668D">
        <w:rPr>
          <w:rFonts w:ascii="Arial" w:hAnsi="Arial" w:cs="Arial"/>
          <w:lang w:val="sr-Latn-CS"/>
        </w:rPr>
        <w:t xml:space="preserve"> 4 (č</w:t>
      </w:r>
      <w:r w:rsidRPr="0028668D">
        <w:rPr>
          <w:rFonts w:ascii="Arial" w:hAnsi="Arial" w:cs="Arial"/>
        </w:rPr>
        <w:t>etiri</w:t>
      </w:r>
      <w:r w:rsidRPr="0028668D">
        <w:rPr>
          <w:rFonts w:ascii="Arial" w:hAnsi="Arial" w:cs="Arial"/>
          <w:lang w:val="sr-Latn-CS"/>
        </w:rPr>
        <w:t>) č</w:t>
      </w:r>
      <w:r w:rsidRPr="0028668D">
        <w:rPr>
          <w:rFonts w:ascii="Arial" w:hAnsi="Arial" w:cs="Arial"/>
        </w:rPr>
        <w:t>lana</w:t>
      </w:r>
      <w:r w:rsidR="00AF04D6">
        <w:rPr>
          <w:rFonts w:ascii="Arial" w:hAnsi="Arial" w:cs="Arial"/>
        </w:rPr>
        <w:t xml:space="preserve"> </w:t>
      </w:r>
      <w:r w:rsidRPr="0028668D">
        <w:rPr>
          <w:rFonts w:ascii="Arial" w:hAnsi="Arial" w:cs="Arial"/>
        </w:rPr>
        <w:t>imenovana</w:t>
      </w:r>
      <w:r w:rsidR="00AF04D6">
        <w:rPr>
          <w:rFonts w:ascii="Arial" w:hAnsi="Arial" w:cs="Arial"/>
        </w:rPr>
        <w:t xml:space="preserve"> </w:t>
      </w:r>
      <w:r w:rsidRPr="0028668D">
        <w:rPr>
          <w:rFonts w:ascii="Arial" w:hAnsi="Arial" w:cs="Arial"/>
        </w:rPr>
        <w:t>od</w:t>
      </w:r>
      <w:r w:rsidR="00AF04D6">
        <w:rPr>
          <w:rFonts w:ascii="Arial" w:hAnsi="Arial" w:cs="Arial"/>
        </w:rPr>
        <w:t xml:space="preserve"> </w:t>
      </w:r>
      <w:r w:rsidRPr="0028668D">
        <w:rPr>
          <w:rFonts w:ascii="Arial" w:hAnsi="Arial" w:cs="Arial"/>
        </w:rPr>
        <w:t>strane</w:t>
      </w:r>
      <w:r w:rsidR="00AF04D6">
        <w:rPr>
          <w:rFonts w:ascii="Arial" w:hAnsi="Arial" w:cs="Arial"/>
        </w:rPr>
        <w:t xml:space="preserve"> </w:t>
      </w:r>
      <w:r w:rsidRPr="0028668D">
        <w:rPr>
          <w:rFonts w:ascii="Arial" w:hAnsi="Arial" w:cs="Arial"/>
        </w:rPr>
        <w:t>Osniva</w:t>
      </w:r>
      <w:r w:rsidRPr="0028668D">
        <w:rPr>
          <w:rFonts w:ascii="Arial" w:hAnsi="Arial" w:cs="Arial"/>
          <w:lang w:val="sr-Latn-CS"/>
        </w:rPr>
        <w:t>č</w:t>
      </w:r>
      <w:r w:rsidRPr="0028668D">
        <w:rPr>
          <w:rFonts w:ascii="Arial" w:hAnsi="Arial" w:cs="Arial"/>
        </w:rPr>
        <w:t>a</w:t>
      </w:r>
      <w:r w:rsidRPr="0028668D">
        <w:rPr>
          <w:rFonts w:ascii="Arial" w:hAnsi="Arial" w:cs="Arial"/>
          <w:lang w:val="sr-Latn-CS"/>
        </w:rPr>
        <w:t xml:space="preserve">, </w:t>
      </w:r>
      <w:r w:rsidRPr="0028668D">
        <w:rPr>
          <w:rFonts w:ascii="Arial" w:hAnsi="Arial" w:cs="Arial"/>
        </w:rPr>
        <w:t>a</w:t>
      </w:r>
      <w:r w:rsidRPr="0028668D">
        <w:rPr>
          <w:rFonts w:ascii="Arial" w:hAnsi="Arial" w:cs="Arial"/>
          <w:lang w:val="sr-Latn-CS"/>
        </w:rPr>
        <w:t xml:space="preserve"> 1 (</w:t>
      </w:r>
      <w:r w:rsidRPr="0028668D">
        <w:rPr>
          <w:rFonts w:ascii="Arial" w:hAnsi="Arial" w:cs="Arial"/>
        </w:rPr>
        <w:t>jedan</w:t>
      </w:r>
      <w:r w:rsidRPr="0028668D">
        <w:rPr>
          <w:rFonts w:ascii="Arial" w:hAnsi="Arial" w:cs="Arial"/>
          <w:lang w:val="sr-Latn-CS"/>
        </w:rPr>
        <w:t xml:space="preserve">) </w:t>
      </w:r>
      <w:r w:rsidRPr="0028668D">
        <w:rPr>
          <w:rFonts w:ascii="Arial" w:hAnsi="Arial" w:cs="Arial"/>
        </w:rPr>
        <w:t>je</w:t>
      </w:r>
      <w:r w:rsidR="00AF04D6">
        <w:rPr>
          <w:rFonts w:ascii="Arial" w:hAnsi="Arial" w:cs="Arial"/>
        </w:rPr>
        <w:t xml:space="preserve"> </w:t>
      </w:r>
      <w:r w:rsidRPr="0028668D">
        <w:rPr>
          <w:rFonts w:ascii="Arial" w:hAnsi="Arial" w:cs="Arial"/>
        </w:rPr>
        <w:t>imenovan</w:t>
      </w:r>
      <w:r w:rsidR="00AF04D6">
        <w:rPr>
          <w:rFonts w:ascii="Arial" w:hAnsi="Arial" w:cs="Arial"/>
        </w:rPr>
        <w:t xml:space="preserve"> </w:t>
      </w:r>
      <w:r w:rsidRPr="0028668D">
        <w:rPr>
          <w:rFonts w:ascii="Arial" w:hAnsi="Arial" w:cs="Arial"/>
        </w:rPr>
        <w:t>kao</w:t>
      </w:r>
      <w:r w:rsidR="00AF04D6">
        <w:rPr>
          <w:rFonts w:ascii="Arial" w:hAnsi="Arial" w:cs="Arial"/>
        </w:rPr>
        <w:t xml:space="preserve"> </w:t>
      </w:r>
      <w:r w:rsidRPr="0028668D">
        <w:rPr>
          <w:rFonts w:ascii="Arial" w:hAnsi="Arial" w:cs="Arial"/>
        </w:rPr>
        <w:t>predstavnik</w:t>
      </w:r>
      <w:r w:rsidR="00AF04D6">
        <w:rPr>
          <w:rFonts w:ascii="Arial" w:hAnsi="Arial" w:cs="Arial"/>
        </w:rPr>
        <w:t xml:space="preserve"> </w:t>
      </w:r>
      <w:r w:rsidRPr="0028668D">
        <w:rPr>
          <w:rFonts w:ascii="Arial" w:hAnsi="Arial" w:cs="Arial"/>
        </w:rPr>
        <w:t>zaposlenih</w:t>
      </w:r>
      <w:r w:rsidRPr="0028668D">
        <w:rPr>
          <w:rFonts w:ascii="Arial" w:hAnsi="Arial" w:cs="Arial"/>
          <w:lang w:val="sr-Latn-CS"/>
        </w:rPr>
        <w:t>.</w:t>
      </w:r>
    </w:p>
    <w:p w:rsidR="005A1012" w:rsidRPr="0028668D" w:rsidRDefault="005A1012" w:rsidP="005A1012">
      <w:pPr>
        <w:ind w:firstLine="720"/>
        <w:jc w:val="both"/>
        <w:rPr>
          <w:rFonts w:ascii="Arial" w:hAnsi="Arial" w:cs="Arial"/>
          <w:lang w:val="sr-Latn-CS"/>
        </w:rPr>
      </w:pPr>
      <w:r w:rsidRPr="0028668D">
        <w:rPr>
          <w:rFonts w:ascii="Arial" w:hAnsi="Arial" w:cs="Arial"/>
        </w:rPr>
        <w:t>Izvr</w:t>
      </w:r>
      <w:r w:rsidRPr="0028668D">
        <w:rPr>
          <w:rFonts w:ascii="Arial" w:hAnsi="Arial" w:cs="Arial"/>
          <w:lang w:val="sr-Latn-CS"/>
        </w:rPr>
        <w:t>š</w:t>
      </w:r>
      <w:r w:rsidRPr="0028668D">
        <w:rPr>
          <w:rFonts w:ascii="Arial" w:hAnsi="Arial" w:cs="Arial"/>
        </w:rPr>
        <w:t>ni</w:t>
      </w:r>
      <w:r w:rsidR="00AF04D6">
        <w:rPr>
          <w:rFonts w:ascii="Arial" w:hAnsi="Arial" w:cs="Arial"/>
        </w:rPr>
        <w:t xml:space="preserve"> </w:t>
      </w:r>
      <w:r w:rsidRPr="0028668D">
        <w:rPr>
          <w:rFonts w:ascii="Arial" w:hAnsi="Arial" w:cs="Arial"/>
        </w:rPr>
        <w:t>direktor</w:t>
      </w:r>
      <w:r w:rsidR="00AF04D6">
        <w:rPr>
          <w:rFonts w:ascii="Arial" w:hAnsi="Arial" w:cs="Arial"/>
        </w:rPr>
        <w:t xml:space="preserve"> </w:t>
      </w:r>
      <w:r w:rsidRPr="0028668D">
        <w:rPr>
          <w:rFonts w:ascii="Arial" w:hAnsi="Arial" w:cs="Arial"/>
        </w:rPr>
        <w:t>Dru</w:t>
      </w:r>
      <w:r w:rsidRPr="0028668D">
        <w:rPr>
          <w:rFonts w:ascii="Arial" w:hAnsi="Arial" w:cs="Arial"/>
          <w:lang w:val="sr-Latn-CS"/>
        </w:rPr>
        <w:t>š</w:t>
      </w:r>
      <w:r w:rsidRPr="0028668D">
        <w:rPr>
          <w:rFonts w:ascii="Arial" w:hAnsi="Arial" w:cs="Arial"/>
        </w:rPr>
        <w:t>tva</w:t>
      </w:r>
      <w:r w:rsidR="00AF04D6">
        <w:rPr>
          <w:rFonts w:ascii="Arial" w:hAnsi="Arial" w:cs="Arial"/>
        </w:rPr>
        <w:t xml:space="preserve"> </w:t>
      </w:r>
      <w:r w:rsidRPr="0028668D">
        <w:rPr>
          <w:rFonts w:ascii="Arial" w:hAnsi="Arial" w:cs="Arial"/>
        </w:rPr>
        <w:t>organizuje</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rukovodi</w:t>
      </w:r>
      <w:r w:rsidR="00AF04D6">
        <w:rPr>
          <w:rFonts w:ascii="Arial" w:hAnsi="Arial" w:cs="Arial"/>
        </w:rPr>
        <w:t xml:space="preserve"> </w:t>
      </w:r>
      <w:r w:rsidRPr="0028668D">
        <w:rPr>
          <w:rFonts w:ascii="Arial" w:hAnsi="Arial" w:cs="Arial"/>
        </w:rPr>
        <w:t>procesom</w:t>
      </w:r>
      <w:r w:rsidR="00AF04D6">
        <w:rPr>
          <w:rFonts w:ascii="Arial" w:hAnsi="Arial" w:cs="Arial"/>
        </w:rPr>
        <w:t xml:space="preserve"> </w:t>
      </w:r>
      <w:r w:rsidRPr="0028668D">
        <w:rPr>
          <w:rFonts w:ascii="Arial" w:hAnsi="Arial" w:cs="Arial"/>
        </w:rPr>
        <w:t>rada</w:t>
      </w:r>
      <w:r w:rsidRPr="0028668D">
        <w:rPr>
          <w:rFonts w:ascii="Arial" w:hAnsi="Arial" w:cs="Arial"/>
          <w:lang w:val="sr-Latn-CS"/>
        </w:rPr>
        <w:t xml:space="preserve">, </w:t>
      </w:r>
      <w:r w:rsidRPr="0028668D">
        <w:rPr>
          <w:rFonts w:ascii="Arial" w:hAnsi="Arial" w:cs="Arial"/>
        </w:rPr>
        <w:t>izvr</w:t>
      </w:r>
      <w:r w:rsidRPr="0028668D">
        <w:rPr>
          <w:rFonts w:ascii="Arial" w:hAnsi="Arial" w:cs="Arial"/>
          <w:lang w:val="sr-Latn-CS"/>
        </w:rPr>
        <w:t>š</w:t>
      </w:r>
      <w:r w:rsidRPr="0028668D">
        <w:rPr>
          <w:rFonts w:ascii="Arial" w:hAnsi="Arial" w:cs="Arial"/>
        </w:rPr>
        <w:t>ava</w:t>
      </w:r>
      <w:r w:rsidR="00AF04D6">
        <w:rPr>
          <w:rFonts w:ascii="Arial" w:hAnsi="Arial" w:cs="Arial"/>
        </w:rPr>
        <w:t xml:space="preserve"> </w:t>
      </w:r>
      <w:r w:rsidRPr="0028668D">
        <w:rPr>
          <w:rFonts w:ascii="Arial" w:hAnsi="Arial" w:cs="Arial"/>
        </w:rPr>
        <w:t>odluke</w:t>
      </w:r>
      <w:r w:rsidR="00AF04D6">
        <w:rPr>
          <w:rFonts w:ascii="Arial" w:hAnsi="Arial" w:cs="Arial"/>
        </w:rPr>
        <w:t xml:space="preserve"> </w:t>
      </w:r>
      <w:r w:rsidRPr="0028668D">
        <w:rPr>
          <w:rFonts w:ascii="Arial" w:hAnsi="Arial" w:cs="Arial"/>
        </w:rPr>
        <w:t>Odbora</w:t>
      </w:r>
      <w:r w:rsidR="00AF04D6">
        <w:rPr>
          <w:rFonts w:ascii="Arial" w:hAnsi="Arial" w:cs="Arial"/>
        </w:rPr>
        <w:t xml:space="preserve"> </w:t>
      </w:r>
      <w:r w:rsidRPr="0028668D">
        <w:rPr>
          <w:rFonts w:ascii="Arial" w:hAnsi="Arial" w:cs="Arial"/>
        </w:rPr>
        <w:t>direktora</w:t>
      </w:r>
      <w:r w:rsidRPr="0028668D">
        <w:rPr>
          <w:rFonts w:ascii="Arial" w:hAnsi="Arial" w:cs="Arial"/>
          <w:lang w:val="sr-Latn-CS"/>
        </w:rPr>
        <w:t xml:space="preserve">. </w:t>
      </w:r>
      <w:r w:rsidRPr="0028668D">
        <w:rPr>
          <w:rFonts w:ascii="Arial" w:hAnsi="Arial" w:cs="Arial"/>
        </w:rPr>
        <w:t>Izvr</w:t>
      </w:r>
      <w:r w:rsidRPr="0028668D">
        <w:rPr>
          <w:rFonts w:ascii="Arial" w:hAnsi="Arial" w:cs="Arial"/>
          <w:lang w:val="sr-Latn-CS"/>
        </w:rPr>
        <w:t>š</w:t>
      </w:r>
      <w:r w:rsidRPr="0028668D">
        <w:rPr>
          <w:rFonts w:ascii="Arial" w:hAnsi="Arial" w:cs="Arial"/>
        </w:rPr>
        <w:t>nog</w:t>
      </w:r>
      <w:r w:rsidR="00AF04D6">
        <w:rPr>
          <w:rFonts w:ascii="Arial" w:hAnsi="Arial" w:cs="Arial"/>
        </w:rPr>
        <w:t xml:space="preserve"> </w:t>
      </w:r>
      <w:r w:rsidRPr="0028668D">
        <w:rPr>
          <w:rFonts w:ascii="Arial" w:hAnsi="Arial" w:cs="Arial"/>
        </w:rPr>
        <w:t>direktora</w:t>
      </w:r>
      <w:r w:rsidR="00AF04D6">
        <w:rPr>
          <w:rFonts w:ascii="Arial" w:hAnsi="Arial" w:cs="Arial"/>
        </w:rPr>
        <w:t xml:space="preserve"> </w:t>
      </w:r>
      <w:r w:rsidRPr="0028668D">
        <w:rPr>
          <w:rFonts w:ascii="Arial" w:hAnsi="Arial" w:cs="Arial"/>
        </w:rPr>
        <w:t>imenuje</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razrje</w:t>
      </w:r>
      <w:r w:rsidRPr="0028668D">
        <w:rPr>
          <w:rFonts w:ascii="Arial" w:hAnsi="Arial" w:cs="Arial"/>
          <w:lang w:val="sr-Latn-CS"/>
        </w:rPr>
        <w:t>š</w:t>
      </w:r>
      <w:r w:rsidRPr="0028668D">
        <w:rPr>
          <w:rFonts w:ascii="Arial" w:hAnsi="Arial" w:cs="Arial"/>
        </w:rPr>
        <w:t>ava</w:t>
      </w:r>
      <w:r w:rsidR="00AF04D6">
        <w:rPr>
          <w:rFonts w:ascii="Arial" w:hAnsi="Arial" w:cs="Arial"/>
        </w:rPr>
        <w:t xml:space="preserve"> </w:t>
      </w:r>
      <w:r w:rsidRPr="0028668D">
        <w:rPr>
          <w:rFonts w:ascii="Arial" w:hAnsi="Arial" w:cs="Arial"/>
        </w:rPr>
        <w:t>Odbor</w:t>
      </w:r>
      <w:r w:rsidR="00AF04D6">
        <w:rPr>
          <w:rFonts w:ascii="Arial" w:hAnsi="Arial" w:cs="Arial"/>
        </w:rPr>
        <w:t xml:space="preserve"> </w:t>
      </w:r>
      <w:r w:rsidRPr="0028668D">
        <w:rPr>
          <w:rFonts w:ascii="Arial" w:hAnsi="Arial" w:cs="Arial"/>
        </w:rPr>
        <w:t>direktora</w:t>
      </w:r>
      <w:r w:rsidR="00AF04D6">
        <w:rPr>
          <w:rFonts w:ascii="Arial" w:hAnsi="Arial" w:cs="Arial"/>
        </w:rPr>
        <w:t xml:space="preserve"> </w:t>
      </w:r>
      <w:r w:rsidRPr="0028668D">
        <w:rPr>
          <w:rFonts w:ascii="Arial" w:hAnsi="Arial" w:cs="Arial"/>
        </w:rPr>
        <w:t>u</w:t>
      </w:r>
      <w:r w:rsidR="00AF04D6">
        <w:rPr>
          <w:rFonts w:ascii="Arial" w:hAnsi="Arial" w:cs="Arial"/>
        </w:rPr>
        <w:t xml:space="preserve">z </w:t>
      </w:r>
      <w:r w:rsidRPr="0028668D">
        <w:rPr>
          <w:rFonts w:ascii="Arial" w:hAnsi="Arial" w:cs="Arial"/>
        </w:rPr>
        <w:t>saglasnost</w:t>
      </w:r>
      <w:r w:rsidR="00AF04D6">
        <w:rPr>
          <w:rFonts w:ascii="Arial" w:hAnsi="Arial" w:cs="Arial"/>
        </w:rPr>
        <w:t xml:space="preserve"> </w:t>
      </w:r>
      <w:r w:rsidRPr="0028668D">
        <w:rPr>
          <w:rFonts w:ascii="Arial" w:hAnsi="Arial" w:cs="Arial"/>
        </w:rPr>
        <w:t>Osniva</w:t>
      </w:r>
      <w:r w:rsidRPr="0028668D">
        <w:rPr>
          <w:rFonts w:ascii="Arial" w:hAnsi="Arial" w:cs="Arial"/>
          <w:lang w:val="sr-Latn-CS"/>
        </w:rPr>
        <w:t>č</w:t>
      </w:r>
      <w:r w:rsidRPr="0028668D">
        <w:rPr>
          <w:rFonts w:ascii="Arial" w:hAnsi="Arial" w:cs="Arial"/>
        </w:rPr>
        <w:t>a</w:t>
      </w:r>
      <w:r w:rsidRPr="0028668D">
        <w:rPr>
          <w:rFonts w:ascii="Arial" w:hAnsi="Arial" w:cs="Arial"/>
          <w:lang w:val="sr-Latn-CS"/>
        </w:rPr>
        <w:t>.</w:t>
      </w:r>
    </w:p>
    <w:p w:rsidR="00847DBB" w:rsidRPr="0028668D" w:rsidRDefault="00847DBB" w:rsidP="00847DBB">
      <w:pPr>
        <w:jc w:val="both"/>
        <w:rPr>
          <w:b/>
          <w:i/>
          <w:u w:val="single"/>
          <w:lang w:val="sr-Latn-CS"/>
        </w:rPr>
      </w:pPr>
    </w:p>
    <w:p w:rsidR="00847DBB" w:rsidRPr="0028668D" w:rsidRDefault="00847DBB" w:rsidP="001C150A">
      <w:pPr>
        <w:ind w:left="180"/>
        <w:jc w:val="both"/>
        <w:rPr>
          <w:rFonts w:ascii="Arial" w:hAnsi="Arial" w:cs="Arial"/>
          <w:b/>
          <w:i/>
          <w:lang w:val="sr-Latn-CS"/>
        </w:rPr>
      </w:pPr>
      <w:r w:rsidRPr="0028668D">
        <w:rPr>
          <w:rFonts w:ascii="Arial" w:hAnsi="Arial" w:cs="Arial"/>
          <w:b/>
          <w:i/>
          <w:lang w:val="sr-Latn-CS"/>
        </w:rPr>
        <w:t xml:space="preserve">1.2. Djelatnost </w:t>
      </w:r>
      <w:r w:rsidR="00714A3E" w:rsidRPr="0028668D">
        <w:rPr>
          <w:rFonts w:ascii="Arial" w:hAnsi="Arial" w:cs="Arial"/>
          <w:b/>
          <w:i/>
          <w:lang w:val="sr-Latn-CS"/>
        </w:rPr>
        <w:t>Društva</w:t>
      </w:r>
    </w:p>
    <w:p w:rsidR="00847DBB" w:rsidRPr="0028668D" w:rsidRDefault="00847DBB" w:rsidP="00847DBB">
      <w:pPr>
        <w:jc w:val="both"/>
        <w:rPr>
          <w:b/>
          <w:i/>
          <w:lang w:val="sr-Latn-CS"/>
        </w:rPr>
      </w:pPr>
    </w:p>
    <w:p w:rsidR="00A23FDB" w:rsidRPr="0028668D" w:rsidRDefault="00A23FDB" w:rsidP="00A23FDB">
      <w:pPr>
        <w:ind w:firstLine="720"/>
        <w:jc w:val="both"/>
        <w:rPr>
          <w:rFonts w:ascii="Arial" w:hAnsi="Arial" w:cs="Arial"/>
          <w:lang w:val="sr-Latn-CS"/>
        </w:rPr>
      </w:pPr>
      <w:r w:rsidRPr="0028668D">
        <w:rPr>
          <w:rFonts w:ascii="Arial" w:hAnsi="Arial" w:cs="Arial"/>
          <w:lang w:val="sr-Latn-CS"/>
        </w:rPr>
        <w:t xml:space="preserve">Društvu sa ograničenom odgovornošću „Komunalne usluge“ - Podgorica Osnivač je povjerio obavljanje komunalnih djelatnosti i to: </w:t>
      </w:r>
    </w:p>
    <w:p w:rsidR="00A23FDB" w:rsidRPr="0028668D" w:rsidRDefault="00A23FDB" w:rsidP="00A23FDB">
      <w:pPr>
        <w:jc w:val="both"/>
        <w:rPr>
          <w:rFonts w:ascii="Arial" w:hAnsi="Arial" w:cs="Arial"/>
          <w:lang w:val="sr-Latn-CS"/>
        </w:rPr>
      </w:pPr>
      <w:r w:rsidRPr="0028668D">
        <w:rPr>
          <w:rFonts w:ascii="Arial" w:hAnsi="Arial" w:cs="Arial"/>
          <w:lang w:val="sr-Latn-CS"/>
        </w:rPr>
        <w:tab/>
      </w:r>
    </w:p>
    <w:p w:rsidR="00A23FDB" w:rsidRPr="0028668D" w:rsidRDefault="00A23FDB" w:rsidP="00A23FDB">
      <w:pPr>
        <w:jc w:val="both"/>
        <w:rPr>
          <w:rFonts w:ascii="Arial" w:hAnsi="Arial" w:cs="Arial"/>
          <w:b/>
          <w:lang w:val="sr-Latn-CS"/>
        </w:rPr>
      </w:pPr>
      <w:r w:rsidRPr="0028668D">
        <w:rPr>
          <w:rFonts w:ascii="Arial" w:hAnsi="Arial" w:cs="Arial"/>
          <w:lang w:val="sr-Latn-CS"/>
        </w:rPr>
        <w:t>Postavljanje  električnih instalacija (šifra 43.21):</w:t>
      </w:r>
    </w:p>
    <w:p w:rsidR="00A23FDB" w:rsidRPr="0028668D" w:rsidRDefault="00A23FDB" w:rsidP="00CE46C2">
      <w:pPr>
        <w:numPr>
          <w:ilvl w:val="0"/>
          <w:numId w:val="4"/>
        </w:numPr>
        <w:ind w:left="1080"/>
        <w:jc w:val="both"/>
        <w:rPr>
          <w:rFonts w:ascii="Arial" w:hAnsi="Arial" w:cs="Arial"/>
        </w:rPr>
      </w:pPr>
      <w:r w:rsidRPr="0028668D">
        <w:rPr>
          <w:rFonts w:ascii="Arial" w:hAnsi="Arial" w:cs="Arial"/>
          <w:lang w:val="sr-Latn-CS"/>
        </w:rPr>
        <w:t>održavanje javn</w:t>
      </w:r>
      <w:r w:rsidRPr="0028668D">
        <w:rPr>
          <w:rFonts w:ascii="Arial" w:hAnsi="Arial" w:cs="Arial"/>
        </w:rPr>
        <w:t>e gradske rasvjete i</w:t>
      </w:r>
    </w:p>
    <w:p w:rsidR="00A23FDB" w:rsidRPr="0028668D" w:rsidRDefault="00A23FDB" w:rsidP="00CE46C2">
      <w:pPr>
        <w:numPr>
          <w:ilvl w:val="0"/>
          <w:numId w:val="4"/>
        </w:numPr>
        <w:ind w:left="1080"/>
        <w:jc w:val="both"/>
        <w:rPr>
          <w:rFonts w:ascii="Arial" w:hAnsi="Arial" w:cs="Arial"/>
        </w:rPr>
      </w:pPr>
      <w:r w:rsidRPr="0028668D">
        <w:rPr>
          <w:rFonts w:ascii="Arial" w:hAnsi="Arial" w:cs="Arial"/>
        </w:rPr>
        <w:t>održavanje svjetlosne signalizacije.</w:t>
      </w:r>
    </w:p>
    <w:p w:rsidR="00074E53" w:rsidRPr="0028668D" w:rsidRDefault="00074E53" w:rsidP="00CE46C2">
      <w:pPr>
        <w:numPr>
          <w:ilvl w:val="0"/>
          <w:numId w:val="4"/>
        </w:numPr>
        <w:ind w:left="1080"/>
        <w:jc w:val="both"/>
        <w:rPr>
          <w:rFonts w:ascii="Arial" w:hAnsi="Arial" w:cs="Arial"/>
        </w:rPr>
      </w:pPr>
      <w:r w:rsidRPr="0028668D">
        <w:rPr>
          <w:rFonts w:ascii="Arial" w:hAnsi="Arial" w:cs="Arial"/>
        </w:rPr>
        <w:t>održavanje kablovske kanalizacije</w:t>
      </w:r>
    </w:p>
    <w:p w:rsidR="00A23FDB" w:rsidRPr="0028668D" w:rsidRDefault="00A23FDB" w:rsidP="00A23FDB">
      <w:pPr>
        <w:ind w:left="300"/>
        <w:jc w:val="both"/>
        <w:rPr>
          <w:rFonts w:ascii="Arial" w:hAnsi="Arial" w:cs="Arial"/>
          <w:i/>
        </w:rPr>
      </w:pPr>
    </w:p>
    <w:p w:rsidR="00A23FDB" w:rsidRPr="0028668D" w:rsidRDefault="00A23FDB" w:rsidP="00CE46C2">
      <w:pPr>
        <w:ind w:firstLine="720"/>
        <w:jc w:val="both"/>
        <w:rPr>
          <w:rFonts w:ascii="Arial" w:hAnsi="Arial" w:cs="Arial"/>
        </w:rPr>
      </w:pPr>
      <w:r w:rsidRPr="0028668D">
        <w:rPr>
          <w:rFonts w:ascii="Arial" w:hAnsi="Arial" w:cs="Arial"/>
        </w:rPr>
        <w:t>Navedene usluge predstavljaju osnovnu djelatnost Društva i finansiraju se iz sredstava Budžeta Glavnog grada.</w:t>
      </w:r>
    </w:p>
    <w:p w:rsidR="00A23FDB" w:rsidRPr="0028668D" w:rsidRDefault="00A23FDB" w:rsidP="00CE46C2">
      <w:pPr>
        <w:ind w:firstLine="720"/>
        <w:jc w:val="both"/>
        <w:rPr>
          <w:rFonts w:ascii="Arial" w:hAnsi="Arial" w:cs="Arial"/>
        </w:rPr>
      </w:pPr>
      <w:r w:rsidRPr="0028668D">
        <w:rPr>
          <w:rFonts w:ascii="Arial" w:hAnsi="Arial" w:cs="Arial"/>
        </w:rPr>
        <w:t>S obzirom da raspolažemo Licencom za izvođenje elektroenergetskih instalacija, uređaja i postrojenja u elektroenergetskim objektima to ćemo, pored redovnog i kvalitetnog održavanja objekata javne rasvjete i svjetlosne signalizacije, vršiti usluge i trećim licima jer smo za to stvorili tehničke pretpostavke.</w:t>
      </w:r>
    </w:p>
    <w:p w:rsidR="00DA0BAF" w:rsidRPr="0028668D" w:rsidRDefault="00DA0BAF" w:rsidP="00CE46C2">
      <w:pPr>
        <w:ind w:firstLine="720"/>
        <w:jc w:val="both"/>
        <w:rPr>
          <w:rFonts w:ascii="Arial" w:hAnsi="Arial" w:cs="Arial"/>
        </w:rPr>
      </w:pPr>
      <w:r w:rsidRPr="0028668D">
        <w:rPr>
          <w:rFonts w:ascii="Arial" w:hAnsi="Arial" w:cs="Arial"/>
        </w:rPr>
        <w:t>Osim  osnovne funkcije javna rasvjeta i svjetlosna signalizacijamoraju ispuniti i niz drugih zahtjeva kao što su: estetski izgled, stvaranje prijatnog ambijenta i vizuelnog komfora, ekonomičnost, pouzdanost, smanjenje troškova održavanja, mogućnost daljinskog upravljanja i sl.. U cilju stvaranja uslova za ispunjenje svih ovih zahtjeva, a u skladu sa važećim procedurama, u prethodnom periodu usvojene su Preporuke za projektovanje, izvođenje i održavanje javne rasvjete i semaforske signalizacije na području Glavnog grada. Principi i opredjeljenja kojima smo se rukovodili pri izradi Programa rada za 201</w:t>
      </w:r>
      <w:r w:rsidR="00E2393D" w:rsidRPr="0028668D">
        <w:rPr>
          <w:rFonts w:ascii="Arial" w:hAnsi="Arial" w:cs="Arial"/>
        </w:rPr>
        <w:t>8</w:t>
      </w:r>
      <w:r w:rsidRPr="0028668D">
        <w:rPr>
          <w:rFonts w:ascii="Arial" w:hAnsi="Arial" w:cs="Arial"/>
        </w:rPr>
        <w:t>.godinu su proistekli iz usvojenih Preporuka za projektovanje, izvođenje i održavanje javne rasvjete i svjetlosne signalizacije na području Glavnog grada.</w:t>
      </w:r>
    </w:p>
    <w:p w:rsidR="00DA0BAF" w:rsidRPr="0028668D" w:rsidRDefault="00DA0BAF" w:rsidP="00A23FDB">
      <w:pPr>
        <w:ind w:firstLine="660"/>
        <w:jc w:val="both"/>
        <w:rPr>
          <w:rFonts w:ascii="Arial" w:hAnsi="Arial" w:cs="Arial"/>
        </w:rPr>
      </w:pPr>
    </w:p>
    <w:p w:rsidR="00A23FDB" w:rsidRPr="0028668D" w:rsidRDefault="00A23FDB" w:rsidP="00A23FDB">
      <w:pPr>
        <w:jc w:val="both"/>
        <w:rPr>
          <w:rFonts w:ascii="Arial" w:hAnsi="Arial" w:cs="Arial"/>
        </w:rPr>
      </w:pPr>
      <w:r w:rsidRPr="0028668D">
        <w:rPr>
          <w:rFonts w:ascii="Arial" w:hAnsi="Arial" w:cs="Arial"/>
        </w:rPr>
        <w:tab/>
        <w:t>Osnovni principi koji proizilaze iz ovih Preporuka su</w:t>
      </w:r>
      <w:r w:rsidRPr="0028668D">
        <w:rPr>
          <w:rFonts w:ascii="Arial" w:hAnsi="Arial" w:cs="Arial"/>
          <w:i/>
        </w:rPr>
        <w:t>:</w:t>
      </w:r>
    </w:p>
    <w:p w:rsidR="00A23FDB" w:rsidRPr="0028668D" w:rsidRDefault="00A23FDB" w:rsidP="00CE46C2">
      <w:pPr>
        <w:numPr>
          <w:ilvl w:val="0"/>
          <w:numId w:val="5"/>
        </w:numPr>
        <w:ind w:left="1080"/>
        <w:jc w:val="both"/>
        <w:rPr>
          <w:rFonts w:ascii="Arial" w:hAnsi="Arial" w:cs="Arial"/>
        </w:rPr>
      </w:pPr>
      <w:r w:rsidRPr="0028668D">
        <w:rPr>
          <w:rFonts w:ascii="Arial" w:hAnsi="Arial" w:cs="Arial"/>
        </w:rPr>
        <w:t>primjena savremenih tehničkih rješenja,</w:t>
      </w:r>
    </w:p>
    <w:p w:rsidR="00A23FDB" w:rsidRPr="0028668D" w:rsidRDefault="00A23FDB" w:rsidP="00CE46C2">
      <w:pPr>
        <w:numPr>
          <w:ilvl w:val="0"/>
          <w:numId w:val="5"/>
        </w:numPr>
        <w:ind w:left="1080"/>
        <w:jc w:val="both"/>
        <w:rPr>
          <w:rFonts w:ascii="Arial" w:hAnsi="Arial" w:cs="Arial"/>
        </w:rPr>
      </w:pPr>
      <w:r w:rsidRPr="0028668D">
        <w:rPr>
          <w:rFonts w:ascii="Arial" w:hAnsi="Arial" w:cs="Arial"/>
        </w:rPr>
        <w:t>smanjenje potrošnje električne energije,</w:t>
      </w:r>
    </w:p>
    <w:p w:rsidR="00A23FDB" w:rsidRPr="0028668D" w:rsidRDefault="00A23FDB" w:rsidP="00CE46C2">
      <w:pPr>
        <w:numPr>
          <w:ilvl w:val="0"/>
          <w:numId w:val="5"/>
        </w:numPr>
        <w:ind w:left="1080"/>
        <w:jc w:val="both"/>
        <w:rPr>
          <w:rFonts w:ascii="Arial" w:hAnsi="Arial" w:cs="Arial"/>
        </w:rPr>
      </w:pPr>
      <w:r w:rsidRPr="0028668D">
        <w:rPr>
          <w:rFonts w:ascii="Arial" w:hAnsi="Arial" w:cs="Arial"/>
        </w:rPr>
        <w:t>povećanje sigurnosti građana,</w:t>
      </w:r>
    </w:p>
    <w:p w:rsidR="00A23FDB" w:rsidRPr="0028668D" w:rsidRDefault="00A23FDB" w:rsidP="00CE46C2">
      <w:pPr>
        <w:numPr>
          <w:ilvl w:val="0"/>
          <w:numId w:val="5"/>
        </w:numPr>
        <w:ind w:left="1080"/>
        <w:jc w:val="both"/>
        <w:rPr>
          <w:rFonts w:ascii="Arial" w:hAnsi="Arial" w:cs="Arial"/>
        </w:rPr>
      </w:pPr>
      <w:r w:rsidRPr="0028668D">
        <w:rPr>
          <w:rFonts w:ascii="Arial" w:hAnsi="Arial" w:cs="Arial"/>
        </w:rPr>
        <w:t>daljinski nadzor upravljanja,</w:t>
      </w:r>
    </w:p>
    <w:p w:rsidR="00A23FDB" w:rsidRPr="0028668D" w:rsidRDefault="00A23FDB" w:rsidP="00CE46C2">
      <w:pPr>
        <w:numPr>
          <w:ilvl w:val="0"/>
          <w:numId w:val="5"/>
        </w:numPr>
        <w:ind w:left="1080"/>
        <w:jc w:val="both"/>
        <w:rPr>
          <w:rFonts w:ascii="Arial" w:hAnsi="Arial" w:cs="Arial"/>
        </w:rPr>
      </w:pPr>
      <w:r w:rsidRPr="0028668D">
        <w:rPr>
          <w:rFonts w:ascii="Arial" w:hAnsi="Arial" w:cs="Arial"/>
        </w:rPr>
        <w:t>uvođenje savremenih principa i povećanje efikasnosti održavanja objekata,</w:t>
      </w:r>
    </w:p>
    <w:p w:rsidR="00A23FDB" w:rsidRPr="0028668D" w:rsidRDefault="00A23FDB" w:rsidP="00CE46C2">
      <w:pPr>
        <w:numPr>
          <w:ilvl w:val="0"/>
          <w:numId w:val="5"/>
        </w:numPr>
        <w:ind w:left="1080"/>
        <w:jc w:val="both"/>
        <w:rPr>
          <w:rFonts w:ascii="Arial" w:hAnsi="Arial" w:cs="Arial"/>
        </w:rPr>
      </w:pPr>
      <w:r w:rsidRPr="0028668D">
        <w:rPr>
          <w:rFonts w:ascii="Arial" w:hAnsi="Arial" w:cs="Arial"/>
        </w:rPr>
        <w:t>izrada baze podataka za sve objekte javne rasvjete i svjetlosne signalizacije na teritoriji Glavnog grada.</w:t>
      </w:r>
    </w:p>
    <w:p w:rsidR="001A4702" w:rsidRPr="0028668D" w:rsidRDefault="00DA0BAF" w:rsidP="00CE46C2">
      <w:pPr>
        <w:ind w:firstLine="720"/>
        <w:jc w:val="both"/>
        <w:rPr>
          <w:rFonts w:ascii="Arial" w:hAnsi="Arial" w:cs="Arial"/>
          <w:sz w:val="22"/>
          <w:szCs w:val="22"/>
        </w:rPr>
      </w:pPr>
      <w:r w:rsidRPr="0028668D">
        <w:rPr>
          <w:rFonts w:ascii="Arial" w:hAnsi="Arial" w:cs="Arial"/>
        </w:rPr>
        <w:lastRenderedPageBreak/>
        <w:t>U prethodnom periodu Glavni grad Podgorica  je povjerio ,,Komunalne usluge’’ d.o.o. na održavanje tk i energetsku kanalizaciju. Održavanje tk i energetske kanalizacije obuhvata održavanje objekata koje su izgradili Glavni Grad i Agencija za izgradnju i razvoj Podgorice. “Komunalne usluge” d.o.o. - Podgorica je telekomunikacioni operator na domaćem tržištu i posjeduje sopstvenu optičku mrežu  na području Glavnog grada.</w:t>
      </w:r>
    </w:p>
    <w:p w:rsidR="001A4702" w:rsidRPr="0028668D" w:rsidRDefault="00344267" w:rsidP="001A4702">
      <w:pPr>
        <w:jc w:val="both"/>
        <w:rPr>
          <w:rFonts w:ascii="Arial" w:hAnsi="Arial" w:cs="Arial"/>
        </w:rPr>
      </w:pPr>
      <w:r w:rsidRPr="0028668D">
        <w:rPr>
          <w:rFonts w:ascii="Arial" w:hAnsi="Arial" w:cs="Arial"/>
          <w:i/>
        </w:rPr>
        <w:tab/>
      </w:r>
      <w:r w:rsidRPr="0028668D">
        <w:rPr>
          <w:rFonts w:ascii="Arial" w:hAnsi="Arial" w:cs="Arial"/>
        </w:rPr>
        <w:t xml:space="preserve">Takođe, od 2016.god. </w:t>
      </w:r>
      <w:r w:rsidR="00812EB7" w:rsidRPr="0028668D">
        <w:rPr>
          <w:rFonts w:ascii="Arial" w:hAnsi="Arial" w:cs="Arial"/>
        </w:rPr>
        <w:t xml:space="preserve">,,Komunalne usluge’’ d.o.o. </w:t>
      </w:r>
      <w:r w:rsidRPr="0028668D">
        <w:rPr>
          <w:rFonts w:ascii="Arial" w:hAnsi="Arial" w:cs="Arial"/>
        </w:rPr>
        <w:t>se bave i izdavanjem stubova javne rasvjete za postavljanje reklamnih panoa.</w:t>
      </w:r>
    </w:p>
    <w:p w:rsidR="00344267" w:rsidRPr="0028668D" w:rsidRDefault="00344267" w:rsidP="001A4702">
      <w:pPr>
        <w:jc w:val="both"/>
        <w:rPr>
          <w:rFonts w:ascii="Arial" w:hAnsi="Arial" w:cs="Arial"/>
        </w:rPr>
      </w:pPr>
    </w:p>
    <w:p w:rsidR="00F07E40" w:rsidRPr="0028668D" w:rsidRDefault="00780650" w:rsidP="001C150A">
      <w:pPr>
        <w:ind w:left="180"/>
        <w:jc w:val="both"/>
        <w:rPr>
          <w:rFonts w:ascii="Arial" w:hAnsi="Arial" w:cs="Arial"/>
          <w:b/>
          <w:i/>
          <w:lang w:val="sr-Latn-CS"/>
        </w:rPr>
      </w:pPr>
      <w:r w:rsidRPr="0028668D">
        <w:rPr>
          <w:rFonts w:ascii="Arial" w:hAnsi="Arial" w:cs="Arial"/>
          <w:b/>
          <w:i/>
          <w:lang w:val="sr-Latn-CS"/>
        </w:rPr>
        <w:t xml:space="preserve">1.3. </w:t>
      </w:r>
      <w:r w:rsidR="00F07E40" w:rsidRPr="0028668D">
        <w:rPr>
          <w:rFonts w:ascii="Arial" w:hAnsi="Arial" w:cs="Arial"/>
          <w:b/>
          <w:i/>
          <w:lang w:val="sr-Latn-CS"/>
        </w:rPr>
        <w:t>Organizacija i kadrovska struktura</w:t>
      </w:r>
    </w:p>
    <w:p w:rsidR="00F07E40" w:rsidRPr="0028668D" w:rsidRDefault="00F07E40" w:rsidP="00F07E40">
      <w:pPr>
        <w:jc w:val="both"/>
        <w:rPr>
          <w:rFonts w:ascii="Arial" w:hAnsi="Arial" w:cs="Arial"/>
          <w:b/>
          <w:i/>
        </w:rPr>
      </w:pPr>
    </w:p>
    <w:p w:rsidR="00F07E40" w:rsidRPr="0028668D" w:rsidRDefault="00F07E40" w:rsidP="00CE46C2">
      <w:pPr>
        <w:ind w:firstLine="720"/>
        <w:jc w:val="both"/>
        <w:rPr>
          <w:rFonts w:ascii="Arial" w:hAnsi="Arial" w:cs="Arial"/>
        </w:rPr>
      </w:pPr>
      <w:r w:rsidRPr="0028668D">
        <w:rPr>
          <w:rFonts w:ascii="Arial" w:hAnsi="Arial" w:cs="Arial"/>
        </w:rPr>
        <w:t>Društvo posluje u skladu sa Statutom. Shodno važećem Pravilniku o organizaciji i sistematizaciji radnih mjesta, Društvo je organizovano u dva sektora i to:</w:t>
      </w:r>
    </w:p>
    <w:p w:rsidR="00F07E40" w:rsidRPr="0028668D" w:rsidRDefault="00F07E40" w:rsidP="00F07E40">
      <w:pPr>
        <w:ind w:firstLine="567"/>
        <w:jc w:val="both"/>
        <w:rPr>
          <w:rFonts w:ascii="Arial" w:hAnsi="Arial" w:cs="Arial"/>
        </w:rPr>
      </w:pPr>
    </w:p>
    <w:p w:rsidR="00F07E40" w:rsidRPr="0028668D" w:rsidRDefault="004745E3" w:rsidP="00CE46C2">
      <w:pPr>
        <w:numPr>
          <w:ilvl w:val="0"/>
          <w:numId w:val="11"/>
        </w:numPr>
        <w:tabs>
          <w:tab w:val="clear" w:pos="1800"/>
          <w:tab w:val="num" w:pos="1440"/>
          <w:tab w:val="left" w:pos="1530"/>
        </w:tabs>
        <w:ind w:left="1440"/>
        <w:jc w:val="both"/>
        <w:rPr>
          <w:rFonts w:ascii="Arial" w:hAnsi="Arial" w:cs="Arial"/>
          <w:bCs/>
        </w:rPr>
      </w:pPr>
      <w:r w:rsidRPr="0028668D">
        <w:rPr>
          <w:rFonts w:ascii="Arial" w:hAnsi="Arial" w:cs="Arial"/>
          <w:bCs/>
        </w:rPr>
        <w:t>Sektor za tehničko</w:t>
      </w:r>
      <w:r w:rsidR="00F07E40" w:rsidRPr="0028668D">
        <w:rPr>
          <w:rFonts w:ascii="Arial" w:hAnsi="Arial" w:cs="Arial"/>
          <w:bCs/>
        </w:rPr>
        <w:t xml:space="preserve">-operativne poslove i </w:t>
      </w:r>
    </w:p>
    <w:p w:rsidR="00F07E40" w:rsidRPr="0028668D" w:rsidRDefault="00F07E40" w:rsidP="00CE46C2">
      <w:pPr>
        <w:numPr>
          <w:ilvl w:val="0"/>
          <w:numId w:val="11"/>
        </w:numPr>
        <w:tabs>
          <w:tab w:val="clear" w:pos="1800"/>
          <w:tab w:val="num" w:pos="1440"/>
          <w:tab w:val="left" w:pos="1530"/>
        </w:tabs>
        <w:ind w:left="1440"/>
        <w:jc w:val="both"/>
        <w:rPr>
          <w:rFonts w:ascii="Arial" w:hAnsi="Arial" w:cs="Arial"/>
          <w:bCs/>
        </w:rPr>
      </w:pPr>
      <w:r w:rsidRPr="0028668D">
        <w:rPr>
          <w:rFonts w:ascii="Arial" w:hAnsi="Arial" w:cs="Arial"/>
          <w:bCs/>
        </w:rPr>
        <w:t>Sektor za ekonomsko-pravne poslove</w:t>
      </w:r>
    </w:p>
    <w:p w:rsidR="00F07E40" w:rsidRPr="0028668D" w:rsidRDefault="00F07E40" w:rsidP="00F07E40">
      <w:pPr>
        <w:jc w:val="both"/>
        <w:rPr>
          <w:rFonts w:ascii="Arial" w:hAnsi="Arial" w:cs="Arial"/>
        </w:rPr>
      </w:pPr>
    </w:p>
    <w:p w:rsidR="00F07E40" w:rsidRPr="0028668D" w:rsidRDefault="00F07E40" w:rsidP="00CE46C2">
      <w:pPr>
        <w:ind w:firstLine="720"/>
        <w:jc w:val="both"/>
        <w:rPr>
          <w:rFonts w:ascii="Arial" w:hAnsi="Arial" w:cs="Arial"/>
        </w:rPr>
      </w:pPr>
      <w:r w:rsidRPr="0028668D">
        <w:rPr>
          <w:rFonts w:ascii="Arial" w:hAnsi="Arial" w:cs="Arial"/>
        </w:rPr>
        <w:t>Sektor za tehn</w:t>
      </w:r>
      <w:r w:rsidR="002378D5" w:rsidRPr="0028668D">
        <w:rPr>
          <w:rFonts w:ascii="Arial" w:hAnsi="Arial" w:cs="Arial"/>
        </w:rPr>
        <w:t>ičko-operativne poslove obavlja tehničke, operativne</w:t>
      </w:r>
      <w:r w:rsidRPr="0028668D">
        <w:rPr>
          <w:rFonts w:ascii="Arial" w:hAnsi="Arial" w:cs="Arial"/>
        </w:rPr>
        <w:t xml:space="preserve"> i druge poslove, u okviru koga su organizovane službe, i to: </w:t>
      </w:r>
    </w:p>
    <w:p w:rsidR="00F07E40" w:rsidRPr="0028668D" w:rsidRDefault="00F07E40" w:rsidP="00F07E40">
      <w:pPr>
        <w:jc w:val="both"/>
        <w:rPr>
          <w:rFonts w:ascii="Arial" w:hAnsi="Arial" w:cs="Arial"/>
        </w:rPr>
      </w:pPr>
    </w:p>
    <w:p w:rsidR="00F07E40" w:rsidRPr="0028668D" w:rsidRDefault="00F07E40" w:rsidP="00CE46C2">
      <w:pPr>
        <w:numPr>
          <w:ilvl w:val="0"/>
          <w:numId w:val="12"/>
        </w:numPr>
        <w:ind w:left="1440"/>
        <w:jc w:val="both"/>
        <w:rPr>
          <w:rFonts w:ascii="Arial" w:hAnsi="Arial" w:cs="Arial"/>
          <w:bCs/>
        </w:rPr>
      </w:pPr>
      <w:r w:rsidRPr="0028668D">
        <w:rPr>
          <w:rFonts w:ascii="Arial" w:hAnsi="Arial" w:cs="Arial"/>
          <w:bCs/>
        </w:rPr>
        <w:t>Služba za održavanje javne rasvjete</w:t>
      </w:r>
    </w:p>
    <w:p w:rsidR="00F07E40" w:rsidRPr="0028668D" w:rsidRDefault="00F07E40" w:rsidP="00CE46C2">
      <w:pPr>
        <w:numPr>
          <w:ilvl w:val="0"/>
          <w:numId w:val="12"/>
        </w:numPr>
        <w:tabs>
          <w:tab w:val="num" w:pos="2250"/>
        </w:tabs>
        <w:ind w:left="1440"/>
        <w:jc w:val="both"/>
        <w:rPr>
          <w:rFonts w:ascii="Arial" w:hAnsi="Arial" w:cs="Arial"/>
          <w:bCs/>
        </w:rPr>
      </w:pPr>
      <w:r w:rsidRPr="0028668D">
        <w:rPr>
          <w:rFonts w:ascii="Arial" w:hAnsi="Arial" w:cs="Arial"/>
          <w:bCs/>
        </w:rPr>
        <w:t>Služba za održavanje svjetlosne signalizacije i tk infrastrukture</w:t>
      </w:r>
    </w:p>
    <w:p w:rsidR="00F07E40" w:rsidRPr="0028668D" w:rsidRDefault="00F07E40" w:rsidP="00F07E40">
      <w:pPr>
        <w:jc w:val="both"/>
        <w:rPr>
          <w:rFonts w:ascii="Arial" w:hAnsi="Arial" w:cs="Arial"/>
        </w:rPr>
      </w:pPr>
    </w:p>
    <w:p w:rsidR="00F07E40" w:rsidRPr="0028668D" w:rsidRDefault="00F07E40" w:rsidP="00CE46C2">
      <w:pPr>
        <w:ind w:firstLine="720"/>
        <w:jc w:val="both"/>
        <w:rPr>
          <w:rFonts w:ascii="Arial" w:hAnsi="Arial" w:cs="Arial"/>
        </w:rPr>
      </w:pPr>
      <w:r w:rsidRPr="0028668D">
        <w:rPr>
          <w:rFonts w:ascii="Arial" w:hAnsi="Arial" w:cs="Arial"/>
        </w:rPr>
        <w:t>U Sektoru za ekonomsko-pravne poslove obavljaju se ekonomski, pravni i drugi zajednički poslovi, u okviru koga su  organizovane Službe, i to:</w:t>
      </w:r>
    </w:p>
    <w:p w:rsidR="00F07E40" w:rsidRPr="0028668D" w:rsidRDefault="00F07E40" w:rsidP="00F07E40">
      <w:pPr>
        <w:jc w:val="both"/>
        <w:rPr>
          <w:rFonts w:ascii="Arial" w:hAnsi="Arial" w:cs="Arial"/>
        </w:rPr>
      </w:pPr>
    </w:p>
    <w:p w:rsidR="00F07E40" w:rsidRPr="0028668D" w:rsidRDefault="00F07E40" w:rsidP="00CE46C2">
      <w:pPr>
        <w:numPr>
          <w:ilvl w:val="0"/>
          <w:numId w:val="13"/>
        </w:numPr>
        <w:tabs>
          <w:tab w:val="clear" w:pos="360"/>
          <w:tab w:val="left" w:pos="540"/>
          <w:tab w:val="num" w:pos="630"/>
        </w:tabs>
        <w:ind w:left="1440"/>
        <w:jc w:val="both"/>
        <w:rPr>
          <w:rFonts w:ascii="Arial" w:hAnsi="Arial" w:cs="Arial"/>
          <w:bCs/>
        </w:rPr>
      </w:pPr>
      <w:r w:rsidRPr="0028668D">
        <w:rPr>
          <w:rFonts w:ascii="Arial" w:hAnsi="Arial" w:cs="Arial"/>
          <w:bCs/>
        </w:rPr>
        <w:t xml:space="preserve">Služba </w:t>
      </w:r>
      <w:r w:rsidRPr="0028668D">
        <w:rPr>
          <w:rFonts w:ascii="Arial" w:hAnsi="Arial" w:cs="Arial"/>
          <w:bCs/>
          <w:lang w:val="sr-Latn-CS"/>
        </w:rPr>
        <w:t>za finansijsko-računovodstvene poslove i komercijalu</w:t>
      </w:r>
    </w:p>
    <w:p w:rsidR="00F07E40" w:rsidRPr="0028668D" w:rsidRDefault="00F07E40" w:rsidP="00CE46C2">
      <w:pPr>
        <w:numPr>
          <w:ilvl w:val="0"/>
          <w:numId w:val="13"/>
        </w:numPr>
        <w:tabs>
          <w:tab w:val="clear" w:pos="360"/>
          <w:tab w:val="left" w:pos="540"/>
          <w:tab w:val="num" w:pos="630"/>
        </w:tabs>
        <w:ind w:left="1440"/>
        <w:jc w:val="both"/>
        <w:rPr>
          <w:rFonts w:ascii="Arial" w:hAnsi="Arial" w:cs="Arial"/>
          <w:bCs/>
        </w:rPr>
      </w:pPr>
      <w:r w:rsidRPr="0028668D">
        <w:rPr>
          <w:rFonts w:ascii="Arial" w:hAnsi="Arial" w:cs="Arial"/>
          <w:bCs/>
        </w:rPr>
        <w:t xml:space="preserve">Služba za pravne i opšte poslove </w:t>
      </w:r>
    </w:p>
    <w:p w:rsidR="00F07E40" w:rsidRPr="0028668D" w:rsidRDefault="00F07E40" w:rsidP="00F07E40">
      <w:pPr>
        <w:jc w:val="both"/>
        <w:rPr>
          <w:rFonts w:ascii="Arial" w:hAnsi="Arial" w:cs="Arial"/>
          <w:bCs/>
        </w:rPr>
      </w:pPr>
    </w:p>
    <w:p w:rsidR="00F07E40" w:rsidRPr="0028668D" w:rsidRDefault="003C79CD" w:rsidP="00CE46C2">
      <w:pPr>
        <w:ind w:firstLine="720"/>
        <w:jc w:val="both"/>
        <w:rPr>
          <w:rFonts w:ascii="Arial" w:hAnsi="Arial" w:cs="Arial"/>
        </w:rPr>
      </w:pPr>
      <w:r w:rsidRPr="0028668D">
        <w:rPr>
          <w:rFonts w:ascii="Arial" w:hAnsi="Arial" w:cs="Arial"/>
        </w:rPr>
        <w:t>U okviru</w:t>
      </w:r>
      <w:r w:rsidR="00F07E40" w:rsidRPr="0028668D">
        <w:rPr>
          <w:rFonts w:ascii="Arial" w:hAnsi="Arial" w:cs="Arial"/>
        </w:rPr>
        <w:t xml:space="preserve"> Službe za finansijsko – računovodstvene poslove i komercijalu organizovano je Odjeljenje za komercijalne poslove.</w:t>
      </w:r>
    </w:p>
    <w:p w:rsidR="002378D5" w:rsidRPr="0028668D" w:rsidRDefault="002378D5" w:rsidP="00CE46C2">
      <w:pPr>
        <w:ind w:firstLine="720"/>
        <w:jc w:val="both"/>
        <w:rPr>
          <w:rFonts w:ascii="Arial" w:hAnsi="Arial" w:cs="Arial"/>
          <w:sz w:val="26"/>
          <w:szCs w:val="26"/>
        </w:rPr>
      </w:pPr>
    </w:p>
    <w:p w:rsidR="00F07E40" w:rsidRPr="0028668D" w:rsidRDefault="004D0DC1" w:rsidP="00CE46C2">
      <w:pPr>
        <w:ind w:left="2160"/>
        <w:rPr>
          <w:rFonts w:ascii="Arial" w:hAnsi="Arial" w:cs="Arial"/>
          <w:b/>
          <w:lang w:val="sr-Latn-CS"/>
        </w:rPr>
      </w:pPr>
      <w:r w:rsidRPr="0028668D">
        <w:rPr>
          <w:rFonts w:ascii="Arial" w:hAnsi="Arial" w:cs="Arial"/>
          <w:b/>
        </w:rPr>
        <w:t>Kvalifikaciona struktura Društva:</w:t>
      </w:r>
    </w:p>
    <w:tbl>
      <w:tblPr>
        <w:tblStyle w:val="TableGrid"/>
        <w:tblW w:w="0" w:type="auto"/>
        <w:tblInd w:w="1818" w:type="dxa"/>
        <w:tblLook w:val="04A0"/>
      </w:tblPr>
      <w:tblGrid>
        <w:gridCol w:w="2970"/>
        <w:gridCol w:w="2970"/>
      </w:tblGrid>
      <w:tr w:rsidR="0028668D" w:rsidRPr="0028668D" w:rsidTr="004D0DC1">
        <w:tc>
          <w:tcPr>
            <w:tcW w:w="2970" w:type="dxa"/>
          </w:tcPr>
          <w:p w:rsidR="004D0DC1" w:rsidRPr="0028668D" w:rsidRDefault="004D0DC1" w:rsidP="004D0DC1">
            <w:pPr>
              <w:jc w:val="center"/>
              <w:rPr>
                <w:rFonts w:ascii="Arial" w:hAnsi="Arial" w:cs="Arial"/>
                <w:i/>
              </w:rPr>
            </w:pPr>
            <w:r w:rsidRPr="0028668D">
              <w:rPr>
                <w:b/>
                <w:bCs/>
              </w:rPr>
              <w:t>NIVO KVALIFIKACIJA</w:t>
            </w:r>
          </w:p>
        </w:tc>
        <w:tc>
          <w:tcPr>
            <w:tcW w:w="2970" w:type="dxa"/>
          </w:tcPr>
          <w:p w:rsidR="004D0DC1" w:rsidRPr="0028668D" w:rsidRDefault="004D0DC1" w:rsidP="004D0DC1">
            <w:pPr>
              <w:jc w:val="center"/>
              <w:rPr>
                <w:rFonts w:ascii="Arial" w:hAnsi="Arial" w:cs="Arial"/>
                <w:i/>
              </w:rPr>
            </w:pPr>
            <w:r w:rsidRPr="0028668D">
              <w:rPr>
                <w:b/>
                <w:bCs/>
              </w:rPr>
              <w:t>IZVRŠILACA</w:t>
            </w:r>
          </w:p>
        </w:tc>
      </w:tr>
      <w:tr w:rsidR="0028668D" w:rsidRPr="0028668D" w:rsidTr="004D0DC1">
        <w:tc>
          <w:tcPr>
            <w:tcW w:w="2970" w:type="dxa"/>
          </w:tcPr>
          <w:p w:rsidR="004D0DC1" w:rsidRPr="0028668D" w:rsidRDefault="004D0DC1" w:rsidP="004D0DC1">
            <w:pPr>
              <w:jc w:val="center"/>
              <w:rPr>
                <w:rFonts w:ascii="Arial" w:hAnsi="Arial" w:cs="Arial"/>
                <w:i/>
              </w:rPr>
            </w:pPr>
            <w:r w:rsidRPr="0028668D">
              <w:rPr>
                <w:rFonts w:ascii="Arial" w:hAnsi="Arial" w:cs="Arial"/>
              </w:rPr>
              <w:t xml:space="preserve">VII1  </w:t>
            </w:r>
          </w:p>
        </w:tc>
        <w:tc>
          <w:tcPr>
            <w:tcW w:w="2970" w:type="dxa"/>
          </w:tcPr>
          <w:p w:rsidR="004D0DC1" w:rsidRPr="0028668D" w:rsidRDefault="004D0DC1" w:rsidP="004D0DC1">
            <w:pPr>
              <w:jc w:val="center"/>
              <w:rPr>
                <w:rFonts w:ascii="Arial" w:hAnsi="Arial" w:cs="Arial"/>
                <w:i/>
              </w:rPr>
            </w:pPr>
            <w:r w:rsidRPr="0028668D">
              <w:rPr>
                <w:rFonts w:ascii="Arial" w:hAnsi="Arial" w:cs="Arial"/>
              </w:rPr>
              <w:t>29</w:t>
            </w:r>
          </w:p>
        </w:tc>
      </w:tr>
      <w:tr w:rsidR="0028668D" w:rsidRPr="0028668D" w:rsidTr="004D0DC1">
        <w:tc>
          <w:tcPr>
            <w:tcW w:w="2970" w:type="dxa"/>
          </w:tcPr>
          <w:p w:rsidR="004D0DC1" w:rsidRPr="0028668D" w:rsidRDefault="004D0DC1" w:rsidP="004D0DC1">
            <w:pPr>
              <w:jc w:val="center"/>
              <w:rPr>
                <w:rFonts w:ascii="Arial" w:hAnsi="Arial" w:cs="Arial"/>
                <w:i/>
              </w:rPr>
            </w:pPr>
            <w:r w:rsidRPr="0028668D">
              <w:rPr>
                <w:rFonts w:ascii="Arial" w:hAnsi="Arial" w:cs="Arial"/>
              </w:rPr>
              <w:t xml:space="preserve">VI  </w:t>
            </w:r>
          </w:p>
        </w:tc>
        <w:tc>
          <w:tcPr>
            <w:tcW w:w="2970" w:type="dxa"/>
          </w:tcPr>
          <w:p w:rsidR="004D0DC1" w:rsidRPr="0028668D" w:rsidRDefault="004D0DC1" w:rsidP="004D0DC1">
            <w:pPr>
              <w:jc w:val="center"/>
              <w:rPr>
                <w:rFonts w:ascii="Arial" w:hAnsi="Arial" w:cs="Arial"/>
                <w:i/>
              </w:rPr>
            </w:pPr>
            <w:r w:rsidRPr="0028668D">
              <w:rPr>
                <w:rFonts w:ascii="Arial" w:hAnsi="Arial" w:cs="Arial"/>
              </w:rPr>
              <w:t>2</w:t>
            </w:r>
          </w:p>
        </w:tc>
      </w:tr>
      <w:tr w:rsidR="0028668D" w:rsidRPr="0028668D" w:rsidTr="004D0DC1">
        <w:tc>
          <w:tcPr>
            <w:tcW w:w="2970" w:type="dxa"/>
          </w:tcPr>
          <w:p w:rsidR="004D0DC1" w:rsidRPr="0028668D" w:rsidRDefault="004D0DC1" w:rsidP="004D0DC1">
            <w:pPr>
              <w:jc w:val="center"/>
              <w:rPr>
                <w:rFonts w:ascii="Arial" w:hAnsi="Arial" w:cs="Arial"/>
                <w:i/>
              </w:rPr>
            </w:pPr>
            <w:r w:rsidRPr="0028668D">
              <w:rPr>
                <w:rFonts w:ascii="Arial" w:hAnsi="Arial" w:cs="Arial"/>
              </w:rPr>
              <w:t xml:space="preserve">V  </w:t>
            </w:r>
          </w:p>
        </w:tc>
        <w:tc>
          <w:tcPr>
            <w:tcW w:w="2970" w:type="dxa"/>
          </w:tcPr>
          <w:p w:rsidR="004D0DC1" w:rsidRPr="0028668D" w:rsidRDefault="004D0DC1" w:rsidP="004D0DC1">
            <w:pPr>
              <w:jc w:val="center"/>
              <w:rPr>
                <w:rFonts w:ascii="Arial" w:hAnsi="Arial" w:cs="Arial"/>
                <w:i/>
              </w:rPr>
            </w:pPr>
            <w:r w:rsidRPr="0028668D">
              <w:rPr>
                <w:rFonts w:ascii="Arial" w:hAnsi="Arial" w:cs="Arial"/>
              </w:rPr>
              <w:t>2</w:t>
            </w:r>
          </w:p>
        </w:tc>
      </w:tr>
      <w:tr w:rsidR="0028668D" w:rsidRPr="0028668D" w:rsidTr="004D0DC1">
        <w:tc>
          <w:tcPr>
            <w:tcW w:w="2970" w:type="dxa"/>
          </w:tcPr>
          <w:p w:rsidR="004D0DC1" w:rsidRPr="0028668D" w:rsidRDefault="004D0DC1" w:rsidP="004D0DC1">
            <w:pPr>
              <w:jc w:val="center"/>
              <w:rPr>
                <w:rFonts w:ascii="Arial" w:hAnsi="Arial" w:cs="Arial"/>
                <w:i/>
              </w:rPr>
            </w:pPr>
            <w:r w:rsidRPr="0028668D">
              <w:rPr>
                <w:rFonts w:ascii="Arial" w:hAnsi="Arial" w:cs="Arial"/>
              </w:rPr>
              <w:t>IV2</w:t>
            </w:r>
          </w:p>
        </w:tc>
        <w:tc>
          <w:tcPr>
            <w:tcW w:w="2970" w:type="dxa"/>
          </w:tcPr>
          <w:p w:rsidR="004D0DC1" w:rsidRPr="0028668D" w:rsidRDefault="004D0DC1" w:rsidP="004D0DC1">
            <w:pPr>
              <w:jc w:val="center"/>
              <w:rPr>
                <w:rFonts w:ascii="Arial" w:hAnsi="Arial" w:cs="Arial"/>
                <w:i/>
              </w:rPr>
            </w:pPr>
            <w:r w:rsidRPr="0028668D">
              <w:rPr>
                <w:rFonts w:ascii="Arial" w:hAnsi="Arial" w:cs="Arial"/>
              </w:rPr>
              <w:t>9</w:t>
            </w:r>
          </w:p>
        </w:tc>
      </w:tr>
      <w:tr w:rsidR="0028668D" w:rsidRPr="0028668D" w:rsidTr="004D0DC1">
        <w:tc>
          <w:tcPr>
            <w:tcW w:w="2970" w:type="dxa"/>
          </w:tcPr>
          <w:p w:rsidR="004D0DC1" w:rsidRPr="0028668D" w:rsidRDefault="004D0DC1" w:rsidP="004D0DC1">
            <w:pPr>
              <w:jc w:val="center"/>
              <w:rPr>
                <w:rFonts w:ascii="Arial" w:hAnsi="Arial" w:cs="Arial"/>
                <w:i/>
              </w:rPr>
            </w:pPr>
            <w:r w:rsidRPr="0028668D">
              <w:rPr>
                <w:rFonts w:ascii="Arial" w:hAnsi="Arial" w:cs="Arial"/>
              </w:rPr>
              <w:t>IV1</w:t>
            </w:r>
          </w:p>
        </w:tc>
        <w:tc>
          <w:tcPr>
            <w:tcW w:w="2970" w:type="dxa"/>
          </w:tcPr>
          <w:p w:rsidR="004D0DC1" w:rsidRPr="0028668D" w:rsidRDefault="004D0DC1" w:rsidP="004D0DC1">
            <w:pPr>
              <w:jc w:val="center"/>
              <w:rPr>
                <w:rFonts w:ascii="Arial" w:hAnsi="Arial" w:cs="Arial"/>
                <w:i/>
              </w:rPr>
            </w:pPr>
            <w:r w:rsidRPr="0028668D">
              <w:rPr>
                <w:rFonts w:ascii="Arial" w:hAnsi="Arial" w:cs="Arial"/>
              </w:rPr>
              <w:t>46</w:t>
            </w:r>
          </w:p>
        </w:tc>
      </w:tr>
      <w:tr w:rsidR="0028668D" w:rsidRPr="0028668D" w:rsidTr="004D0DC1">
        <w:tc>
          <w:tcPr>
            <w:tcW w:w="2970" w:type="dxa"/>
          </w:tcPr>
          <w:p w:rsidR="004D0DC1" w:rsidRPr="0028668D" w:rsidRDefault="004D0DC1" w:rsidP="004D0DC1">
            <w:pPr>
              <w:jc w:val="center"/>
              <w:rPr>
                <w:rFonts w:ascii="Arial" w:hAnsi="Arial" w:cs="Arial"/>
                <w:i/>
              </w:rPr>
            </w:pPr>
            <w:r w:rsidRPr="0028668D">
              <w:rPr>
                <w:rFonts w:ascii="Arial" w:hAnsi="Arial" w:cs="Arial"/>
              </w:rPr>
              <w:t>III</w:t>
            </w:r>
          </w:p>
        </w:tc>
        <w:tc>
          <w:tcPr>
            <w:tcW w:w="2970" w:type="dxa"/>
          </w:tcPr>
          <w:p w:rsidR="004D0DC1" w:rsidRPr="0028668D" w:rsidRDefault="004D0DC1" w:rsidP="004D0DC1">
            <w:pPr>
              <w:jc w:val="center"/>
              <w:rPr>
                <w:rFonts w:ascii="Arial" w:hAnsi="Arial" w:cs="Arial"/>
                <w:i/>
              </w:rPr>
            </w:pPr>
            <w:r w:rsidRPr="0028668D">
              <w:rPr>
                <w:rFonts w:ascii="Arial" w:hAnsi="Arial" w:cs="Arial"/>
              </w:rPr>
              <w:t>5</w:t>
            </w:r>
          </w:p>
        </w:tc>
      </w:tr>
      <w:tr w:rsidR="0028668D" w:rsidRPr="0028668D" w:rsidTr="004D0DC1">
        <w:tc>
          <w:tcPr>
            <w:tcW w:w="2970" w:type="dxa"/>
          </w:tcPr>
          <w:p w:rsidR="004D0DC1" w:rsidRPr="0028668D" w:rsidRDefault="004D0DC1" w:rsidP="004D0DC1">
            <w:pPr>
              <w:jc w:val="center"/>
              <w:rPr>
                <w:rFonts w:ascii="Arial" w:hAnsi="Arial" w:cs="Arial"/>
                <w:i/>
              </w:rPr>
            </w:pPr>
            <w:r w:rsidRPr="0028668D">
              <w:rPr>
                <w:rFonts w:ascii="Arial" w:hAnsi="Arial" w:cs="Arial"/>
              </w:rPr>
              <w:t>I1</w:t>
            </w:r>
          </w:p>
        </w:tc>
        <w:tc>
          <w:tcPr>
            <w:tcW w:w="2970" w:type="dxa"/>
          </w:tcPr>
          <w:p w:rsidR="004D0DC1" w:rsidRPr="0028668D" w:rsidRDefault="004D0DC1" w:rsidP="004D0DC1">
            <w:pPr>
              <w:jc w:val="center"/>
              <w:rPr>
                <w:rFonts w:ascii="Arial" w:hAnsi="Arial" w:cs="Arial"/>
              </w:rPr>
            </w:pPr>
            <w:r w:rsidRPr="0028668D">
              <w:rPr>
                <w:rFonts w:ascii="Arial" w:hAnsi="Arial" w:cs="Arial"/>
              </w:rPr>
              <w:t>2</w:t>
            </w:r>
          </w:p>
        </w:tc>
      </w:tr>
      <w:tr w:rsidR="004D0DC1" w:rsidRPr="0028668D" w:rsidTr="004D0DC1">
        <w:tc>
          <w:tcPr>
            <w:tcW w:w="2970" w:type="dxa"/>
          </w:tcPr>
          <w:p w:rsidR="004D0DC1" w:rsidRPr="0028668D" w:rsidRDefault="004D0DC1" w:rsidP="004D0DC1">
            <w:pPr>
              <w:jc w:val="center"/>
              <w:rPr>
                <w:rFonts w:ascii="Arial" w:hAnsi="Arial" w:cs="Arial"/>
                <w:i/>
              </w:rPr>
            </w:pPr>
            <w:r w:rsidRPr="0028668D">
              <w:rPr>
                <w:rFonts w:ascii="Arial" w:hAnsi="Arial" w:cs="Arial"/>
                <w:b/>
                <w:bCs/>
              </w:rPr>
              <w:t>UKUPNO</w:t>
            </w:r>
          </w:p>
        </w:tc>
        <w:tc>
          <w:tcPr>
            <w:tcW w:w="2970" w:type="dxa"/>
          </w:tcPr>
          <w:p w:rsidR="004D0DC1" w:rsidRPr="0028668D" w:rsidRDefault="004D0DC1" w:rsidP="004D0DC1">
            <w:pPr>
              <w:jc w:val="center"/>
              <w:rPr>
                <w:rFonts w:ascii="Arial" w:hAnsi="Arial" w:cs="Arial"/>
                <w:i/>
              </w:rPr>
            </w:pPr>
            <w:r w:rsidRPr="0028668D">
              <w:rPr>
                <w:rFonts w:ascii="Arial" w:hAnsi="Arial" w:cs="Arial"/>
                <w:b/>
              </w:rPr>
              <w:t>95</w:t>
            </w:r>
          </w:p>
        </w:tc>
      </w:tr>
    </w:tbl>
    <w:p w:rsidR="00F07E40" w:rsidRPr="0028668D" w:rsidRDefault="00F07E40" w:rsidP="004D0DC1">
      <w:pPr>
        <w:tabs>
          <w:tab w:val="left" w:pos="540"/>
          <w:tab w:val="left" w:pos="720"/>
        </w:tabs>
        <w:rPr>
          <w:rFonts w:ascii="Arial" w:hAnsi="Arial" w:cs="Arial"/>
          <w:b/>
        </w:rPr>
      </w:pPr>
    </w:p>
    <w:p w:rsidR="004D0DC1" w:rsidRPr="0028668D" w:rsidRDefault="003C79CD" w:rsidP="00CE46C2">
      <w:pPr>
        <w:tabs>
          <w:tab w:val="left" w:pos="540"/>
          <w:tab w:val="left" w:pos="720"/>
        </w:tabs>
        <w:ind w:firstLine="720"/>
        <w:jc w:val="both"/>
        <w:rPr>
          <w:rFonts w:ascii="Arial" w:hAnsi="Arial" w:cs="Arial"/>
        </w:rPr>
      </w:pPr>
      <w:r w:rsidRPr="0028668D">
        <w:rPr>
          <w:rFonts w:ascii="Arial" w:hAnsi="Arial" w:cs="Arial"/>
        </w:rPr>
        <w:t>Pored zaposlenih</w:t>
      </w:r>
      <w:r w:rsidR="004D0DC1" w:rsidRPr="0028668D">
        <w:rPr>
          <w:rFonts w:ascii="Arial" w:hAnsi="Arial" w:cs="Arial"/>
        </w:rPr>
        <w:t>na neodređeno vrijeme, Društvo je angažovalo i 2 izvršioca na određeno vrijeme.</w:t>
      </w:r>
    </w:p>
    <w:p w:rsidR="005A1012" w:rsidRDefault="004D0DC1" w:rsidP="00CE46C2">
      <w:pPr>
        <w:ind w:firstLine="720"/>
        <w:jc w:val="both"/>
        <w:rPr>
          <w:rFonts w:ascii="Arial" w:hAnsi="Arial" w:cs="Arial"/>
        </w:rPr>
      </w:pPr>
      <w:r w:rsidRPr="0028668D">
        <w:rPr>
          <w:rFonts w:ascii="Arial" w:hAnsi="Arial" w:cs="Arial"/>
        </w:rPr>
        <w:t>U Društvu su angažovana 4  pripravnika sa srednjom stručnom spremom.</w:t>
      </w:r>
    </w:p>
    <w:p w:rsidR="00812EB7" w:rsidRDefault="00812EB7" w:rsidP="00CE46C2">
      <w:pPr>
        <w:ind w:firstLine="720"/>
        <w:jc w:val="both"/>
        <w:rPr>
          <w:rFonts w:ascii="Arial" w:hAnsi="Arial" w:cs="Arial"/>
        </w:rPr>
      </w:pPr>
    </w:p>
    <w:p w:rsidR="00812EB7" w:rsidRDefault="00812EB7" w:rsidP="00CE46C2">
      <w:pPr>
        <w:ind w:firstLine="720"/>
        <w:jc w:val="both"/>
        <w:rPr>
          <w:rFonts w:ascii="Arial" w:hAnsi="Arial" w:cs="Arial"/>
        </w:rPr>
      </w:pPr>
    </w:p>
    <w:p w:rsidR="00812EB7" w:rsidRPr="0028668D" w:rsidRDefault="00812EB7" w:rsidP="00CE46C2">
      <w:pPr>
        <w:ind w:firstLine="720"/>
        <w:jc w:val="both"/>
        <w:rPr>
          <w:rFonts w:ascii="Arial" w:hAnsi="Arial" w:cs="Arial"/>
        </w:rPr>
      </w:pPr>
    </w:p>
    <w:p w:rsidR="006A17B9" w:rsidRPr="0028668D" w:rsidRDefault="006A17B9" w:rsidP="00F07E40">
      <w:pPr>
        <w:jc w:val="both"/>
        <w:rPr>
          <w:rFonts w:ascii="Arial" w:hAnsi="Arial" w:cs="Arial"/>
        </w:rPr>
      </w:pPr>
    </w:p>
    <w:p w:rsidR="00900F3D" w:rsidRPr="0028668D" w:rsidRDefault="00A23FDB" w:rsidP="001C150A">
      <w:pPr>
        <w:ind w:left="180"/>
        <w:jc w:val="both"/>
        <w:rPr>
          <w:rFonts w:ascii="Arial" w:hAnsi="Arial" w:cs="Arial"/>
          <w:b/>
          <w:i/>
          <w:lang w:val="sr-Latn-CS"/>
        </w:rPr>
      </w:pPr>
      <w:r w:rsidRPr="0028668D">
        <w:rPr>
          <w:rFonts w:ascii="Arial" w:hAnsi="Arial" w:cs="Arial"/>
          <w:b/>
          <w:i/>
          <w:lang w:val="sr-Latn-CS"/>
        </w:rPr>
        <w:lastRenderedPageBreak/>
        <w:t>1.4. Saradnja sa organima i</w:t>
      </w:r>
      <w:r w:rsidR="00900F3D" w:rsidRPr="0028668D">
        <w:rPr>
          <w:rFonts w:ascii="Arial" w:hAnsi="Arial" w:cs="Arial"/>
          <w:b/>
          <w:i/>
          <w:lang w:val="sr-Latn-CS"/>
        </w:rPr>
        <w:t xml:space="preserve"> službama</w:t>
      </w:r>
      <w:r w:rsidRPr="0028668D">
        <w:rPr>
          <w:rFonts w:ascii="Arial" w:hAnsi="Arial" w:cs="Arial"/>
          <w:b/>
          <w:i/>
          <w:lang w:val="sr-Latn-CS"/>
        </w:rPr>
        <w:t xml:space="preserve"> Glavnog grada</w:t>
      </w:r>
      <w:r w:rsidR="00900F3D" w:rsidRPr="0028668D">
        <w:rPr>
          <w:rFonts w:ascii="Arial" w:hAnsi="Arial" w:cs="Arial"/>
          <w:b/>
          <w:i/>
          <w:lang w:val="sr-Latn-CS"/>
        </w:rPr>
        <w:t xml:space="preserve"> i drugim pravnim subjektima</w:t>
      </w:r>
    </w:p>
    <w:p w:rsidR="00900F3D" w:rsidRPr="0028668D" w:rsidRDefault="00900F3D" w:rsidP="00900F3D">
      <w:pPr>
        <w:ind w:left="540" w:hanging="540"/>
        <w:jc w:val="both"/>
        <w:rPr>
          <w:rFonts w:ascii="Arial" w:hAnsi="Arial" w:cs="Arial"/>
          <w:b/>
          <w:i/>
        </w:rPr>
      </w:pPr>
    </w:p>
    <w:p w:rsidR="00A23FDB" w:rsidRPr="0028668D" w:rsidRDefault="00A23FDB" w:rsidP="00A23FDB">
      <w:pPr>
        <w:pStyle w:val="NoSpacing"/>
        <w:ind w:firstLine="720"/>
        <w:jc w:val="both"/>
        <w:rPr>
          <w:rFonts w:ascii="Arial" w:hAnsi="Arial" w:cs="Arial"/>
        </w:rPr>
      </w:pPr>
      <w:r w:rsidRPr="0028668D">
        <w:rPr>
          <w:rFonts w:ascii="Arial" w:hAnsi="Arial" w:cs="Arial"/>
        </w:rPr>
        <w:t>“Komunalne usluge” d.o.o - Podgorica će u 201</w:t>
      </w:r>
      <w:r w:rsidR="00BC4EF0" w:rsidRPr="0028668D">
        <w:rPr>
          <w:rFonts w:ascii="Arial" w:hAnsi="Arial" w:cs="Arial"/>
        </w:rPr>
        <w:t>9</w:t>
      </w:r>
      <w:r w:rsidRPr="0028668D">
        <w:rPr>
          <w:rFonts w:ascii="Arial" w:hAnsi="Arial" w:cs="Arial"/>
        </w:rPr>
        <w:t xml:space="preserve">. godini ostvarivati saradnju sa svim nadležnim službama Glavnog grada Podgorica, u prvom redu sa Sekretarijatom za komunalne poslove, kojeg ćemo, putem redovnih izvještaja i informacija obavještavati o planiranim i obavljenim poslovima. Takođe, sa ostalim službama Glavnog grada i dalje ćemo ostvarivati dobru saradnju ogledanu kroz dobru komunikaciju, izvještavanje i realizaciju svih zadataka koji su u nadležnosti našeg Društva. </w:t>
      </w:r>
    </w:p>
    <w:p w:rsidR="00A23FDB" w:rsidRPr="0028668D" w:rsidRDefault="00A23FDB" w:rsidP="00A23FDB">
      <w:pPr>
        <w:jc w:val="both"/>
        <w:rPr>
          <w:rFonts w:ascii="Arial" w:hAnsi="Arial" w:cs="Arial"/>
        </w:rPr>
      </w:pPr>
      <w:r w:rsidRPr="0028668D">
        <w:rPr>
          <w:rFonts w:ascii="Arial" w:hAnsi="Arial" w:cs="Arial"/>
        </w:rPr>
        <w:tab/>
        <w:t>U 201</w:t>
      </w:r>
      <w:r w:rsidR="00BC4EF0" w:rsidRPr="0028668D">
        <w:rPr>
          <w:rFonts w:ascii="Arial" w:hAnsi="Arial" w:cs="Arial"/>
        </w:rPr>
        <w:t>9</w:t>
      </w:r>
      <w:r w:rsidRPr="0028668D">
        <w:rPr>
          <w:rFonts w:ascii="Arial" w:hAnsi="Arial" w:cs="Arial"/>
        </w:rPr>
        <w:t xml:space="preserve">. godini nastavićemo saradnju i sa Komunalnom policijom u pogledu saniranja nedostataka na objektima javne rasvjete i svjetlosne signalizacije po njihovim rješenjima.Takođe, i sa Upravom policije ćemo nastaviti saradnju u pogledu brzog i efikasnog registrovanja i uklanjanja šteta na objektima javne rasvjete i svjetlosne signalizacije što će doprinositi </w:t>
      </w:r>
      <w:r w:rsidR="004745E3" w:rsidRPr="0028668D">
        <w:rPr>
          <w:rFonts w:ascii="Arial" w:hAnsi="Arial" w:cs="Arial"/>
        </w:rPr>
        <w:t>nesmetanom odvijanju saobraćaja.</w:t>
      </w:r>
    </w:p>
    <w:p w:rsidR="00A23FDB" w:rsidRPr="0028668D" w:rsidRDefault="00A23FDB" w:rsidP="00A23FDB">
      <w:pPr>
        <w:jc w:val="both"/>
        <w:rPr>
          <w:rFonts w:ascii="Arial" w:hAnsi="Arial" w:cs="Arial"/>
        </w:rPr>
      </w:pPr>
      <w:r w:rsidRPr="0028668D">
        <w:rPr>
          <w:rFonts w:ascii="Arial" w:hAnsi="Arial" w:cs="Arial"/>
        </w:rPr>
        <w:tab/>
        <w:t>Pored toga, Društvo će i dalje izlaziti u susret, u dijelu javne rasvjete, potrebama zdravstvenih ustanova, škola i vrtića na teritoriji Glavnog grada, a sve radi suzbijanja okupljanja nepoželjnih lica (vandala i zavisnika od opojnih droga) koji u kasnim večernjim časovima narušavaju javni red i mir, lome i uništavaju inventar objekata i uznemiravaju okolne građane bukom i galamom.</w:t>
      </w:r>
    </w:p>
    <w:p w:rsidR="003851A7" w:rsidRPr="0028668D" w:rsidRDefault="003851A7" w:rsidP="00F657CC">
      <w:pPr>
        <w:ind w:firstLine="720"/>
        <w:jc w:val="both"/>
        <w:rPr>
          <w:rFonts w:ascii="Arial" w:hAnsi="Arial" w:cs="Arial"/>
        </w:rPr>
      </w:pPr>
      <w:r w:rsidRPr="0028668D">
        <w:rPr>
          <w:rFonts w:ascii="Arial" w:hAnsi="Arial" w:cs="Arial"/>
        </w:rPr>
        <w:t>Od posebnog značaja je ostvarivanje saradnje sa subjektima Glavnog grada i drugim pravnim subjektima, u cilju identifikacije i pronalaženja elektro-energetske i telekomunikacione infrastrukture koju je izgradio Glavni grad a koriste je drugi pravni subjekti, u prvom planu CEDIS i Telekom. Za sada je identifikovano 180 objekata čija je procijenjan vrijednost oko 9.000.000,00 €, a ubijeđeni smo da ovakvih objekata ima još, pa je potrebno uložiti dodatan napor na identifikaciji istih. U tom cilju potrebno je zalaganje, kako ovog Društva koje je prvo prepoznalo ovu mogućnost valorizacije ovih</w:t>
      </w:r>
      <w:r w:rsidR="00F657CC" w:rsidRPr="0028668D">
        <w:rPr>
          <w:rFonts w:ascii="Arial" w:hAnsi="Arial" w:cs="Arial"/>
        </w:rPr>
        <w:t xml:space="preserve"> objekata, i pokrenulo proceduru oko navede valorizacije, tako i svih drugih subjekata Glavnog grada, obzirom na značaj istog projekta. U navedeni posao je u prethodnom periodu uložen višegodišnji trud na identifikaciji ovih objekata i prikupljanju dokumentacije na arhivama organa i subjekata Glavnog grada, što je omogućilo da ovi objekti uđu u plan otkupa elektro-energetske infrastrukure u ovom značajnom iznosu.</w:t>
      </w:r>
    </w:p>
    <w:p w:rsidR="00900F3D" w:rsidRPr="0028668D" w:rsidRDefault="00900F3D" w:rsidP="00900F3D">
      <w:pPr>
        <w:jc w:val="both"/>
        <w:rPr>
          <w:rFonts w:ascii="Arial" w:hAnsi="Arial" w:cs="Arial"/>
          <w:i/>
        </w:rPr>
      </w:pPr>
    </w:p>
    <w:p w:rsidR="00A23FDB" w:rsidRPr="0028668D" w:rsidRDefault="00A23FDB" w:rsidP="001C150A">
      <w:pPr>
        <w:ind w:left="180"/>
        <w:jc w:val="both"/>
        <w:rPr>
          <w:rFonts w:ascii="Arial" w:hAnsi="Arial" w:cs="Arial"/>
          <w:b/>
          <w:i/>
          <w:lang w:val="sr-Latn-CS"/>
        </w:rPr>
      </w:pPr>
      <w:r w:rsidRPr="0028668D">
        <w:rPr>
          <w:rFonts w:ascii="Arial" w:hAnsi="Arial" w:cs="Arial"/>
          <w:b/>
          <w:i/>
          <w:lang w:val="sr-Latn-CS"/>
        </w:rPr>
        <w:t>1.5. Naučno-istraživačke aktivnosti</w:t>
      </w:r>
    </w:p>
    <w:p w:rsidR="00A23FDB" w:rsidRPr="0028668D" w:rsidRDefault="00A23FDB" w:rsidP="00A23FDB">
      <w:pPr>
        <w:jc w:val="both"/>
        <w:rPr>
          <w:rFonts w:ascii="Arial" w:hAnsi="Arial" w:cs="Arial"/>
          <w:b/>
          <w:i/>
          <w:lang w:val="sr-Latn-CS"/>
        </w:rPr>
      </w:pPr>
    </w:p>
    <w:p w:rsidR="00A23FDB" w:rsidRPr="0028668D" w:rsidRDefault="00A23FDB" w:rsidP="00A23FDB">
      <w:pPr>
        <w:ind w:firstLine="720"/>
        <w:jc w:val="both"/>
        <w:rPr>
          <w:rFonts w:ascii="Arial" w:hAnsi="Arial" w:cs="Arial"/>
        </w:rPr>
      </w:pPr>
      <w:r w:rsidRPr="0028668D">
        <w:rPr>
          <w:rFonts w:ascii="Arial" w:hAnsi="Arial" w:cs="Arial"/>
        </w:rPr>
        <w:t>Za uspješno funkcionisanje društva čija je osnovna djelatnost pretežno tehničkog karaktera, naučno-istraživačke aktivnosti su od velikog značaja. One imaju za cilj da smanje troškove održavanja i električne energije, da modernizuju i unaprijede tehnička rješenja, povećaju pogonsku sigurnost i dr. Obzirom na prilično skučena sredstva koja su neophodna za ove aktivnosti, ista su svedena na najmanju moguću mjeru i izvode se uglavnom voljom</w:t>
      </w:r>
      <w:r w:rsidR="007D5CCB" w:rsidRPr="0028668D">
        <w:rPr>
          <w:rFonts w:ascii="Arial" w:hAnsi="Arial" w:cs="Arial"/>
        </w:rPr>
        <w:t xml:space="preserve"> i znanjem</w:t>
      </w:r>
      <w:r w:rsidRPr="0028668D">
        <w:rPr>
          <w:rFonts w:ascii="Arial" w:hAnsi="Arial" w:cs="Arial"/>
        </w:rPr>
        <w:t xml:space="preserve"> zaposlenih</w:t>
      </w:r>
      <w:r w:rsidR="007D5CCB" w:rsidRPr="0028668D">
        <w:rPr>
          <w:rFonts w:ascii="Arial" w:hAnsi="Arial" w:cs="Arial"/>
        </w:rPr>
        <w:t xml:space="preserve"> u Komunalnim uslugama d.o.o. Podgorica</w:t>
      </w:r>
      <w:r w:rsidRPr="0028668D">
        <w:rPr>
          <w:rFonts w:ascii="Arial" w:hAnsi="Arial" w:cs="Arial"/>
        </w:rPr>
        <w:t>. Bez obzira na takve okolnosti rezultati istraživanja su doveli da brojnih zaključaka od kojih navodimo najbitinije:</w:t>
      </w:r>
    </w:p>
    <w:p w:rsidR="00A23FDB" w:rsidRPr="0028668D" w:rsidRDefault="00A23FDB" w:rsidP="00E2393D">
      <w:pPr>
        <w:ind w:firstLine="720"/>
        <w:jc w:val="both"/>
        <w:rPr>
          <w:rFonts w:ascii="Arial" w:hAnsi="Arial" w:cs="Arial"/>
        </w:rPr>
      </w:pPr>
      <w:r w:rsidRPr="0028668D">
        <w:rPr>
          <w:rFonts w:ascii="Arial" w:hAnsi="Arial" w:cs="Arial"/>
        </w:rPr>
        <w:t>- U ranijem periodu ovom Društvu su predlagana inovativna rješenja iz oblasti javne rasvjete u vidu LED svjetiljki, koja su prem</w:t>
      </w:r>
      <w:r w:rsidR="007D5CCB" w:rsidRPr="0028668D">
        <w:rPr>
          <w:rFonts w:ascii="Arial" w:hAnsi="Arial" w:cs="Arial"/>
        </w:rPr>
        <w:t>a navodima p</w:t>
      </w:r>
      <w:r w:rsidR="00982052" w:rsidRPr="0028668D">
        <w:rPr>
          <w:rFonts w:ascii="Arial" w:hAnsi="Arial" w:cs="Arial"/>
        </w:rPr>
        <w:t>roizvođača</w:t>
      </w:r>
      <w:r w:rsidR="007D5CCB" w:rsidRPr="0028668D">
        <w:rPr>
          <w:rFonts w:ascii="Arial" w:hAnsi="Arial" w:cs="Arial"/>
        </w:rPr>
        <w:t xml:space="preserve"> imala superio</w:t>
      </w:r>
      <w:r w:rsidRPr="0028668D">
        <w:rPr>
          <w:rFonts w:ascii="Arial" w:hAnsi="Arial" w:cs="Arial"/>
        </w:rPr>
        <w:t>rnije osobine nego konvencionalne svjetiljke koje rade na principu električnog pražnjenja u gasu, a da se pri tome postiž</w:t>
      </w:r>
      <w:r w:rsidR="007D5CCB" w:rsidRPr="0028668D">
        <w:rPr>
          <w:rFonts w:ascii="Arial" w:hAnsi="Arial" w:cs="Arial"/>
        </w:rPr>
        <w:t>u</w:t>
      </w:r>
      <w:r w:rsidRPr="0028668D">
        <w:rPr>
          <w:rFonts w:ascii="Arial" w:hAnsi="Arial" w:cs="Arial"/>
        </w:rPr>
        <w:t xml:space="preserve"> ušted</w:t>
      </w:r>
      <w:r w:rsidR="007D5CCB" w:rsidRPr="0028668D">
        <w:rPr>
          <w:rFonts w:ascii="Arial" w:hAnsi="Arial" w:cs="Arial"/>
        </w:rPr>
        <w:t>e električne energije</w:t>
      </w:r>
      <w:r w:rsidRPr="0028668D">
        <w:rPr>
          <w:rFonts w:ascii="Arial" w:hAnsi="Arial" w:cs="Arial"/>
        </w:rPr>
        <w:t xml:space="preserve"> koj</w:t>
      </w:r>
      <w:r w:rsidR="007D5CCB" w:rsidRPr="0028668D">
        <w:rPr>
          <w:rFonts w:ascii="Arial" w:hAnsi="Arial" w:cs="Arial"/>
        </w:rPr>
        <w:t>esu</w:t>
      </w:r>
      <w:r w:rsidR="00982052" w:rsidRPr="0028668D">
        <w:rPr>
          <w:rFonts w:ascii="Arial" w:hAnsi="Arial" w:cs="Arial"/>
        </w:rPr>
        <w:t>shodno navodima</w:t>
      </w:r>
      <w:r w:rsidRPr="0028668D">
        <w:rPr>
          <w:rFonts w:ascii="Arial" w:hAnsi="Arial" w:cs="Arial"/>
        </w:rPr>
        <w:t xml:space="preserve"> bil</w:t>
      </w:r>
      <w:r w:rsidR="007D5CCB" w:rsidRPr="0028668D">
        <w:rPr>
          <w:rFonts w:ascii="Arial" w:hAnsi="Arial" w:cs="Arial"/>
        </w:rPr>
        <w:t>e</w:t>
      </w:r>
      <w:r w:rsidRPr="0028668D">
        <w:rPr>
          <w:rFonts w:ascii="Arial" w:hAnsi="Arial" w:cs="Arial"/>
        </w:rPr>
        <w:t xml:space="preserve"> već</w:t>
      </w:r>
      <w:r w:rsidR="007D5CCB" w:rsidRPr="0028668D">
        <w:rPr>
          <w:rFonts w:ascii="Arial" w:hAnsi="Arial" w:cs="Arial"/>
        </w:rPr>
        <w:t>e</w:t>
      </w:r>
      <w:r w:rsidRPr="0028668D">
        <w:rPr>
          <w:rFonts w:ascii="Arial" w:hAnsi="Arial" w:cs="Arial"/>
        </w:rPr>
        <w:t xml:space="preserve"> od 5 pa i 10 puta, uz garancije koje su se kretale </w:t>
      </w:r>
      <w:r w:rsidR="00982052" w:rsidRPr="0028668D">
        <w:rPr>
          <w:rFonts w:ascii="Arial" w:hAnsi="Arial" w:cs="Arial"/>
        </w:rPr>
        <w:t xml:space="preserve">i </w:t>
      </w:r>
      <w:r w:rsidRPr="0028668D">
        <w:rPr>
          <w:rFonts w:ascii="Arial" w:hAnsi="Arial" w:cs="Arial"/>
        </w:rPr>
        <w:t>do 20 godina. Obzirom da je ova tehnologija bila u povoju, na globalnom nivou, nije sa raspolagalo sa dovoljnom količinom znanja</w:t>
      </w:r>
      <w:r w:rsidR="007D5CCB" w:rsidRPr="0028668D">
        <w:rPr>
          <w:rFonts w:ascii="Arial" w:hAnsi="Arial" w:cs="Arial"/>
        </w:rPr>
        <w:t xml:space="preserve"> i iskustva</w:t>
      </w:r>
      <w:r w:rsidRPr="0028668D">
        <w:rPr>
          <w:rFonts w:ascii="Arial" w:hAnsi="Arial" w:cs="Arial"/>
        </w:rPr>
        <w:t xml:space="preserve"> na osnovu koj</w:t>
      </w:r>
      <w:r w:rsidR="007D5CCB" w:rsidRPr="0028668D">
        <w:rPr>
          <w:rFonts w:ascii="Arial" w:hAnsi="Arial" w:cs="Arial"/>
        </w:rPr>
        <w:t>ih</w:t>
      </w:r>
      <w:r w:rsidRPr="0028668D">
        <w:rPr>
          <w:rFonts w:ascii="Arial" w:hAnsi="Arial" w:cs="Arial"/>
        </w:rPr>
        <w:t xml:space="preserve"> bi se mogao donijeti generalni stav povodom ovih svjetiljki. Smatrali smo, a u cilju sticanja sopstvenih znanja, da kroz posmatranje LED svjetiljki u raznim Pilot projektima možemo donijeti razne zaključke.Nakon toga, a uz uvažavanje literature smo za potrebe Pilot </w:t>
      </w:r>
      <w:r w:rsidRPr="0028668D">
        <w:rPr>
          <w:rFonts w:ascii="Arial" w:hAnsi="Arial" w:cs="Arial"/>
        </w:rPr>
        <w:lastRenderedPageBreak/>
        <w:t>projekata formirali tzv “polje vrednovanja” sa velikim brojem tačaka u cilju određivanja osvijetljenosti. Na ovaj način stekli smo mogućnost poređenja svjetiljki koje su već u upotrebi sa</w:t>
      </w:r>
      <w:r w:rsidR="005471B5" w:rsidRPr="0028668D">
        <w:rPr>
          <w:rFonts w:ascii="Arial" w:hAnsi="Arial" w:cs="Arial"/>
        </w:rPr>
        <w:t>LED</w:t>
      </w:r>
      <w:r w:rsidRPr="0028668D">
        <w:rPr>
          <w:rFonts w:ascii="Arial" w:hAnsi="Arial" w:cs="Arial"/>
        </w:rPr>
        <w:t xml:space="preserve"> svjetiljkama. Ta</w:t>
      </w:r>
      <w:r w:rsidR="00982052" w:rsidRPr="0028668D">
        <w:rPr>
          <w:rFonts w:ascii="Arial" w:hAnsi="Arial" w:cs="Arial"/>
        </w:rPr>
        <w:t>ko smo demantovali veliki broj proizvođača</w:t>
      </w:r>
      <w:r w:rsidR="005471B5" w:rsidRPr="0028668D">
        <w:rPr>
          <w:rFonts w:ascii="Arial" w:hAnsi="Arial" w:cs="Arial"/>
        </w:rPr>
        <w:t>LED</w:t>
      </w:r>
      <w:r w:rsidRPr="0028668D">
        <w:rPr>
          <w:rFonts w:ascii="Arial" w:hAnsi="Arial" w:cs="Arial"/>
        </w:rPr>
        <w:t xml:space="preserve"> svjetiljk</w:t>
      </w:r>
      <w:r w:rsidR="00982052" w:rsidRPr="0028668D">
        <w:rPr>
          <w:rFonts w:ascii="Arial" w:hAnsi="Arial" w:cs="Arial"/>
        </w:rPr>
        <w:t>i</w:t>
      </w:r>
      <w:r w:rsidRPr="0028668D">
        <w:rPr>
          <w:rFonts w:ascii="Arial" w:hAnsi="Arial" w:cs="Arial"/>
        </w:rPr>
        <w:t xml:space="preserve"> koj</w:t>
      </w:r>
      <w:r w:rsidR="00E2393D" w:rsidRPr="0028668D">
        <w:rPr>
          <w:rFonts w:ascii="Arial" w:hAnsi="Arial" w:cs="Arial"/>
        </w:rPr>
        <w:t>e</w:t>
      </w:r>
      <w:r w:rsidRPr="0028668D">
        <w:rPr>
          <w:rFonts w:ascii="Arial" w:hAnsi="Arial" w:cs="Arial"/>
        </w:rPr>
        <w:t xml:space="preserve"> jesu trošil</w:t>
      </w:r>
      <w:r w:rsidR="005471B5" w:rsidRPr="0028668D">
        <w:rPr>
          <w:rFonts w:ascii="Arial" w:hAnsi="Arial" w:cs="Arial"/>
        </w:rPr>
        <w:t>e</w:t>
      </w:r>
      <w:r w:rsidRPr="0028668D">
        <w:rPr>
          <w:rFonts w:ascii="Arial" w:hAnsi="Arial" w:cs="Arial"/>
        </w:rPr>
        <w:t xml:space="preserve"> nešto manje električne energije (5-30%), međutim osvijetljenost je bila lošija čak i do 10 puta, što u konačnom zbiru ukazuje na to da ova iako inovativna rješenja ni</w:t>
      </w:r>
      <w:r w:rsidR="00982052" w:rsidRPr="0028668D">
        <w:rPr>
          <w:rFonts w:ascii="Arial" w:hAnsi="Arial" w:cs="Arial"/>
        </w:rPr>
        <w:t>je</w:t>
      </w:r>
      <w:r w:rsidRPr="0028668D">
        <w:rPr>
          <w:rFonts w:ascii="Arial" w:hAnsi="Arial" w:cs="Arial"/>
        </w:rPr>
        <w:t xml:space="preserve">su adekvatna </w:t>
      </w:r>
      <w:r w:rsidR="005471B5" w:rsidRPr="0028668D">
        <w:rPr>
          <w:rFonts w:ascii="Arial" w:hAnsi="Arial" w:cs="Arial"/>
        </w:rPr>
        <w:t>zamjena za postojeće svjetiljke, jer se nesmije odstupiti od zadatih kriterijuma osvijetljenosti.</w:t>
      </w:r>
      <w:r w:rsidRPr="0028668D">
        <w:rPr>
          <w:rFonts w:ascii="Arial" w:hAnsi="Arial" w:cs="Arial"/>
        </w:rPr>
        <w:t xml:space="preserve"> Međutim, primjetno je bilo da su LED svjetiljke veoma ubrzano razvijale</w:t>
      </w:r>
      <w:r w:rsidR="005471B5" w:rsidRPr="0028668D">
        <w:rPr>
          <w:rFonts w:ascii="Arial" w:hAnsi="Arial" w:cs="Arial"/>
        </w:rPr>
        <w:t xml:space="preserve"> povećavajući svjetlosnu iskoristivost lm/W</w:t>
      </w:r>
      <w:r w:rsidRPr="0028668D">
        <w:rPr>
          <w:rFonts w:ascii="Arial" w:hAnsi="Arial" w:cs="Arial"/>
        </w:rPr>
        <w:t xml:space="preserve"> i da se postizala sve bolja osvijetljenost. Tako su se u 2015.g. pojavile svjetiljke renomiranih svjetiskih proizvođača u njihovom proizvodnom programu koje smo imali prilike da testiramo i koje su postigle bolju osvijetljenost nego postojeće svjetiljke a uz manju potrošnju električne energije </w:t>
      </w:r>
      <w:r w:rsidR="00E2393D" w:rsidRPr="0028668D">
        <w:rPr>
          <w:rFonts w:ascii="Arial" w:hAnsi="Arial" w:cs="Arial"/>
        </w:rPr>
        <w:t>od</w:t>
      </w:r>
      <w:r w:rsidRPr="0028668D">
        <w:rPr>
          <w:rFonts w:ascii="Arial" w:hAnsi="Arial" w:cs="Arial"/>
        </w:rPr>
        <w:t xml:space="preserve"> oko 5%-50%. Praće</w:t>
      </w:r>
      <w:r w:rsidR="00E2393D" w:rsidRPr="0028668D">
        <w:rPr>
          <w:rFonts w:ascii="Arial" w:hAnsi="Arial" w:cs="Arial"/>
        </w:rPr>
        <w:t>njem</w:t>
      </w:r>
      <w:r w:rsidRPr="0028668D">
        <w:rPr>
          <w:rFonts w:ascii="Arial" w:hAnsi="Arial" w:cs="Arial"/>
        </w:rPr>
        <w:t xml:space="preserve"> situacije </w:t>
      </w:r>
      <w:r w:rsidR="00982052" w:rsidRPr="0028668D">
        <w:rPr>
          <w:rFonts w:ascii="Arial" w:hAnsi="Arial" w:cs="Arial"/>
        </w:rPr>
        <w:t>vezane</w:t>
      </w:r>
      <w:r w:rsidRPr="0028668D">
        <w:rPr>
          <w:rFonts w:ascii="Arial" w:hAnsi="Arial" w:cs="Arial"/>
        </w:rPr>
        <w:t xml:space="preserve"> za ovu problematiku na globalnom tržištu, naše istraživanja su bila gotovo identična sa istraživanjima iz</w:t>
      </w:r>
      <w:r w:rsidR="005471B5" w:rsidRPr="0028668D">
        <w:rPr>
          <w:rFonts w:ascii="Arial" w:hAnsi="Arial" w:cs="Arial"/>
        </w:rPr>
        <w:t xml:space="preserve"> neposrednog okruženja, pa sada može formirati </w:t>
      </w:r>
      <w:r w:rsidRPr="0028668D">
        <w:rPr>
          <w:rFonts w:ascii="Arial" w:hAnsi="Arial" w:cs="Arial"/>
        </w:rPr>
        <w:t>zaključak koji se odnosi na LED svjetiljke:</w:t>
      </w:r>
    </w:p>
    <w:p w:rsidR="00A23FDB" w:rsidRPr="0028668D" w:rsidRDefault="00A23FDB" w:rsidP="005471B5">
      <w:pPr>
        <w:ind w:firstLine="720"/>
        <w:jc w:val="both"/>
        <w:rPr>
          <w:rFonts w:ascii="Arial" w:hAnsi="Arial" w:cs="Arial"/>
        </w:rPr>
      </w:pPr>
      <w:r w:rsidRPr="0028668D">
        <w:rPr>
          <w:rFonts w:ascii="Arial" w:hAnsi="Arial" w:cs="Arial"/>
        </w:rPr>
        <w:t>LED svjetiljke većine renomiranih proizvođača</w:t>
      </w:r>
      <w:r w:rsidR="00344267" w:rsidRPr="0028668D">
        <w:rPr>
          <w:rFonts w:ascii="Arial" w:hAnsi="Arial" w:cs="Arial"/>
        </w:rPr>
        <w:t xml:space="preserve"> sada</w:t>
      </w:r>
      <w:r w:rsidRPr="0028668D">
        <w:rPr>
          <w:rFonts w:ascii="Arial" w:hAnsi="Arial" w:cs="Arial"/>
        </w:rPr>
        <w:t xml:space="preserve"> su dostigle nivo kvaliteta kojim mogu da nadmaše fotometrijske karakteristike postojećih svjetiljki uz uštede koje se kreć</w:t>
      </w:r>
      <w:r w:rsidR="00344267" w:rsidRPr="0028668D">
        <w:rPr>
          <w:rFonts w:ascii="Arial" w:hAnsi="Arial" w:cs="Arial"/>
        </w:rPr>
        <w:t>u do 8</w:t>
      </w:r>
      <w:r w:rsidR="00317161" w:rsidRPr="0028668D">
        <w:rPr>
          <w:rFonts w:ascii="Arial" w:hAnsi="Arial" w:cs="Arial"/>
        </w:rPr>
        <w:t>0 % zavisno od primijen</w:t>
      </w:r>
      <w:r w:rsidRPr="0028668D">
        <w:rPr>
          <w:rFonts w:ascii="Arial" w:hAnsi="Arial" w:cs="Arial"/>
        </w:rPr>
        <w:t>e diode.</w:t>
      </w:r>
    </w:p>
    <w:p w:rsidR="00A23FDB" w:rsidRPr="0028668D" w:rsidRDefault="008D7ABF" w:rsidP="002A049C">
      <w:pPr>
        <w:ind w:firstLine="720"/>
        <w:jc w:val="both"/>
        <w:rPr>
          <w:rFonts w:ascii="Arial" w:hAnsi="Arial" w:cs="Arial"/>
        </w:rPr>
      </w:pPr>
      <w:r w:rsidRPr="0028668D">
        <w:rPr>
          <w:rFonts w:ascii="Arial" w:hAnsi="Arial" w:cs="Arial"/>
        </w:rPr>
        <w:t>Nekoliko</w:t>
      </w:r>
      <w:r w:rsidR="00FC2B69">
        <w:rPr>
          <w:rFonts w:ascii="Arial" w:hAnsi="Arial" w:cs="Arial"/>
        </w:rPr>
        <w:t xml:space="preserve"> </w:t>
      </w:r>
      <w:r w:rsidR="00A23FDB" w:rsidRPr="0028668D">
        <w:rPr>
          <w:rFonts w:ascii="Arial" w:hAnsi="Arial" w:cs="Arial"/>
        </w:rPr>
        <w:t>g</w:t>
      </w:r>
      <w:r w:rsidR="006B3E9E" w:rsidRPr="0028668D">
        <w:rPr>
          <w:rFonts w:ascii="Arial" w:hAnsi="Arial" w:cs="Arial"/>
        </w:rPr>
        <w:t>od</w:t>
      </w:r>
      <w:r w:rsidRPr="0028668D">
        <w:rPr>
          <w:rFonts w:ascii="Arial" w:hAnsi="Arial" w:cs="Arial"/>
        </w:rPr>
        <w:t>ina unazad</w:t>
      </w:r>
      <w:r w:rsidR="00FC2B69">
        <w:rPr>
          <w:rFonts w:ascii="Arial" w:hAnsi="Arial" w:cs="Arial"/>
        </w:rPr>
        <w:t xml:space="preserve"> </w:t>
      </w:r>
      <w:r w:rsidR="00A23FDB" w:rsidRPr="0028668D">
        <w:rPr>
          <w:rFonts w:ascii="Arial" w:hAnsi="Arial" w:cs="Arial"/>
        </w:rPr>
        <w:t>ostvar</w:t>
      </w:r>
      <w:r w:rsidR="000F13EE" w:rsidRPr="0028668D">
        <w:rPr>
          <w:rFonts w:ascii="Arial" w:hAnsi="Arial" w:cs="Arial"/>
        </w:rPr>
        <w:t>ujemo</w:t>
      </w:r>
      <w:r w:rsidR="00FC2B69">
        <w:rPr>
          <w:rFonts w:ascii="Arial" w:hAnsi="Arial" w:cs="Arial"/>
        </w:rPr>
        <w:t xml:space="preserve"> </w:t>
      </w:r>
      <w:r w:rsidR="002A049C" w:rsidRPr="0028668D">
        <w:rPr>
          <w:rFonts w:ascii="Arial" w:hAnsi="Arial" w:cs="Arial"/>
        </w:rPr>
        <w:t xml:space="preserve">stručnu </w:t>
      </w:r>
      <w:r w:rsidR="00A23FDB" w:rsidRPr="0028668D">
        <w:rPr>
          <w:rFonts w:ascii="Arial" w:hAnsi="Arial" w:cs="Arial"/>
        </w:rPr>
        <w:t>saradnju sa uglednim profesorima sa Mašinskog i Elektrotehničkog fakulteta u Podgorici koji svojim znanjem doprinose razvoju sistema na pravi način i kvalitetnom održavanju i eksploataciji infrastrukture koja nam je povjerena na održavanje.</w:t>
      </w:r>
      <w:r w:rsidR="000F13EE" w:rsidRPr="0028668D">
        <w:rPr>
          <w:rFonts w:ascii="Arial" w:hAnsi="Arial" w:cs="Arial"/>
        </w:rPr>
        <w:t xml:space="preserve"> Očekujemo i u narednom periodu da će se nastaviti sa ovom praksom.</w:t>
      </w:r>
    </w:p>
    <w:p w:rsidR="00A23FDB" w:rsidRPr="0028668D" w:rsidRDefault="00A23FDB" w:rsidP="00A23FDB">
      <w:pPr>
        <w:jc w:val="both"/>
        <w:rPr>
          <w:rFonts w:ascii="Arial" w:hAnsi="Arial" w:cs="Arial"/>
          <w:b/>
          <w:i/>
          <w:lang w:val="sr-Latn-CS"/>
        </w:rPr>
      </w:pPr>
    </w:p>
    <w:p w:rsidR="00A23FDB" w:rsidRPr="0028668D" w:rsidRDefault="00A23FDB" w:rsidP="001C150A">
      <w:pPr>
        <w:ind w:left="180"/>
        <w:jc w:val="both"/>
        <w:rPr>
          <w:rFonts w:ascii="Arial" w:hAnsi="Arial" w:cs="Arial"/>
          <w:b/>
          <w:i/>
          <w:lang w:val="sr-Latn-CS"/>
        </w:rPr>
      </w:pPr>
      <w:r w:rsidRPr="0028668D">
        <w:rPr>
          <w:rFonts w:ascii="Arial" w:hAnsi="Arial" w:cs="Arial"/>
          <w:b/>
          <w:i/>
          <w:lang w:val="sr-Latn-CS"/>
        </w:rPr>
        <w:t xml:space="preserve">1.6. </w:t>
      </w:r>
      <w:r w:rsidR="000F13EE" w:rsidRPr="0028668D">
        <w:rPr>
          <w:rFonts w:ascii="Arial" w:hAnsi="Arial" w:cs="Arial"/>
          <w:b/>
          <w:i/>
          <w:lang w:val="sr-Latn-CS"/>
        </w:rPr>
        <w:t>S</w:t>
      </w:r>
      <w:r w:rsidRPr="0028668D">
        <w:rPr>
          <w:rFonts w:ascii="Arial" w:hAnsi="Arial" w:cs="Arial"/>
          <w:b/>
          <w:i/>
          <w:lang w:val="sr-Latn-CS"/>
        </w:rPr>
        <w:t>tandard</w:t>
      </w:r>
      <w:r w:rsidR="004F72CA" w:rsidRPr="0028668D">
        <w:rPr>
          <w:rFonts w:ascii="Arial" w:hAnsi="Arial" w:cs="Arial"/>
          <w:b/>
          <w:i/>
          <w:lang w:val="sr-Latn-CS"/>
        </w:rPr>
        <w:t>i</w:t>
      </w:r>
      <w:r w:rsidRPr="0028668D">
        <w:rPr>
          <w:rFonts w:ascii="Arial" w:hAnsi="Arial" w:cs="Arial"/>
          <w:b/>
          <w:i/>
          <w:lang w:val="sr-Latn-CS"/>
        </w:rPr>
        <w:t xml:space="preserve"> i preporuk</w:t>
      </w:r>
      <w:r w:rsidR="004F72CA" w:rsidRPr="0028668D">
        <w:rPr>
          <w:rFonts w:ascii="Arial" w:hAnsi="Arial" w:cs="Arial"/>
          <w:b/>
          <w:i/>
          <w:lang w:val="sr-Latn-CS"/>
        </w:rPr>
        <w:t>e</w:t>
      </w:r>
      <w:r w:rsidRPr="0028668D">
        <w:rPr>
          <w:rFonts w:ascii="Arial" w:hAnsi="Arial" w:cs="Arial"/>
          <w:b/>
          <w:i/>
          <w:lang w:val="sr-Latn-CS"/>
        </w:rPr>
        <w:t xml:space="preserve"> za projektovanje, izgradnju i održavanje javne rasvjete</w:t>
      </w:r>
    </w:p>
    <w:p w:rsidR="00A23FDB" w:rsidRPr="0028668D" w:rsidRDefault="00A23FDB" w:rsidP="00A23FDB">
      <w:pPr>
        <w:jc w:val="both"/>
        <w:rPr>
          <w:rFonts w:ascii="Arial" w:hAnsi="Arial" w:cs="Arial"/>
          <w:i/>
          <w:lang w:val="sr-Latn-CS"/>
        </w:rPr>
      </w:pPr>
    </w:p>
    <w:p w:rsidR="00A23FDB" w:rsidRPr="0028668D" w:rsidRDefault="00A23FDB" w:rsidP="00A23FDB">
      <w:pPr>
        <w:ind w:firstLine="720"/>
        <w:jc w:val="both"/>
        <w:rPr>
          <w:rFonts w:ascii="Arial" w:hAnsi="Arial" w:cs="Arial"/>
          <w:lang w:val="sr-Latn-CS"/>
        </w:rPr>
      </w:pPr>
      <w:r w:rsidRPr="0028668D">
        <w:rPr>
          <w:rFonts w:ascii="Arial" w:hAnsi="Arial" w:cs="Arial"/>
        </w:rPr>
        <w:t>Nakon</w:t>
      </w:r>
      <w:r w:rsidR="00AF04D6">
        <w:rPr>
          <w:rFonts w:ascii="Arial" w:hAnsi="Arial" w:cs="Arial"/>
        </w:rPr>
        <w:t xml:space="preserve"> </w:t>
      </w:r>
      <w:r w:rsidRPr="0028668D">
        <w:rPr>
          <w:rFonts w:ascii="Arial" w:hAnsi="Arial" w:cs="Arial"/>
        </w:rPr>
        <w:t>odre</w:t>
      </w:r>
      <w:r w:rsidRPr="0028668D">
        <w:rPr>
          <w:rFonts w:ascii="Arial" w:hAnsi="Arial" w:cs="Arial"/>
          <w:lang w:val="sr-Latn-CS"/>
        </w:rPr>
        <w:t>đ</w:t>
      </w:r>
      <w:r w:rsidRPr="0028668D">
        <w:rPr>
          <w:rFonts w:ascii="Arial" w:hAnsi="Arial" w:cs="Arial"/>
        </w:rPr>
        <w:t>enog</w:t>
      </w:r>
      <w:r w:rsidR="00AF04D6">
        <w:rPr>
          <w:rFonts w:ascii="Arial" w:hAnsi="Arial" w:cs="Arial"/>
        </w:rPr>
        <w:t xml:space="preserve"> </w:t>
      </w:r>
      <w:r w:rsidRPr="0028668D">
        <w:rPr>
          <w:rFonts w:ascii="Arial" w:hAnsi="Arial" w:cs="Arial"/>
        </w:rPr>
        <w:t>perioda</w:t>
      </w:r>
      <w:r w:rsidR="00AF04D6">
        <w:rPr>
          <w:rFonts w:ascii="Arial" w:hAnsi="Arial" w:cs="Arial"/>
        </w:rPr>
        <w:t xml:space="preserve"> </w:t>
      </w:r>
      <w:r w:rsidRPr="0028668D">
        <w:rPr>
          <w:rFonts w:ascii="Arial" w:hAnsi="Arial" w:cs="Arial"/>
        </w:rPr>
        <w:t>stagnacije</w:t>
      </w:r>
      <w:r w:rsidRPr="0028668D">
        <w:rPr>
          <w:rFonts w:ascii="Arial" w:hAnsi="Arial" w:cs="Arial"/>
          <w:lang w:val="sr-Latn-CS"/>
        </w:rPr>
        <w:t xml:space="preserve">, </w:t>
      </w:r>
      <w:r w:rsidRPr="0028668D">
        <w:rPr>
          <w:rFonts w:ascii="Arial" w:hAnsi="Arial" w:cs="Arial"/>
        </w:rPr>
        <w:t>razvoj</w:t>
      </w:r>
      <w:r w:rsidR="00AF04D6">
        <w:rPr>
          <w:rFonts w:ascii="Arial" w:hAnsi="Arial" w:cs="Arial"/>
        </w:rPr>
        <w:t xml:space="preserve"> </w:t>
      </w:r>
      <w:r w:rsidRPr="0028668D">
        <w:rPr>
          <w:rFonts w:ascii="Arial" w:hAnsi="Arial" w:cs="Arial"/>
        </w:rPr>
        <w:t>tehnike</w:t>
      </w:r>
      <w:r w:rsidR="00AF04D6">
        <w:rPr>
          <w:rFonts w:ascii="Arial" w:hAnsi="Arial" w:cs="Arial"/>
        </w:rPr>
        <w:t xml:space="preserve"> </w:t>
      </w:r>
      <w:r w:rsidRPr="0028668D">
        <w:rPr>
          <w:rFonts w:ascii="Arial" w:hAnsi="Arial" w:cs="Arial"/>
        </w:rPr>
        <w:t>rasvjete</w:t>
      </w:r>
      <w:r w:rsidR="00AF04D6">
        <w:rPr>
          <w:rFonts w:ascii="Arial" w:hAnsi="Arial" w:cs="Arial"/>
        </w:rPr>
        <w:t xml:space="preserve"> </w:t>
      </w:r>
      <w:r w:rsidRPr="0028668D">
        <w:rPr>
          <w:rFonts w:ascii="Arial" w:hAnsi="Arial" w:cs="Arial"/>
        </w:rPr>
        <w:t>je</w:t>
      </w:r>
      <w:r w:rsidR="00AF04D6">
        <w:rPr>
          <w:rFonts w:ascii="Arial" w:hAnsi="Arial" w:cs="Arial"/>
        </w:rPr>
        <w:t xml:space="preserve"> </w:t>
      </w:r>
      <w:r w:rsidRPr="0028668D">
        <w:rPr>
          <w:rFonts w:ascii="Arial" w:hAnsi="Arial" w:cs="Arial"/>
        </w:rPr>
        <w:t>veoma</w:t>
      </w:r>
      <w:r w:rsidR="00AF04D6">
        <w:rPr>
          <w:rFonts w:ascii="Arial" w:hAnsi="Arial" w:cs="Arial"/>
        </w:rPr>
        <w:t xml:space="preserve"> </w:t>
      </w:r>
      <w:r w:rsidRPr="0028668D">
        <w:rPr>
          <w:rFonts w:ascii="Arial" w:hAnsi="Arial" w:cs="Arial"/>
        </w:rPr>
        <w:t>primjetan</w:t>
      </w:r>
      <w:r w:rsidR="00AF04D6">
        <w:rPr>
          <w:rFonts w:ascii="Arial" w:hAnsi="Arial" w:cs="Arial"/>
        </w:rPr>
        <w:t xml:space="preserve"> </w:t>
      </w:r>
      <w:r w:rsidRPr="0028668D">
        <w:rPr>
          <w:rFonts w:ascii="Arial" w:hAnsi="Arial" w:cs="Arial"/>
        </w:rPr>
        <w:t>nakon</w:t>
      </w:r>
      <w:r w:rsidR="00AF04D6">
        <w:rPr>
          <w:rFonts w:ascii="Arial" w:hAnsi="Arial" w:cs="Arial"/>
          <w:lang w:val="sr-Latn-CS"/>
        </w:rPr>
        <w:t xml:space="preserve"> </w:t>
      </w:r>
      <w:r w:rsidRPr="0028668D">
        <w:rPr>
          <w:rFonts w:ascii="Arial" w:hAnsi="Arial" w:cs="Arial"/>
          <w:lang w:val="sr-Latn-CS"/>
        </w:rPr>
        <w:t>2010.</w:t>
      </w:r>
      <w:r w:rsidRPr="0028668D">
        <w:rPr>
          <w:rFonts w:ascii="Arial" w:hAnsi="Arial" w:cs="Arial"/>
        </w:rPr>
        <w:t>g</w:t>
      </w:r>
      <w:r w:rsidR="000F13EE" w:rsidRPr="0028668D">
        <w:rPr>
          <w:rFonts w:ascii="Arial" w:hAnsi="Arial" w:cs="Arial"/>
          <w:lang w:val="sr-Latn-CS"/>
        </w:rPr>
        <w:t>odine.</w:t>
      </w:r>
      <w:r w:rsidR="00AF04D6">
        <w:rPr>
          <w:rFonts w:ascii="Arial" w:hAnsi="Arial" w:cs="Arial"/>
          <w:lang w:val="sr-Latn-CS"/>
        </w:rPr>
        <w:t xml:space="preserve"> </w:t>
      </w:r>
      <w:r w:rsidRPr="0028668D">
        <w:rPr>
          <w:rFonts w:ascii="Arial" w:hAnsi="Arial" w:cs="Arial"/>
        </w:rPr>
        <w:t>To</w:t>
      </w:r>
      <w:r w:rsidR="00AF04D6">
        <w:rPr>
          <w:rFonts w:ascii="Arial" w:hAnsi="Arial" w:cs="Arial"/>
        </w:rPr>
        <w:t xml:space="preserve"> </w:t>
      </w:r>
      <w:r w:rsidRPr="0028668D">
        <w:rPr>
          <w:rFonts w:ascii="Arial" w:hAnsi="Arial" w:cs="Arial"/>
        </w:rPr>
        <w:t>se</w:t>
      </w:r>
      <w:r w:rsidR="00AF04D6">
        <w:rPr>
          <w:rFonts w:ascii="Arial" w:hAnsi="Arial" w:cs="Arial"/>
        </w:rPr>
        <w:t xml:space="preserve"> </w:t>
      </w:r>
      <w:r w:rsidRPr="0028668D">
        <w:rPr>
          <w:rFonts w:ascii="Arial" w:hAnsi="Arial" w:cs="Arial"/>
        </w:rPr>
        <w:t>prvenstveno</w:t>
      </w:r>
      <w:r w:rsidR="00AF04D6">
        <w:rPr>
          <w:rFonts w:ascii="Arial" w:hAnsi="Arial" w:cs="Arial"/>
        </w:rPr>
        <w:t xml:space="preserve"> </w:t>
      </w:r>
      <w:r w:rsidRPr="0028668D">
        <w:rPr>
          <w:rFonts w:ascii="Arial" w:hAnsi="Arial" w:cs="Arial"/>
        </w:rPr>
        <w:t>odnosi</w:t>
      </w:r>
      <w:r w:rsidR="00AF04D6">
        <w:rPr>
          <w:rFonts w:ascii="Arial" w:hAnsi="Arial" w:cs="Arial"/>
        </w:rPr>
        <w:t xml:space="preserve"> </w:t>
      </w:r>
      <w:r w:rsidRPr="0028668D">
        <w:rPr>
          <w:rFonts w:ascii="Arial" w:hAnsi="Arial" w:cs="Arial"/>
        </w:rPr>
        <w:t>na</w:t>
      </w:r>
      <w:r w:rsidR="00AF04D6">
        <w:rPr>
          <w:rFonts w:ascii="Arial" w:hAnsi="Arial" w:cs="Arial"/>
        </w:rPr>
        <w:t xml:space="preserve"> </w:t>
      </w:r>
      <w:r w:rsidRPr="0028668D">
        <w:rPr>
          <w:rFonts w:ascii="Arial" w:hAnsi="Arial" w:cs="Arial"/>
        </w:rPr>
        <w:t>razvoj</w:t>
      </w:r>
      <w:r w:rsidR="00AF04D6">
        <w:rPr>
          <w:rFonts w:ascii="Arial" w:hAnsi="Arial" w:cs="Arial"/>
        </w:rPr>
        <w:t xml:space="preserve"> </w:t>
      </w:r>
      <w:r w:rsidRPr="0028668D">
        <w:rPr>
          <w:rFonts w:ascii="Arial" w:hAnsi="Arial" w:cs="Arial"/>
        </w:rPr>
        <w:t>svjetiljki</w:t>
      </w:r>
      <w:r w:rsidR="00AF04D6">
        <w:rPr>
          <w:rFonts w:ascii="Arial" w:hAnsi="Arial" w:cs="Arial"/>
        </w:rPr>
        <w:t xml:space="preserve"> </w:t>
      </w:r>
      <w:r w:rsidRPr="0028668D">
        <w:rPr>
          <w:rFonts w:ascii="Arial" w:hAnsi="Arial" w:cs="Arial"/>
        </w:rPr>
        <w:t>koje</w:t>
      </w:r>
      <w:r w:rsidR="00AF04D6">
        <w:rPr>
          <w:rFonts w:ascii="Arial" w:hAnsi="Arial" w:cs="Arial"/>
        </w:rPr>
        <w:t xml:space="preserve"> </w:t>
      </w:r>
      <w:r w:rsidRPr="0028668D">
        <w:rPr>
          <w:rFonts w:ascii="Arial" w:hAnsi="Arial" w:cs="Arial"/>
        </w:rPr>
        <w:t>kao</w:t>
      </w:r>
      <w:r w:rsidR="00AF04D6">
        <w:rPr>
          <w:rFonts w:ascii="Arial" w:hAnsi="Arial" w:cs="Arial"/>
        </w:rPr>
        <w:t xml:space="preserve"> </w:t>
      </w:r>
      <w:r w:rsidRPr="0028668D">
        <w:rPr>
          <w:rFonts w:ascii="Arial" w:hAnsi="Arial" w:cs="Arial"/>
        </w:rPr>
        <w:t>izvor</w:t>
      </w:r>
      <w:r w:rsidR="00AF04D6">
        <w:rPr>
          <w:rFonts w:ascii="Arial" w:hAnsi="Arial" w:cs="Arial"/>
        </w:rPr>
        <w:t xml:space="preserve"> </w:t>
      </w:r>
      <w:r w:rsidRPr="0028668D">
        <w:rPr>
          <w:rFonts w:ascii="Arial" w:hAnsi="Arial" w:cs="Arial"/>
        </w:rPr>
        <w:t>svjetlosti</w:t>
      </w:r>
      <w:r w:rsidR="00AF04D6">
        <w:rPr>
          <w:rFonts w:ascii="Arial" w:hAnsi="Arial" w:cs="Arial"/>
        </w:rPr>
        <w:t xml:space="preserve"> </w:t>
      </w:r>
      <w:r w:rsidRPr="0028668D">
        <w:rPr>
          <w:rFonts w:ascii="Arial" w:hAnsi="Arial" w:cs="Arial"/>
        </w:rPr>
        <w:t>koriste</w:t>
      </w:r>
      <w:r w:rsidR="00AF04D6">
        <w:rPr>
          <w:rFonts w:ascii="Arial" w:hAnsi="Arial" w:cs="Arial"/>
        </w:rPr>
        <w:t xml:space="preserve"> </w:t>
      </w:r>
      <w:r w:rsidRPr="0028668D">
        <w:rPr>
          <w:rFonts w:ascii="Arial" w:hAnsi="Arial" w:cs="Arial"/>
        </w:rPr>
        <w:t>poluprovodni</w:t>
      </w:r>
      <w:r w:rsidRPr="0028668D">
        <w:rPr>
          <w:rFonts w:ascii="Arial" w:hAnsi="Arial" w:cs="Arial"/>
          <w:lang w:val="sr-Latn-CS"/>
        </w:rPr>
        <w:t>č</w:t>
      </w:r>
      <w:r w:rsidRPr="0028668D">
        <w:rPr>
          <w:rFonts w:ascii="Arial" w:hAnsi="Arial" w:cs="Arial"/>
        </w:rPr>
        <w:t>ke</w:t>
      </w:r>
      <w:r w:rsidR="00AF04D6">
        <w:rPr>
          <w:rFonts w:ascii="Arial" w:hAnsi="Arial" w:cs="Arial"/>
        </w:rPr>
        <w:t xml:space="preserve"> </w:t>
      </w:r>
      <w:r w:rsidRPr="0028668D">
        <w:rPr>
          <w:rFonts w:ascii="Arial" w:hAnsi="Arial" w:cs="Arial"/>
        </w:rPr>
        <w:t>komponente</w:t>
      </w:r>
      <w:r w:rsidRPr="0028668D">
        <w:rPr>
          <w:rFonts w:ascii="Arial" w:hAnsi="Arial" w:cs="Arial"/>
          <w:lang w:val="sr-Latn-CS"/>
        </w:rPr>
        <w:t xml:space="preserve">, </w:t>
      </w:r>
      <w:r w:rsidR="00AF04D6">
        <w:rPr>
          <w:rFonts w:ascii="Arial" w:hAnsi="Arial" w:cs="Arial"/>
          <w:lang w:val="sr-Latn-CS"/>
        </w:rPr>
        <w:t xml:space="preserve"> </w:t>
      </w:r>
      <w:r w:rsidRPr="0028668D">
        <w:rPr>
          <w:rFonts w:ascii="Arial" w:hAnsi="Arial" w:cs="Arial"/>
        </w:rPr>
        <w:t>jer</w:t>
      </w:r>
      <w:r w:rsidR="00AF04D6">
        <w:rPr>
          <w:rFonts w:ascii="Arial" w:hAnsi="Arial" w:cs="Arial"/>
        </w:rPr>
        <w:t xml:space="preserve"> </w:t>
      </w:r>
      <w:r w:rsidRPr="0028668D">
        <w:rPr>
          <w:rFonts w:ascii="Arial" w:hAnsi="Arial" w:cs="Arial"/>
        </w:rPr>
        <w:t>su</w:t>
      </w:r>
      <w:r w:rsidR="00AF04D6">
        <w:rPr>
          <w:rFonts w:ascii="Arial" w:hAnsi="Arial" w:cs="Arial"/>
        </w:rPr>
        <w:t xml:space="preserve"> </w:t>
      </w:r>
      <w:r w:rsidRPr="0028668D">
        <w:rPr>
          <w:rFonts w:ascii="Arial" w:hAnsi="Arial" w:cs="Arial"/>
        </w:rPr>
        <w:t>dosada</w:t>
      </w:r>
      <w:r w:rsidRPr="0028668D">
        <w:rPr>
          <w:rFonts w:ascii="Arial" w:hAnsi="Arial" w:cs="Arial"/>
          <w:lang w:val="sr-Latn-CS"/>
        </w:rPr>
        <w:t>š</w:t>
      </w:r>
      <w:r w:rsidRPr="0028668D">
        <w:rPr>
          <w:rFonts w:ascii="Arial" w:hAnsi="Arial" w:cs="Arial"/>
        </w:rPr>
        <w:t>nji</w:t>
      </w:r>
      <w:r w:rsidR="00AF04D6">
        <w:rPr>
          <w:rFonts w:ascii="Arial" w:hAnsi="Arial" w:cs="Arial"/>
        </w:rPr>
        <w:t xml:space="preserve"> </w:t>
      </w:r>
      <w:r w:rsidRPr="0028668D">
        <w:rPr>
          <w:rFonts w:ascii="Arial" w:hAnsi="Arial" w:cs="Arial"/>
        </w:rPr>
        <w:t>izvori</w:t>
      </w:r>
      <w:r w:rsidR="00AF04D6">
        <w:rPr>
          <w:rFonts w:ascii="Arial" w:hAnsi="Arial" w:cs="Arial"/>
        </w:rPr>
        <w:t xml:space="preserve"> </w:t>
      </w:r>
      <w:r w:rsidRPr="0028668D">
        <w:rPr>
          <w:rFonts w:ascii="Arial" w:hAnsi="Arial" w:cs="Arial"/>
        </w:rPr>
        <w:t>svjetlosti</w:t>
      </w:r>
      <w:r w:rsidR="00AF04D6">
        <w:rPr>
          <w:rFonts w:ascii="Arial" w:hAnsi="Arial" w:cs="Arial"/>
        </w:rPr>
        <w:t xml:space="preserve"> </w:t>
      </w:r>
      <w:r w:rsidRPr="0028668D">
        <w:rPr>
          <w:rFonts w:ascii="Arial" w:hAnsi="Arial" w:cs="Arial"/>
        </w:rPr>
        <w:t>dostigli</w:t>
      </w:r>
      <w:r w:rsidR="00AF04D6">
        <w:rPr>
          <w:rFonts w:ascii="Arial" w:hAnsi="Arial" w:cs="Arial"/>
        </w:rPr>
        <w:t xml:space="preserve"> </w:t>
      </w:r>
      <w:r w:rsidRPr="0028668D">
        <w:rPr>
          <w:rFonts w:ascii="Arial" w:hAnsi="Arial" w:cs="Arial"/>
        </w:rPr>
        <w:t>svoj</w:t>
      </w:r>
      <w:r w:rsidR="00AF04D6">
        <w:rPr>
          <w:rFonts w:ascii="Arial" w:hAnsi="Arial" w:cs="Arial"/>
        </w:rPr>
        <w:t xml:space="preserve"> </w:t>
      </w:r>
      <w:r w:rsidRPr="0028668D">
        <w:rPr>
          <w:rFonts w:ascii="Arial" w:hAnsi="Arial" w:cs="Arial"/>
        </w:rPr>
        <w:t>maksimum</w:t>
      </w:r>
      <w:r w:rsidR="00AF04D6">
        <w:rPr>
          <w:rFonts w:ascii="Arial" w:hAnsi="Arial" w:cs="Arial"/>
        </w:rPr>
        <w:t xml:space="preserve"> </w:t>
      </w:r>
      <w:r w:rsidRPr="0028668D">
        <w:rPr>
          <w:rFonts w:ascii="Arial" w:hAnsi="Arial" w:cs="Arial"/>
        </w:rPr>
        <w:t>svjetlosne</w:t>
      </w:r>
      <w:r w:rsidR="00AF04D6">
        <w:rPr>
          <w:rFonts w:ascii="Arial" w:hAnsi="Arial" w:cs="Arial"/>
        </w:rPr>
        <w:t xml:space="preserve"> </w:t>
      </w:r>
      <w:r w:rsidRPr="0028668D">
        <w:rPr>
          <w:rFonts w:ascii="Arial" w:hAnsi="Arial" w:cs="Arial"/>
        </w:rPr>
        <w:t>iskoristivosti</w:t>
      </w:r>
      <w:r w:rsidRPr="0028668D">
        <w:rPr>
          <w:rFonts w:ascii="Arial" w:hAnsi="Arial" w:cs="Arial"/>
          <w:lang w:val="sr-Latn-CS"/>
        </w:rPr>
        <w:t xml:space="preserve">. </w:t>
      </w:r>
      <w:r w:rsidRPr="0028668D">
        <w:rPr>
          <w:rFonts w:ascii="Arial" w:hAnsi="Arial" w:cs="Arial"/>
        </w:rPr>
        <w:t>O</w:t>
      </w:r>
      <w:r w:rsidRPr="0028668D">
        <w:rPr>
          <w:rFonts w:ascii="Arial" w:hAnsi="Arial" w:cs="Arial"/>
          <w:lang w:val="sr-Latn-CS"/>
        </w:rPr>
        <w:t>č</w:t>
      </w:r>
      <w:r w:rsidRPr="0028668D">
        <w:rPr>
          <w:rFonts w:ascii="Arial" w:hAnsi="Arial" w:cs="Arial"/>
        </w:rPr>
        <w:t>igledno</w:t>
      </w:r>
      <w:r w:rsidR="00AF04D6">
        <w:rPr>
          <w:rFonts w:ascii="Arial" w:hAnsi="Arial" w:cs="Arial"/>
        </w:rPr>
        <w:t xml:space="preserve"> </w:t>
      </w:r>
      <w:r w:rsidRPr="0028668D">
        <w:rPr>
          <w:rFonts w:ascii="Arial" w:hAnsi="Arial" w:cs="Arial"/>
        </w:rPr>
        <w:t>je</w:t>
      </w:r>
      <w:r w:rsidR="00AF04D6">
        <w:rPr>
          <w:rFonts w:ascii="Arial" w:hAnsi="Arial" w:cs="Arial"/>
        </w:rPr>
        <w:t xml:space="preserve"> </w:t>
      </w:r>
      <w:r w:rsidRPr="0028668D">
        <w:rPr>
          <w:rFonts w:ascii="Arial" w:hAnsi="Arial" w:cs="Arial"/>
        </w:rPr>
        <w:t>da</w:t>
      </w:r>
      <w:r w:rsidR="00AF04D6">
        <w:rPr>
          <w:rFonts w:ascii="Arial" w:hAnsi="Arial" w:cs="Arial"/>
        </w:rPr>
        <w:t xml:space="preserve"> </w:t>
      </w:r>
      <w:r w:rsidRPr="0028668D">
        <w:rPr>
          <w:rFonts w:ascii="Arial" w:hAnsi="Arial" w:cs="Arial"/>
        </w:rPr>
        <w:t>je</w:t>
      </w:r>
      <w:r w:rsidR="00AF04D6">
        <w:rPr>
          <w:rFonts w:ascii="Arial" w:hAnsi="Arial" w:cs="Arial"/>
        </w:rPr>
        <w:t xml:space="preserve"> </w:t>
      </w:r>
      <w:r w:rsidRPr="0028668D">
        <w:rPr>
          <w:rFonts w:ascii="Arial" w:hAnsi="Arial" w:cs="Arial"/>
        </w:rPr>
        <w:t>pred</w:t>
      </w:r>
      <w:r w:rsidR="00AF04D6">
        <w:rPr>
          <w:rFonts w:ascii="Arial" w:hAnsi="Arial" w:cs="Arial"/>
        </w:rPr>
        <w:t xml:space="preserve"> </w:t>
      </w:r>
      <w:r w:rsidRPr="0028668D">
        <w:rPr>
          <w:rFonts w:ascii="Arial" w:hAnsi="Arial" w:cs="Arial"/>
        </w:rPr>
        <w:t>nama</w:t>
      </w:r>
      <w:r w:rsidR="00AF04D6">
        <w:rPr>
          <w:rFonts w:ascii="Arial" w:hAnsi="Arial" w:cs="Arial"/>
        </w:rPr>
        <w:t xml:space="preserve"> </w:t>
      </w:r>
      <w:r w:rsidRPr="0028668D">
        <w:rPr>
          <w:rFonts w:ascii="Arial" w:hAnsi="Arial" w:cs="Arial"/>
        </w:rPr>
        <w:t>svakako</w:t>
      </w:r>
      <w:r w:rsidR="00AF04D6">
        <w:rPr>
          <w:rFonts w:ascii="Arial" w:hAnsi="Arial" w:cs="Arial"/>
        </w:rPr>
        <w:t xml:space="preserve"> </w:t>
      </w:r>
      <w:r w:rsidRPr="0028668D">
        <w:rPr>
          <w:rFonts w:ascii="Arial" w:hAnsi="Arial" w:cs="Arial"/>
        </w:rPr>
        <w:t>period</w:t>
      </w:r>
      <w:r w:rsidR="00AF04D6">
        <w:rPr>
          <w:rFonts w:ascii="Arial" w:hAnsi="Arial" w:cs="Arial"/>
        </w:rPr>
        <w:t xml:space="preserve"> </w:t>
      </w:r>
      <w:r w:rsidRPr="0028668D">
        <w:rPr>
          <w:rFonts w:ascii="Arial" w:hAnsi="Arial" w:cs="Arial"/>
        </w:rPr>
        <w:t>u</w:t>
      </w:r>
      <w:r w:rsidR="00AF04D6">
        <w:rPr>
          <w:rFonts w:ascii="Arial" w:hAnsi="Arial" w:cs="Arial"/>
        </w:rPr>
        <w:t xml:space="preserve"> </w:t>
      </w:r>
      <w:r w:rsidRPr="0028668D">
        <w:rPr>
          <w:rFonts w:ascii="Arial" w:hAnsi="Arial" w:cs="Arial"/>
        </w:rPr>
        <w:t>kojem</w:t>
      </w:r>
      <w:r w:rsidRPr="0028668D">
        <w:rPr>
          <w:rFonts w:ascii="Arial" w:hAnsi="Arial" w:cs="Arial"/>
          <w:lang w:val="sr-Latn-CS"/>
        </w:rPr>
        <w:t xml:space="preserve"> ć</w:t>
      </w:r>
      <w:r w:rsidRPr="0028668D">
        <w:rPr>
          <w:rFonts w:ascii="Arial" w:hAnsi="Arial" w:cs="Arial"/>
        </w:rPr>
        <w:t>e</w:t>
      </w:r>
      <w:r w:rsidR="00AF04D6">
        <w:rPr>
          <w:rFonts w:ascii="Arial" w:hAnsi="Arial" w:cs="Arial"/>
        </w:rPr>
        <w:t xml:space="preserve"> </w:t>
      </w:r>
      <w:r w:rsidRPr="0028668D">
        <w:rPr>
          <w:rFonts w:ascii="Arial" w:hAnsi="Arial" w:cs="Arial"/>
        </w:rPr>
        <w:t>se</w:t>
      </w:r>
      <w:r w:rsidR="00AF04D6">
        <w:rPr>
          <w:rFonts w:ascii="Arial" w:hAnsi="Arial" w:cs="Arial"/>
        </w:rPr>
        <w:t xml:space="preserve"> </w:t>
      </w:r>
      <w:r w:rsidRPr="0028668D">
        <w:rPr>
          <w:rFonts w:ascii="Arial" w:hAnsi="Arial" w:cs="Arial"/>
        </w:rPr>
        <w:t>koristiti</w:t>
      </w:r>
      <w:r w:rsidR="00AF04D6">
        <w:rPr>
          <w:rFonts w:ascii="Arial" w:hAnsi="Arial" w:cs="Arial"/>
        </w:rPr>
        <w:t xml:space="preserve"> </w:t>
      </w:r>
      <w:r w:rsidRPr="0028668D">
        <w:rPr>
          <w:rFonts w:ascii="Arial" w:hAnsi="Arial" w:cs="Arial"/>
        </w:rPr>
        <w:t>savremene</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efikasne</w:t>
      </w:r>
      <w:r w:rsidR="00AF04D6">
        <w:rPr>
          <w:rFonts w:ascii="Arial" w:hAnsi="Arial" w:cs="Arial"/>
        </w:rPr>
        <w:t xml:space="preserve"> </w:t>
      </w:r>
      <w:r w:rsidRPr="0028668D">
        <w:rPr>
          <w:rFonts w:ascii="Arial" w:hAnsi="Arial" w:cs="Arial"/>
        </w:rPr>
        <w:t>svjetiljke</w:t>
      </w:r>
      <w:r w:rsidRPr="0028668D">
        <w:rPr>
          <w:rFonts w:ascii="Arial" w:hAnsi="Arial" w:cs="Arial"/>
          <w:lang w:val="sr-Latn-CS"/>
        </w:rPr>
        <w:t xml:space="preserve">, </w:t>
      </w:r>
      <w:r w:rsidRPr="0028668D">
        <w:rPr>
          <w:rFonts w:ascii="Arial" w:hAnsi="Arial" w:cs="Arial"/>
        </w:rPr>
        <w:t>koje</w:t>
      </w:r>
      <w:r w:rsidR="00AF04D6">
        <w:rPr>
          <w:rFonts w:ascii="Arial" w:hAnsi="Arial" w:cs="Arial"/>
        </w:rPr>
        <w:t xml:space="preserve"> </w:t>
      </w:r>
      <w:r w:rsidRPr="0028668D">
        <w:rPr>
          <w:rFonts w:ascii="Arial" w:hAnsi="Arial" w:cs="Arial"/>
        </w:rPr>
        <w:t>pored</w:t>
      </w:r>
      <w:r w:rsidR="00AF04D6">
        <w:rPr>
          <w:rFonts w:ascii="Arial" w:hAnsi="Arial" w:cs="Arial"/>
        </w:rPr>
        <w:t xml:space="preserve"> </w:t>
      </w:r>
      <w:r w:rsidRPr="0028668D">
        <w:rPr>
          <w:rFonts w:ascii="Arial" w:hAnsi="Arial" w:cs="Arial"/>
        </w:rPr>
        <w:t>efikasnijeg</w:t>
      </w:r>
      <w:r w:rsidR="00AF04D6">
        <w:rPr>
          <w:rFonts w:ascii="Arial" w:hAnsi="Arial" w:cs="Arial"/>
        </w:rPr>
        <w:t xml:space="preserve"> </w:t>
      </w:r>
      <w:r w:rsidRPr="0028668D">
        <w:rPr>
          <w:rFonts w:ascii="Arial" w:hAnsi="Arial" w:cs="Arial"/>
        </w:rPr>
        <w:t>izvora</w:t>
      </w:r>
      <w:r w:rsidR="00AF04D6">
        <w:rPr>
          <w:rFonts w:ascii="Arial" w:hAnsi="Arial" w:cs="Arial"/>
        </w:rPr>
        <w:t xml:space="preserve"> </w:t>
      </w:r>
      <w:r w:rsidRPr="0028668D">
        <w:rPr>
          <w:rFonts w:ascii="Arial" w:hAnsi="Arial" w:cs="Arial"/>
        </w:rPr>
        <w:t>svjetlosti</w:t>
      </w:r>
      <w:r w:rsidRPr="0028668D">
        <w:rPr>
          <w:rFonts w:ascii="Arial" w:hAnsi="Arial" w:cs="Arial"/>
          <w:lang w:val="sr-Latn-CS"/>
        </w:rPr>
        <w:t xml:space="preserve"> (</w:t>
      </w:r>
      <w:r w:rsidRPr="0028668D">
        <w:rPr>
          <w:rFonts w:ascii="Arial" w:hAnsi="Arial" w:cs="Arial"/>
        </w:rPr>
        <w:t>za</w:t>
      </w:r>
      <w:r w:rsidR="00AF04D6">
        <w:rPr>
          <w:rFonts w:ascii="Arial" w:hAnsi="Arial" w:cs="Arial"/>
        </w:rPr>
        <w:t xml:space="preserve"> </w:t>
      </w:r>
      <w:r w:rsidRPr="0028668D">
        <w:rPr>
          <w:rFonts w:ascii="Arial" w:hAnsi="Arial" w:cs="Arial"/>
        </w:rPr>
        <w:t>istu</w:t>
      </w:r>
      <w:r w:rsidR="00AF04D6">
        <w:rPr>
          <w:rFonts w:ascii="Arial" w:hAnsi="Arial" w:cs="Arial"/>
        </w:rPr>
        <w:t xml:space="preserve"> </w:t>
      </w:r>
      <w:r w:rsidRPr="0028668D">
        <w:rPr>
          <w:rFonts w:ascii="Arial" w:hAnsi="Arial" w:cs="Arial"/>
        </w:rPr>
        <w:t>snagu</w:t>
      </w:r>
      <w:r w:rsidR="00AF04D6">
        <w:rPr>
          <w:rFonts w:ascii="Arial" w:hAnsi="Arial" w:cs="Arial"/>
        </w:rPr>
        <w:t xml:space="preserve"> </w:t>
      </w:r>
      <w:r w:rsidRPr="0028668D">
        <w:rPr>
          <w:rFonts w:ascii="Arial" w:hAnsi="Arial" w:cs="Arial"/>
        </w:rPr>
        <w:t>LED</w:t>
      </w:r>
      <w:r w:rsidR="00AF04D6">
        <w:rPr>
          <w:rFonts w:ascii="Arial" w:hAnsi="Arial" w:cs="Arial"/>
        </w:rPr>
        <w:t xml:space="preserve"> </w:t>
      </w:r>
      <w:r w:rsidRPr="0028668D">
        <w:rPr>
          <w:rFonts w:ascii="Arial" w:hAnsi="Arial" w:cs="Arial"/>
        </w:rPr>
        <w:t>svjetiljke</w:t>
      </w:r>
      <w:r w:rsidR="00AF04D6">
        <w:rPr>
          <w:rFonts w:ascii="Arial" w:hAnsi="Arial" w:cs="Arial"/>
        </w:rPr>
        <w:t xml:space="preserve"> </w:t>
      </w:r>
      <w:r w:rsidRPr="0028668D">
        <w:rPr>
          <w:rFonts w:ascii="Arial" w:hAnsi="Arial" w:cs="Arial"/>
        </w:rPr>
        <w:t>daju</w:t>
      </w:r>
      <w:r w:rsidR="00AF04D6">
        <w:rPr>
          <w:rFonts w:ascii="Arial" w:hAnsi="Arial" w:cs="Arial"/>
        </w:rPr>
        <w:t xml:space="preserve"> </w:t>
      </w:r>
      <w:r w:rsidRPr="0028668D">
        <w:rPr>
          <w:rFonts w:ascii="Arial" w:hAnsi="Arial" w:cs="Arial"/>
        </w:rPr>
        <w:t>ve</w:t>
      </w:r>
      <w:r w:rsidRPr="0028668D">
        <w:rPr>
          <w:rFonts w:ascii="Arial" w:hAnsi="Arial" w:cs="Arial"/>
          <w:lang w:val="sr-Latn-CS"/>
        </w:rPr>
        <w:t>ć</w:t>
      </w:r>
      <w:r w:rsidRPr="0028668D">
        <w:rPr>
          <w:rFonts w:ascii="Arial" w:hAnsi="Arial" w:cs="Arial"/>
        </w:rPr>
        <w:t>u</w:t>
      </w:r>
      <w:r w:rsidR="00AF04D6">
        <w:rPr>
          <w:rFonts w:ascii="Arial" w:hAnsi="Arial" w:cs="Arial"/>
        </w:rPr>
        <w:t xml:space="preserve"> </w:t>
      </w:r>
      <w:r w:rsidRPr="0028668D">
        <w:rPr>
          <w:rFonts w:ascii="Arial" w:hAnsi="Arial" w:cs="Arial"/>
        </w:rPr>
        <w:t>koli</w:t>
      </w:r>
      <w:r w:rsidRPr="0028668D">
        <w:rPr>
          <w:rFonts w:ascii="Arial" w:hAnsi="Arial" w:cs="Arial"/>
          <w:lang w:val="sr-Latn-CS"/>
        </w:rPr>
        <w:t>č</w:t>
      </w:r>
      <w:r w:rsidRPr="0028668D">
        <w:rPr>
          <w:rFonts w:ascii="Arial" w:hAnsi="Arial" w:cs="Arial"/>
        </w:rPr>
        <w:t>inu</w:t>
      </w:r>
      <w:r w:rsidR="00AF04D6">
        <w:rPr>
          <w:rFonts w:ascii="Arial" w:hAnsi="Arial" w:cs="Arial"/>
        </w:rPr>
        <w:t xml:space="preserve"> </w:t>
      </w:r>
      <w:r w:rsidRPr="0028668D">
        <w:rPr>
          <w:rFonts w:ascii="Arial" w:hAnsi="Arial" w:cs="Arial"/>
        </w:rPr>
        <w:t>svjetlosti</w:t>
      </w:r>
      <w:r w:rsidR="00AF04D6">
        <w:rPr>
          <w:rFonts w:ascii="Arial" w:hAnsi="Arial" w:cs="Arial"/>
        </w:rPr>
        <w:t xml:space="preserve"> </w:t>
      </w:r>
      <w:r w:rsidRPr="0028668D">
        <w:rPr>
          <w:rFonts w:ascii="Arial" w:hAnsi="Arial" w:cs="Arial"/>
        </w:rPr>
        <w:t>nego</w:t>
      </w:r>
      <w:r w:rsidR="00AF04D6">
        <w:rPr>
          <w:rFonts w:ascii="Arial" w:hAnsi="Arial" w:cs="Arial"/>
        </w:rPr>
        <w:t xml:space="preserve"> </w:t>
      </w:r>
      <w:r w:rsidRPr="0028668D">
        <w:rPr>
          <w:rFonts w:ascii="Arial" w:hAnsi="Arial" w:cs="Arial"/>
        </w:rPr>
        <w:t>svjetiljke</w:t>
      </w:r>
      <w:r w:rsidR="00AF04D6">
        <w:rPr>
          <w:rFonts w:ascii="Arial" w:hAnsi="Arial" w:cs="Arial"/>
        </w:rPr>
        <w:t xml:space="preserve"> </w:t>
      </w:r>
      <w:r w:rsidRPr="0028668D">
        <w:rPr>
          <w:rFonts w:ascii="Arial" w:hAnsi="Arial" w:cs="Arial"/>
        </w:rPr>
        <w:t>koje</w:t>
      </w:r>
      <w:r w:rsidR="00AF04D6">
        <w:rPr>
          <w:rFonts w:ascii="Arial" w:hAnsi="Arial" w:cs="Arial"/>
        </w:rPr>
        <w:t xml:space="preserve"> </w:t>
      </w:r>
      <w:r w:rsidRPr="0028668D">
        <w:rPr>
          <w:rFonts w:ascii="Arial" w:hAnsi="Arial" w:cs="Arial"/>
        </w:rPr>
        <w:t>rade</w:t>
      </w:r>
      <w:r w:rsidR="00AF04D6">
        <w:rPr>
          <w:rFonts w:ascii="Arial" w:hAnsi="Arial" w:cs="Arial"/>
        </w:rPr>
        <w:t xml:space="preserve"> </w:t>
      </w:r>
      <w:r w:rsidRPr="0028668D">
        <w:rPr>
          <w:rFonts w:ascii="Arial" w:hAnsi="Arial" w:cs="Arial"/>
        </w:rPr>
        <w:t>na</w:t>
      </w:r>
      <w:r w:rsidR="00AF04D6">
        <w:rPr>
          <w:rFonts w:ascii="Arial" w:hAnsi="Arial" w:cs="Arial"/>
        </w:rPr>
        <w:t xml:space="preserve"> </w:t>
      </w:r>
      <w:r w:rsidRPr="0028668D">
        <w:rPr>
          <w:rFonts w:ascii="Arial" w:hAnsi="Arial" w:cs="Arial"/>
        </w:rPr>
        <w:t>principu</w:t>
      </w:r>
      <w:r w:rsidR="00AF04D6">
        <w:rPr>
          <w:rFonts w:ascii="Arial" w:hAnsi="Arial" w:cs="Arial"/>
        </w:rPr>
        <w:t xml:space="preserve"> </w:t>
      </w:r>
      <w:r w:rsidRPr="0028668D">
        <w:rPr>
          <w:rFonts w:ascii="Arial" w:hAnsi="Arial" w:cs="Arial"/>
        </w:rPr>
        <w:t>pra</w:t>
      </w:r>
      <w:r w:rsidRPr="0028668D">
        <w:rPr>
          <w:rFonts w:ascii="Arial" w:hAnsi="Arial" w:cs="Arial"/>
          <w:lang w:val="sr-Latn-CS"/>
        </w:rPr>
        <w:t>ž</w:t>
      </w:r>
      <w:r w:rsidRPr="0028668D">
        <w:rPr>
          <w:rFonts w:ascii="Arial" w:hAnsi="Arial" w:cs="Arial"/>
        </w:rPr>
        <w:t>njenja</w:t>
      </w:r>
      <w:r w:rsidR="00AF04D6">
        <w:rPr>
          <w:rFonts w:ascii="Arial" w:hAnsi="Arial" w:cs="Arial"/>
        </w:rPr>
        <w:t xml:space="preserve"> </w:t>
      </w:r>
      <w:r w:rsidRPr="0028668D">
        <w:rPr>
          <w:rFonts w:ascii="Arial" w:hAnsi="Arial" w:cs="Arial"/>
        </w:rPr>
        <w:t>u</w:t>
      </w:r>
      <w:r w:rsidR="00AF04D6">
        <w:rPr>
          <w:rFonts w:ascii="Arial" w:hAnsi="Arial" w:cs="Arial"/>
        </w:rPr>
        <w:t xml:space="preserve"> </w:t>
      </w:r>
      <w:r w:rsidRPr="0028668D">
        <w:rPr>
          <w:rFonts w:ascii="Arial" w:hAnsi="Arial" w:cs="Arial"/>
        </w:rPr>
        <w:t>gasu</w:t>
      </w:r>
      <w:r w:rsidRPr="0028668D">
        <w:rPr>
          <w:rFonts w:ascii="Arial" w:hAnsi="Arial" w:cs="Arial"/>
          <w:lang w:val="sr-Latn-CS"/>
        </w:rPr>
        <w:t xml:space="preserve">), </w:t>
      </w:r>
      <w:r w:rsidRPr="0028668D">
        <w:rPr>
          <w:rFonts w:ascii="Arial" w:hAnsi="Arial" w:cs="Arial"/>
        </w:rPr>
        <w:t>imaju</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integrisane</w:t>
      </w:r>
      <w:r w:rsidR="00AF04D6">
        <w:rPr>
          <w:rFonts w:ascii="Arial" w:hAnsi="Arial" w:cs="Arial"/>
        </w:rPr>
        <w:t xml:space="preserve"> </w:t>
      </w:r>
      <w:r w:rsidRPr="0028668D">
        <w:rPr>
          <w:rFonts w:ascii="Arial" w:hAnsi="Arial" w:cs="Arial"/>
        </w:rPr>
        <w:t>sisteme</w:t>
      </w:r>
      <w:r w:rsidR="00AF04D6">
        <w:rPr>
          <w:rFonts w:ascii="Arial" w:hAnsi="Arial" w:cs="Arial"/>
        </w:rPr>
        <w:t xml:space="preserve"> </w:t>
      </w:r>
      <w:r w:rsidR="002A049C" w:rsidRPr="0028668D">
        <w:rPr>
          <w:rFonts w:ascii="Arial" w:hAnsi="Arial" w:cs="Arial"/>
        </w:rPr>
        <w:t>upravljanja</w:t>
      </w:r>
      <w:r w:rsidR="00AF04D6">
        <w:rPr>
          <w:rFonts w:ascii="Arial" w:hAnsi="Arial" w:cs="Arial"/>
        </w:rPr>
        <w:t xml:space="preserve"> </w:t>
      </w:r>
      <w:r w:rsidRPr="0028668D">
        <w:rPr>
          <w:rFonts w:ascii="Arial" w:hAnsi="Arial" w:cs="Arial"/>
        </w:rPr>
        <w:t>koji</w:t>
      </w:r>
      <w:r w:rsidR="00AF04D6">
        <w:rPr>
          <w:rFonts w:ascii="Arial" w:hAnsi="Arial" w:cs="Arial"/>
        </w:rPr>
        <w:t xml:space="preserve"> </w:t>
      </w:r>
      <w:r w:rsidRPr="0028668D">
        <w:rPr>
          <w:rFonts w:ascii="Arial" w:hAnsi="Arial" w:cs="Arial"/>
        </w:rPr>
        <w:t>nude</w:t>
      </w:r>
      <w:r w:rsidR="00AF04D6">
        <w:rPr>
          <w:rFonts w:ascii="Arial" w:hAnsi="Arial" w:cs="Arial"/>
        </w:rPr>
        <w:t xml:space="preserve"> </w:t>
      </w:r>
      <w:r w:rsidRPr="0028668D">
        <w:rPr>
          <w:rFonts w:ascii="Arial" w:hAnsi="Arial" w:cs="Arial"/>
        </w:rPr>
        <w:t>brojne</w:t>
      </w:r>
      <w:r w:rsidR="00AF04D6">
        <w:rPr>
          <w:rFonts w:ascii="Arial" w:hAnsi="Arial" w:cs="Arial"/>
        </w:rPr>
        <w:t xml:space="preserve"> </w:t>
      </w:r>
      <w:r w:rsidRPr="0028668D">
        <w:rPr>
          <w:rFonts w:ascii="Arial" w:hAnsi="Arial" w:cs="Arial"/>
        </w:rPr>
        <w:t>povoljnosti</w:t>
      </w:r>
      <w:r w:rsidR="00AF04D6">
        <w:rPr>
          <w:rFonts w:ascii="Arial" w:hAnsi="Arial" w:cs="Arial"/>
        </w:rPr>
        <w:t xml:space="preserve"> </w:t>
      </w:r>
      <w:r w:rsidRPr="0028668D">
        <w:rPr>
          <w:rFonts w:ascii="Arial" w:hAnsi="Arial" w:cs="Arial"/>
        </w:rPr>
        <w:t>od</w:t>
      </w:r>
      <w:r w:rsidR="00AF04D6">
        <w:rPr>
          <w:rFonts w:ascii="Arial" w:hAnsi="Arial" w:cs="Arial"/>
        </w:rPr>
        <w:t xml:space="preserve"> </w:t>
      </w:r>
      <w:r w:rsidRPr="0028668D">
        <w:rPr>
          <w:rFonts w:ascii="Arial" w:hAnsi="Arial" w:cs="Arial"/>
        </w:rPr>
        <w:t>op</w:t>
      </w:r>
      <w:r w:rsidRPr="0028668D">
        <w:rPr>
          <w:rFonts w:ascii="Arial" w:hAnsi="Arial" w:cs="Arial"/>
          <w:lang w:val="sr-Latn-CS"/>
        </w:rPr>
        <w:t>š</w:t>
      </w:r>
      <w:r w:rsidRPr="0028668D">
        <w:rPr>
          <w:rFonts w:ascii="Arial" w:hAnsi="Arial" w:cs="Arial"/>
        </w:rPr>
        <w:t>teg</w:t>
      </w:r>
      <w:r w:rsidR="00AF04D6">
        <w:rPr>
          <w:rFonts w:ascii="Arial" w:hAnsi="Arial" w:cs="Arial"/>
        </w:rPr>
        <w:t xml:space="preserve"> </w:t>
      </w:r>
      <w:r w:rsidRPr="0028668D">
        <w:rPr>
          <w:rFonts w:ascii="Arial" w:hAnsi="Arial" w:cs="Arial"/>
        </w:rPr>
        <w:t>interesa</w:t>
      </w:r>
      <w:r w:rsidR="00AF04D6">
        <w:rPr>
          <w:rFonts w:ascii="Arial" w:hAnsi="Arial" w:cs="Arial"/>
        </w:rPr>
        <w:t xml:space="preserve"> </w:t>
      </w:r>
      <w:r w:rsidRPr="0028668D">
        <w:rPr>
          <w:rFonts w:ascii="Arial" w:hAnsi="Arial" w:cs="Arial"/>
        </w:rPr>
        <w:t>za</w:t>
      </w:r>
      <w:r w:rsidR="00AF04D6">
        <w:rPr>
          <w:rFonts w:ascii="Arial" w:hAnsi="Arial" w:cs="Arial"/>
        </w:rPr>
        <w:t xml:space="preserve"> </w:t>
      </w:r>
      <w:r w:rsidRPr="0028668D">
        <w:rPr>
          <w:rFonts w:ascii="Arial" w:hAnsi="Arial" w:cs="Arial"/>
        </w:rPr>
        <w:t>grad</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stanovni</w:t>
      </w:r>
      <w:r w:rsidRPr="0028668D">
        <w:rPr>
          <w:rFonts w:ascii="Arial" w:hAnsi="Arial" w:cs="Arial"/>
          <w:lang w:val="sr-Latn-CS"/>
        </w:rPr>
        <w:t>š</w:t>
      </w:r>
      <w:r w:rsidRPr="0028668D">
        <w:rPr>
          <w:rFonts w:ascii="Arial" w:hAnsi="Arial" w:cs="Arial"/>
        </w:rPr>
        <w:t>tvo</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imaju</w:t>
      </w:r>
      <w:r w:rsidR="00AF04D6">
        <w:rPr>
          <w:rFonts w:ascii="Arial" w:hAnsi="Arial" w:cs="Arial"/>
        </w:rPr>
        <w:t xml:space="preserve"> </w:t>
      </w:r>
      <w:r w:rsidRPr="0028668D">
        <w:rPr>
          <w:rFonts w:ascii="Arial" w:hAnsi="Arial" w:cs="Arial"/>
        </w:rPr>
        <w:t>zna</w:t>
      </w:r>
      <w:r w:rsidRPr="0028668D">
        <w:rPr>
          <w:rFonts w:ascii="Arial" w:hAnsi="Arial" w:cs="Arial"/>
          <w:lang w:val="sr-Latn-CS"/>
        </w:rPr>
        <w:t>č</w:t>
      </w:r>
      <w:r w:rsidRPr="0028668D">
        <w:rPr>
          <w:rFonts w:ascii="Arial" w:hAnsi="Arial" w:cs="Arial"/>
        </w:rPr>
        <w:t>ajno</w:t>
      </w:r>
      <w:r w:rsidR="00AF04D6">
        <w:rPr>
          <w:rFonts w:ascii="Arial" w:hAnsi="Arial" w:cs="Arial"/>
        </w:rPr>
        <w:t xml:space="preserve"> </w:t>
      </w:r>
      <w:r w:rsidRPr="0028668D">
        <w:rPr>
          <w:rFonts w:ascii="Arial" w:hAnsi="Arial" w:cs="Arial"/>
        </w:rPr>
        <w:t>du</w:t>
      </w:r>
      <w:r w:rsidRPr="0028668D">
        <w:rPr>
          <w:rFonts w:ascii="Arial" w:hAnsi="Arial" w:cs="Arial"/>
          <w:lang w:val="sr-Latn-CS"/>
        </w:rPr>
        <w:t>ž</w:t>
      </w:r>
      <w:r w:rsidRPr="0028668D">
        <w:rPr>
          <w:rFonts w:ascii="Arial" w:hAnsi="Arial" w:cs="Arial"/>
        </w:rPr>
        <w:t>i</w:t>
      </w:r>
      <w:r w:rsidR="00AF04D6">
        <w:rPr>
          <w:rFonts w:ascii="Arial" w:hAnsi="Arial" w:cs="Arial"/>
        </w:rPr>
        <w:t xml:space="preserve"> </w:t>
      </w:r>
      <w:r w:rsidRPr="0028668D">
        <w:rPr>
          <w:rFonts w:ascii="Arial" w:hAnsi="Arial" w:cs="Arial"/>
        </w:rPr>
        <w:t>radni</w:t>
      </w:r>
      <w:r w:rsidR="00AF04D6">
        <w:rPr>
          <w:rFonts w:ascii="Arial" w:hAnsi="Arial" w:cs="Arial"/>
        </w:rPr>
        <w:t xml:space="preserve"> </w:t>
      </w:r>
      <w:r w:rsidRPr="0028668D">
        <w:rPr>
          <w:rFonts w:ascii="Arial" w:hAnsi="Arial" w:cs="Arial"/>
        </w:rPr>
        <w:t>vijek</w:t>
      </w:r>
      <w:r w:rsidR="000F13EE" w:rsidRPr="0028668D">
        <w:rPr>
          <w:rFonts w:ascii="Arial" w:hAnsi="Arial" w:cs="Arial"/>
          <w:lang w:val="sr-Latn-CS"/>
        </w:rPr>
        <w:t>, koji iz godine u godinu evoluira, te je potrebno njegovo konstantno praćenje.</w:t>
      </w:r>
    </w:p>
    <w:p w:rsidR="00C322EE" w:rsidRPr="0028668D" w:rsidRDefault="002A049C" w:rsidP="00900F3D">
      <w:pPr>
        <w:jc w:val="both"/>
        <w:rPr>
          <w:rFonts w:ascii="Arial" w:hAnsi="Arial" w:cs="Arial"/>
          <w:lang w:val="sr-Latn-CS"/>
        </w:rPr>
      </w:pPr>
      <w:r w:rsidRPr="0028668D">
        <w:rPr>
          <w:rFonts w:ascii="Arial" w:hAnsi="Arial" w:cs="Arial"/>
          <w:lang w:val="sr-Latn-CS"/>
        </w:rPr>
        <w:tab/>
      </w:r>
      <w:r w:rsidRPr="0028668D">
        <w:rPr>
          <w:rFonts w:ascii="Arial" w:hAnsi="Arial" w:cs="Arial"/>
        </w:rPr>
        <w:t>Shodno</w:t>
      </w:r>
      <w:r w:rsidR="00AF04D6">
        <w:rPr>
          <w:rFonts w:ascii="Arial" w:hAnsi="Arial" w:cs="Arial"/>
        </w:rPr>
        <w:t xml:space="preserve"> </w:t>
      </w:r>
      <w:r w:rsidRPr="0028668D">
        <w:rPr>
          <w:rFonts w:ascii="Arial" w:hAnsi="Arial" w:cs="Arial"/>
        </w:rPr>
        <w:t>tome</w:t>
      </w:r>
      <w:r w:rsidR="00AF04D6">
        <w:rPr>
          <w:rFonts w:ascii="Arial" w:hAnsi="Arial" w:cs="Arial"/>
        </w:rPr>
        <w:t xml:space="preserve"> </w:t>
      </w:r>
      <w:r w:rsidRPr="0028668D">
        <w:rPr>
          <w:rFonts w:ascii="Arial" w:hAnsi="Arial" w:cs="Arial"/>
        </w:rPr>
        <w:t>u</w:t>
      </w:r>
      <w:r w:rsidRPr="0028668D">
        <w:rPr>
          <w:rFonts w:ascii="Arial" w:hAnsi="Arial" w:cs="Arial"/>
          <w:lang w:val="sr-Latn-CS"/>
        </w:rPr>
        <w:t xml:space="preserve"> 2016.</w:t>
      </w:r>
      <w:r w:rsidRPr="0028668D">
        <w:rPr>
          <w:rFonts w:ascii="Arial" w:hAnsi="Arial" w:cs="Arial"/>
        </w:rPr>
        <w:t>g</w:t>
      </w:r>
      <w:r w:rsidRPr="0028668D">
        <w:rPr>
          <w:rFonts w:ascii="Arial" w:hAnsi="Arial" w:cs="Arial"/>
          <w:lang w:val="sr-Latn-CS"/>
        </w:rPr>
        <w:t xml:space="preserve">. </w:t>
      </w:r>
      <w:r w:rsidRPr="0028668D">
        <w:rPr>
          <w:rFonts w:ascii="Arial" w:hAnsi="Arial" w:cs="Arial"/>
        </w:rPr>
        <w:t>a</w:t>
      </w:r>
      <w:r w:rsidRPr="0028668D">
        <w:rPr>
          <w:rFonts w:ascii="Arial" w:hAnsi="Arial" w:cs="Arial"/>
          <w:lang w:val="sr-Latn-CS"/>
        </w:rPr>
        <w:t>ž</w:t>
      </w:r>
      <w:r w:rsidRPr="0028668D">
        <w:rPr>
          <w:rFonts w:ascii="Arial" w:hAnsi="Arial" w:cs="Arial"/>
        </w:rPr>
        <w:t>urirane</w:t>
      </w:r>
      <w:r w:rsidR="00AF04D6">
        <w:rPr>
          <w:rFonts w:ascii="Arial" w:hAnsi="Arial" w:cs="Arial"/>
        </w:rPr>
        <w:t xml:space="preserve"> </w:t>
      </w:r>
      <w:r w:rsidRPr="0028668D">
        <w:rPr>
          <w:rFonts w:ascii="Arial" w:hAnsi="Arial" w:cs="Arial"/>
        </w:rPr>
        <w:t>su</w:t>
      </w:r>
      <w:r w:rsidR="00AF04D6">
        <w:rPr>
          <w:rFonts w:ascii="Arial" w:hAnsi="Arial" w:cs="Arial"/>
        </w:rPr>
        <w:t xml:space="preserve"> </w:t>
      </w:r>
      <w:r w:rsidR="000F13EE" w:rsidRPr="0028668D">
        <w:rPr>
          <w:rFonts w:ascii="Arial" w:hAnsi="Arial" w:cs="Arial"/>
          <w:lang w:val="sr-Latn-CS"/>
        </w:rPr>
        <w:t>„</w:t>
      </w:r>
      <w:r w:rsidR="000F13EE" w:rsidRPr="0028668D">
        <w:rPr>
          <w:rFonts w:ascii="Arial" w:hAnsi="Arial" w:cs="Arial"/>
        </w:rPr>
        <w:t>Tehni</w:t>
      </w:r>
      <w:r w:rsidR="000F13EE" w:rsidRPr="0028668D">
        <w:rPr>
          <w:rFonts w:ascii="Arial" w:hAnsi="Arial" w:cs="Arial"/>
          <w:lang w:val="sr-Latn-CS"/>
        </w:rPr>
        <w:t>č</w:t>
      </w:r>
      <w:r w:rsidR="000F13EE" w:rsidRPr="0028668D">
        <w:rPr>
          <w:rFonts w:ascii="Arial" w:hAnsi="Arial" w:cs="Arial"/>
        </w:rPr>
        <w:t>ke</w:t>
      </w:r>
      <w:r w:rsidR="00AF04D6">
        <w:rPr>
          <w:rFonts w:ascii="Arial" w:hAnsi="Arial" w:cs="Arial"/>
        </w:rPr>
        <w:t xml:space="preserve"> </w:t>
      </w:r>
      <w:r w:rsidRPr="0028668D">
        <w:rPr>
          <w:rFonts w:ascii="Arial" w:hAnsi="Arial" w:cs="Arial"/>
        </w:rPr>
        <w:t>preporuke</w:t>
      </w:r>
      <w:r w:rsidR="00AF04D6">
        <w:rPr>
          <w:rFonts w:ascii="Arial" w:hAnsi="Arial" w:cs="Arial"/>
        </w:rPr>
        <w:t xml:space="preserve"> </w:t>
      </w:r>
      <w:r w:rsidR="000F13EE" w:rsidRPr="0028668D">
        <w:rPr>
          <w:rFonts w:ascii="Arial" w:hAnsi="Arial" w:cs="Arial"/>
        </w:rPr>
        <w:t>za</w:t>
      </w:r>
      <w:r w:rsidR="00AF04D6">
        <w:rPr>
          <w:rFonts w:ascii="Arial" w:hAnsi="Arial" w:cs="Arial"/>
        </w:rPr>
        <w:t xml:space="preserve"> </w:t>
      </w:r>
      <w:r w:rsidR="000F13EE" w:rsidRPr="0028668D">
        <w:rPr>
          <w:rFonts w:ascii="Arial" w:hAnsi="Arial" w:cs="Arial"/>
        </w:rPr>
        <w:t>projektovanje</w:t>
      </w:r>
      <w:r w:rsidR="000F13EE" w:rsidRPr="0028668D">
        <w:rPr>
          <w:rFonts w:ascii="Arial" w:hAnsi="Arial" w:cs="Arial"/>
          <w:lang w:val="sr-Latn-CS"/>
        </w:rPr>
        <w:t xml:space="preserve">, </w:t>
      </w:r>
      <w:r w:rsidR="000F13EE" w:rsidRPr="0028668D">
        <w:rPr>
          <w:rFonts w:ascii="Arial" w:hAnsi="Arial" w:cs="Arial"/>
        </w:rPr>
        <w:t>izvo</w:t>
      </w:r>
      <w:r w:rsidR="000F13EE" w:rsidRPr="0028668D">
        <w:rPr>
          <w:rFonts w:ascii="Arial" w:hAnsi="Arial" w:cs="Arial"/>
          <w:lang w:val="sr-Latn-CS"/>
        </w:rPr>
        <w:t>đ</w:t>
      </w:r>
      <w:r w:rsidR="000F13EE" w:rsidRPr="0028668D">
        <w:rPr>
          <w:rFonts w:ascii="Arial" w:hAnsi="Arial" w:cs="Arial"/>
        </w:rPr>
        <w:t>enje</w:t>
      </w:r>
      <w:r w:rsidR="00AF04D6">
        <w:rPr>
          <w:rFonts w:ascii="Arial" w:hAnsi="Arial" w:cs="Arial"/>
        </w:rPr>
        <w:t xml:space="preserve"> </w:t>
      </w:r>
      <w:r w:rsidR="000F13EE" w:rsidRPr="0028668D">
        <w:rPr>
          <w:rFonts w:ascii="Arial" w:hAnsi="Arial" w:cs="Arial"/>
        </w:rPr>
        <w:t>i</w:t>
      </w:r>
      <w:r w:rsidR="00AF04D6">
        <w:rPr>
          <w:rFonts w:ascii="Arial" w:hAnsi="Arial" w:cs="Arial"/>
        </w:rPr>
        <w:t xml:space="preserve"> </w:t>
      </w:r>
      <w:r w:rsidR="000F13EE" w:rsidRPr="0028668D">
        <w:rPr>
          <w:rFonts w:ascii="Arial" w:hAnsi="Arial" w:cs="Arial"/>
        </w:rPr>
        <w:t>odr</w:t>
      </w:r>
      <w:r w:rsidR="000F13EE" w:rsidRPr="0028668D">
        <w:rPr>
          <w:rFonts w:ascii="Arial" w:hAnsi="Arial" w:cs="Arial"/>
          <w:lang w:val="sr-Latn-CS"/>
        </w:rPr>
        <w:t>ž</w:t>
      </w:r>
      <w:r w:rsidR="000F13EE" w:rsidRPr="0028668D">
        <w:rPr>
          <w:rFonts w:ascii="Arial" w:hAnsi="Arial" w:cs="Arial"/>
        </w:rPr>
        <w:t>avanje</w:t>
      </w:r>
      <w:r w:rsidR="00AF04D6">
        <w:rPr>
          <w:rFonts w:ascii="Arial" w:hAnsi="Arial" w:cs="Arial"/>
        </w:rPr>
        <w:t xml:space="preserve"> </w:t>
      </w:r>
      <w:r w:rsidR="000F13EE" w:rsidRPr="0028668D">
        <w:rPr>
          <w:rFonts w:ascii="Arial" w:hAnsi="Arial" w:cs="Arial"/>
        </w:rPr>
        <w:t>javne</w:t>
      </w:r>
      <w:r w:rsidR="00AF04D6">
        <w:rPr>
          <w:rFonts w:ascii="Arial" w:hAnsi="Arial" w:cs="Arial"/>
        </w:rPr>
        <w:t xml:space="preserve"> </w:t>
      </w:r>
      <w:r w:rsidR="000F13EE" w:rsidRPr="0028668D">
        <w:rPr>
          <w:rFonts w:ascii="Arial" w:hAnsi="Arial" w:cs="Arial"/>
        </w:rPr>
        <w:t>rasvjete</w:t>
      </w:r>
      <w:r w:rsidR="00AF04D6">
        <w:rPr>
          <w:rFonts w:ascii="Arial" w:hAnsi="Arial" w:cs="Arial"/>
        </w:rPr>
        <w:t xml:space="preserve"> </w:t>
      </w:r>
      <w:r w:rsidR="000F13EE" w:rsidRPr="0028668D">
        <w:rPr>
          <w:rFonts w:ascii="Arial" w:hAnsi="Arial" w:cs="Arial"/>
        </w:rPr>
        <w:t>na</w:t>
      </w:r>
      <w:r w:rsidR="00AF04D6">
        <w:rPr>
          <w:rFonts w:ascii="Arial" w:hAnsi="Arial" w:cs="Arial"/>
        </w:rPr>
        <w:t xml:space="preserve"> </w:t>
      </w:r>
      <w:r w:rsidR="000F13EE" w:rsidRPr="0028668D">
        <w:rPr>
          <w:rFonts w:ascii="Arial" w:hAnsi="Arial" w:cs="Arial"/>
        </w:rPr>
        <w:t>teritoriji</w:t>
      </w:r>
      <w:r w:rsidR="00AF04D6">
        <w:rPr>
          <w:rFonts w:ascii="Arial" w:hAnsi="Arial" w:cs="Arial"/>
        </w:rPr>
        <w:t xml:space="preserve"> </w:t>
      </w:r>
      <w:r w:rsidR="000F13EE" w:rsidRPr="0028668D">
        <w:rPr>
          <w:rFonts w:ascii="Arial" w:hAnsi="Arial" w:cs="Arial"/>
        </w:rPr>
        <w:t>Glavnog</w:t>
      </w:r>
      <w:r w:rsidR="00AF04D6">
        <w:rPr>
          <w:rFonts w:ascii="Arial" w:hAnsi="Arial" w:cs="Arial"/>
        </w:rPr>
        <w:t xml:space="preserve"> </w:t>
      </w:r>
      <w:r w:rsidR="000F13EE" w:rsidRPr="0028668D">
        <w:rPr>
          <w:rFonts w:ascii="Arial" w:hAnsi="Arial" w:cs="Arial"/>
        </w:rPr>
        <w:t>grada</w:t>
      </w:r>
      <w:r w:rsidR="00AF04D6">
        <w:rPr>
          <w:rFonts w:ascii="Arial" w:hAnsi="Arial" w:cs="Arial"/>
        </w:rPr>
        <w:t xml:space="preserve"> </w:t>
      </w:r>
      <w:r w:rsidR="000F13EE" w:rsidRPr="0028668D">
        <w:rPr>
          <w:rFonts w:ascii="Arial" w:hAnsi="Arial" w:cs="Arial"/>
        </w:rPr>
        <w:t>Podgorice</w:t>
      </w:r>
      <w:r w:rsidR="000F13EE" w:rsidRPr="0028668D">
        <w:rPr>
          <w:rFonts w:ascii="Arial" w:hAnsi="Arial" w:cs="Arial"/>
          <w:lang w:val="sr-Latn-CS"/>
        </w:rPr>
        <w:t>”</w:t>
      </w:r>
      <w:r w:rsidR="00AF04D6">
        <w:rPr>
          <w:rFonts w:ascii="Arial" w:hAnsi="Arial" w:cs="Arial"/>
          <w:lang w:val="sr-Latn-CS"/>
        </w:rPr>
        <w:t xml:space="preserve"> </w:t>
      </w:r>
      <w:r w:rsidRPr="0028668D">
        <w:rPr>
          <w:rFonts w:ascii="Arial" w:hAnsi="Arial" w:cs="Arial"/>
        </w:rPr>
        <w:t>koje</w:t>
      </w:r>
      <w:r w:rsidR="00AF04D6">
        <w:rPr>
          <w:rFonts w:ascii="Arial" w:hAnsi="Arial" w:cs="Arial"/>
        </w:rPr>
        <w:t xml:space="preserve"> </w:t>
      </w:r>
      <w:r w:rsidRPr="0028668D">
        <w:rPr>
          <w:rFonts w:ascii="Arial" w:hAnsi="Arial" w:cs="Arial"/>
        </w:rPr>
        <w:t>su</w:t>
      </w:r>
      <w:r w:rsidR="00AF04D6">
        <w:rPr>
          <w:rFonts w:ascii="Arial" w:hAnsi="Arial" w:cs="Arial"/>
        </w:rPr>
        <w:t xml:space="preserve"> </w:t>
      </w:r>
      <w:r w:rsidR="000F13EE" w:rsidRPr="0028668D">
        <w:rPr>
          <w:rFonts w:ascii="Arial" w:hAnsi="Arial" w:cs="Arial"/>
        </w:rPr>
        <w:t>nakon</w:t>
      </w:r>
      <w:r w:rsidR="00AF04D6">
        <w:rPr>
          <w:rFonts w:ascii="Arial" w:hAnsi="Arial" w:cs="Arial"/>
        </w:rPr>
        <w:t xml:space="preserve"> </w:t>
      </w:r>
      <w:r w:rsidR="000F13EE" w:rsidRPr="0028668D">
        <w:rPr>
          <w:rFonts w:ascii="Arial" w:hAnsi="Arial" w:cs="Arial"/>
        </w:rPr>
        <w:t>toga</w:t>
      </w:r>
      <w:r w:rsidR="00AF04D6">
        <w:rPr>
          <w:rFonts w:ascii="Arial" w:hAnsi="Arial" w:cs="Arial"/>
        </w:rPr>
        <w:t xml:space="preserve"> </w:t>
      </w:r>
      <w:r w:rsidRPr="0028668D">
        <w:rPr>
          <w:rFonts w:ascii="Arial" w:hAnsi="Arial" w:cs="Arial"/>
        </w:rPr>
        <w:t>za</w:t>
      </w:r>
      <w:r w:rsidRPr="0028668D">
        <w:rPr>
          <w:rFonts w:ascii="Arial" w:hAnsi="Arial" w:cs="Arial"/>
          <w:lang w:val="sr-Latn-CS"/>
        </w:rPr>
        <w:t>ž</w:t>
      </w:r>
      <w:r w:rsidRPr="0028668D">
        <w:rPr>
          <w:rFonts w:ascii="Arial" w:hAnsi="Arial" w:cs="Arial"/>
        </w:rPr>
        <w:t>ivjele</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predstavljaju</w:t>
      </w:r>
      <w:r w:rsidR="00AF04D6">
        <w:rPr>
          <w:rFonts w:ascii="Arial" w:hAnsi="Arial" w:cs="Arial"/>
        </w:rPr>
        <w:t xml:space="preserve"> imperative </w:t>
      </w:r>
      <w:r w:rsidRPr="0028668D">
        <w:rPr>
          <w:rFonts w:ascii="Arial" w:hAnsi="Arial" w:cs="Arial"/>
        </w:rPr>
        <w:t>za</w:t>
      </w:r>
      <w:r w:rsidR="00AF04D6">
        <w:rPr>
          <w:rFonts w:ascii="Arial" w:hAnsi="Arial" w:cs="Arial"/>
        </w:rPr>
        <w:t xml:space="preserve"> </w:t>
      </w:r>
      <w:r w:rsidRPr="0028668D">
        <w:rPr>
          <w:rFonts w:ascii="Arial" w:hAnsi="Arial" w:cs="Arial"/>
        </w:rPr>
        <w:t>projektovanje</w:t>
      </w:r>
      <w:r w:rsidRPr="0028668D">
        <w:rPr>
          <w:rFonts w:ascii="Arial" w:hAnsi="Arial" w:cs="Arial"/>
          <w:lang w:val="sr-Latn-CS"/>
        </w:rPr>
        <w:t xml:space="preserve">, </w:t>
      </w:r>
      <w:r w:rsidRPr="0028668D">
        <w:rPr>
          <w:rFonts w:ascii="Arial" w:hAnsi="Arial" w:cs="Arial"/>
        </w:rPr>
        <w:t>izgradnju</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odr</w:t>
      </w:r>
      <w:r w:rsidRPr="0028668D">
        <w:rPr>
          <w:rFonts w:ascii="Arial" w:hAnsi="Arial" w:cs="Arial"/>
          <w:lang w:val="sr-Latn-CS"/>
        </w:rPr>
        <w:t>ž</w:t>
      </w:r>
      <w:r w:rsidRPr="0028668D">
        <w:rPr>
          <w:rFonts w:ascii="Arial" w:hAnsi="Arial" w:cs="Arial"/>
        </w:rPr>
        <w:t>avanje</w:t>
      </w:r>
      <w:r w:rsidR="00AF04D6">
        <w:rPr>
          <w:rFonts w:ascii="Arial" w:hAnsi="Arial" w:cs="Arial"/>
        </w:rPr>
        <w:t xml:space="preserve"> </w:t>
      </w:r>
      <w:r w:rsidRPr="0028668D">
        <w:rPr>
          <w:rFonts w:ascii="Arial" w:hAnsi="Arial" w:cs="Arial"/>
        </w:rPr>
        <w:t>javne</w:t>
      </w:r>
      <w:r w:rsidR="00AF04D6">
        <w:rPr>
          <w:rFonts w:ascii="Arial" w:hAnsi="Arial" w:cs="Arial"/>
        </w:rPr>
        <w:t xml:space="preserve"> </w:t>
      </w:r>
      <w:r w:rsidRPr="0028668D">
        <w:rPr>
          <w:rFonts w:ascii="Arial" w:hAnsi="Arial" w:cs="Arial"/>
        </w:rPr>
        <w:t>rasvjete</w:t>
      </w:r>
      <w:r w:rsidRPr="0028668D">
        <w:rPr>
          <w:rFonts w:ascii="Arial" w:hAnsi="Arial" w:cs="Arial"/>
          <w:lang w:val="sr-Latn-CS"/>
        </w:rPr>
        <w:t xml:space="preserve">. </w:t>
      </w:r>
      <w:r w:rsidR="000F13EE" w:rsidRPr="0028668D">
        <w:rPr>
          <w:rFonts w:ascii="Arial" w:hAnsi="Arial" w:cs="Arial"/>
          <w:lang w:val="sr-Latn-CS"/>
        </w:rPr>
        <w:t>Shodno ovim preporukama, izrađeni su brojni novi objekti i rekonstruisani postojeći u LED tehnologiji koji su kako lokalno tako i šire ocijenjeni kao veoma inovativni.</w:t>
      </w:r>
      <w:r w:rsidR="00AF04D6">
        <w:rPr>
          <w:rFonts w:ascii="Arial" w:hAnsi="Arial" w:cs="Arial"/>
          <w:lang w:val="sr-Latn-CS"/>
        </w:rPr>
        <w:t xml:space="preserve"> </w:t>
      </w:r>
      <w:r w:rsidRPr="0028668D">
        <w:rPr>
          <w:rFonts w:ascii="Arial" w:hAnsi="Arial" w:cs="Arial"/>
        </w:rPr>
        <w:t>Tako</w:t>
      </w:r>
      <w:r w:rsidRPr="0028668D">
        <w:rPr>
          <w:rFonts w:ascii="Arial" w:hAnsi="Arial" w:cs="Arial"/>
          <w:lang w:val="sr-Latn-CS"/>
        </w:rPr>
        <w:t>đ</w:t>
      </w:r>
      <w:r w:rsidRPr="0028668D">
        <w:rPr>
          <w:rFonts w:ascii="Arial" w:hAnsi="Arial" w:cs="Arial"/>
        </w:rPr>
        <w:t>e</w:t>
      </w:r>
      <w:r w:rsidRPr="0028668D">
        <w:rPr>
          <w:rFonts w:ascii="Arial" w:hAnsi="Arial" w:cs="Arial"/>
          <w:lang w:val="sr-Latn-CS"/>
        </w:rPr>
        <w:t xml:space="preserve">, </w:t>
      </w:r>
      <w:r w:rsidRPr="0028668D">
        <w:rPr>
          <w:rFonts w:ascii="Arial" w:hAnsi="Arial" w:cs="Arial"/>
        </w:rPr>
        <w:t>bitno</w:t>
      </w:r>
      <w:r w:rsidR="00AF04D6">
        <w:rPr>
          <w:rFonts w:ascii="Arial" w:hAnsi="Arial" w:cs="Arial"/>
        </w:rPr>
        <w:t xml:space="preserve"> </w:t>
      </w:r>
      <w:r w:rsidRPr="0028668D">
        <w:rPr>
          <w:rFonts w:ascii="Arial" w:hAnsi="Arial" w:cs="Arial"/>
        </w:rPr>
        <w:t>je</w:t>
      </w:r>
      <w:r w:rsidR="00AF04D6">
        <w:rPr>
          <w:rFonts w:ascii="Arial" w:hAnsi="Arial" w:cs="Arial"/>
        </w:rPr>
        <w:t xml:space="preserve"> </w:t>
      </w:r>
      <w:r w:rsidRPr="0028668D">
        <w:rPr>
          <w:rFonts w:ascii="Arial" w:hAnsi="Arial" w:cs="Arial"/>
        </w:rPr>
        <w:t>ista</w:t>
      </w:r>
      <w:r w:rsidRPr="0028668D">
        <w:rPr>
          <w:rFonts w:ascii="Arial" w:hAnsi="Arial" w:cs="Arial"/>
          <w:lang w:val="sr-Latn-CS"/>
        </w:rPr>
        <w:t>ć</w:t>
      </w:r>
      <w:r w:rsidRPr="0028668D">
        <w:rPr>
          <w:rFonts w:ascii="Arial" w:hAnsi="Arial" w:cs="Arial"/>
        </w:rPr>
        <w:t>i</w:t>
      </w:r>
      <w:r w:rsidR="00AF04D6">
        <w:rPr>
          <w:rFonts w:ascii="Arial" w:hAnsi="Arial" w:cs="Arial"/>
        </w:rPr>
        <w:t xml:space="preserve"> </w:t>
      </w:r>
      <w:r w:rsidRPr="0028668D">
        <w:rPr>
          <w:rFonts w:ascii="Arial" w:hAnsi="Arial" w:cs="Arial"/>
        </w:rPr>
        <w:t>da</w:t>
      </w:r>
      <w:r w:rsidR="00AF04D6">
        <w:rPr>
          <w:rFonts w:ascii="Arial" w:hAnsi="Arial" w:cs="Arial"/>
        </w:rPr>
        <w:t xml:space="preserve"> </w:t>
      </w:r>
      <w:r w:rsidRPr="0028668D">
        <w:rPr>
          <w:rFonts w:ascii="Arial" w:hAnsi="Arial" w:cs="Arial"/>
        </w:rPr>
        <w:t>su</w:t>
      </w:r>
      <w:r w:rsidR="00AF04D6">
        <w:rPr>
          <w:rFonts w:ascii="Arial" w:hAnsi="Arial" w:cs="Arial"/>
        </w:rPr>
        <w:t xml:space="preserve"> </w:t>
      </w:r>
      <w:r w:rsidRPr="0028668D">
        <w:rPr>
          <w:rFonts w:ascii="Arial" w:hAnsi="Arial" w:cs="Arial"/>
        </w:rPr>
        <w:t>preporuke</w:t>
      </w:r>
      <w:r w:rsidR="00AF04D6">
        <w:rPr>
          <w:rFonts w:ascii="Arial" w:hAnsi="Arial" w:cs="Arial"/>
        </w:rPr>
        <w:t xml:space="preserve"> </w:t>
      </w:r>
      <w:r w:rsidRPr="0028668D">
        <w:rPr>
          <w:rFonts w:ascii="Arial" w:hAnsi="Arial" w:cs="Arial"/>
        </w:rPr>
        <w:t>veoma</w:t>
      </w:r>
      <w:r w:rsidR="00AF04D6">
        <w:rPr>
          <w:rFonts w:ascii="Arial" w:hAnsi="Arial" w:cs="Arial"/>
        </w:rPr>
        <w:t xml:space="preserve"> </w:t>
      </w:r>
      <w:r w:rsidRPr="0028668D">
        <w:rPr>
          <w:rFonts w:ascii="Arial" w:hAnsi="Arial" w:cs="Arial"/>
        </w:rPr>
        <w:t>bitne</w:t>
      </w:r>
      <w:r w:rsidR="00AF04D6">
        <w:rPr>
          <w:rFonts w:ascii="Arial" w:hAnsi="Arial" w:cs="Arial"/>
        </w:rPr>
        <w:t xml:space="preserve"> </w:t>
      </w:r>
      <w:r w:rsidRPr="0028668D">
        <w:rPr>
          <w:rFonts w:ascii="Arial" w:hAnsi="Arial" w:cs="Arial"/>
        </w:rPr>
        <w:t>kod</w:t>
      </w:r>
      <w:r w:rsidR="00AF04D6">
        <w:rPr>
          <w:rFonts w:ascii="Arial" w:hAnsi="Arial" w:cs="Arial"/>
        </w:rPr>
        <w:t xml:space="preserve"> </w:t>
      </w:r>
      <w:r w:rsidRPr="0028668D">
        <w:rPr>
          <w:rFonts w:ascii="Arial" w:hAnsi="Arial" w:cs="Arial"/>
        </w:rPr>
        <w:t>realizacije</w:t>
      </w:r>
      <w:r w:rsidR="00AF04D6">
        <w:rPr>
          <w:rFonts w:ascii="Arial" w:hAnsi="Arial" w:cs="Arial"/>
        </w:rPr>
        <w:t xml:space="preserve"> </w:t>
      </w:r>
      <w:r w:rsidRPr="0028668D">
        <w:rPr>
          <w:rFonts w:ascii="Arial" w:hAnsi="Arial" w:cs="Arial"/>
        </w:rPr>
        <w:t>javnih</w:t>
      </w:r>
      <w:r w:rsidR="00AF04D6">
        <w:rPr>
          <w:rFonts w:ascii="Arial" w:hAnsi="Arial" w:cs="Arial"/>
        </w:rPr>
        <w:t xml:space="preserve"> </w:t>
      </w:r>
      <w:r w:rsidRPr="0028668D">
        <w:rPr>
          <w:rFonts w:ascii="Arial" w:hAnsi="Arial" w:cs="Arial"/>
        </w:rPr>
        <w:t>nabavki</w:t>
      </w:r>
      <w:r w:rsidRPr="0028668D">
        <w:rPr>
          <w:rFonts w:ascii="Arial" w:hAnsi="Arial" w:cs="Arial"/>
          <w:lang w:val="sr-Latn-CS"/>
        </w:rPr>
        <w:t xml:space="preserve">, </w:t>
      </w:r>
      <w:r w:rsidRPr="0028668D">
        <w:rPr>
          <w:rFonts w:ascii="Arial" w:hAnsi="Arial" w:cs="Arial"/>
        </w:rPr>
        <w:t>jer</w:t>
      </w:r>
      <w:r w:rsidR="00AF04D6">
        <w:rPr>
          <w:rFonts w:ascii="Arial" w:hAnsi="Arial" w:cs="Arial"/>
        </w:rPr>
        <w:t xml:space="preserve"> </w:t>
      </w:r>
      <w:r w:rsidRPr="0028668D">
        <w:rPr>
          <w:rFonts w:ascii="Arial" w:hAnsi="Arial" w:cs="Arial"/>
        </w:rPr>
        <w:t>sve</w:t>
      </w:r>
      <w:r w:rsidR="00AF04D6">
        <w:rPr>
          <w:rFonts w:ascii="Arial" w:hAnsi="Arial" w:cs="Arial"/>
        </w:rPr>
        <w:t xml:space="preserve"> </w:t>
      </w:r>
      <w:r w:rsidRPr="0028668D">
        <w:rPr>
          <w:rFonts w:ascii="Arial" w:hAnsi="Arial" w:cs="Arial"/>
        </w:rPr>
        <w:t>nove</w:t>
      </w:r>
      <w:r w:rsidR="00AF04D6">
        <w:rPr>
          <w:rFonts w:ascii="Arial" w:hAnsi="Arial" w:cs="Arial"/>
        </w:rPr>
        <w:t xml:space="preserve"> </w:t>
      </w:r>
      <w:r w:rsidRPr="0028668D">
        <w:rPr>
          <w:rFonts w:ascii="Arial" w:hAnsi="Arial" w:cs="Arial"/>
        </w:rPr>
        <w:t>svjetiljke</w:t>
      </w:r>
      <w:r w:rsidR="00AF04D6">
        <w:rPr>
          <w:rFonts w:ascii="Arial" w:hAnsi="Arial" w:cs="Arial"/>
        </w:rPr>
        <w:t xml:space="preserve"> </w:t>
      </w:r>
      <w:r w:rsidRPr="0028668D">
        <w:rPr>
          <w:rFonts w:ascii="Arial" w:hAnsi="Arial" w:cs="Arial"/>
        </w:rPr>
        <w:t>moraju</w:t>
      </w:r>
      <w:r w:rsidR="00AF04D6">
        <w:rPr>
          <w:rFonts w:ascii="Arial" w:hAnsi="Arial" w:cs="Arial"/>
        </w:rPr>
        <w:t xml:space="preserve"> </w:t>
      </w:r>
      <w:r w:rsidRPr="0028668D">
        <w:rPr>
          <w:rFonts w:ascii="Arial" w:hAnsi="Arial" w:cs="Arial"/>
        </w:rPr>
        <w:t>ispunjavati</w:t>
      </w:r>
      <w:r w:rsidR="00AF04D6">
        <w:rPr>
          <w:rFonts w:ascii="Arial" w:hAnsi="Arial" w:cs="Arial"/>
        </w:rPr>
        <w:t xml:space="preserve"> minimum </w:t>
      </w:r>
      <w:r w:rsidRPr="0028668D">
        <w:rPr>
          <w:rFonts w:ascii="Arial" w:hAnsi="Arial" w:cs="Arial"/>
        </w:rPr>
        <w:t>kvaliteta</w:t>
      </w:r>
      <w:r w:rsidR="00AF04D6">
        <w:rPr>
          <w:rFonts w:ascii="Arial" w:hAnsi="Arial" w:cs="Arial"/>
        </w:rPr>
        <w:t xml:space="preserve"> </w:t>
      </w:r>
      <w:r w:rsidRPr="0028668D">
        <w:rPr>
          <w:rFonts w:ascii="Arial" w:hAnsi="Arial" w:cs="Arial"/>
        </w:rPr>
        <w:t>i</w:t>
      </w:r>
      <w:r w:rsidR="00AF04D6">
        <w:rPr>
          <w:rFonts w:ascii="Arial" w:hAnsi="Arial" w:cs="Arial"/>
        </w:rPr>
        <w:t xml:space="preserve"> </w:t>
      </w:r>
      <w:r w:rsidRPr="0028668D">
        <w:rPr>
          <w:rFonts w:ascii="Arial" w:hAnsi="Arial" w:cs="Arial"/>
        </w:rPr>
        <w:t>performansi</w:t>
      </w:r>
      <w:r w:rsidR="00AF04D6">
        <w:rPr>
          <w:rFonts w:ascii="Arial" w:hAnsi="Arial" w:cs="Arial"/>
        </w:rPr>
        <w:t xml:space="preserve"> </w:t>
      </w:r>
      <w:r w:rsidRPr="0028668D">
        <w:rPr>
          <w:rFonts w:ascii="Arial" w:hAnsi="Arial" w:cs="Arial"/>
        </w:rPr>
        <w:t>propisanim</w:t>
      </w:r>
      <w:r w:rsidR="00AF04D6">
        <w:rPr>
          <w:rFonts w:ascii="Arial" w:hAnsi="Arial" w:cs="Arial"/>
        </w:rPr>
        <w:t xml:space="preserve"> </w:t>
      </w:r>
      <w:r w:rsidRPr="0028668D">
        <w:rPr>
          <w:rFonts w:ascii="Arial" w:hAnsi="Arial" w:cs="Arial"/>
        </w:rPr>
        <w:t>u</w:t>
      </w:r>
      <w:r w:rsidR="00AF04D6">
        <w:rPr>
          <w:rFonts w:ascii="Arial" w:hAnsi="Arial" w:cs="Arial"/>
        </w:rPr>
        <w:t xml:space="preserve"> </w:t>
      </w:r>
      <w:r w:rsidRPr="0028668D">
        <w:rPr>
          <w:rFonts w:ascii="Arial" w:hAnsi="Arial" w:cs="Arial"/>
        </w:rPr>
        <w:t>preporukama</w:t>
      </w:r>
      <w:r w:rsidRPr="0028668D">
        <w:rPr>
          <w:rFonts w:ascii="Arial" w:hAnsi="Arial" w:cs="Arial"/>
          <w:lang w:val="sr-Latn-CS"/>
        </w:rPr>
        <w:t>.</w:t>
      </w:r>
    </w:p>
    <w:p w:rsidR="000F13EE" w:rsidRPr="0028668D" w:rsidRDefault="000F13EE" w:rsidP="00900F3D">
      <w:pPr>
        <w:jc w:val="both"/>
        <w:rPr>
          <w:rFonts w:ascii="Arial" w:hAnsi="Arial" w:cs="Arial"/>
          <w:lang w:val="sr-Latn-CS"/>
        </w:rPr>
      </w:pPr>
      <w:r w:rsidRPr="0028668D">
        <w:rPr>
          <w:rFonts w:ascii="Arial" w:hAnsi="Arial" w:cs="Arial"/>
          <w:lang w:val="sr-Latn-CS"/>
        </w:rPr>
        <w:t>Obzirom na navedeno, a u cilju daljeg produbljavanja kvaliteta projektovanja, izgradnje i održavanja objekata javne rasvjete, i u daljem periodu će se nastaviti sa pozitivnom praksom pridržavanja ovih preporuka.</w:t>
      </w:r>
    </w:p>
    <w:p w:rsidR="00C322EE" w:rsidRPr="00982052" w:rsidRDefault="00C322EE" w:rsidP="00900F3D">
      <w:pPr>
        <w:jc w:val="both"/>
        <w:rPr>
          <w:i/>
          <w:color w:val="FF0000"/>
          <w:lang w:val="sr-Latn-CS"/>
        </w:rPr>
      </w:pPr>
    </w:p>
    <w:p w:rsidR="00C322EE" w:rsidRPr="00982052" w:rsidRDefault="00C322EE" w:rsidP="00900F3D">
      <w:pPr>
        <w:jc w:val="both"/>
        <w:rPr>
          <w:i/>
          <w:color w:val="FF0000"/>
          <w:lang w:val="sr-Latn-CS"/>
        </w:rPr>
      </w:pPr>
    </w:p>
    <w:p w:rsidR="00C322EE" w:rsidRPr="00982052" w:rsidRDefault="00C322EE" w:rsidP="00900F3D">
      <w:pPr>
        <w:jc w:val="both"/>
        <w:rPr>
          <w:i/>
          <w:color w:val="FF0000"/>
          <w:lang w:val="sr-Latn-CS"/>
        </w:rPr>
      </w:pPr>
    </w:p>
    <w:p w:rsidR="00C322EE" w:rsidRPr="00982052" w:rsidRDefault="00C322EE" w:rsidP="00900F3D">
      <w:pPr>
        <w:jc w:val="both"/>
        <w:rPr>
          <w:i/>
          <w:color w:val="FF0000"/>
          <w:lang w:val="sr-Latn-CS"/>
        </w:rPr>
      </w:pPr>
    </w:p>
    <w:p w:rsidR="00A23FDB" w:rsidRPr="00982052" w:rsidRDefault="00A23FDB" w:rsidP="00900F3D">
      <w:pPr>
        <w:jc w:val="both"/>
        <w:rPr>
          <w:i/>
          <w:color w:val="FF0000"/>
          <w:lang w:val="sr-Latn-CS"/>
        </w:rPr>
      </w:pPr>
    </w:p>
    <w:p w:rsidR="00A23FDB" w:rsidRPr="00982052" w:rsidRDefault="00A23FDB" w:rsidP="00900F3D">
      <w:pPr>
        <w:jc w:val="both"/>
        <w:rPr>
          <w:i/>
          <w:color w:val="FF0000"/>
          <w:lang w:val="sr-Latn-CS"/>
        </w:rPr>
      </w:pPr>
    </w:p>
    <w:p w:rsidR="00501EB2" w:rsidRPr="00982052" w:rsidRDefault="00501EB2" w:rsidP="00501EB2">
      <w:pPr>
        <w:rPr>
          <w:rFonts w:ascii="Arial" w:hAnsi="Arial" w:cs="Arial"/>
          <w:b/>
          <w:lang w:val="sr-Latn-CS"/>
        </w:rPr>
      </w:pPr>
      <w:r w:rsidRPr="00982052">
        <w:rPr>
          <w:rFonts w:ascii="Arial" w:hAnsi="Arial" w:cs="Arial"/>
          <w:b/>
          <w:i/>
          <w:u w:val="single"/>
          <w:lang w:val="sr-Latn-CS"/>
        </w:rPr>
        <w:lastRenderedPageBreak/>
        <w:t xml:space="preserve">2.  </w:t>
      </w:r>
      <w:r w:rsidRPr="00A640B6">
        <w:rPr>
          <w:rFonts w:ascii="Arial" w:hAnsi="Arial" w:cs="Arial"/>
          <w:b/>
          <w:i/>
          <w:u w:val="single"/>
        </w:rPr>
        <w:t>MATERIJALNO</w:t>
      </w:r>
      <w:r w:rsidRPr="00982052">
        <w:rPr>
          <w:rFonts w:ascii="Arial" w:hAnsi="Arial" w:cs="Arial"/>
          <w:b/>
          <w:i/>
          <w:u w:val="single"/>
          <w:lang w:val="sr-Latn-CS"/>
        </w:rPr>
        <w:t xml:space="preserve"> </w:t>
      </w:r>
      <w:r w:rsidR="00812EB7">
        <w:rPr>
          <w:rFonts w:ascii="Arial" w:hAnsi="Arial" w:cs="Arial"/>
          <w:b/>
          <w:i/>
          <w:u w:val="single"/>
          <w:lang w:val="sr-Latn-CS"/>
        </w:rPr>
        <w:t>–</w:t>
      </w:r>
      <w:r w:rsidRPr="00982052">
        <w:rPr>
          <w:rFonts w:ascii="Arial" w:hAnsi="Arial" w:cs="Arial"/>
          <w:b/>
          <w:i/>
          <w:u w:val="single"/>
          <w:lang w:val="sr-Latn-CS"/>
        </w:rPr>
        <w:t xml:space="preserve"> </w:t>
      </w:r>
      <w:r w:rsidRPr="00A640B6">
        <w:rPr>
          <w:rFonts w:ascii="Arial" w:hAnsi="Arial" w:cs="Arial"/>
          <w:b/>
          <w:i/>
          <w:u w:val="single"/>
        </w:rPr>
        <w:t>TEHNI</w:t>
      </w:r>
      <w:r w:rsidRPr="00982052">
        <w:rPr>
          <w:rFonts w:ascii="Arial" w:hAnsi="Arial" w:cs="Arial"/>
          <w:b/>
          <w:i/>
          <w:u w:val="single"/>
          <w:lang w:val="sr-Latn-CS"/>
        </w:rPr>
        <w:t>Č</w:t>
      </w:r>
      <w:r w:rsidRPr="00A640B6">
        <w:rPr>
          <w:rFonts w:ascii="Arial" w:hAnsi="Arial" w:cs="Arial"/>
          <w:b/>
          <w:i/>
          <w:u w:val="single"/>
        </w:rPr>
        <w:t>KA</w:t>
      </w:r>
      <w:r w:rsidR="00812EB7">
        <w:rPr>
          <w:rFonts w:ascii="Arial" w:hAnsi="Arial" w:cs="Arial"/>
          <w:b/>
          <w:i/>
          <w:u w:val="single"/>
        </w:rPr>
        <w:t xml:space="preserve"> </w:t>
      </w:r>
      <w:r w:rsidRPr="00A640B6">
        <w:rPr>
          <w:rFonts w:ascii="Arial" w:hAnsi="Arial" w:cs="Arial"/>
          <w:b/>
          <w:i/>
          <w:u w:val="single"/>
        </w:rPr>
        <w:t>OPREMLJENOST</w:t>
      </w:r>
      <w:r w:rsidR="00812EB7">
        <w:rPr>
          <w:rFonts w:ascii="Arial" w:hAnsi="Arial" w:cs="Arial"/>
          <w:b/>
          <w:i/>
          <w:u w:val="single"/>
        </w:rPr>
        <w:t xml:space="preserve">  </w:t>
      </w:r>
      <w:r w:rsidRPr="00A640B6">
        <w:rPr>
          <w:rFonts w:ascii="Arial" w:hAnsi="Arial" w:cs="Arial"/>
          <w:b/>
          <w:i/>
          <w:u w:val="single"/>
        </w:rPr>
        <w:t>DRU</w:t>
      </w:r>
      <w:r w:rsidRPr="00982052">
        <w:rPr>
          <w:rFonts w:ascii="Arial" w:hAnsi="Arial" w:cs="Arial"/>
          <w:b/>
          <w:i/>
          <w:u w:val="single"/>
          <w:lang w:val="sr-Latn-CS"/>
        </w:rPr>
        <w:t>Š</w:t>
      </w:r>
      <w:r w:rsidRPr="00A640B6">
        <w:rPr>
          <w:rFonts w:ascii="Arial" w:hAnsi="Arial" w:cs="Arial"/>
          <w:b/>
          <w:i/>
          <w:u w:val="single"/>
        </w:rPr>
        <w:t>TVA</w:t>
      </w:r>
    </w:p>
    <w:p w:rsidR="00501EB2" w:rsidRPr="00982052" w:rsidRDefault="00501EB2" w:rsidP="00501EB2">
      <w:pPr>
        <w:jc w:val="both"/>
        <w:rPr>
          <w:rFonts w:ascii="Arial" w:hAnsi="Arial" w:cs="Arial"/>
          <w:b/>
          <w:i/>
          <w:lang w:val="sr-Latn-CS"/>
        </w:rPr>
      </w:pPr>
    </w:p>
    <w:p w:rsidR="00501EB2" w:rsidRPr="00982052" w:rsidRDefault="004745E3" w:rsidP="00857813">
      <w:pPr>
        <w:ind w:firstLine="720"/>
        <w:jc w:val="both"/>
        <w:rPr>
          <w:rFonts w:ascii="Arial" w:hAnsi="Arial" w:cs="Arial"/>
          <w:lang w:val="sr-Latn-CS"/>
        </w:rPr>
      </w:pPr>
      <w:r>
        <w:rPr>
          <w:rFonts w:ascii="Arial" w:hAnsi="Arial" w:cs="Arial"/>
        </w:rPr>
        <w:t>Dru</w:t>
      </w:r>
      <w:r w:rsidRPr="00982052">
        <w:rPr>
          <w:rFonts w:ascii="Arial" w:hAnsi="Arial" w:cs="Arial"/>
          <w:lang w:val="sr-Latn-CS"/>
        </w:rPr>
        <w:t>š</w:t>
      </w:r>
      <w:r>
        <w:rPr>
          <w:rFonts w:ascii="Arial" w:hAnsi="Arial" w:cs="Arial"/>
        </w:rPr>
        <w:t>tvo</w:t>
      </w:r>
      <w:r w:rsidR="00334552">
        <w:rPr>
          <w:rFonts w:ascii="Arial" w:hAnsi="Arial" w:cs="Arial"/>
        </w:rPr>
        <w:t xml:space="preserve"> </w:t>
      </w:r>
      <w:r w:rsidR="00325C68">
        <w:rPr>
          <w:rFonts w:ascii="Arial" w:hAnsi="Arial" w:cs="Arial"/>
        </w:rPr>
        <w:t>posjeduje</w:t>
      </w:r>
      <w:r w:rsidR="00334552">
        <w:rPr>
          <w:rFonts w:ascii="Arial" w:hAnsi="Arial" w:cs="Arial"/>
        </w:rPr>
        <w:t xml:space="preserve"> </w:t>
      </w:r>
      <w:r w:rsidR="00325C68">
        <w:rPr>
          <w:rFonts w:ascii="Arial" w:hAnsi="Arial" w:cs="Arial"/>
        </w:rPr>
        <w:t>magacinski</w:t>
      </w:r>
      <w:r w:rsidR="00334552">
        <w:rPr>
          <w:rFonts w:ascii="Arial" w:hAnsi="Arial" w:cs="Arial"/>
        </w:rPr>
        <w:t xml:space="preserve"> proctor </w:t>
      </w:r>
      <w:r w:rsidR="00501EB2" w:rsidRPr="00501EB2">
        <w:rPr>
          <w:rFonts w:ascii="Arial" w:hAnsi="Arial" w:cs="Arial"/>
        </w:rPr>
        <w:t>u</w:t>
      </w:r>
      <w:r w:rsidR="00334552">
        <w:rPr>
          <w:rFonts w:ascii="Arial" w:hAnsi="Arial" w:cs="Arial"/>
        </w:rPr>
        <w:t xml:space="preserve"> </w:t>
      </w:r>
      <w:r w:rsidR="00501EB2" w:rsidRPr="00501EB2">
        <w:rPr>
          <w:rFonts w:ascii="Arial" w:hAnsi="Arial" w:cs="Arial"/>
        </w:rPr>
        <w:t>servisnoj</w:t>
      </w:r>
      <w:r w:rsidR="00334552">
        <w:rPr>
          <w:rFonts w:ascii="Arial" w:hAnsi="Arial" w:cs="Arial"/>
        </w:rPr>
        <w:t xml:space="preserve"> </w:t>
      </w:r>
      <w:r w:rsidR="00501EB2" w:rsidRPr="00501EB2">
        <w:rPr>
          <w:rFonts w:ascii="Arial" w:hAnsi="Arial" w:cs="Arial"/>
        </w:rPr>
        <w:t>zoni</w:t>
      </w:r>
      <w:r w:rsidR="008D0FDC">
        <w:rPr>
          <w:rFonts w:ascii="Arial" w:hAnsi="Arial" w:cs="Arial"/>
        </w:rPr>
        <w:t xml:space="preserve"> </w:t>
      </w:r>
      <w:r w:rsidR="00501EB2" w:rsidRPr="00501EB2">
        <w:rPr>
          <w:rFonts w:ascii="Arial" w:hAnsi="Arial" w:cs="Arial"/>
        </w:rPr>
        <w:t>veli</w:t>
      </w:r>
      <w:r w:rsidR="00501EB2" w:rsidRPr="00982052">
        <w:rPr>
          <w:rFonts w:ascii="Arial" w:hAnsi="Arial" w:cs="Arial"/>
          <w:lang w:val="sr-Latn-CS"/>
        </w:rPr>
        <w:t>č</w:t>
      </w:r>
      <w:r w:rsidR="00501EB2" w:rsidRPr="00501EB2">
        <w:rPr>
          <w:rFonts w:ascii="Arial" w:hAnsi="Arial" w:cs="Arial"/>
        </w:rPr>
        <w:t>ine</w:t>
      </w:r>
      <w:r w:rsidR="008D0FDC">
        <w:rPr>
          <w:rFonts w:ascii="Arial" w:hAnsi="Arial" w:cs="Arial"/>
        </w:rPr>
        <w:t xml:space="preserve"> </w:t>
      </w:r>
      <w:r w:rsidR="00501EB2" w:rsidRPr="00501EB2">
        <w:rPr>
          <w:rFonts w:ascii="Arial" w:hAnsi="Arial" w:cs="Arial"/>
        </w:rPr>
        <w:t>cca</w:t>
      </w:r>
      <w:r w:rsidR="00501EB2" w:rsidRPr="00982052">
        <w:rPr>
          <w:rFonts w:ascii="Arial" w:hAnsi="Arial" w:cs="Arial"/>
          <w:lang w:val="sr-Latn-CS"/>
        </w:rPr>
        <w:t xml:space="preserve"> 200 </w:t>
      </w:r>
      <w:r w:rsidR="00501EB2" w:rsidRPr="00501EB2">
        <w:rPr>
          <w:rFonts w:ascii="Arial" w:hAnsi="Arial" w:cs="Arial"/>
        </w:rPr>
        <w:t>m</w:t>
      </w:r>
      <w:r w:rsidR="00501EB2" w:rsidRPr="00982052">
        <w:rPr>
          <w:rFonts w:ascii="Arial" w:hAnsi="Arial" w:cs="Arial"/>
          <w:lang w:val="sr-Latn-CS"/>
        </w:rPr>
        <w:t xml:space="preserve">². </w:t>
      </w:r>
      <w:r w:rsidR="00501EB2" w:rsidRPr="00501EB2">
        <w:rPr>
          <w:rFonts w:ascii="Arial" w:hAnsi="Arial" w:cs="Arial"/>
        </w:rPr>
        <w:t>Izvr</w:t>
      </w:r>
      <w:r w:rsidR="00501EB2" w:rsidRPr="00982052">
        <w:rPr>
          <w:rFonts w:ascii="Arial" w:hAnsi="Arial" w:cs="Arial"/>
          <w:lang w:val="sr-Latn-CS"/>
        </w:rPr>
        <w:t>š</w:t>
      </w:r>
      <w:r w:rsidR="00501EB2" w:rsidRPr="00501EB2">
        <w:rPr>
          <w:rFonts w:ascii="Arial" w:hAnsi="Arial" w:cs="Arial"/>
        </w:rPr>
        <w:t>eno</w:t>
      </w:r>
      <w:r w:rsidR="008D0FDC">
        <w:rPr>
          <w:rFonts w:ascii="Arial" w:hAnsi="Arial" w:cs="Arial"/>
        </w:rPr>
        <w:t xml:space="preserve"> </w:t>
      </w:r>
      <w:r w:rsidR="00501EB2" w:rsidRPr="00501EB2">
        <w:rPr>
          <w:rFonts w:ascii="Arial" w:hAnsi="Arial" w:cs="Arial"/>
        </w:rPr>
        <w:t>je</w:t>
      </w:r>
      <w:r w:rsidR="008D0FDC">
        <w:rPr>
          <w:rFonts w:ascii="Arial" w:hAnsi="Arial" w:cs="Arial"/>
        </w:rPr>
        <w:t xml:space="preserve"> </w:t>
      </w:r>
      <w:r w:rsidR="00501EB2" w:rsidRPr="00501EB2">
        <w:rPr>
          <w:rFonts w:ascii="Arial" w:hAnsi="Arial" w:cs="Arial"/>
        </w:rPr>
        <w:t>preseljenje</w:t>
      </w:r>
      <w:r w:rsidR="008D0FDC">
        <w:rPr>
          <w:rFonts w:ascii="Arial" w:hAnsi="Arial" w:cs="Arial"/>
        </w:rPr>
        <w:t xml:space="preserve"> </w:t>
      </w:r>
      <w:r w:rsidR="00501EB2" w:rsidRPr="00501EB2">
        <w:rPr>
          <w:rFonts w:ascii="Arial" w:hAnsi="Arial" w:cs="Arial"/>
        </w:rPr>
        <w:t>materi</w:t>
      </w:r>
      <w:r w:rsidR="00317161">
        <w:rPr>
          <w:rFonts w:ascii="Arial" w:hAnsi="Arial" w:cs="Arial"/>
        </w:rPr>
        <w:t>jala</w:t>
      </w:r>
      <w:r w:rsidR="008D0FDC">
        <w:rPr>
          <w:rFonts w:ascii="Arial" w:hAnsi="Arial" w:cs="Arial"/>
        </w:rPr>
        <w:t xml:space="preserve"> </w:t>
      </w:r>
      <w:r w:rsidR="00317161">
        <w:rPr>
          <w:rFonts w:ascii="Arial" w:hAnsi="Arial" w:cs="Arial"/>
        </w:rPr>
        <w:t>i</w:t>
      </w:r>
      <w:r w:rsidR="008D0FDC">
        <w:rPr>
          <w:rFonts w:ascii="Arial" w:hAnsi="Arial" w:cs="Arial"/>
        </w:rPr>
        <w:t xml:space="preserve"> </w:t>
      </w:r>
      <w:r w:rsidR="00317161">
        <w:rPr>
          <w:rFonts w:ascii="Arial" w:hAnsi="Arial" w:cs="Arial"/>
        </w:rPr>
        <w:t>na</w:t>
      </w:r>
      <w:r w:rsidR="008D0FDC">
        <w:rPr>
          <w:rFonts w:ascii="Arial" w:hAnsi="Arial" w:cs="Arial"/>
        </w:rPr>
        <w:t xml:space="preserve"> </w:t>
      </w:r>
      <w:r w:rsidR="00317161">
        <w:rPr>
          <w:rFonts w:ascii="Arial" w:hAnsi="Arial" w:cs="Arial"/>
        </w:rPr>
        <w:t>taj</w:t>
      </w:r>
      <w:r w:rsidR="008D0FDC">
        <w:rPr>
          <w:rFonts w:ascii="Arial" w:hAnsi="Arial" w:cs="Arial"/>
        </w:rPr>
        <w:t xml:space="preserve"> </w:t>
      </w:r>
      <w:r w:rsidR="00317161">
        <w:rPr>
          <w:rFonts w:ascii="Arial" w:hAnsi="Arial" w:cs="Arial"/>
        </w:rPr>
        <w:t>na</w:t>
      </w:r>
      <w:r w:rsidR="00317161" w:rsidRPr="00982052">
        <w:rPr>
          <w:rFonts w:ascii="Arial" w:hAnsi="Arial" w:cs="Arial"/>
          <w:lang w:val="sr-Latn-CS"/>
        </w:rPr>
        <w:t>č</w:t>
      </w:r>
      <w:r w:rsidR="00317161">
        <w:rPr>
          <w:rFonts w:ascii="Arial" w:hAnsi="Arial" w:cs="Arial"/>
        </w:rPr>
        <w:t>in</w:t>
      </w:r>
      <w:r w:rsidR="008D0FDC">
        <w:rPr>
          <w:rFonts w:ascii="Arial" w:hAnsi="Arial" w:cs="Arial"/>
        </w:rPr>
        <w:t xml:space="preserve"> </w:t>
      </w:r>
      <w:r w:rsidR="00317161">
        <w:rPr>
          <w:rFonts w:ascii="Arial" w:hAnsi="Arial" w:cs="Arial"/>
        </w:rPr>
        <w:t>su</w:t>
      </w:r>
      <w:r w:rsidR="008D0FDC">
        <w:rPr>
          <w:rFonts w:ascii="Arial" w:hAnsi="Arial" w:cs="Arial"/>
        </w:rPr>
        <w:t xml:space="preserve"> </w:t>
      </w:r>
      <w:r w:rsidR="00317161">
        <w:rPr>
          <w:rFonts w:ascii="Arial" w:hAnsi="Arial" w:cs="Arial"/>
        </w:rPr>
        <w:t>oslobo</w:t>
      </w:r>
      <w:r w:rsidR="00317161" w:rsidRPr="00982052">
        <w:rPr>
          <w:rFonts w:ascii="Arial" w:hAnsi="Arial" w:cs="Arial"/>
          <w:lang w:val="sr-Latn-CS"/>
        </w:rPr>
        <w:t>đ</w:t>
      </w:r>
      <w:r w:rsidR="00317161">
        <w:rPr>
          <w:rFonts w:ascii="Arial" w:hAnsi="Arial" w:cs="Arial"/>
        </w:rPr>
        <w:t>en</w:t>
      </w:r>
      <w:r w:rsidR="00501EB2" w:rsidRPr="00501EB2">
        <w:rPr>
          <w:rFonts w:ascii="Arial" w:hAnsi="Arial" w:cs="Arial"/>
        </w:rPr>
        <w:t>e</w:t>
      </w:r>
      <w:r w:rsidR="008D0FDC">
        <w:rPr>
          <w:rFonts w:ascii="Arial" w:hAnsi="Arial" w:cs="Arial"/>
        </w:rPr>
        <w:t xml:space="preserve"> </w:t>
      </w:r>
      <w:r w:rsidR="00501EB2" w:rsidRPr="00501EB2">
        <w:rPr>
          <w:rFonts w:ascii="Arial" w:hAnsi="Arial" w:cs="Arial"/>
        </w:rPr>
        <w:t>neuslovne</w:t>
      </w:r>
      <w:r w:rsidR="008D0FDC">
        <w:rPr>
          <w:rFonts w:ascii="Arial" w:hAnsi="Arial" w:cs="Arial"/>
        </w:rPr>
        <w:t xml:space="preserve"> </w:t>
      </w:r>
      <w:r w:rsidR="00501EB2" w:rsidRPr="00501EB2">
        <w:rPr>
          <w:rFonts w:ascii="Arial" w:hAnsi="Arial" w:cs="Arial"/>
        </w:rPr>
        <w:t>prostorije</w:t>
      </w:r>
      <w:r w:rsidR="008D0FDC">
        <w:rPr>
          <w:rFonts w:ascii="Arial" w:hAnsi="Arial" w:cs="Arial"/>
        </w:rPr>
        <w:t xml:space="preserve"> </w:t>
      </w:r>
      <w:r w:rsidR="00501EB2" w:rsidRPr="00501EB2">
        <w:rPr>
          <w:rFonts w:ascii="Arial" w:hAnsi="Arial" w:cs="Arial"/>
        </w:rPr>
        <w:t>u</w:t>
      </w:r>
      <w:r w:rsidR="008D0FDC">
        <w:rPr>
          <w:rFonts w:ascii="Arial" w:hAnsi="Arial" w:cs="Arial"/>
        </w:rPr>
        <w:t xml:space="preserve"> </w:t>
      </w:r>
      <w:r w:rsidR="00501EB2" w:rsidRPr="00501EB2">
        <w:rPr>
          <w:rFonts w:ascii="Arial" w:hAnsi="Arial" w:cs="Arial"/>
        </w:rPr>
        <w:t>kojima</w:t>
      </w:r>
      <w:r w:rsidR="008D0FDC">
        <w:rPr>
          <w:rFonts w:ascii="Arial" w:hAnsi="Arial" w:cs="Arial"/>
        </w:rPr>
        <w:t xml:space="preserve"> </w:t>
      </w:r>
      <w:r w:rsidR="00501EB2" w:rsidRPr="00501EB2">
        <w:rPr>
          <w:rFonts w:ascii="Arial" w:hAnsi="Arial" w:cs="Arial"/>
        </w:rPr>
        <w:t>je</w:t>
      </w:r>
      <w:r w:rsidR="008D0FDC">
        <w:rPr>
          <w:rFonts w:ascii="Arial" w:hAnsi="Arial" w:cs="Arial"/>
        </w:rPr>
        <w:t xml:space="preserve"> </w:t>
      </w:r>
      <w:r w:rsidR="00501EB2" w:rsidRPr="00501EB2">
        <w:rPr>
          <w:rFonts w:ascii="Arial" w:hAnsi="Arial" w:cs="Arial"/>
        </w:rPr>
        <w:t>do</w:t>
      </w:r>
      <w:r w:rsidR="008D0FDC">
        <w:rPr>
          <w:rFonts w:ascii="Arial" w:hAnsi="Arial" w:cs="Arial"/>
        </w:rPr>
        <w:t xml:space="preserve"> </w:t>
      </w:r>
      <w:r w:rsidR="00501EB2" w:rsidRPr="00501EB2">
        <w:rPr>
          <w:rFonts w:ascii="Arial" w:hAnsi="Arial" w:cs="Arial"/>
        </w:rPr>
        <w:t>tada</w:t>
      </w:r>
      <w:r w:rsidR="008D0FDC">
        <w:rPr>
          <w:rFonts w:ascii="Arial" w:hAnsi="Arial" w:cs="Arial"/>
        </w:rPr>
        <w:t xml:space="preserve"> </w:t>
      </w:r>
      <w:r w:rsidR="00501EB2" w:rsidRPr="00501EB2">
        <w:rPr>
          <w:rFonts w:ascii="Arial" w:hAnsi="Arial" w:cs="Arial"/>
        </w:rPr>
        <w:t>skladi</w:t>
      </w:r>
      <w:r w:rsidR="00501EB2" w:rsidRPr="00982052">
        <w:rPr>
          <w:rFonts w:ascii="Arial" w:hAnsi="Arial" w:cs="Arial"/>
          <w:lang w:val="sr-Latn-CS"/>
        </w:rPr>
        <w:t>š</w:t>
      </w:r>
      <w:r w:rsidR="00501EB2" w:rsidRPr="00501EB2">
        <w:rPr>
          <w:rFonts w:ascii="Arial" w:hAnsi="Arial" w:cs="Arial"/>
        </w:rPr>
        <w:t>ten</w:t>
      </w:r>
      <w:r w:rsidR="00501EB2" w:rsidRPr="00982052">
        <w:rPr>
          <w:rFonts w:ascii="Arial" w:hAnsi="Arial" w:cs="Arial"/>
          <w:lang w:val="sr-Latn-CS"/>
        </w:rPr>
        <w:t xml:space="preserve">. </w:t>
      </w:r>
      <w:r>
        <w:rPr>
          <w:rFonts w:ascii="Arial" w:hAnsi="Arial" w:cs="Arial"/>
        </w:rPr>
        <w:t>Tako</w:t>
      </w:r>
      <w:r w:rsidRPr="00982052">
        <w:rPr>
          <w:rFonts w:ascii="Arial" w:hAnsi="Arial" w:cs="Arial"/>
          <w:lang w:val="sr-Latn-CS"/>
        </w:rPr>
        <w:t>đ</w:t>
      </w:r>
      <w:r>
        <w:rPr>
          <w:rFonts w:ascii="Arial" w:hAnsi="Arial" w:cs="Arial"/>
        </w:rPr>
        <w:t>e</w:t>
      </w:r>
      <w:r w:rsidRPr="00982052">
        <w:rPr>
          <w:rFonts w:ascii="Arial" w:hAnsi="Arial" w:cs="Arial"/>
          <w:lang w:val="sr-Latn-CS"/>
        </w:rPr>
        <w:t>,</w:t>
      </w:r>
      <w:r w:rsidR="008D0FDC">
        <w:rPr>
          <w:rFonts w:ascii="Arial" w:hAnsi="Arial" w:cs="Arial"/>
          <w:lang w:val="sr-Latn-CS"/>
        </w:rPr>
        <w:t xml:space="preserve"> </w:t>
      </w:r>
      <w:r w:rsidR="00501EB2" w:rsidRPr="00501EB2">
        <w:rPr>
          <w:rFonts w:ascii="Arial" w:hAnsi="Arial" w:cs="Arial"/>
        </w:rPr>
        <w:t>izvr</w:t>
      </w:r>
      <w:r w:rsidR="00501EB2" w:rsidRPr="00982052">
        <w:rPr>
          <w:rFonts w:ascii="Arial" w:hAnsi="Arial" w:cs="Arial"/>
          <w:lang w:val="sr-Latn-CS"/>
        </w:rPr>
        <w:t>š</w:t>
      </w:r>
      <w:r w:rsidR="00501EB2" w:rsidRPr="00501EB2">
        <w:rPr>
          <w:rFonts w:ascii="Arial" w:hAnsi="Arial" w:cs="Arial"/>
        </w:rPr>
        <w:t>ili</w:t>
      </w:r>
      <w:r w:rsidR="008D0FDC">
        <w:rPr>
          <w:rFonts w:ascii="Arial" w:hAnsi="Arial" w:cs="Arial"/>
        </w:rPr>
        <w:t xml:space="preserve"> </w:t>
      </w:r>
      <w:r w:rsidR="00501EB2" w:rsidRPr="00501EB2">
        <w:rPr>
          <w:rFonts w:ascii="Arial" w:hAnsi="Arial" w:cs="Arial"/>
        </w:rPr>
        <w:t>smo</w:t>
      </w:r>
      <w:r w:rsidR="008D0FDC">
        <w:rPr>
          <w:rFonts w:ascii="Arial" w:hAnsi="Arial" w:cs="Arial"/>
        </w:rPr>
        <w:t xml:space="preserve"> </w:t>
      </w:r>
      <w:r w:rsidR="00501EB2" w:rsidRPr="00501EB2">
        <w:rPr>
          <w:rFonts w:ascii="Arial" w:hAnsi="Arial" w:cs="Arial"/>
        </w:rPr>
        <w:t>djelimi</w:t>
      </w:r>
      <w:r w:rsidR="00501EB2" w:rsidRPr="00982052">
        <w:rPr>
          <w:rFonts w:ascii="Arial" w:hAnsi="Arial" w:cs="Arial"/>
          <w:lang w:val="sr-Latn-CS"/>
        </w:rPr>
        <w:t>č</w:t>
      </w:r>
      <w:r w:rsidR="00501EB2" w:rsidRPr="00501EB2">
        <w:rPr>
          <w:rFonts w:ascii="Arial" w:hAnsi="Arial" w:cs="Arial"/>
        </w:rPr>
        <w:t>nu</w:t>
      </w:r>
      <w:r w:rsidR="008D0FDC">
        <w:rPr>
          <w:rFonts w:ascii="Arial" w:hAnsi="Arial" w:cs="Arial"/>
        </w:rPr>
        <w:t xml:space="preserve"> </w:t>
      </w:r>
      <w:r w:rsidR="00501EB2" w:rsidRPr="00501EB2">
        <w:rPr>
          <w:rFonts w:ascii="Arial" w:hAnsi="Arial" w:cs="Arial"/>
        </w:rPr>
        <w:t>adaptaciju</w:t>
      </w:r>
      <w:r w:rsidR="00501EB2" w:rsidRPr="00982052">
        <w:rPr>
          <w:rFonts w:ascii="Arial" w:hAnsi="Arial" w:cs="Arial"/>
          <w:lang w:val="sr-Latn-CS"/>
        </w:rPr>
        <w:t xml:space="preserve"> č</w:t>
      </w:r>
      <w:r w:rsidR="00501EB2" w:rsidRPr="00501EB2">
        <w:rPr>
          <w:rFonts w:ascii="Arial" w:hAnsi="Arial" w:cs="Arial"/>
        </w:rPr>
        <w:t>etiri</w:t>
      </w:r>
      <w:r w:rsidR="008D0FDC">
        <w:rPr>
          <w:rFonts w:ascii="Arial" w:hAnsi="Arial" w:cs="Arial"/>
        </w:rPr>
        <w:t xml:space="preserve"> </w:t>
      </w:r>
      <w:r w:rsidR="00501EB2" w:rsidRPr="00501EB2">
        <w:rPr>
          <w:rFonts w:ascii="Arial" w:hAnsi="Arial" w:cs="Arial"/>
        </w:rPr>
        <w:t>prostorije</w:t>
      </w:r>
      <w:r w:rsidR="008D0FDC">
        <w:rPr>
          <w:rFonts w:ascii="Arial" w:hAnsi="Arial" w:cs="Arial"/>
        </w:rPr>
        <w:t xml:space="preserve"> </w:t>
      </w:r>
      <w:r w:rsidR="00501EB2" w:rsidRPr="00501EB2">
        <w:rPr>
          <w:rFonts w:ascii="Arial" w:hAnsi="Arial" w:cs="Arial"/>
        </w:rPr>
        <w:t>priru</w:t>
      </w:r>
      <w:r w:rsidR="00501EB2" w:rsidRPr="00982052">
        <w:rPr>
          <w:rFonts w:ascii="Arial" w:hAnsi="Arial" w:cs="Arial"/>
          <w:lang w:val="sr-Latn-CS"/>
        </w:rPr>
        <w:t>č</w:t>
      </w:r>
      <w:r w:rsidR="00501EB2" w:rsidRPr="00501EB2">
        <w:rPr>
          <w:rFonts w:ascii="Arial" w:hAnsi="Arial" w:cs="Arial"/>
        </w:rPr>
        <w:t>nog</w:t>
      </w:r>
      <w:r w:rsidR="008D0FDC">
        <w:rPr>
          <w:rFonts w:ascii="Arial" w:hAnsi="Arial" w:cs="Arial"/>
        </w:rPr>
        <w:t xml:space="preserve"> </w:t>
      </w:r>
      <w:r w:rsidR="00501EB2" w:rsidRPr="00501EB2">
        <w:rPr>
          <w:rFonts w:ascii="Arial" w:hAnsi="Arial" w:cs="Arial"/>
        </w:rPr>
        <w:t>magacina</w:t>
      </w:r>
      <w:r w:rsidR="00501EB2" w:rsidRPr="00982052">
        <w:rPr>
          <w:rFonts w:ascii="Arial" w:hAnsi="Arial" w:cs="Arial"/>
          <w:lang w:val="sr-Latn-CS"/>
        </w:rPr>
        <w:t xml:space="preserve">, </w:t>
      </w:r>
      <w:r w:rsidR="00501EB2" w:rsidRPr="00501EB2">
        <w:rPr>
          <w:rFonts w:ascii="Arial" w:hAnsi="Arial" w:cs="Arial"/>
        </w:rPr>
        <w:t>zbog</w:t>
      </w:r>
      <w:r w:rsidR="008D0FDC">
        <w:rPr>
          <w:rFonts w:ascii="Arial" w:hAnsi="Arial" w:cs="Arial"/>
        </w:rPr>
        <w:t xml:space="preserve"> </w:t>
      </w:r>
      <w:r w:rsidR="00501EB2" w:rsidRPr="00501EB2">
        <w:rPr>
          <w:rFonts w:ascii="Arial" w:hAnsi="Arial" w:cs="Arial"/>
        </w:rPr>
        <w:t>ograni</w:t>
      </w:r>
      <w:r w:rsidR="00501EB2" w:rsidRPr="00982052">
        <w:rPr>
          <w:rFonts w:ascii="Arial" w:hAnsi="Arial" w:cs="Arial"/>
          <w:lang w:val="sr-Latn-CS"/>
        </w:rPr>
        <w:t>č</w:t>
      </w:r>
      <w:r w:rsidR="00501EB2" w:rsidRPr="00501EB2">
        <w:rPr>
          <w:rFonts w:ascii="Arial" w:hAnsi="Arial" w:cs="Arial"/>
        </w:rPr>
        <w:t>enih</w:t>
      </w:r>
      <w:r w:rsidR="008D0FDC">
        <w:rPr>
          <w:rFonts w:ascii="Arial" w:hAnsi="Arial" w:cs="Arial"/>
        </w:rPr>
        <w:t xml:space="preserve"> </w:t>
      </w:r>
      <w:r w:rsidR="00501EB2" w:rsidRPr="00501EB2">
        <w:rPr>
          <w:rFonts w:ascii="Arial" w:hAnsi="Arial" w:cs="Arial"/>
        </w:rPr>
        <w:t>finansijskih</w:t>
      </w:r>
      <w:r w:rsidR="008D0FDC">
        <w:rPr>
          <w:rFonts w:ascii="Arial" w:hAnsi="Arial" w:cs="Arial"/>
        </w:rPr>
        <w:t xml:space="preserve"> </w:t>
      </w:r>
      <w:r w:rsidR="00501EB2" w:rsidRPr="00501EB2">
        <w:rPr>
          <w:rFonts w:ascii="Arial" w:hAnsi="Arial" w:cs="Arial"/>
        </w:rPr>
        <w:t>sredstava</w:t>
      </w:r>
      <w:r w:rsidR="00501EB2" w:rsidRPr="00982052">
        <w:rPr>
          <w:rFonts w:ascii="Arial" w:hAnsi="Arial" w:cs="Arial"/>
          <w:lang w:val="sr-Latn-CS"/>
        </w:rPr>
        <w:t xml:space="preserve">. </w:t>
      </w:r>
      <w:r w:rsidR="00D257D2">
        <w:rPr>
          <w:rFonts w:ascii="Arial" w:hAnsi="Arial" w:cs="Arial"/>
        </w:rPr>
        <w:t>Izvr</w:t>
      </w:r>
      <w:r w:rsidR="00D257D2" w:rsidRPr="00982052">
        <w:rPr>
          <w:rFonts w:ascii="Arial" w:hAnsi="Arial" w:cs="Arial"/>
          <w:lang w:val="sr-Latn-CS"/>
        </w:rPr>
        <w:t>š</w:t>
      </w:r>
      <w:r w:rsidR="00D257D2">
        <w:rPr>
          <w:rFonts w:ascii="Arial" w:hAnsi="Arial" w:cs="Arial"/>
        </w:rPr>
        <w:t>ili</w:t>
      </w:r>
      <w:r w:rsidR="008D0FDC">
        <w:rPr>
          <w:rFonts w:ascii="Arial" w:hAnsi="Arial" w:cs="Arial"/>
        </w:rPr>
        <w:t xml:space="preserve"> </w:t>
      </w:r>
      <w:r w:rsidR="00D257D2">
        <w:rPr>
          <w:rFonts w:ascii="Arial" w:hAnsi="Arial" w:cs="Arial"/>
        </w:rPr>
        <w:t>smo</w:t>
      </w:r>
      <w:r w:rsidR="008D0FDC">
        <w:rPr>
          <w:rFonts w:ascii="Arial" w:hAnsi="Arial" w:cs="Arial"/>
        </w:rPr>
        <w:t xml:space="preserve"> </w:t>
      </w:r>
      <w:r w:rsidR="00D257D2">
        <w:rPr>
          <w:rFonts w:ascii="Arial" w:hAnsi="Arial" w:cs="Arial"/>
        </w:rPr>
        <w:t>i</w:t>
      </w:r>
      <w:r w:rsidR="008D0FDC">
        <w:rPr>
          <w:rFonts w:ascii="Arial" w:hAnsi="Arial" w:cs="Arial"/>
        </w:rPr>
        <w:t xml:space="preserve"> </w:t>
      </w:r>
      <w:r w:rsidR="00501EB2" w:rsidRPr="00501EB2">
        <w:rPr>
          <w:rFonts w:ascii="Arial" w:hAnsi="Arial" w:cs="Arial"/>
        </w:rPr>
        <w:t>adaptaciju</w:t>
      </w:r>
      <w:r w:rsidR="008D0FDC">
        <w:rPr>
          <w:rFonts w:ascii="Arial" w:hAnsi="Arial" w:cs="Arial"/>
        </w:rPr>
        <w:t xml:space="preserve"> </w:t>
      </w:r>
      <w:r w:rsidR="00501EB2" w:rsidRPr="00501EB2">
        <w:rPr>
          <w:rFonts w:ascii="Arial" w:hAnsi="Arial" w:cs="Arial"/>
        </w:rPr>
        <w:t>radionica</w:t>
      </w:r>
      <w:r w:rsidR="008D0FDC">
        <w:rPr>
          <w:rFonts w:ascii="Arial" w:hAnsi="Arial" w:cs="Arial"/>
        </w:rPr>
        <w:t xml:space="preserve"> </w:t>
      </w:r>
      <w:r w:rsidR="00501EB2" w:rsidRPr="00501EB2">
        <w:rPr>
          <w:rFonts w:ascii="Arial" w:hAnsi="Arial" w:cs="Arial"/>
        </w:rPr>
        <w:t>i</w:t>
      </w:r>
      <w:r w:rsidR="008D0FDC">
        <w:rPr>
          <w:rFonts w:ascii="Arial" w:hAnsi="Arial" w:cs="Arial"/>
        </w:rPr>
        <w:t xml:space="preserve"> </w:t>
      </w:r>
      <w:r w:rsidR="00501EB2" w:rsidRPr="00501EB2">
        <w:rPr>
          <w:rFonts w:ascii="Arial" w:hAnsi="Arial" w:cs="Arial"/>
        </w:rPr>
        <w:t>iste</w:t>
      </w:r>
      <w:r w:rsidR="008D0FDC">
        <w:rPr>
          <w:rFonts w:ascii="Arial" w:hAnsi="Arial" w:cs="Arial"/>
        </w:rPr>
        <w:t xml:space="preserve"> </w:t>
      </w:r>
      <w:r w:rsidR="00501EB2" w:rsidRPr="00501EB2">
        <w:rPr>
          <w:rFonts w:ascii="Arial" w:hAnsi="Arial" w:cs="Arial"/>
        </w:rPr>
        <w:t>opremili</w:t>
      </w:r>
      <w:r w:rsidR="008D0FDC">
        <w:rPr>
          <w:rFonts w:ascii="Arial" w:hAnsi="Arial" w:cs="Arial"/>
        </w:rPr>
        <w:t xml:space="preserve"> </w:t>
      </w:r>
      <w:r w:rsidR="00501EB2" w:rsidRPr="00501EB2">
        <w:rPr>
          <w:rFonts w:ascii="Arial" w:hAnsi="Arial" w:cs="Arial"/>
        </w:rPr>
        <w:t>osnovnom</w:t>
      </w:r>
      <w:r w:rsidR="008D0FDC">
        <w:rPr>
          <w:rFonts w:ascii="Arial" w:hAnsi="Arial" w:cs="Arial"/>
        </w:rPr>
        <w:t xml:space="preserve"> </w:t>
      </w:r>
      <w:r w:rsidR="00501EB2" w:rsidRPr="00501EB2">
        <w:rPr>
          <w:rFonts w:ascii="Arial" w:hAnsi="Arial" w:cs="Arial"/>
        </w:rPr>
        <w:t>opremom</w:t>
      </w:r>
      <w:r w:rsidR="008D0FDC">
        <w:rPr>
          <w:rFonts w:ascii="Arial" w:hAnsi="Arial" w:cs="Arial"/>
        </w:rPr>
        <w:t xml:space="preserve"> </w:t>
      </w:r>
      <w:r w:rsidR="00501EB2" w:rsidRPr="00501EB2">
        <w:rPr>
          <w:rFonts w:ascii="Arial" w:hAnsi="Arial" w:cs="Arial"/>
        </w:rPr>
        <w:t>koja</w:t>
      </w:r>
      <w:r w:rsidR="008D0FDC">
        <w:rPr>
          <w:rFonts w:ascii="Arial" w:hAnsi="Arial" w:cs="Arial"/>
        </w:rPr>
        <w:t xml:space="preserve"> </w:t>
      </w:r>
      <w:r w:rsidR="00501EB2" w:rsidRPr="00501EB2">
        <w:rPr>
          <w:rFonts w:ascii="Arial" w:hAnsi="Arial" w:cs="Arial"/>
        </w:rPr>
        <w:t>je</w:t>
      </w:r>
      <w:r w:rsidR="008D0FDC">
        <w:rPr>
          <w:rFonts w:ascii="Arial" w:hAnsi="Arial" w:cs="Arial"/>
        </w:rPr>
        <w:t xml:space="preserve"> </w:t>
      </w:r>
      <w:r w:rsidR="00501EB2" w:rsidRPr="00501EB2">
        <w:rPr>
          <w:rFonts w:ascii="Arial" w:hAnsi="Arial" w:cs="Arial"/>
        </w:rPr>
        <w:t>neophodna</w:t>
      </w:r>
      <w:r w:rsidR="008D0FDC">
        <w:rPr>
          <w:rFonts w:ascii="Arial" w:hAnsi="Arial" w:cs="Arial"/>
        </w:rPr>
        <w:t xml:space="preserve"> </w:t>
      </w:r>
      <w:r w:rsidR="00501EB2" w:rsidRPr="00501EB2">
        <w:rPr>
          <w:rFonts w:ascii="Arial" w:hAnsi="Arial" w:cs="Arial"/>
        </w:rPr>
        <w:t>kako</w:t>
      </w:r>
      <w:r w:rsidR="008D0FDC">
        <w:rPr>
          <w:rFonts w:ascii="Arial" w:hAnsi="Arial" w:cs="Arial"/>
        </w:rPr>
        <w:t xml:space="preserve"> </w:t>
      </w:r>
      <w:r w:rsidR="00501EB2" w:rsidRPr="00501EB2">
        <w:rPr>
          <w:rFonts w:ascii="Arial" w:hAnsi="Arial" w:cs="Arial"/>
        </w:rPr>
        <w:t>bi</w:t>
      </w:r>
      <w:r w:rsidR="008D0FDC">
        <w:rPr>
          <w:rFonts w:ascii="Arial" w:hAnsi="Arial" w:cs="Arial"/>
        </w:rPr>
        <w:t xml:space="preserve"> </w:t>
      </w:r>
      <w:r w:rsidR="00501EB2" w:rsidRPr="00501EB2">
        <w:rPr>
          <w:rFonts w:ascii="Arial" w:hAnsi="Arial" w:cs="Arial"/>
        </w:rPr>
        <w:t>radni</w:t>
      </w:r>
      <w:r w:rsidR="00ED17AA">
        <w:rPr>
          <w:rFonts w:ascii="Arial" w:hAnsi="Arial" w:cs="Arial"/>
        </w:rPr>
        <w:t>ci</w:t>
      </w:r>
      <w:r w:rsidR="008D0FDC">
        <w:rPr>
          <w:rFonts w:ascii="Arial" w:hAnsi="Arial" w:cs="Arial"/>
        </w:rPr>
        <w:t xml:space="preserve"> </w:t>
      </w:r>
      <w:r w:rsidR="00ED17AA">
        <w:rPr>
          <w:rFonts w:ascii="Arial" w:hAnsi="Arial" w:cs="Arial"/>
        </w:rPr>
        <w:t>imali</w:t>
      </w:r>
      <w:r w:rsidR="008D0FDC">
        <w:rPr>
          <w:rFonts w:ascii="Arial" w:hAnsi="Arial" w:cs="Arial"/>
        </w:rPr>
        <w:t xml:space="preserve"> proctor </w:t>
      </w:r>
      <w:r w:rsidR="00ED17AA">
        <w:rPr>
          <w:rFonts w:ascii="Arial" w:hAnsi="Arial" w:cs="Arial"/>
        </w:rPr>
        <w:t>za</w:t>
      </w:r>
      <w:r w:rsidR="008D0FDC">
        <w:rPr>
          <w:rFonts w:ascii="Arial" w:hAnsi="Arial" w:cs="Arial"/>
        </w:rPr>
        <w:t xml:space="preserve"> </w:t>
      </w:r>
      <w:r w:rsidR="00ED17AA">
        <w:rPr>
          <w:rFonts w:ascii="Arial" w:hAnsi="Arial" w:cs="Arial"/>
        </w:rPr>
        <w:t>presvla</w:t>
      </w:r>
      <w:r w:rsidR="00ED17AA" w:rsidRPr="00982052">
        <w:rPr>
          <w:rFonts w:ascii="Arial" w:hAnsi="Arial" w:cs="Arial"/>
          <w:lang w:val="sr-Latn-CS"/>
        </w:rPr>
        <w:t>č</w:t>
      </w:r>
      <w:r w:rsidR="00ED17AA">
        <w:rPr>
          <w:rFonts w:ascii="Arial" w:hAnsi="Arial" w:cs="Arial"/>
        </w:rPr>
        <w:t>enje</w:t>
      </w:r>
      <w:r w:rsidR="008D0FDC">
        <w:rPr>
          <w:rFonts w:ascii="Arial" w:hAnsi="Arial" w:cs="Arial"/>
        </w:rPr>
        <w:t xml:space="preserve"> </w:t>
      </w:r>
      <w:r w:rsidR="00501EB2" w:rsidRPr="00501EB2">
        <w:rPr>
          <w:rFonts w:ascii="Arial" w:hAnsi="Arial" w:cs="Arial"/>
        </w:rPr>
        <w:t>i</w:t>
      </w:r>
      <w:r w:rsidR="008D0FDC">
        <w:rPr>
          <w:rFonts w:ascii="Arial" w:hAnsi="Arial" w:cs="Arial"/>
        </w:rPr>
        <w:t xml:space="preserve"> </w:t>
      </w:r>
      <w:r w:rsidR="00501EB2" w:rsidRPr="00501EB2">
        <w:rPr>
          <w:rFonts w:ascii="Arial" w:hAnsi="Arial" w:cs="Arial"/>
        </w:rPr>
        <w:t>kvalitetno</w:t>
      </w:r>
      <w:r w:rsidR="008D0FDC">
        <w:rPr>
          <w:rFonts w:ascii="Arial" w:hAnsi="Arial" w:cs="Arial"/>
        </w:rPr>
        <w:t xml:space="preserve"> </w:t>
      </w:r>
      <w:r w:rsidR="00501EB2" w:rsidRPr="00501EB2">
        <w:rPr>
          <w:rFonts w:ascii="Arial" w:hAnsi="Arial" w:cs="Arial"/>
        </w:rPr>
        <w:t>odlaganje</w:t>
      </w:r>
      <w:r w:rsidR="008D0FDC">
        <w:rPr>
          <w:rFonts w:ascii="Arial" w:hAnsi="Arial" w:cs="Arial"/>
        </w:rPr>
        <w:t xml:space="preserve"> </w:t>
      </w:r>
      <w:r w:rsidR="00501EB2" w:rsidRPr="00501EB2">
        <w:rPr>
          <w:rFonts w:ascii="Arial" w:hAnsi="Arial" w:cs="Arial"/>
        </w:rPr>
        <w:t>LZSiO</w:t>
      </w:r>
      <w:r w:rsidR="008D0FDC">
        <w:rPr>
          <w:rFonts w:ascii="Arial" w:hAnsi="Arial" w:cs="Arial"/>
        </w:rPr>
        <w:t xml:space="preserve"> </w:t>
      </w:r>
      <w:r w:rsidR="00501EB2" w:rsidRPr="00501EB2">
        <w:rPr>
          <w:rFonts w:ascii="Arial" w:hAnsi="Arial" w:cs="Arial"/>
        </w:rPr>
        <w:t>shodno</w:t>
      </w:r>
      <w:r w:rsidR="008D0FDC">
        <w:rPr>
          <w:rFonts w:ascii="Arial" w:hAnsi="Arial" w:cs="Arial"/>
        </w:rPr>
        <w:t xml:space="preserve"> </w:t>
      </w:r>
      <w:r w:rsidR="00501EB2" w:rsidRPr="00501EB2">
        <w:rPr>
          <w:rFonts w:ascii="Arial" w:hAnsi="Arial" w:cs="Arial"/>
        </w:rPr>
        <w:t>Zakonu</w:t>
      </w:r>
      <w:r w:rsidR="008D0FDC">
        <w:rPr>
          <w:rFonts w:ascii="Arial" w:hAnsi="Arial" w:cs="Arial"/>
        </w:rPr>
        <w:t xml:space="preserve"> </w:t>
      </w:r>
      <w:r w:rsidR="00501EB2" w:rsidRPr="00501EB2">
        <w:rPr>
          <w:rFonts w:ascii="Arial" w:hAnsi="Arial" w:cs="Arial"/>
        </w:rPr>
        <w:t>o</w:t>
      </w:r>
      <w:r w:rsidR="008D0FDC">
        <w:rPr>
          <w:rFonts w:ascii="Arial" w:hAnsi="Arial" w:cs="Arial"/>
        </w:rPr>
        <w:t xml:space="preserve"> </w:t>
      </w:r>
      <w:r w:rsidR="00501EB2" w:rsidRPr="00501EB2">
        <w:rPr>
          <w:rFonts w:ascii="Arial" w:hAnsi="Arial" w:cs="Arial"/>
        </w:rPr>
        <w:t>za</w:t>
      </w:r>
      <w:r w:rsidR="00501EB2" w:rsidRPr="00982052">
        <w:rPr>
          <w:rFonts w:ascii="Arial" w:hAnsi="Arial" w:cs="Arial"/>
          <w:lang w:val="sr-Latn-CS"/>
        </w:rPr>
        <w:t>š</w:t>
      </w:r>
      <w:r w:rsidR="00501EB2" w:rsidRPr="00501EB2">
        <w:rPr>
          <w:rFonts w:ascii="Arial" w:hAnsi="Arial" w:cs="Arial"/>
        </w:rPr>
        <w:t>titi</w:t>
      </w:r>
      <w:r w:rsidR="008D0FDC">
        <w:rPr>
          <w:rFonts w:ascii="Arial" w:hAnsi="Arial" w:cs="Arial"/>
        </w:rPr>
        <w:t xml:space="preserve"> </w:t>
      </w:r>
      <w:r w:rsidR="00501EB2" w:rsidRPr="00501EB2">
        <w:rPr>
          <w:rFonts w:ascii="Arial" w:hAnsi="Arial" w:cs="Arial"/>
        </w:rPr>
        <w:t>na</w:t>
      </w:r>
      <w:r w:rsidR="008D0FDC">
        <w:rPr>
          <w:rFonts w:ascii="Arial" w:hAnsi="Arial" w:cs="Arial"/>
        </w:rPr>
        <w:t xml:space="preserve"> </w:t>
      </w:r>
      <w:r w:rsidR="00501EB2" w:rsidRPr="00501EB2">
        <w:rPr>
          <w:rFonts w:ascii="Arial" w:hAnsi="Arial" w:cs="Arial"/>
        </w:rPr>
        <w:t>radu</w:t>
      </w:r>
      <w:r w:rsidR="00501EB2" w:rsidRPr="00982052">
        <w:rPr>
          <w:rFonts w:ascii="Arial" w:hAnsi="Arial" w:cs="Arial"/>
          <w:lang w:val="sr-Latn-CS"/>
        </w:rPr>
        <w:t xml:space="preserve">. </w:t>
      </w:r>
    </w:p>
    <w:p w:rsidR="00501EB2" w:rsidRPr="00982052" w:rsidRDefault="00501EB2" w:rsidP="00501EB2">
      <w:pPr>
        <w:ind w:firstLine="720"/>
        <w:jc w:val="both"/>
        <w:rPr>
          <w:rFonts w:ascii="Arial" w:hAnsi="Arial" w:cs="Arial"/>
          <w:lang w:val="sr-Latn-CS"/>
        </w:rPr>
      </w:pPr>
      <w:r w:rsidRPr="00501EB2">
        <w:rPr>
          <w:rFonts w:ascii="Arial" w:hAnsi="Arial" w:cs="Arial"/>
        </w:rPr>
        <w:t>Radionice</w:t>
      </w:r>
      <w:r w:rsidR="008D0FDC">
        <w:rPr>
          <w:rFonts w:ascii="Arial" w:hAnsi="Arial" w:cs="Arial"/>
        </w:rPr>
        <w:t xml:space="preserve"> </w:t>
      </w:r>
      <w:r w:rsidRPr="00501EB2">
        <w:rPr>
          <w:rFonts w:ascii="Arial" w:hAnsi="Arial" w:cs="Arial"/>
        </w:rPr>
        <w:t>nakon</w:t>
      </w:r>
      <w:r w:rsidR="008D0FDC">
        <w:rPr>
          <w:rFonts w:ascii="Arial" w:hAnsi="Arial" w:cs="Arial"/>
        </w:rPr>
        <w:t xml:space="preserve"> </w:t>
      </w:r>
      <w:r w:rsidRPr="00501EB2">
        <w:rPr>
          <w:rFonts w:ascii="Arial" w:hAnsi="Arial" w:cs="Arial"/>
        </w:rPr>
        <w:t>adaptacije</w:t>
      </w:r>
      <w:r w:rsidR="008D0FDC">
        <w:rPr>
          <w:rFonts w:ascii="Arial" w:hAnsi="Arial" w:cs="Arial"/>
        </w:rPr>
        <w:t xml:space="preserve"> </w:t>
      </w:r>
      <w:r w:rsidRPr="00501EB2">
        <w:rPr>
          <w:rFonts w:ascii="Arial" w:hAnsi="Arial" w:cs="Arial"/>
        </w:rPr>
        <w:t>potrebno</w:t>
      </w:r>
      <w:r w:rsidR="008D0FDC">
        <w:rPr>
          <w:rFonts w:ascii="Arial" w:hAnsi="Arial" w:cs="Arial"/>
        </w:rPr>
        <w:t xml:space="preserve"> </w:t>
      </w:r>
      <w:r w:rsidRPr="00501EB2">
        <w:rPr>
          <w:rFonts w:ascii="Arial" w:hAnsi="Arial" w:cs="Arial"/>
        </w:rPr>
        <w:t>je</w:t>
      </w:r>
      <w:r w:rsidR="008D0FDC">
        <w:rPr>
          <w:rFonts w:ascii="Arial" w:hAnsi="Arial" w:cs="Arial"/>
        </w:rPr>
        <w:t xml:space="preserve"> </w:t>
      </w:r>
      <w:r w:rsidRPr="00501EB2">
        <w:rPr>
          <w:rFonts w:ascii="Arial" w:hAnsi="Arial" w:cs="Arial"/>
        </w:rPr>
        <w:t>opremiti</w:t>
      </w:r>
      <w:r w:rsidR="008D0FDC">
        <w:rPr>
          <w:rFonts w:ascii="Arial" w:hAnsi="Arial" w:cs="Arial"/>
        </w:rPr>
        <w:t xml:space="preserve"> </w:t>
      </w:r>
      <w:r w:rsidRPr="00501EB2">
        <w:rPr>
          <w:rFonts w:ascii="Arial" w:hAnsi="Arial" w:cs="Arial"/>
        </w:rPr>
        <w:t>osnovnim</w:t>
      </w:r>
      <w:r w:rsidR="008D0FDC">
        <w:rPr>
          <w:rFonts w:ascii="Arial" w:hAnsi="Arial" w:cs="Arial"/>
        </w:rPr>
        <w:t xml:space="preserve"> </w:t>
      </w:r>
      <w:r w:rsidRPr="00501EB2">
        <w:rPr>
          <w:rFonts w:ascii="Arial" w:hAnsi="Arial" w:cs="Arial"/>
        </w:rPr>
        <w:t>elektri</w:t>
      </w:r>
      <w:r w:rsidRPr="00982052">
        <w:rPr>
          <w:rFonts w:ascii="Arial" w:hAnsi="Arial" w:cs="Arial"/>
          <w:lang w:val="sr-Latn-CS"/>
        </w:rPr>
        <w:t>č</w:t>
      </w:r>
      <w:r w:rsidRPr="00501EB2">
        <w:rPr>
          <w:rFonts w:ascii="Arial" w:hAnsi="Arial" w:cs="Arial"/>
        </w:rPr>
        <w:t>arskim</w:t>
      </w:r>
      <w:r w:rsidRPr="00982052">
        <w:rPr>
          <w:rFonts w:ascii="Arial" w:hAnsi="Arial" w:cs="Arial"/>
          <w:lang w:val="sr-Latn-CS"/>
        </w:rPr>
        <w:t xml:space="preserve">, </w:t>
      </w:r>
      <w:r w:rsidRPr="00501EB2">
        <w:rPr>
          <w:rFonts w:ascii="Arial" w:hAnsi="Arial" w:cs="Arial"/>
        </w:rPr>
        <w:t>bravarskim</w:t>
      </w:r>
      <w:r w:rsidR="008D0FDC">
        <w:rPr>
          <w:rFonts w:ascii="Arial" w:hAnsi="Arial" w:cs="Arial"/>
        </w:rPr>
        <w:t xml:space="preserve"> </w:t>
      </w:r>
      <w:r w:rsidRPr="00501EB2">
        <w:rPr>
          <w:rFonts w:ascii="Arial" w:hAnsi="Arial" w:cs="Arial"/>
        </w:rPr>
        <w:t>i</w:t>
      </w:r>
      <w:r w:rsidR="008D0FDC">
        <w:rPr>
          <w:rFonts w:ascii="Arial" w:hAnsi="Arial" w:cs="Arial"/>
        </w:rPr>
        <w:t xml:space="preserve"> </w:t>
      </w:r>
      <w:r w:rsidRPr="00501EB2">
        <w:rPr>
          <w:rFonts w:ascii="Arial" w:hAnsi="Arial" w:cs="Arial"/>
        </w:rPr>
        <w:t>drugim</w:t>
      </w:r>
      <w:r w:rsidR="008D0FDC">
        <w:rPr>
          <w:rFonts w:ascii="Arial" w:hAnsi="Arial" w:cs="Arial"/>
        </w:rPr>
        <w:t xml:space="preserve"> </w:t>
      </w:r>
      <w:r w:rsidRPr="00501EB2">
        <w:rPr>
          <w:rFonts w:ascii="Arial" w:hAnsi="Arial" w:cs="Arial"/>
        </w:rPr>
        <w:t>alatima</w:t>
      </w:r>
      <w:r w:rsidRPr="00982052">
        <w:rPr>
          <w:rFonts w:ascii="Arial" w:hAnsi="Arial" w:cs="Arial"/>
          <w:lang w:val="sr-Latn-CS"/>
        </w:rPr>
        <w:t xml:space="preserve">. </w:t>
      </w:r>
      <w:r w:rsidRPr="00501EB2">
        <w:rPr>
          <w:rFonts w:ascii="Arial" w:hAnsi="Arial" w:cs="Arial"/>
        </w:rPr>
        <w:t>Na</w:t>
      </w:r>
      <w:r w:rsidR="008D0FDC">
        <w:rPr>
          <w:rFonts w:ascii="Arial" w:hAnsi="Arial" w:cs="Arial"/>
        </w:rPr>
        <w:t xml:space="preserve"> </w:t>
      </w:r>
      <w:r w:rsidRPr="00501EB2">
        <w:rPr>
          <w:rFonts w:ascii="Arial" w:hAnsi="Arial" w:cs="Arial"/>
        </w:rPr>
        <w:t>taj</w:t>
      </w:r>
      <w:r w:rsidR="008D0FDC">
        <w:rPr>
          <w:rFonts w:ascii="Arial" w:hAnsi="Arial" w:cs="Arial"/>
        </w:rPr>
        <w:t xml:space="preserve"> </w:t>
      </w:r>
      <w:r w:rsidRPr="00501EB2">
        <w:rPr>
          <w:rFonts w:ascii="Arial" w:hAnsi="Arial" w:cs="Arial"/>
        </w:rPr>
        <w:t>na</w:t>
      </w:r>
      <w:r w:rsidRPr="00982052">
        <w:rPr>
          <w:rFonts w:ascii="Arial" w:hAnsi="Arial" w:cs="Arial"/>
          <w:lang w:val="sr-Latn-CS"/>
        </w:rPr>
        <w:t>č</w:t>
      </w:r>
      <w:r w:rsidRPr="00501EB2">
        <w:rPr>
          <w:rFonts w:ascii="Arial" w:hAnsi="Arial" w:cs="Arial"/>
        </w:rPr>
        <w:t>in</w:t>
      </w:r>
      <w:r w:rsidR="008D0FDC">
        <w:rPr>
          <w:rFonts w:ascii="Arial" w:hAnsi="Arial" w:cs="Arial"/>
        </w:rPr>
        <w:t xml:space="preserve"> </w:t>
      </w:r>
      <w:r w:rsidRPr="00501EB2">
        <w:rPr>
          <w:rFonts w:ascii="Arial" w:hAnsi="Arial" w:cs="Arial"/>
        </w:rPr>
        <w:t>bi</w:t>
      </w:r>
      <w:r w:rsidR="008D0FDC">
        <w:rPr>
          <w:rFonts w:ascii="Arial" w:hAnsi="Arial" w:cs="Arial"/>
        </w:rPr>
        <w:t xml:space="preserve"> </w:t>
      </w:r>
      <w:r w:rsidRPr="00501EB2">
        <w:rPr>
          <w:rFonts w:ascii="Arial" w:hAnsi="Arial" w:cs="Arial"/>
        </w:rPr>
        <w:t>se</w:t>
      </w:r>
      <w:r w:rsidR="008D0FDC">
        <w:rPr>
          <w:rFonts w:ascii="Arial" w:hAnsi="Arial" w:cs="Arial"/>
        </w:rPr>
        <w:t xml:space="preserve"> </w:t>
      </w:r>
      <w:r w:rsidRPr="00501EB2">
        <w:rPr>
          <w:rFonts w:ascii="Arial" w:hAnsi="Arial" w:cs="Arial"/>
        </w:rPr>
        <w:t>znatno</w:t>
      </w:r>
      <w:r w:rsidR="008D0FDC">
        <w:rPr>
          <w:rFonts w:ascii="Arial" w:hAnsi="Arial" w:cs="Arial"/>
        </w:rPr>
        <w:t xml:space="preserve"> </w:t>
      </w:r>
      <w:r w:rsidRPr="00501EB2">
        <w:rPr>
          <w:rFonts w:ascii="Arial" w:hAnsi="Arial" w:cs="Arial"/>
        </w:rPr>
        <w:t>smanjili</w:t>
      </w:r>
      <w:r w:rsidR="008D0FDC">
        <w:rPr>
          <w:rFonts w:ascii="Arial" w:hAnsi="Arial" w:cs="Arial"/>
        </w:rPr>
        <w:t xml:space="preserve"> </w:t>
      </w:r>
      <w:r w:rsidRPr="00501EB2">
        <w:rPr>
          <w:rFonts w:ascii="Arial" w:hAnsi="Arial" w:cs="Arial"/>
        </w:rPr>
        <w:t>potreba</w:t>
      </w:r>
      <w:r w:rsidR="008D0FDC">
        <w:rPr>
          <w:rFonts w:ascii="Arial" w:hAnsi="Arial" w:cs="Arial"/>
        </w:rPr>
        <w:t xml:space="preserve"> </w:t>
      </w:r>
      <w:r w:rsidRPr="00501EB2">
        <w:rPr>
          <w:rFonts w:ascii="Arial" w:hAnsi="Arial" w:cs="Arial"/>
        </w:rPr>
        <w:t>za</w:t>
      </w:r>
      <w:r w:rsidR="008D0FDC">
        <w:rPr>
          <w:rFonts w:ascii="Arial" w:hAnsi="Arial" w:cs="Arial"/>
        </w:rPr>
        <w:t xml:space="preserve"> </w:t>
      </w:r>
      <w:r w:rsidRPr="00501EB2">
        <w:rPr>
          <w:rFonts w:ascii="Arial" w:hAnsi="Arial" w:cs="Arial"/>
        </w:rPr>
        <w:t>anga</w:t>
      </w:r>
      <w:r w:rsidRPr="00982052">
        <w:rPr>
          <w:rFonts w:ascii="Arial" w:hAnsi="Arial" w:cs="Arial"/>
          <w:lang w:val="sr-Latn-CS"/>
        </w:rPr>
        <w:t>ž</w:t>
      </w:r>
      <w:r w:rsidRPr="00501EB2">
        <w:rPr>
          <w:rFonts w:ascii="Arial" w:hAnsi="Arial" w:cs="Arial"/>
        </w:rPr>
        <w:t>ovanjem</w:t>
      </w:r>
      <w:r w:rsidR="008D0FDC">
        <w:rPr>
          <w:rFonts w:ascii="Arial" w:hAnsi="Arial" w:cs="Arial"/>
        </w:rPr>
        <w:t xml:space="preserve"> </w:t>
      </w:r>
      <w:r w:rsidRPr="00501EB2">
        <w:rPr>
          <w:rFonts w:ascii="Arial" w:hAnsi="Arial" w:cs="Arial"/>
        </w:rPr>
        <w:t>dobavlja</w:t>
      </w:r>
      <w:r w:rsidRPr="00982052">
        <w:rPr>
          <w:rFonts w:ascii="Arial" w:hAnsi="Arial" w:cs="Arial"/>
          <w:lang w:val="sr-Latn-CS"/>
        </w:rPr>
        <w:t>č</w:t>
      </w:r>
      <w:r w:rsidRPr="00501EB2">
        <w:rPr>
          <w:rFonts w:ascii="Arial" w:hAnsi="Arial" w:cs="Arial"/>
        </w:rPr>
        <w:t>a</w:t>
      </w:r>
      <w:r w:rsidR="008D0FDC">
        <w:rPr>
          <w:rFonts w:ascii="Arial" w:hAnsi="Arial" w:cs="Arial"/>
        </w:rPr>
        <w:t xml:space="preserve"> </w:t>
      </w:r>
      <w:r w:rsidRPr="00501EB2">
        <w:rPr>
          <w:rFonts w:ascii="Arial" w:hAnsi="Arial" w:cs="Arial"/>
        </w:rPr>
        <w:t>a</w:t>
      </w:r>
      <w:r w:rsidR="008D0FDC">
        <w:rPr>
          <w:rFonts w:ascii="Arial" w:hAnsi="Arial" w:cs="Arial"/>
        </w:rPr>
        <w:t xml:space="preserve"> </w:t>
      </w:r>
      <w:r w:rsidRPr="00501EB2">
        <w:rPr>
          <w:rFonts w:ascii="Arial" w:hAnsi="Arial" w:cs="Arial"/>
        </w:rPr>
        <w:t>samim</w:t>
      </w:r>
      <w:r w:rsidR="008D0FDC">
        <w:rPr>
          <w:rFonts w:ascii="Arial" w:hAnsi="Arial" w:cs="Arial"/>
        </w:rPr>
        <w:t xml:space="preserve"> </w:t>
      </w:r>
      <w:r w:rsidRPr="00501EB2">
        <w:rPr>
          <w:rFonts w:ascii="Arial" w:hAnsi="Arial" w:cs="Arial"/>
        </w:rPr>
        <w:t>tim</w:t>
      </w:r>
      <w:r w:rsidR="008D0FDC">
        <w:rPr>
          <w:rFonts w:ascii="Arial" w:hAnsi="Arial" w:cs="Arial"/>
        </w:rPr>
        <w:t xml:space="preserve"> </w:t>
      </w:r>
      <w:r w:rsidRPr="00501EB2">
        <w:rPr>
          <w:rFonts w:ascii="Arial" w:hAnsi="Arial" w:cs="Arial"/>
        </w:rPr>
        <w:t>do</w:t>
      </w:r>
      <w:r w:rsidRPr="00982052">
        <w:rPr>
          <w:rFonts w:ascii="Arial" w:hAnsi="Arial" w:cs="Arial"/>
          <w:lang w:val="sr-Latn-CS"/>
        </w:rPr>
        <w:t>š</w:t>
      </w:r>
      <w:r w:rsidRPr="00501EB2">
        <w:rPr>
          <w:rFonts w:ascii="Arial" w:hAnsi="Arial" w:cs="Arial"/>
        </w:rPr>
        <w:t>lo</w:t>
      </w:r>
      <w:r w:rsidR="008D0FDC">
        <w:rPr>
          <w:rFonts w:ascii="Arial" w:hAnsi="Arial" w:cs="Arial"/>
        </w:rPr>
        <w:t xml:space="preserve"> </w:t>
      </w:r>
      <w:r w:rsidRPr="00501EB2">
        <w:rPr>
          <w:rFonts w:ascii="Arial" w:hAnsi="Arial" w:cs="Arial"/>
        </w:rPr>
        <w:t>bi</w:t>
      </w:r>
      <w:r w:rsidR="008D0FDC">
        <w:rPr>
          <w:rFonts w:ascii="Arial" w:hAnsi="Arial" w:cs="Arial"/>
        </w:rPr>
        <w:t xml:space="preserve"> </w:t>
      </w:r>
      <w:r w:rsidRPr="00501EB2">
        <w:rPr>
          <w:rFonts w:ascii="Arial" w:hAnsi="Arial" w:cs="Arial"/>
        </w:rPr>
        <w:t>i</w:t>
      </w:r>
      <w:r w:rsidR="008D0FDC">
        <w:rPr>
          <w:rFonts w:ascii="Arial" w:hAnsi="Arial" w:cs="Arial"/>
        </w:rPr>
        <w:t xml:space="preserve"> </w:t>
      </w:r>
      <w:r w:rsidRPr="00501EB2">
        <w:rPr>
          <w:rFonts w:ascii="Arial" w:hAnsi="Arial" w:cs="Arial"/>
        </w:rPr>
        <w:t>do</w:t>
      </w:r>
      <w:r w:rsidR="008D0FDC">
        <w:rPr>
          <w:rFonts w:ascii="Arial" w:hAnsi="Arial" w:cs="Arial"/>
        </w:rPr>
        <w:t xml:space="preserve"> </w:t>
      </w:r>
      <w:r w:rsidRPr="00501EB2">
        <w:rPr>
          <w:rFonts w:ascii="Arial" w:hAnsi="Arial" w:cs="Arial"/>
        </w:rPr>
        <w:t>zna</w:t>
      </w:r>
      <w:r w:rsidRPr="00982052">
        <w:rPr>
          <w:rFonts w:ascii="Arial" w:hAnsi="Arial" w:cs="Arial"/>
          <w:lang w:val="sr-Latn-CS"/>
        </w:rPr>
        <w:t>č</w:t>
      </w:r>
      <w:r w:rsidRPr="00501EB2">
        <w:rPr>
          <w:rFonts w:ascii="Arial" w:hAnsi="Arial" w:cs="Arial"/>
        </w:rPr>
        <w:t>ajnog</w:t>
      </w:r>
      <w:r w:rsidR="008D0FDC">
        <w:rPr>
          <w:rFonts w:ascii="Arial" w:hAnsi="Arial" w:cs="Arial"/>
        </w:rPr>
        <w:t xml:space="preserve"> </w:t>
      </w:r>
      <w:r w:rsidRPr="00501EB2">
        <w:rPr>
          <w:rFonts w:ascii="Arial" w:hAnsi="Arial" w:cs="Arial"/>
        </w:rPr>
        <w:t>umanjenja</w:t>
      </w:r>
      <w:r w:rsidR="008D0FDC">
        <w:rPr>
          <w:rFonts w:ascii="Arial" w:hAnsi="Arial" w:cs="Arial"/>
        </w:rPr>
        <w:t xml:space="preserve"> </w:t>
      </w:r>
      <w:r w:rsidRPr="00501EB2">
        <w:rPr>
          <w:rFonts w:ascii="Arial" w:hAnsi="Arial" w:cs="Arial"/>
        </w:rPr>
        <w:t>tro</w:t>
      </w:r>
      <w:r w:rsidRPr="00982052">
        <w:rPr>
          <w:rFonts w:ascii="Arial" w:hAnsi="Arial" w:cs="Arial"/>
          <w:lang w:val="sr-Latn-CS"/>
        </w:rPr>
        <w:t>š</w:t>
      </w:r>
      <w:r w:rsidRPr="00501EB2">
        <w:rPr>
          <w:rFonts w:ascii="Arial" w:hAnsi="Arial" w:cs="Arial"/>
        </w:rPr>
        <w:t>kova</w:t>
      </w:r>
      <w:r w:rsidR="008D0FDC">
        <w:rPr>
          <w:rFonts w:ascii="Arial" w:hAnsi="Arial" w:cs="Arial"/>
        </w:rPr>
        <w:t xml:space="preserve"> </w:t>
      </w:r>
      <w:r w:rsidRPr="00501EB2">
        <w:rPr>
          <w:rFonts w:ascii="Arial" w:hAnsi="Arial" w:cs="Arial"/>
        </w:rPr>
        <w:t>odr</w:t>
      </w:r>
      <w:r w:rsidRPr="00982052">
        <w:rPr>
          <w:rFonts w:ascii="Arial" w:hAnsi="Arial" w:cs="Arial"/>
          <w:lang w:val="sr-Latn-CS"/>
        </w:rPr>
        <w:t>ž</w:t>
      </w:r>
      <w:r w:rsidRPr="00501EB2">
        <w:rPr>
          <w:rFonts w:ascii="Arial" w:hAnsi="Arial" w:cs="Arial"/>
        </w:rPr>
        <w:t>avanja</w:t>
      </w:r>
      <w:r w:rsidRPr="00982052">
        <w:rPr>
          <w:rFonts w:ascii="Arial" w:hAnsi="Arial" w:cs="Arial"/>
          <w:lang w:val="sr-Latn-CS"/>
        </w:rPr>
        <w:t xml:space="preserve">.  </w:t>
      </w:r>
    </w:p>
    <w:p w:rsidR="00501EB2" w:rsidRPr="00982052" w:rsidRDefault="00501EB2" w:rsidP="00501EB2">
      <w:pPr>
        <w:ind w:firstLine="720"/>
        <w:jc w:val="both"/>
        <w:rPr>
          <w:rFonts w:ascii="Arial" w:hAnsi="Arial" w:cs="Arial"/>
          <w:lang w:val="sr-Latn-CS"/>
        </w:rPr>
      </w:pPr>
      <w:r w:rsidRPr="00501EB2">
        <w:rPr>
          <w:rFonts w:ascii="Arial" w:hAnsi="Arial" w:cs="Arial"/>
        </w:rPr>
        <w:t>Operativne</w:t>
      </w:r>
      <w:r w:rsidR="008D0FDC">
        <w:rPr>
          <w:rFonts w:ascii="Arial" w:hAnsi="Arial" w:cs="Arial"/>
        </w:rPr>
        <w:t xml:space="preserve"> </w:t>
      </w:r>
      <w:r w:rsidRPr="00501EB2">
        <w:rPr>
          <w:rFonts w:ascii="Arial" w:hAnsi="Arial" w:cs="Arial"/>
        </w:rPr>
        <w:t>ekipe</w:t>
      </w:r>
      <w:r w:rsidR="008D0FDC">
        <w:rPr>
          <w:rFonts w:ascii="Arial" w:hAnsi="Arial" w:cs="Arial"/>
        </w:rPr>
        <w:t xml:space="preserve"> </w:t>
      </w:r>
      <w:r w:rsidRPr="00501EB2">
        <w:rPr>
          <w:rFonts w:ascii="Arial" w:hAnsi="Arial" w:cs="Arial"/>
        </w:rPr>
        <w:t>Dru</w:t>
      </w:r>
      <w:r w:rsidRPr="00982052">
        <w:rPr>
          <w:rFonts w:ascii="Arial" w:hAnsi="Arial" w:cs="Arial"/>
          <w:lang w:val="sr-Latn-CS"/>
        </w:rPr>
        <w:t>š</w:t>
      </w:r>
      <w:r w:rsidRPr="00501EB2">
        <w:rPr>
          <w:rFonts w:ascii="Arial" w:hAnsi="Arial" w:cs="Arial"/>
        </w:rPr>
        <w:t>tva</w:t>
      </w:r>
      <w:r w:rsidR="008D0FDC">
        <w:rPr>
          <w:rFonts w:ascii="Arial" w:hAnsi="Arial" w:cs="Arial"/>
        </w:rPr>
        <w:t xml:space="preserve"> </w:t>
      </w:r>
      <w:r w:rsidRPr="00501EB2">
        <w:rPr>
          <w:rFonts w:ascii="Arial" w:hAnsi="Arial" w:cs="Arial"/>
        </w:rPr>
        <w:t>su</w:t>
      </w:r>
      <w:r w:rsidR="008D0FDC">
        <w:rPr>
          <w:rFonts w:ascii="Arial" w:hAnsi="Arial" w:cs="Arial"/>
        </w:rPr>
        <w:t xml:space="preserve"> </w:t>
      </w:r>
      <w:r w:rsidRPr="00501EB2">
        <w:rPr>
          <w:rFonts w:ascii="Arial" w:hAnsi="Arial" w:cs="Arial"/>
        </w:rPr>
        <w:t>opremljene</w:t>
      </w:r>
      <w:r w:rsidR="008D0FDC">
        <w:rPr>
          <w:rFonts w:ascii="Arial" w:hAnsi="Arial" w:cs="Arial"/>
        </w:rPr>
        <w:t xml:space="preserve"> </w:t>
      </w:r>
      <w:r w:rsidRPr="00501EB2">
        <w:rPr>
          <w:rFonts w:ascii="Arial" w:hAnsi="Arial" w:cs="Arial"/>
        </w:rPr>
        <w:t>alatima</w:t>
      </w:r>
      <w:r w:rsidR="008D0FDC">
        <w:rPr>
          <w:rFonts w:ascii="Arial" w:hAnsi="Arial" w:cs="Arial"/>
        </w:rPr>
        <w:t xml:space="preserve"> </w:t>
      </w:r>
      <w:r w:rsidRPr="00501EB2">
        <w:rPr>
          <w:rFonts w:ascii="Arial" w:hAnsi="Arial" w:cs="Arial"/>
        </w:rPr>
        <w:t>i</w:t>
      </w:r>
      <w:r w:rsidR="008D0FDC">
        <w:rPr>
          <w:rFonts w:ascii="Arial" w:hAnsi="Arial" w:cs="Arial"/>
        </w:rPr>
        <w:t xml:space="preserve"> </w:t>
      </w:r>
      <w:r w:rsidRPr="00501EB2">
        <w:rPr>
          <w:rFonts w:ascii="Arial" w:hAnsi="Arial" w:cs="Arial"/>
        </w:rPr>
        <w:t>ure</w:t>
      </w:r>
      <w:r w:rsidRPr="00982052">
        <w:rPr>
          <w:rFonts w:ascii="Arial" w:hAnsi="Arial" w:cs="Arial"/>
          <w:lang w:val="sr-Latn-CS"/>
        </w:rPr>
        <w:t>đ</w:t>
      </w:r>
      <w:r w:rsidRPr="00501EB2">
        <w:rPr>
          <w:rFonts w:ascii="Arial" w:hAnsi="Arial" w:cs="Arial"/>
        </w:rPr>
        <w:t>ajima</w:t>
      </w:r>
      <w:r w:rsidRPr="00982052">
        <w:rPr>
          <w:rFonts w:ascii="Arial" w:hAnsi="Arial" w:cs="Arial"/>
          <w:lang w:val="sr-Latn-CS"/>
        </w:rPr>
        <w:t xml:space="preserve">, </w:t>
      </w:r>
      <w:r w:rsidRPr="00501EB2">
        <w:rPr>
          <w:rFonts w:ascii="Arial" w:hAnsi="Arial" w:cs="Arial"/>
        </w:rPr>
        <w:t>neophodnim</w:t>
      </w:r>
      <w:r w:rsidR="008D0FDC">
        <w:rPr>
          <w:rFonts w:ascii="Arial" w:hAnsi="Arial" w:cs="Arial"/>
        </w:rPr>
        <w:t xml:space="preserve"> </w:t>
      </w:r>
      <w:r w:rsidRPr="00501EB2">
        <w:rPr>
          <w:rFonts w:ascii="Arial" w:hAnsi="Arial" w:cs="Arial"/>
        </w:rPr>
        <w:t>za</w:t>
      </w:r>
      <w:r w:rsidR="008D0FDC">
        <w:rPr>
          <w:rFonts w:ascii="Arial" w:hAnsi="Arial" w:cs="Arial"/>
        </w:rPr>
        <w:t xml:space="preserve"> </w:t>
      </w:r>
      <w:r w:rsidRPr="00501EB2">
        <w:rPr>
          <w:rFonts w:ascii="Arial" w:hAnsi="Arial" w:cs="Arial"/>
        </w:rPr>
        <w:t>obavljanje</w:t>
      </w:r>
      <w:r w:rsidR="008D0FDC">
        <w:rPr>
          <w:rFonts w:ascii="Arial" w:hAnsi="Arial" w:cs="Arial"/>
        </w:rPr>
        <w:t xml:space="preserve"> </w:t>
      </w:r>
      <w:r w:rsidR="00857813">
        <w:rPr>
          <w:rFonts w:ascii="Arial" w:hAnsi="Arial" w:cs="Arial"/>
        </w:rPr>
        <w:t>osnovne</w:t>
      </w:r>
      <w:r w:rsidR="008D0FDC">
        <w:rPr>
          <w:rFonts w:ascii="Arial" w:hAnsi="Arial" w:cs="Arial"/>
        </w:rPr>
        <w:t xml:space="preserve"> </w:t>
      </w:r>
      <w:r w:rsidR="00857813">
        <w:rPr>
          <w:rFonts w:ascii="Arial" w:hAnsi="Arial" w:cs="Arial"/>
        </w:rPr>
        <w:t>i</w:t>
      </w:r>
      <w:r w:rsidR="008D0FDC">
        <w:rPr>
          <w:rFonts w:ascii="Arial" w:hAnsi="Arial" w:cs="Arial"/>
        </w:rPr>
        <w:t xml:space="preserve"> </w:t>
      </w:r>
      <w:r w:rsidR="00857813">
        <w:rPr>
          <w:rFonts w:ascii="Arial" w:hAnsi="Arial" w:cs="Arial"/>
        </w:rPr>
        <w:t>sporednih</w:t>
      </w:r>
      <w:r w:rsidR="008D0FDC">
        <w:rPr>
          <w:rFonts w:ascii="Arial" w:hAnsi="Arial" w:cs="Arial"/>
        </w:rPr>
        <w:t xml:space="preserve"> </w:t>
      </w:r>
      <w:r w:rsidRPr="00501EB2">
        <w:rPr>
          <w:rFonts w:ascii="Arial" w:hAnsi="Arial" w:cs="Arial"/>
        </w:rPr>
        <w:t>djelatnosti</w:t>
      </w:r>
      <w:r w:rsidR="008D0FDC">
        <w:rPr>
          <w:rFonts w:ascii="Arial" w:hAnsi="Arial" w:cs="Arial"/>
        </w:rPr>
        <w:t xml:space="preserve"> </w:t>
      </w:r>
      <w:r w:rsidRPr="00501EB2">
        <w:rPr>
          <w:rFonts w:ascii="Arial" w:hAnsi="Arial" w:cs="Arial"/>
        </w:rPr>
        <w:t>u</w:t>
      </w:r>
      <w:r w:rsidR="008D0FDC">
        <w:rPr>
          <w:rFonts w:ascii="Arial" w:hAnsi="Arial" w:cs="Arial"/>
        </w:rPr>
        <w:t xml:space="preserve"> </w:t>
      </w:r>
      <w:r w:rsidRPr="00501EB2">
        <w:rPr>
          <w:rFonts w:ascii="Arial" w:hAnsi="Arial" w:cs="Arial"/>
        </w:rPr>
        <w:t>skladu</w:t>
      </w:r>
      <w:r w:rsidR="008D0FDC">
        <w:rPr>
          <w:rFonts w:ascii="Arial" w:hAnsi="Arial" w:cs="Arial"/>
        </w:rPr>
        <w:t xml:space="preserve"> </w:t>
      </w:r>
      <w:r w:rsidRPr="00501EB2">
        <w:rPr>
          <w:rFonts w:ascii="Arial" w:hAnsi="Arial" w:cs="Arial"/>
        </w:rPr>
        <w:t>sa</w:t>
      </w:r>
      <w:r w:rsidR="008D0FDC">
        <w:rPr>
          <w:rFonts w:ascii="Arial" w:hAnsi="Arial" w:cs="Arial"/>
        </w:rPr>
        <w:t xml:space="preserve"> </w:t>
      </w:r>
      <w:r w:rsidRPr="00501EB2">
        <w:rPr>
          <w:rFonts w:ascii="Arial" w:hAnsi="Arial" w:cs="Arial"/>
        </w:rPr>
        <w:t>zakonom</w:t>
      </w:r>
      <w:r w:rsidRPr="00982052">
        <w:rPr>
          <w:rFonts w:ascii="Arial" w:hAnsi="Arial" w:cs="Arial"/>
          <w:lang w:val="sr-Latn-CS"/>
        </w:rPr>
        <w:t xml:space="preserve">. </w:t>
      </w:r>
    </w:p>
    <w:p w:rsidR="00501EB2" w:rsidRPr="008D0FDC" w:rsidRDefault="00501EB2" w:rsidP="002D3E10">
      <w:pPr>
        <w:ind w:firstLine="720"/>
        <w:rPr>
          <w:rFonts w:ascii="Arial" w:hAnsi="Arial" w:cs="Arial"/>
        </w:rPr>
      </w:pPr>
      <w:r w:rsidRPr="00982052">
        <w:rPr>
          <w:rFonts w:ascii="Arial" w:hAnsi="Arial" w:cs="Arial"/>
          <w:lang w:val="sr-Latn-CS"/>
        </w:rPr>
        <w:t>“</w:t>
      </w:r>
      <w:r w:rsidRPr="0069413B">
        <w:rPr>
          <w:rFonts w:ascii="Arial" w:hAnsi="Arial" w:cs="Arial"/>
        </w:rPr>
        <w:t>Komunalne</w:t>
      </w:r>
      <w:r w:rsidR="008D0FDC">
        <w:rPr>
          <w:rFonts w:ascii="Arial" w:hAnsi="Arial" w:cs="Arial"/>
        </w:rPr>
        <w:t xml:space="preserve"> </w:t>
      </w:r>
      <w:r w:rsidRPr="0069413B">
        <w:rPr>
          <w:rFonts w:ascii="Arial" w:hAnsi="Arial" w:cs="Arial"/>
        </w:rPr>
        <w:t>usluge</w:t>
      </w:r>
      <w:r w:rsidRPr="00982052">
        <w:rPr>
          <w:rFonts w:ascii="Arial" w:hAnsi="Arial" w:cs="Arial"/>
          <w:lang w:val="sr-Latn-CS"/>
        </w:rPr>
        <w:t xml:space="preserve">” </w:t>
      </w:r>
      <w:r w:rsidRPr="0069413B">
        <w:rPr>
          <w:rFonts w:ascii="Arial" w:hAnsi="Arial" w:cs="Arial"/>
        </w:rPr>
        <w:t>d</w:t>
      </w:r>
      <w:r w:rsidRPr="00982052">
        <w:rPr>
          <w:rFonts w:ascii="Arial" w:hAnsi="Arial" w:cs="Arial"/>
          <w:lang w:val="sr-Latn-CS"/>
        </w:rPr>
        <w:t>.</w:t>
      </w:r>
      <w:r w:rsidRPr="0069413B">
        <w:rPr>
          <w:rFonts w:ascii="Arial" w:hAnsi="Arial" w:cs="Arial"/>
        </w:rPr>
        <w:t>o</w:t>
      </w:r>
      <w:r w:rsidRPr="00982052">
        <w:rPr>
          <w:rFonts w:ascii="Arial" w:hAnsi="Arial" w:cs="Arial"/>
          <w:lang w:val="sr-Latn-CS"/>
        </w:rPr>
        <w:t>.</w:t>
      </w:r>
      <w:r w:rsidRPr="0069413B">
        <w:rPr>
          <w:rFonts w:ascii="Arial" w:hAnsi="Arial" w:cs="Arial"/>
        </w:rPr>
        <w:t>o</w:t>
      </w:r>
      <w:r w:rsidRPr="00982052">
        <w:rPr>
          <w:rFonts w:ascii="Arial" w:hAnsi="Arial" w:cs="Arial"/>
          <w:lang w:val="sr-Latn-CS"/>
        </w:rPr>
        <w:t xml:space="preserve"> -  </w:t>
      </w:r>
      <w:r w:rsidRPr="0069413B">
        <w:rPr>
          <w:rFonts w:ascii="Arial" w:hAnsi="Arial" w:cs="Arial"/>
        </w:rPr>
        <w:t>Podgorica</w:t>
      </w:r>
      <w:r w:rsidR="008D0FDC">
        <w:rPr>
          <w:rFonts w:ascii="Arial" w:hAnsi="Arial" w:cs="Arial"/>
        </w:rPr>
        <w:t xml:space="preserve"> </w:t>
      </w:r>
      <w:r w:rsidRPr="0069413B">
        <w:rPr>
          <w:rFonts w:ascii="Arial" w:hAnsi="Arial" w:cs="Arial"/>
        </w:rPr>
        <w:t>raspola</w:t>
      </w:r>
      <w:r w:rsidRPr="00982052">
        <w:rPr>
          <w:rFonts w:ascii="Arial" w:hAnsi="Arial" w:cs="Arial"/>
          <w:lang w:val="sr-Latn-CS"/>
        </w:rPr>
        <w:t>ž</w:t>
      </w:r>
      <w:r w:rsidRPr="0069413B">
        <w:rPr>
          <w:rFonts w:ascii="Arial" w:hAnsi="Arial" w:cs="Arial"/>
        </w:rPr>
        <w:t>e</w:t>
      </w:r>
      <w:r w:rsidR="008D0FDC">
        <w:rPr>
          <w:rFonts w:ascii="Arial" w:hAnsi="Arial" w:cs="Arial"/>
        </w:rPr>
        <w:t xml:space="preserve"> </w:t>
      </w:r>
      <w:r w:rsidRPr="0069413B">
        <w:rPr>
          <w:rFonts w:ascii="Arial" w:hAnsi="Arial" w:cs="Arial"/>
        </w:rPr>
        <w:t>voznim</w:t>
      </w:r>
      <w:r w:rsidR="008D0FDC">
        <w:rPr>
          <w:rFonts w:ascii="Arial" w:hAnsi="Arial" w:cs="Arial"/>
        </w:rPr>
        <w:t xml:space="preserve"> </w:t>
      </w:r>
      <w:r w:rsidRPr="0069413B">
        <w:rPr>
          <w:rFonts w:ascii="Arial" w:hAnsi="Arial" w:cs="Arial"/>
        </w:rPr>
        <w:t>parkom</w:t>
      </w:r>
      <w:r w:rsidR="008D0FDC">
        <w:rPr>
          <w:rFonts w:ascii="Arial" w:hAnsi="Arial" w:cs="Arial"/>
        </w:rPr>
        <w:t xml:space="preserve"> </w:t>
      </w:r>
      <w:r w:rsidRPr="0069413B">
        <w:rPr>
          <w:rFonts w:ascii="Arial" w:hAnsi="Arial" w:cs="Arial"/>
        </w:rPr>
        <w:t>u</w:t>
      </w:r>
      <w:r w:rsidR="008D0FDC">
        <w:rPr>
          <w:rFonts w:ascii="Arial" w:hAnsi="Arial" w:cs="Arial"/>
        </w:rPr>
        <w:t xml:space="preserve"> </w:t>
      </w:r>
      <w:r w:rsidRPr="0069413B">
        <w:rPr>
          <w:rFonts w:ascii="Arial" w:hAnsi="Arial" w:cs="Arial"/>
        </w:rPr>
        <w:t>slede</w:t>
      </w:r>
      <w:r w:rsidRPr="00982052">
        <w:rPr>
          <w:rFonts w:ascii="Arial" w:hAnsi="Arial" w:cs="Arial"/>
          <w:lang w:val="sr-Latn-CS"/>
        </w:rPr>
        <w:t>ć</w:t>
      </w:r>
      <w:r w:rsidRPr="0069413B">
        <w:rPr>
          <w:rFonts w:ascii="Arial" w:hAnsi="Arial" w:cs="Arial"/>
        </w:rPr>
        <w:t>em</w:t>
      </w:r>
      <w:r w:rsidR="008D0FDC">
        <w:rPr>
          <w:rFonts w:ascii="Arial" w:hAnsi="Arial" w:cs="Arial"/>
        </w:rPr>
        <w:t xml:space="preserve"> </w:t>
      </w:r>
      <w:r w:rsidRPr="0069413B">
        <w:rPr>
          <w:rFonts w:ascii="Arial" w:hAnsi="Arial" w:cs="Arial"/>
        </w:rPr>
        <w:t>obimu</w:t>
      </w:r>
      <w:r w:rsidR="008D0FDC">
        <w:rPr>
          <w:rFonts w:ascii="Arial" w:hAnsi="Arial" w:cs="Arial"/>
        </w:rPr>
        <w:t xml:space="preserve"> </w:t>
      </w:r>
      <w:r w:rsidRPr="0069413B">
        <w:rPr>
          <w:rFonts w:ascii="Arial" w:hAnsi="Arial" w:cs="Arial"/>
        </w:rPr>
        <w:t>i</w:t>
      </w:r>
      <w:r w:rsidR="008D0FDC">
        <w:rPr>
          <w:rFonts w:ascii="Arial" w:hAnsi="Arial" w:cs="Arial"/>
        </w:rPr>
        <w:t xml:space="preserve"> </w:t>
      </w:r>
      <w:r w:rsidRPr="0069413B">
        <w:rPr>
          <w:rFonts w:ascii="Arial" w:hAnsi="Arial" w:cs="Arial"/>
        </w:rPr>
        <w:t>stanju</w:t>
      </w:r>
      <w:r w:rsidRPr="00982052">
        <w:rPr>
          <w:rFonts w:ascii="Arial" w:hAnsi="Arial" w:cs="Arial"/>
          <w:lang w:val="sr-Latn-CS"/>
        </w:rPr>
        <w:t>:</w:t>
      </w:r>
      <w:r w:rsidRPr="00982052">
        <w:rPr>
          <w:rFonts w:ascii="Arial" w:hAnsi="Arial" w:cs="Arial"/>
          <w:lang w:val="sr-Latn-CS"/>
        </w:rPr>
        <w:tab/>
      </w:r>
      <w:r w:rsidRPr="00982052">
        <w:rPr>
          <w:rFonts w:ascii="Arial" w:hAnsi="Arial" w:cs="Arial"/>
          <w:lang w:val="sr-Latn-CS"/>
        </w:rPr>
        <w:tab/>
      </w:r>
      <w:r w:rsidRPr="00982052">
        <w:rPr>
          <w:rFonts w:ascii="Arial" w:hAnsi="Arial" w:cs="Arial"/>
          <w:lang w:val="sr-Latn-CS"/>
        </w:rPr>
        <w:tab/>
      </w:r>
      <w:r w:rsidRPr="00982052">
        <w:rPr>
          <w:rFonts w:ascii="Arial" w:hAnsi="Arial" w:cs="Arial"/>
          <w:lang w:val="sr-Latn-CS"/>
        </w:rPr>
        <w:tab/>
      </w:r>
      <w:r w:rsidRPr="00982052">
        <w:rPr>
          <w:rFonts w:ascii="Arial" w:hAnsi="Arial" w:cs="Arial"/>
          <w:lang w:val="sr-Latn-CS"/>
        </w:rPr>
        <w:tab/>
      </w:r>
      <w:r w:rsidRPr="00982052">
        <w:rPr>
          <w:rFonts w:ascii="Arial" w:hAnsi="Arial" w:cs="Arial"/>
          <w:lang w:val="sr-Latn-CS"/>
        </w:rPr>
        <w:tab/>
      </w:r>
    </w:p>
    <w:p w:rsidR="00501EB2" w:rsidRPr="00982052" w:rsidRDefault="00501EB2" w:rsidP="00A507AD">
      <w:pPr>
        <w:numPr>
          <w:ilvl w:val="0"/>
          <w:numId w:val="8"/>
        </w:numPr>
        <w:jc w:val="both"/>
        <w:rPr>
          <w:rFonts w:ascii="Arial" w:hAnsi="Arial" w:cs="Arial"/>
          <w:lang w:val="de-DE"/>
        </w:rPr>
      </w:pPr>
      <w:r w:rsidRPr="0069413B">
        <w:rPr>
          <w:rFonts w:ascii="Arial" w:hAnsi="Arial" w:cs="Arial"/>
        </w:rPr>
        <w:t xml:space="preserve">Specijalno radno vozilo IVECO EUROCARGO ML180E25. </w:t>
      </w:r>
      <w:r w:rsidRPr="00982052">
        <w:rPr>
          <w:rFonts w:ascii="Arial" w:hAnsi="Arial" w:cs="Arial"/>
          <w:lang w:val="de-DE"/>
        </w:rPr>
        <w:t>Opšte stanje vozila je zadovoljavajuće.</w:t>
      </w:r>
    </w:p>
    <w:p w:rsidR="00501EB2" w:rsidRPr="00344267" w:rsidRDefault="00501EB2" w:rsidP="00A507AD">
      <w:pPr>
        <w:numPr>
          <w:ilvl w:val="0"/>
          <w:numId w:val="8"/>
        </w:numPr>
        <w:jc w:val="both"/>
        <w:rPr>
          <w:rFonts w:ascii="Arial" w:hAnsi="Arial" w:cs="Arial"/>
        </w:rPr>
      </w:pPr>
      <w:r w:rsidRPr="00344267">
        <w:rPr>
          <w:rFonts w:ascii="Arial" w:hAnsi="Arial" w:cs="Arial"/>
        </w:rPr>
        <w:t>Specijalno radno vozilo IVECO DAILY 65C18. Nabavljeno je 2008.g. sa teleskopskom platformom predviđenom za podizanje tereta. U nedostatku radnih korpi, na ovoj platformi je montirana improvizovana korpa za rad na visini za dva električara.</w:t>
      </w:r>
    </w:p>
    <w:p w:rsidR="00501EB2" w:rsidRPr="00344267" w:rsidRDefault="00501EB2" w:rsidP="00A507AD">
      <w:pPr>
        <w:numPr>
          <w:ilvl w:val="0"/>
          <w:numId w:val="8"/>
        </w:numPr>
        <w:jc w:val="both"/>
        <w:rPr>
          <w:rFonts w:ascii="Arial" w:hAnsi="Arial" w:cs="Arial"/>
        </w:rPr>
      </w:pPr>
      <w:r w:rsidRPr="00344267">
        <w:rPr>
          <w:rFonts w:ascii="Arial" w:hAnsi="Arial" w:cs="Arial"/>
        </w:rPr>
        <w:t xml:space="preserve">Specijalno radno vozilo IVECO DAILY 35C11. Nabavljeno je 2001.g. </w:t>
      </w:r>
      <w:r w:rsidR="002D3E10" w:rsidRPr="00344267">
        <w:rPr>
          <w:rFonts w:ascii="Arial" w:hAnsi="Arial" w:cs="Arial"/>
        </w:rPr>
        <w:t xml:space="preserve">za </w:t>
      </w:r>
      <w:r w:rsidRPr="00344267">
        <w:rPr>
          <w:rFonts w:ascii="Arial" w:hAnsi="Arial" w:cs="Arial"/>
        </w:rPr>
        <w:t>održavanje javne rasv</w:t>
      </w:r>
      <w:r w:rsidR="002D3E10" w:rsidRPr="00344267">
        <w:rPr>
          <w:rFonts w:ascii="Arial" w:hAnsi="Arial" w:cs="Arial"/>
        </w:rPr>
        <w:t>jete i svjetlosne signalizacije te je nadograđeno sa trokrakom platformom.</w:t>
      </w:r>
      <w:r w:rsidRPr="00344267">
        <w:rPr>
          <w:rFonts w:ascii="Arial" w:hAnsi="Arial" w:cs="Arial"/>
        </w:rPr>
        <w:t xml:space="preserve"> Obzirom na veliki obim </w:t>
      </w:r>
      <w:r w:rsidR="002D3E10" w:rsidRPr="00344267">
        <w:rPr>
          <w:rFonts w:ascii="Arial" w:hAnsi="Arial" w:cs="Arial"/>
        </w:rPr>
        <w:t xml:space="preserve">realizovanog </w:t>
      </w:r>
      <w:r w:rsidRPr="00344267">
        <w:rPr>
          <w:rFonts w:ascii="Arial" w:hAnsi="Arial" w:cs="Arial"/>
        </w:rPr>
        <w:t>pos</w:t>
      </w:r>
      <w:r w:rsidR="00030027" w:rsidRPr="00344267">
        <w:rPr>
          <w:rFonts w:ascii="Arial" w:hAnsi="Arial" w:cs="Arial"/>
        </w:rPr>
        <w:t>la</w:t>
      </w:r>
      <w:r w:rsidR="002D3E10" w:rsidRPr="00344267">
        <w:rPr>
          <w:rFonts w:ascii="Arial" w:hAnsi="Arial" w:cs="Arial"/>
        </w:rPr>
        <w:t xml:space="preserve"> u prethodnom periodu</w:t>
      </w:r>
      <w:r w:rsidR="00030027" w:rsidRPr="00344267">
        <w:rPr>
          <w:rFonts w:ascii="Arial" w:hAnsi="Arial" w:cs="Arial"/>
        </w:rPr>
        <w:t>, veoma je vid</w:t>
      </w:r>
      <w:r w:rsidR="002D3E10" w:rsidRPr="00344267">
        <w:rPr>
          <w:rFonts w:ascii="Arial" w:hAnsi="Arial" w:cs="Arial"/>
        </w:rPr>
        <w:t xml:space="preserve">an veliki stepen amortizacije, i na vozilu i na platformi. </w:t>
      </w:r>
    </w:p>
    <w:p w:rsidR="00501EB2" w:rsidRPr="0069413B" w:rsidRDefault="00501EB2" w:rsidP="00A507AD">
      <w:pPr>
        <w:numPr>
          <w:ilvl w:val="0"/>
          <w:numId w:val="8"/>
        </w:numPr>
        <w:jc w:val="both"/>
        <w:rPr>
          <w:rFonts w:ascii="Arial" w:hAnsi="Arial" w:cs="Arial"/>
        </w:rPr>
      </w:pPr>
      <w:r w:rsidRPr="0069413B">
        <w:rPr>
          <w:rFonts w:ascii="Arial" w:hAnsi="Arial" w:cs="Arial"/>
        </w:rPr>
        <w:t>Specijalno ra</w:t>
      </w:r>
      <w:r w:rsidR="002D3E10" w:rsidRPr="0069413B">
        <w:rPr>
          <w:rFonts w:ascii="Arial" w:hAnsi="Arial" w:cs="Arial"/>
        </w:rPr>
        <w:t>dno vozilo ISUZU D-MAX pick-up sa nadogradnjom za rad na visini u uskim ulicama i manje pristupačnim terenima.</w:t>
      </w:r>
    </w:p>
    <w:p w:rsidR="00501EB2" w:rsidRPr="0069413B" w:rsidRDefault="00501EB2" w:rsidP="00A507AD">
      <w:pPr>
        <w:numPr>
          <w:ilvl w:val="0"/>
          <w:numId w:val="8"/>
        </w:numPr>
        <w:jc w:val="both"/>
        <w:rPr>
          <w:rFonts w:ascii="Arial" w:hAnsi="Arial" w:cs="Arial"/>
        </w:rPr>
      </w:pPr>
      <w:r w:rsidRPr="0069413B">
        <w:rPr>
          <w:rFonts w:ascii="Arial" w:hAnsi="Arial" w:cs="Arial"/>
        </w:rPr>
        <w:t xml:space="preserve">Pick up – NISSAN NAVARA 2.5 dCI. Raspolaže se sa 2 vozila, nabavljena 2008.g. a njihovo </w:t>
      </w:r>
      <w:r w:rsidR="002D3E10" w:rsidRPr="0069413B">
        <w:rPr>
          <w:rFonts w:ascii="Arial" w:hAnsi="Arial" w:cs="Arial"/>
        </w:rPr>
        <w:t>opšte stanje je zadovoljavajuće i služe za transport radnika, opreme, alata i materijala.</w:t>
      </w:r>
    </w:p>
    <w:p w:rsidR="00501EB2" w:rsidRPr="0069413B" w:rsidRDefault="00501EB2" w:rsidP="00A507AD">
      <w:pPr>
        <w:numPr>
          <w:ilvl w:val="0"/>
          <w:numId w:val="8"/>
        </w:numPr>
        <w:jc w:val="both"/>
        <w:rPr>
          <w:rFonts w:ascii="Arial" w:hAnsi="Arial" w:cs="Arial"/>
        </w:rPr>
      </w:pPr>
      <w:r w:rsidRPr="0069413B">
        <w:rPr>
          <w:rFonts w:ascii="Arial" w:hAnsi="Arial" w:cs="Arial"/>
        </w:rPr>
        <w:t>Putničko vozilo – Toyota Avensis 2.0 D4D. Vozilo potrebno za gradski i međugradski prevoz. Vozilo ja nabavljeno 2004.g. a opšte stanje vozila je zadovoljavajuće. Potrebna su ulaganja na karoseriji i na ogibljenju vozila.</w:t>
      </w:r>
    </w:p>
    <w:p w:rsidR="00501EB2" w:rsidRPr="0069413B" w:rsidRDefault="00501EB2" w:rsidP="00A507AD">
      <w:pPr>
        <w:numPr>
          <w:ilvl w:val="0"/>
          <w:numId w:val="8"/>
        </w:numPr>
        <w:jc w:val="both"/>
        <w:rPr>
          <w:rFonts w:ascii="Arial" w:hAnsi="Arial" w:cs="Arial"/>
        </w:rPr>
      </w:pPr>
      <w:r w:rsidRPr="0069413B">
        <w:rPr>
          <w:rFonts w:ascii="Arial" w:hAnsi="Arial" w:cs="Arial"/>
        </w:rPr>
        <w:t>Specijalno-ispitno vozilo Renault Traffic – Teretno vozilo, čiji je cjelokupan teretni prostor opremljen savremenim uređajima za ispitivanje podzemnih instalacija, traženje kvarova i njihovu opravku. Opšte stanje vozila i opreme je zadovoljavajuće.</w:t>
      </w:r>
      <w:r w:rsidRPr="0069413B">
        <w:rPr>
          <w:rFonts w:ascii="Arial" w:hAnsi="Arial" w:cs="Arial"/>
        </w:rPr>
        <w:tab/>
      </w:r>
    </w:p>
    <w:p w:rsidR="00501EB2" w:rsidRPr="0069413B" w:rsidRDefault="00501EB2" w:rsidP="00A507AD">
      <w:pPr>
        <w:numPr>
          <w:ilvl w:val="0"/>
          <w:numId w:val="8"/>
        </w:numPr>
        <w:jc w:val="both"/>
        <w:rPr>
          <w:rFonts w:ascii="Arial" w:hAnsi="Arial" w:cs="Arial"/>
        </w:rPr>
      </w:pPr>
      <w:r w:rsidRPr="0069413B">
        <w:rPr>
          <w:rFonts w:ascii="Arial" w:hAnsi="Arial" w:cs="Arial"/>
        </w:rPr>
        <w:t>Pick-up Dacia Logan 1.5 dCI. Vozilo na raspolaganju od 2008.g. Opšte stanje vozila je zadovoljavajuće.</w:t>
      </w:r>
    </w:p>
    <w:p w:rsidR="00501EB2" w:rsidRPr="0069413B" w:rsidRDefault="00501EB2" w:rsidP="00A507AD">
      <w:pPr>
        <w:numPr>
          <w:ilvl w:val="0"/>
          <w:numId w:val="8"/>
        </w:numPr>
        <w:jc w:val="both"/>
        <w:rPr>
          <w:rFonts w:ascii="Arial" w:hAnsi="Arial" w:cs="Arial"/>
        </w:rPr>
      </w:pPr>
      <w:r w:rsidRPr="0069413B">
        <w:rPr>
          <w:rFonts w:ascii="Arial" w:hAnsi="Arial" w:cs="Arial"/>
        </w:rPr>
        <w:t>Putničko-transportno vozilo Renault Clio 1.5 dCI. Vozilo nabavljeno 2013.g. kao polovno dok je proizvedeno 2009.g. Opšte stanje vozila je zadovoljavajuće a na raspolaganju su 2 vozila.</w:t>
      </w:r>
    </w:p>
    <w:p w:rsidR="00857813" w:rsidRPr="0069413B" w:rsidRDefault="00501EB2" w:rsidP="00857813">
      <w:pPr>
        <w:numPr>
          <w:ilvl w:val="0"/>
          <w:numId w:val="8"/>
        </w:numPr>
        <w:jc w:val="both"/>
        <w:rPr>
          <w:rFonts w:ascii="Arial" w:hAnsi="Arial" w:cs="Arial"/>
        </w:rPr>
      </w:pPr>
      <w:r w:rsidRPr="0069413B">
        <w:rPr>
          <w:rFonts w:ascii="Arial" w:hAnsi="Arial" w:cs="Arial"/>
        </w:rPr>
        <w:t>Kombinovano vozilo – Volkswagen Caddy. Vozilo nabavljeno 2013.g. kao polovno dok je proizvedeno 2007.g. Opšte</w:t>
      </w:r>
      <w:r w:rsidR="00812EB7">
        <w:rPr>
          <w:rFonts w:ascii="Arial" w:hAnsi="Arial" w:cs="Arial"/>
        </w:rPr>
        <w:t xml:space="preserve"> </w:t>
      </w:r>
      <w:r w:rsidRPr="0069413B">
        <w:rPr>
          <w:rFonts w:ascii="Arial" w:hAnsi="Arial" w:cs="Arial"/>
        </w:rPr>
        <w:t xml:space="preserve">stanje vozila je zadovoljavajuće a na raspolaganju su 2 vozila.     </w:t>
      </w:r>
    </w:p>
    <w:p w:rsidR="00857813" w:rsidRPr="0069413B" w:rsidRDefault="00857813" w:rsidP="00857813">
      <w:pPr>
        <w:numPr>
          <w:ilvl w:val="0"/>
          <w:numId w:val="8"/>
        </w:numPr>
        <w:jc w:val="both"/>
        <w:rPr>
          <w:rFonts w:ascii="Arial" w:hAnsi="Arial" w:cs="Arial"/>
        </w:rPr>
      </w:pPr>
      <w:r w:rsidRPr="0069413B">
        <w:rPr>
          <w:rFonts w:ascii="Arial" w:hAnsi="Arial" w:cs="Arial"/>
        </w:rPr>
        <w:t>Putničko-transportno vozilo Golf V. Raspolaže se sa 2 vozila, nabavljena 2016.g. a njihovo opšte stanje je zadovoljavajuće i služe za transport radnika, opreme, alata i materijala.</w:t>
      </w:r>
    </w:p>
    <w:p w:rsidR="00501EB2" w:rsidRPr="0069413B" w:rsidRDefault="00501EB2" w:rsidP="00A507AD">
      <w:pPr>
        <w:numPr>
          <w:ilvl w:val="0"/>
          <w:numId w:val="8"/>
        </w:numPr>
        <w:jc w:val="both"/>
        <w:rPr>
          <w:rFonts w:ascii="Arial" w:hAnsi="Arial" w:cs="Arial"/>
        </w:rPr>
      </w:pPr>
      <w:r w:rsidRPr="0069413B">
        <w:rPr>
          <w:rFonts w:ascii="Arial" w:hAnsi="Arial" w:cs="Arial"/>
        </w:rPr>
        <w:t xml:space="preserve">Teretno vozilo - Peugeot Expert. Vozilo sa zatvorenim teretnim prostorom, adaptirano kao pokretna radionica sa specijalnim alatima i određenom količinom materijala. </w:t>
      </w:r>
      <w:r w:rsidRPr="0069413B">
        <w:rPr>
          <w:rFonts w:ascii="Arial" w:hAnsi="Arial" w:cs="Arial"/>
        </w:rPr>
        <w:lastRenderedPageBreak/>
        <w:t>Nabavljeno je 2009.g. kao polovno a proizvedeno je 2003.g. Vozilo se koristi svakodnevno i u tri smjene, pa je vozilo prilično amortizovano.</w:t>
      </w:r>
    </w:p>
    <w:p w:rsidR="002D3E10" w:rsidRPr="0069413B" w:rsidRDefault="002D3E10" w:rsidP="00A507AD">
      <w:pPr>
        <w:numPr>
          <w:ilvl w:val="0"/>
          <w:numId w:val="8"/>
        </w:numPr>
        <w:jc w:val="both"/>
        <w:rPr>
          <w:rFonts w:ascii="Arial" w:hAnsi="Arial" w:cs="Arial"/>
        </w:rPr>
      </w:pPr>
      <w:r w:rsidRPr="0069413B">
        <w:rPr>
          <w:rFonts w:ascii="Arial" w:hAnsi="Arial" w:cs="Arial"/>
        </w:rPr>
        <w:t>Teretno vozilo – Mercedes Sprinter. Vozilo sa otvorenim teretnim prostorom, za transport tereta manjih i srednjih gabarita.</w:t>
      </w:r>
    </w:p>
    <w:p w:rsidR="002D3E10" w:rsidRPr="0069413B" w:rsidRDefault="002D3E10" w:rsidP="00A507AD">
      <w:pPr>
        <w:numPr>
          <w:ilvl w:val="0"/>
          <w:numId w:val="8"/>
        </w:numPr>
        <w:jc w:val="both"/>
        <w:rPr>
          <w:rFonts w:ascii="Arial" w:hAnsi="Arial" w:cs="Arial"/>
        </w:rPr>
      </w:pPr>
      <w:r w:rsidRPr="0069413B">
        <w:rPr>
          <w:rFonts w:ascii="Arial" w:hAnsi="Arial" w:cs="Arial"/>
        </w:rPr>
        <w:t>Specijalno radno vozilo NISSAN CABSTAR. Nabavljeno je 2016.g. za održavanje javne rasvjete i svjetlosne signalizacije te je nadograđeno sa teleskopskom platformom.</w:t>
      </w:r>
    </w:p>
    <w:p w:rsidR="002D3E10" w:rsidRPr="0069413B" w:rsidRDefault="002D3E10" w:rsidP="00A507AD">
      <w:pPr>
        <w:numPr>
          <w:ilvl w:val="0"/>
          <w:numId w:val="8"/>
        </w:numPr>
        <w:jc w:val="both"/>
        <w:rPr>
          <w:rFonts w:ascii="Arial" w:hAnsi="Arial" w:cs="Arial"/>
        </w:rPr>
      </w:pPr>
      <w:r w:rsidRPr="0069413B">
        <w:rPr>
          <w:rFonts w:ascii="Arial" w:hAnsi="Arial" w:cs="Arial"/>
        </w:rPr>
        <w:t>Specijalno radno vozilo NISSAN CABSTAR. Nabavljeno je 2016.g. za održavanje javne rasvjete i svjetlosne signalizacije te je nadograđeno sa trokrakom - teleskopskom platformom.</w:t>
      </w:r>
    </w:p>
    <w:p w:rsidR="002D3E10" w:rsidRPr="0069413B" w:rsidRDefault="002D3E10" w:rsidP="00A507AD">
      <w:pPr>
        <w:numPr>
          <w:ilvl w:val="0"/>
          <w:numId w:val="8"/>
        </w:numPr>
        <w:jc w:val="both"/>
        <w:rPr>
          <w:rFonts w:ascii="Arial" w:hAnsi="Arial" w:cs="Arial"/>
        </w:rPr>
      </w:pPr>
      <w:r w:rsidRPr="0069413B">
        <w:rPr>
          <w:rFonts w:ascii="Arial" w:hAnsi="Arial" w:cs="Arial"/>
        </w:rPr>
        <w:t>Specijalno radno vozilo OPEL MOVANO. Nabavljeno je 2016.g. za održavanje javne rasvjete i svjetlosne signalizacije te je nadograđeno sa teleskopskom platformom.</w:t>
      </w:r>
    </w:p>
    <w:p w:rsidR="00501EB2" w:rsidRPr="00325C68" w:rsidRDefault="00501EB2" w:rsidP="00501EB2">
      <w:pPr>
        <w:jc w:val="both"/>
        <w:rPr>
          <w:rFonts w:ascii="Arial" w:hAnsi="Arial" w:cs="Arial"/>
        </w:rPr>
      </w:pPr>
    </w:p>
    <w:p w:rsidR="00A00B03" w:rsidRPr="00325C68" w:rsidRDefault="00501EB2" w:rsidP="009E15C5">
      <w:pPr>
        <w:ind w:firstLine="720"/>
        <w:jc w:val="both"/>
        <w:rPr>
          <w:rFonts w:ascii="Arial" w:hAnsi="Arial" w:cs="Arial"/>
        </w:rPr>
      </w:pPr>
      <w:r w:rsidRPr="00325C68">
        <w:rPr>
          <w:rFonts w:ascii="Arial" w:hAnsi="Arial" w:cs="Arial"/>
        </w:rPr>
        <w:t xml:space="preserve">Kako se ne raspolaže dovoljnom količinom specijalnih pristupnih platformi (korpi), </w:t>
      </w:r>
      <w:r w:rsidR="009E15C5" w:rsidRPr="00325C68">
        <w:rPr>
          <w:rFonts w:ascii="Arial" w:hAnsi="Arial" w:cs="Arial"/>
        </w:rPr>
        <w:t>a n</w:t>
      </w:r>
      <w:r w:rsidRPr="00325C68">
        <w:rPr>
          <w:rFonts w:ascii="Arial" w:hAnsi="Arial" w:cs="Arial"/>
        </w:rPr>
        <w:t xml:space="preserve">a osnovu naše procjene, za grad sa </w:t>
      </w:r>
      <w:r w:rsidR="009E15C5" w:rsidRPr="00325C68">
        <w:rPr>
          <w:rFonts w:ascii="Arial" w:hAnsi="Arial" w:cs="Arial"/>
        </w:rPr>
        <w:t>zahtjevima</w:t>
      </w:r>
      <w:r w:rsidR="00DD29EE" w:rsidRPr="00325C68">
        <w:rPr>
          <w:rFonts w:ascii="Arial" w:hAnsi="Arial" w:cs="Arial"/>
        </w:rPr>
        <w:t xml:space="preserve"> kao što je Podgorica</w:t>
      </w:r>
      <w:r w:rsidRPr="00325C68">
        <w:rPr>
          <w:rFonts w:ascii="Arial" w:hAnsi="Arial" w:cs="Arial"/>
        </w:rPr>
        <w:t xml:space="preserve">, sa velikim </w:t>
      </w:r>
      <w:r w:rsidR="009E15C5" w:rsidRPr="00325C68">
        <w:rPr>
          <w:rFonts w:ascii="Arial" w:hAnsi="Arial" w:cs="Arial"/>
        </w:rPr>
        <w:t>brojem rasvjetnih tijela</w:t>
      </w:r>
      <w:r w:rsidRPr="00325C68">
        <w:rPr>
          <w:rFonts w:ascii="Arial" w:hAnsi="Arial" w:cs="Arial"/>
        </w:rPr>
        <w:t xml:space="preserve">, zadovoljavajuća količina specijalnih platformi je najmanje </w:t>
      </w:r>
      <w:r w:rsidR="009E15C5" w:rsidRPr="00325C68">
        <w:rPr>
          <w:rFonts w:ascii="Arial" w:hAnsi="Arial" w:cs="Arial"/>
        </w:rPr>
        <w:t>šest</w:t>
      </w:r>
      <w:r w:rsidRPr="00325C68">
        <w:rPr>
          <w:rFonts w:ascii="Arial" w:hAnsi="Arial" w:cs="Arial"/>
        </w:rPr>
        <w:t xml:space="preserve"> potpuno ispravnih. </w:t>
      </w:r>
      <w:r w:rsidR="00344267" w:rsidRPr="00325C68">
        <w:rPr>
          <w:rFonts w:ascii="Arial" w:hAnsi="Arial" w:cs="Arial"/>
        </w:rPr>
        <w:t>Dakle, u 201</w:t>
      </w:r>
      <w:r w:rsidR="00DD29EE" w:rsidRPr="00325C68">
        <w:rPr>
          <w:rFonts w:ascii="Arial" w:hAnsi="Arial" w:cs="Arial"/>
        </w:rPr>
        <w:t>9</w:t>
      </w:r>
      <w:r w:rsidR="00344267" w:rsidRPr="00325C68">
        <w:rPr>
          <w:rFonts w:ascii="Arial" w:hAnsi="Arial" w:cs="Arial"/>
        </w:rPr>
        <w:t>.god. planiramo nabavku bar jednog vozil</w:t>
      </w:r>
      <w:r w:rsidR="00325C68" w:rsidRPr="00325C68">
        <w:rPr>
          <w:rFonts w:ascii="Arial" w:hAnsi="Arial" w:cs="Arial"/>
        </w:rPr>
        <w:t>a</w:t>
      </w:r>
      <w:r w:rsidR="00344267" w:rsidRPr="00325C68">
        <w:rPr>
          <w:rFonts w:ascii="Arial" w:hAnsi="Arial" w:cs="Arial"/>
        </w:rPr>
        <w:t xml:space="preserve"> ovog tipa,</w:t>
      </w:r>
      <w:r w:rsidR="00DD29EE" w:rsidRPr="00325C68">
        <w:rPr>
          <w:rFonts w:ascii="Arial" w:hAnsi="Arial" w:cs="Arial"/>
        </w:rPr>
        <w:t xml:space="preserve"> kao i nabavku specijalnog vozila sa nadogradnjom za reviziju mostova</w:t>
      </w:r>
      <w:r w:rsidR="00CA19CB" w:rsidRPr="00325C68">
        <w:rPr>
          <w:rFonts w:ascii="Arial" w:hAnsi="Arial" w:cs="Arial"/>
        </w:rPr>
        <w:t xml:space="preserve"> (održavanje dekorativne rasvjete na mostovima)</w:t>
      </w:r>
      <w:r w:rsidR="00DD29EE" w:rsidRPr="00325C68">
        <w:rPr>
          <w:rFonts w:ascii="Arial" w:hAnsi="Arial" w:cs="Arial"/>
        </w:rPr>
        <w:t xml:space="preserve"> i izviđačkog vozila</w:t>
      </w:r>
      <w:r w:rsidR="00CA19CB" w:rsidRPr="00325C68">
        <w:rPr>
          <w:rFonts w:ascii="Arial" w:hAnsi="Arial" w:cs="Arial"/>
        </w:rPr>
        <w:t xml:space="preserve"> ukoliko za to bude sredstava.</w:t>
      </w: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A97A70" w:rsidRDefault="00A97A70" w:rsidP="007D1066">
      <w:pPr>
        <w:jc w:val="both"/>
        <w:rPr>
          <w:rFonts w:ascii="Arial" w:hAnsi="Arial" w:cs="Arial"/>
          <w:b/>
          <w:i/>
          <w:u w:val="single"/>
        </w:rPr>
      </w:pPr>
    </w:p>
    <w:p w:rsidR="004E6004" w:rsidRDefault="004E6004" w:rsidP="007D1066">
      <w:pPr>
        <w:jc w:val="both"/>
        <w:rPr>
          <w:rFonts w:ascii="Arial" w:hAnsi="Arial" w:cs="Arial"/>
          <w:b/>
          <w:i/>
          <w:u w:val="single"/>
        </w:rPr>
      </w:pPr>
    </w:p>
    <w:p w:rsidR="004E6004" w:rsidRDefault="004E6004" w:rsidP="007D1066">
      <w:pPr>
        <w:jc w:val="both"/>
        <w:rPr>
          <w:rFonts w:ascii="Arial" w:hAnsi="Arial" w:cs="Arial"/>
          <w:b/>
          <w:i/>
          <w:u w:val="single"/>
        </w:rPr>
      </w:pPr>
    </w:p>
    <w:p w:rsidR="002B2988" w:rsidRDefault="002B2988" w:rsidP="007D1066">
      <w:pPr>
        <w:jc w:val="both"/>
        <w:rPr>
          <w:rFonts w:ascii="Arial" w:hAnsi="Arial" w:cs="Arial"/>
          <w:b/>
          <w:i/>
          <w:u w:val="single"/>
        </w:rPr>
      </w:pPr>
    </w:p>
    <w:p w:rsidR="002B2988" w:rsidRDefault="002B2988" w:rsidP="007D1066">
      <w:pPr>
        <w:jc w:val="both"/>
        <w:rPr>
          <w:rFonts w:ascii="Arial" w:hAnsi="Arial" w:cs="Arial"/>
          <w:b/>
          <w:i/>
          <w:u w:val="single"/>
        </w:rPr>
      </w:pPr>
    </w:p>
    <w:p w:rsidR="00A97A70" w:rsidRPr="00501EB2" w:rsidRDefault="00A97A70" w:rsidP="007D1066">
      <w:pPr>
        <w:jc w:val="both"/>
        <w:rPr>
          <w:rFonts w:ascii="Arial" w:hAnsi="Arial" w:cs="Arial"/>
          <w:b/>
          <w:i/>
          <w:u w:val="single"/>
        </w:rPr>
      </w:pPr>
    </w:p>
    <w:p w:rsidR="0053177D" w:rsidRDefault="0053177D" w:rsidP="00501EB2">
      <w:pPr>
        <w:jc w:val="both"/>
        <w:rPr>
          <w:rFonts w:ascii="Arial" w:hAnsi="Arial" w:cs="Arial"/>
          <w:b/>
          <w:i/>
          <w:u w:val="single"/>
        </w:rPr>
      </w:pPr>
    </w:p>
    <w:p w:rsidR="0053177D" w:rsidRDefault="0053177D" w:rsidP="00501EB2">
      <w:pPr>
        <w:jc w:val="both"/>
        <w:rPr>
          <w:rFonts w:ascii="Arial" w:hAnsi="Arial" w:cs="Arial"/>
          <w:b/>
          <w:i/>
          <w:u w:val="single"/>
        </w:rPr>
      </w:pPr>
    </w:p>
    <w:p w:rsidR="0053177D" w:rsidRDefault="0053177D" w:rsidP="00501EB2">
      <w:pPr>
        <w:jc w:val="both"/>
        <w:rPr>
          <w:rFonts w:ascii="Arial" w:hAnsi="Arial" w:cs="Arial"/>
          <w:b/>
          <w:i/>
          <w:u w:val="single"/>
        </w:rPr>
      </w:pPr>
    </w:p>
    <w:p w:rsidR="0053177D" w:rsidRDefault="0053177D" w:rsidP="00501EB2">
      <w:pPr>
        <w:jc w:val="both"/>
        <w:rPr>
          <w:rFonts w:ascii="Arial" w:hAnsi="Arial" w:cs="Arial"/>
          <w:b/>
          <w:i/>
          <w:u w:val="single"/>
        </w:rPr>
      </w:pPr>
    </w:p>
    <w:p w:rsidR="0053177D" w:rsidRDefault="0053177D" w:rsidP="00501EB2">
      <w:pPr>
        <w:jc w:val="both"/>
        <w:rPr>
          <w:rFonts w:ascii="Arial" w:hAnsi="Arial" w:cs="Arial"/>
          <w:b/>
          <w:i/>
          <w:u w:val="single"/>
        </w:rPr>
      </w:pPr>
    </w:p>
    <w:p w:rsidR="0053177D" w:rsidRDefault="0053177D" w:rsidP="00501EB2">
      <w:pPr>
        <w:jc w:val="both"/>
        <w:rPr>
          <w:rFonts w:ascii="Arial" w:hAnsi="Arial" w:cs="Arial"/>
          <w:b/>
          <w:i/>
          <w:u w:val="single"/>
        </w:rPr>
      </w:pPr>
    </w:p>
    <w:p w:rsidR="0053177D" w:rsidRDefault="0053177D" w:rsidP="00501EB2">
      <w:pPr>
        <w:jc w:val="both"/>
        <w:rPr>
          <w:rFonts w:ascii="Arial" w:hAnsi="Arial" w:cs="Arial"/>
          <w:b/>
          <w:i/>
          <w:u w:val="single"/>
        </w:rPr>
      </w:pPr>
    </w:p>
    <w:p w:rsidR="0053177D" w:rsidRDefault="0053177D" w:rsidP="00501EB2">
      <w:pPr>
        <w:jc w:val="both"/>
        <w:rPr>
          <w:rFonts w:ascii="Arial" w:hAnsi="Arial" w:cs="Arial"/>
          <w:b/>
          <w:i/>
          <w:u w:val="single"/>
        </w:rPr>
      </w:pPr>
    </w:p>
    <w:p w:rsidR="0053177D" w:rsidRDefault="0053177D" w:rsidP="00501EB2">
      <w:pPr>
        <w:jc w:val="both"/>
        <w:rPr>
          <w:rFonts w:ascii="Arial" w:hAnsi="Arial" w:cs="Arial"/>
          <w:b/>
          <w:i/>
          <w:u w:val="single"/>
        </w:rPr>
      </w:pPr>
    </w:p>
    <w:p w:rsidR="0053177D" w:rsidRDefault="0053177D" w:rsidP="00501EB2">
      <w:pPr>
        <w:jc w:val="both"/>
        <w:rPr>
          <w:rFonts w:ascii="Arial" w:hAnsi="Arial" w:cs="Arial"/>
          <w:b/>
          <w:i/>
          <w:u w:val="single"/>
        </w:rPr>
      </w:pPr>
    </w:p>
    <w:p w:rsidR="001C150A" w:rsidRDefault="001C150A" w:rsidP="00501EB2">
      <w:pPr>
        <w:jc w:val="both"/>
        <w:rPr>
          <w:rFonts w:ascii="Arial" w:hAnsi="Arial" w:cs="Arial"/>
          <w:b/>
          <w:i/>
          <w:u w:val="single"/>
        </w:rPr>
      </w:pPr>
    </w:p>
    <w:p w:rsidR="00501EB2" w:rsidRPr="00325C68" w:rsidRDefault="00501EB2" w:rsidP="00501EB2">
      <w:pPr>
        <w:jc w:val="both"/>
        <w:rPr>
          <w:rFonts w:ascii="Arial" w:hAnsi="Arial" w:cs="Arial"/>
          <w:b/>
          <w:i/>
          <w:u w:val="single"/>
        </w:rPr>
      </w:pPr>
      <w:r w:rsidRPr="00325C68">
        <w:rPr>
          <w:rFonts w:ascii="Arial" w:hAnsi="Arial" w:cs="Arial"/>
          <w:b/>
          <w:i/>
          <w:u w:val="single"/>
        </w:rPr>
        <w:t xml:space="preserve">3.   PLAN INVESTICIJA U OPREMU I  SPECIJALNA VOZILA </w:t>
      </w:r>
    </w:p>
    <w:p w:rsidR="00501EB2" w:rsidRPr="00325C68" w:rsidRDefault="00501EB2" w:rsidP="00501EB2">
      <w:pPr>
        <w:jc w:val="both"/>
        <w:rPr>
          <w:rFonts w:ascii="Arial" w:hAnsi="Arial" w:cs="Arial"/>
          <w:b/>
          <w:i/>
        </w:rPr>
      </w:pPr>
    </w:p>
    <w:p w:rsidR="000C3839" w:rsidRPr="00325C68" w:rsidRDefault="00501EB2" w:rsidP="000C3839">
      <w:pPr>
        <w:rPr>
          <w:rFonts w:ascii="Arial" w:hAnsi="Arial" w:cs="Arial"/>
        </w:rPr>
      </w:pPr>
      <w:r w:rsidRPr="00325C68">
        <w:rPr>
          <w:rFonts w:ascii="Arial" w:hAnsi="Arial" w:cs="Arial"/>
        </w:rPr>
        <w:tab/>
      </w:r>
      <w:r w:rsidR="000C3839" w:rsidRPr="00325C68">
        <w:rPr>
          <w:rFonts w:ascii="Arial" w:hAnsi="Arial" w:cs="Arial"/>
        </w:rPr>
        <w:t>Plan investicija u opremu i specijalna vozila za 201</w:t>
      </w:r>
      <w:r w:rsidR="00812EB7">
        <w:rPr>
          <w:rFonts w:ascii="Arial" w:hAnsi="Arial" w:cs="Arial"/>
        </w:rPr>
        <w:t>9</w:t>
      </w:r>
      <w:r w:rsidR="000C3839" w:rsidRPr="00325C68">
        <w:rPr>
          <w:rFonts w:ascii="Arial" w:hAnsi="Arial" w:cs="Arial"/>
        </w:rPr>
        <w:t>.god. podrazumijeva nabavku sledećeg:</w:t>
      </w:r>
    </w:p>
    <w:tbl>
      <w:tblPr>
        <w:tblStyle w:val="TableGrid"/>
        <w:tblW w:w="0" w:type="auto"/>
        <w:tblInd w:w="828" w:type="dxa"/>
        <w:tblLook w:val="04A0"/>
      </w:tblPr>
      <w:tblGrid>
        <w:gridCol w:w="5130"/>
        <w:gridCol w:w="3081"/>
      </w:tblGrid>
      <w:tr w:rsidR="000C3839" w:rsidRPr="00325C68" w:rsidTr="00246F3F">
        <w:tc>
          <w:tcPr>
            <w:tcW w:w="5130" w:type="dxa"/>
          </w:tcPr>
          <w:p w:rsidR="000C3839" w:rsidRPr="00325C68" w:rsidRDefault="000C3839" w:rsidP="000C3839">
            <w:pPr>
              <w:jc w:val="center"/>
              <w:rPr>
                <w:rFonts w:ascii="Arial" w:hAnsi="Arial" w:cs="Arial"/>
              </w:rPr>
            </w:pPr>
            <w:r w:rsidRPr="00325C68">
              <w:rPr>
                <w:rFonts w:ascii="Arial" w:hAnsi="Arial" w:cs="Arial"/>
              </w:rPr>
              <w:t>Oprema</w:t>
            </w:r>
          </w:p>
        </w:tc>
        <w:tc>
          <w:tcPr>
            <w:tcW w:w="3081" w:type="dxa"/>
          </w:tcPr>
          <w:p w:rsidR="000C3839" w:rsidRPr="00325C68" w:rsidRDefault="000C3839" w:rsidP="000C3839">
            <w:pPr>
              <w:jc w:val="center"/>
              <w:rPr>
                <w:rFonts w:ascii="Arial" w:hAnsi="Arial" w:cs="Arial"/>
              </w:rPr>
            </w:pPr>
            <w:r w:rsidRPr="00325C68">
              <w:rPr>
                <w:rFonts w:ascii="Arial" w:hAnsi="Arial" w:cs="Arial"/>
              </w:rPr>
              <w:t>Iznos</w:t>
            </w:r>
          </w:p>
        </w:tc>
      </w:tr>
      <w:tr w:rsidR="000C3839" w:rsidRPr="00325C68" w:rsidTr="00246F3F">
        <w:tc>
          <w:tcPr>
            <w:tcW w:w="5130" w:type="dxa"/>
          </w:tcPr>
          <w:p w:rsidR="000C3839" w:rsidRPr="00325C68" w:rsidRDefault="000C3839" w:rsidP="005B57DA">
            <w:pPr>
              <w:rPr>
                <w:rFonts w:ascii="Arial" w:hAnsi="Arial" w:cs="Arial"/>
              </w:rPr>
            </w:pPr>
            <w:r w:rsidRPr="00325C68">
              <w:rPr>
                <w:rFonts w:ascii="Arial" w:hAnsi="Arial" w:cs="Arial"/>
              </w:rPr>
              <w:t xml:space="preserve">3.1. Mjerni instrumenti      </w:t>
            </w:r>
          </w:p>
        </w:tc>
        <w:tc>
          <w:tcPr>
            <w:tcW w:w="3081" w:type="dxa"/>
          </w:tcPr>
          <w:p w:rsidR="000C3839" w:rsidRPr="00325C68" w:rsidRDefault="000C3839" w:rsidP="005B57DA">
            <w:pPr>
              <w:jc w:val="right"/>
              <w:rPr>
                <w:rFonts w:ascii="Arial" w:hAnsi="Arial" w:cs="Arial"/>
              </w:rPr>
            </w:pPr>
            <w:r w:rsidRPr="00325C68">
              <w:rPr>
                <w:rFonts w:ascii="Arial" w:hAnsi="Arial" w:cs="Arial"/>
              </w:rPr>
              <w:t>25.000,00 €</w:t>
            </w:r>
          </w:p>
        </w:tc>
      </w:tr>
      <w:tr w:rsidR="000C3839" w:rsidRPr="00325C68" w:rsidTr="00246F3F">
        <w:tc>
          <w:tcPr>
            <w:tcW w:w="5130" w:type="dxa"/>
          </w:tcPr>
          <w:p w:rsidR="000C3839" w:rsidRPr="00325C68" w:rsidRDefault="000C3839" w:rsidP="005B57DA">
            <w:pPr>
              <w:rPr>
                <w:rFonts w:ascii="Arial" w:hAnsi="Arial" w:cs="Arial"/>
              </w:rPr>
            </w:pPr>
            <w:r w:rsidRPr="00325C68">
              <w:rPr>
                <w:rFonts w:ascii="Arial" w:hAnsi="Arial" w:cs="Arial"/>
              </w:rPr>
              <w:t xml:space="preserve">3.2. Električarski alati   </w:t>
            </w:r>
          </w:p>
        </w:tc>
        <w:tc>
          <w:tcPr>
            <w:tcW w:w="3081" w:type="dxa"/>
          </w:tcPr>
          <w:p w:rsidR="000C3839" w:rsidRPr="00325C68" w:rsidRDefault="000C3839" w:rsidP="005B57DA">
            <w:pPr>
              <w:jc w:val="right"/>
              <w:rPr>
                <w:rFonts w:ascii="Arial" w:hAnsi="Arial" w:cs="Arial"/>
              </w:rPr>
            </w:pPr>
            <w:r w:rsidRPr="00325C68">
              <w:rPr>
                <w:rFonts w:ascii="Arial" w:hAnsi="Arial" w:cs="Arial"/>
              </w:rPr>
              <w:t>5.000,00 €</w:t>
            </w:r>
          </w:p>
        </w:tc>
      </w:tr>
      <w:tr w:rsidR="000C3839" w:rsidRPr="00325C68" w:rsidTr="00246F3F">
        <w:tc>
          <w:tcPr>
            <w:tcW w:w="5130" w:type="dxa"/>
          </w:tcPr>
          <w:p w:rsidR="000C3839" w:rsidRPr="00325C68" w:rsidRDefault="000C3839" w:rsidP="000C3839">
            <w:pPr>
              <w:ind w:left="448" w:hanging="448"/>
              <w:rPr>
                <w:rFonts w:ascii="Arial" w:hAnsi="Arial" w:cs="Arial"/>
              </w:rPr>
            </w:pPr>
            <w:r w:rsidRPr="00325C68">
              <w:rPr>
                <w:rFonts w:ascii="Arial" w:hAnsi="Arial" w:cs="Arial"/>
              </w:rPr>
              <w:t>3.3. Dizalica za potrebe održavanja j.r. i s.s.</w:t>
            </w:r>
          </w:p>
        </w:tc>
        <w:tc>
          <w:tcPr>
            <w:tcW w:w="3081" w:type="dxa"/>
          </w:tcPr>
          <w:p w:rsidR="000C3839" w:rsidRPr="00325C68" w:rsidRDefault="00B84436" w:rsidP="008B6853">
            <w:pPr>
              <w:jc w:val="right"/>
              <w:rPr>
                <w:rFonts w:ascii="Arial" w:hAnsi="Arial" w:cs="Arial"/>
              </w:rPr>
            </w:pPr>
            <w:r>
              <w:rPr>
                <w:rFonts w:ascii="Arial" w:hAnsi="Arial" w:cs="Arial"/>
              </w:rPr>
              <w:t>1</w:t>
            </w:r>
            <w:r w:rsidR="008B6853">
              <w:rPr>
                <w:rFonts w:ascii="Arial" w:hAnsi="Arial" w:cs="Arial"/>
              </w:rPr>
              <w:t>0</w:t>
            </w:r>
            <w:r w:rsidR="000C3839" w:rsidRPr="00325C68">
              <w:rPr>
                <w:rFonts w:ascii="Arial" w:hAnsi="Arial" w:cs="Arial"/>
              </w:rPr>
              <w:t>0.000,00 €</w:t>
            </w:r>
          </w:p>
        </w:tc>
      </w:tr>
      <w:tr w:rsidR="000C3839" w:rsidRPr="00325C68" w:rsidTr="00246F3F">
        <w:tc>
          <w:tcPr>
            <w:tcW w:w="5130" w:type="dxa"/>
          </w:tcPr>
          <w:p w:rsidR="000C3839" w:rsidRPr="00325C68" w:rsidRDefault="000C3839" w:rsidP="005B57DA">
            <w:pPr>
              <w:rPr>
                <w:rFonts w:ascii="Arial" w:hAnsi="Arial" w:cs="Arial"/>
              </w:rPr>
            </w:pPr>
            <w:r w:rsidRPr="00325C68">
              <w:rPr>
                <w:rFonts w:ascii="Arial" w:hAnsi="Arial" w:cs="Arial"/>
              </w:rPr>
              <w:t>3.4. Vozilo za obilazak j.r. i s.s</w:t>
            </w:r>
          </w:p>
        </w:tc>
        <w:tc>
          <w:tcPr>
            <w:tcW w:w="3081" w:type="dxa"/>
          </w:tcPr>
          <w:p w:rsidR="000C3839" w:rsidRPr="00325C68" w:rsidRDefault="000C3839" w:rsidP="005B57DA">
            <w:pPr>
              <w:jc w:val="right"/>
              <w:rPr>
                <w:rFonts w:ascii="Arial" w:hAnsi="Arial" w:cs="Arial"/>
              </w:rPr>
            </w:pPr>
            <w:r w:rsidRPr="00325C68">
              <w:rPr>
                <w:rFonts w:ascii="Arial" w:hAnsi="Arial" w:cs="Arial"/>
              </w:rPr>
              <w:t>15.000,00 €</w:t>
            </w:r>
          </w:p>
        </w:tc>
      </w:tr>
      <w:tr w:rsidR="000C3839" w:rsidRPr="00325C68" w:rsidTr="00246F3F">
        <w:tc>
          <w:tcPr>
            <w:tcW w:w="5130" w:type="dxa"/>
          </w:tcPr>
          <w:p w:rsidR="000C3839" w:rsidRPr="00325C68" w:rsidRDefault="000C3839" w:rsidP="005B57DA">
            <w:pPr>
              <w:rPr>
                <w:rFonts w:ascii="Arial" w:hAnsi="Arial" w:cs="Arial"/>
              </w:rPr>
            </w:pPr>
            <w:r w:rsidRPr="00325C68">
              <w:rPr>
                <w:rFonts w:ascii="Arial" w:hAnsi="Arial" w:cs="Arial"/>
              </w:rPr>
              <w:t>3.5. Rezervni djelovi</w:t>
            </w:r>
          </w:p>
        </w:tc>
        <w:tc>
          <w:tcPr>
            <w:tcW w:w="3081" w:type="dxa"/>
          </w:tcPr>
          <w:p w:rsidR="000C3839" w:rsidRPr="00325C68" w:rsidRDefault="000C3839" w:rsidP="005B57DA">
            <w:pPr>
              <w:jc w:val="right"/>
              <w:rPr>
                <w:rFonts w:ascii="Arial" w:hAnsi="Arial" w:cs="Arial"/>
              </w:rPr>
            </w:pPr>
            <w:r w:rsidRPr="00325C68">
              <w:rPr>
                <w:rFonts w:ascii="Arial" w:hAnsi="Arial" w:cs="Arial"/>
              </w:rPr>
              <w:t>10.000,00 €</w:t>
            </w:r>
          </w:p>
        </w:tc>
      </w:tr>
      <w:tr w:rsidR="000C3839" w:rsidRPr="00325C68" w:rsidTr="00246F3F">
        <w:tc>
          <w:tcPr>
            <w:tcW w:w="5130" w:type="dxa"/>
          </w:tcPr>
          <w:p w:rsidR="000C3839" w:rsidRPr="00325C68" w:rsidRDefault="000C3839" w:rsidP="005B57DA">
            <w:pPr>
              <w:rPr>
                <w:rFonts w:ascii="Arial" w:hAnsi="Arial" w:cs="Arial"/>
              </w:rPr>
            </w:pPr>
            <w:r w:rsidRPr="00325C68">
              <w:rPr>
                <w:rFonts w:ascii="Arial" w:hAnsi="Arial" w:cs="Arial"/>
              </w:rPr>
              <w:t>3.6. Lična zaštitna oprema</w:t>
            </w:r>
          </w:p>
        </w:tc>
        <w:tc>
          <w:tcPr>
            <w:tcW w:w="3081" w:type="dxa"/>
          </w:tcPr>
          <w:p w:rsidR="000C3839" w:rsidRPr="00325C68" w:rsidRDefault="000C3839" w:rsidP="005B57DA">
            <w:pPr>
              <w:jc w:val="right"/>
              <w:rPr>
                <w:rFonts w:ascii="Arial" w:hAnsi="Arial" w:cs="Arial"/>
              </w:rPr>
            </w:pPr>
            <w:r w:rsidRPr="00325C68">
              <w:rPr>
                <w:rFonts w:ascii="Arial" w:hAnsi="Arial" w:cs="Arial"/>
              </w:rPr>
              <w:t>5.000,00 €</w:t>
            </w:r>
          </w:p>
        </w:tc>
      </w:tr>
      <w:tr w:rsidR="000C3839" w:rsidRPr="00325C68" w:rsidTr="00246F3F">
        <w:trPr>
          <w:trHeight w:val="413"/>
        </w:trPr>
        <w:tc>
          <w:tcPr>
            <w:tcW w:w="5130" w:type="dxa"/>
          </w:tcPr>
          <w:p w:rsidR="000C3839" w:rsidRPr="00325C68" w:rsidRDefault="000C3839" w:rsidP="005B57DA">
            <w:pPr>
              <w:rPr>
                <w:rFonts w:ascii="Arial" w:hAnsi="Arial" w:cs="Arial"/>
              </w:rPr>
            </w:pPr>
          </w:p>
          <w:p w:rsidR="000C3839" w:rsidRPr="00325C68" w:rsidRDefault="000C3839" w:rsidP="005B57DA">
            <w:pPr>
              <w:rPr>
                <w:rFonts w:ascii="Arial" w:hAnsi="Arial" w:cs="Arial"/>
              </w:rPr>
            </w:pPr>
            <w:r w:rsidRPr="00325C68">
              <w:rPr>
                <w:rFonts w:ascii="Arial" w:hAnsi="Arial" w:cs="Arial"/>
                <w:b/>
              </w:rPr>
              <w:t>UKUPNO</w:t>
            </w:r>
          </w:p>
        </w:tc>
        <w:tc>
          <w:tcPr>
            <w:tcW w:w="3081" w:type="dxa"/>
          </w:tcPr>
          <w:p w:rsidR="000C3839" w:rsidRPr="00325C68" w:rsidRDefault="000C3839" w:rsidP="005B57DA">
            <w:pPr>
              <w:jc w:val="right"/>
              <w:rPr>
                <w:rFonts w:ascii="Arial" w:hAnsi="Arial" w:cs="Arial"/>
                <w:b/>
              </w:rPr>
            </w:pPr>
          </w:p>
          <w:p w:rsidR="000C3839" w:rsidRPr="00325C68" w:rsidRDefault="008B6853" w:rsidP="00B84436">
            <w:pPr>
              <w:jc w:val="right"/>
              <w:rPr>
                <w:rFonts w:ascii="Arial" w:hAnsi="Arial" w:cs="Arial"/>
                <w:b/>
              </w:rPr>
            </w:pPr>
            <w:r>
              <w:rPr>
                <w:rFonts w:ascii="Arial" w:hAnsi="Arial" w:cs="Arial"/>
                <w:b/>
              </w:rPr>
              <w:t>16</w:t>
            </w:r>
            <w:r w:rsidR="00B84436">
              <w:rPr>
                <w:rFonts w:ascii="Arial" w:hAnsi="Arial" w:cs="Arial"/>
                <w:b/>
              </w:rPr>
              <w:t>0</w:t>
            </w:r>
            <w:r w:rsidR="000C3839" w:rsidRPr="00325C68">
              <w:rPr>
                <w:rFonts w:ascii="Arial" w:hAnsi="Arial" w:cs="Arial"/>
                <w:b/>
              </w:rPr>
              <w:t>.000,00 €</w:t>
            </w:r>
          </w:p>
        </w:tc>
      </w:tr>
    </w:tbl>
    <w:p w:rsidR="00501EB2" w:rsidRPr="00325C68" w:rsidRDefault="00501EB2" w:rsidP="000C3839">
      <w:pPr>
        <w:jc w:val="both"/>
        <w:rPr>
          <w:rFonts w:ascii="Arial" w:hAnsi="Arial" w:cs="Arial"/>
          <w:b/>
          <w:i/>
        </w:rPr>
      </w:pPr>
    </w:p>
    <w:p w:rsidR="00501EB2" w:rsidRPr="00325C68" w:rsidRDefault="00501EB2" w:rsidP="0056180B">
      <w:pPr>
        <w:numPr>
          <w:ilvl w:val="1"/>
          <w:numId w:val="2"/>
        </w:numPr>
        <w:tabs>
          <w:tab w:val="clear" w:pos="540"/>
          <w:tab w:val="num" w:pos="180"/>
        </w:tabs>
        <w:ind w:left="180" w:firstLine="0"/>
        <w:jc w:val="both"/>
        <w:rPr>
          <w:rFonts w:ascii="Arial" w:hAnsi="Arial" w:cs="Arial"/>
          <w:b/>
          <w:i/>
        </w:rPr>
      </w:pPr>
      <w:r w:rsidRPr="00325C68">
        <w:rPr>
          <w:rFonts w:ascii="Arial" w:hAnsi="Arial" w:cs="Arial"/>
          <w:b/>
          <w:i/>
        </w:rPr>
        <w:t>Mjerni instrumenti</w:t>
      </w:r>
    </w:p>
    <w:p w:rsidR="00501EB2" w:rsidRPr="00325C68" w:rsidRDefault="00501EB2" w:rsidP="00501EB2">
      <w:pPr>
        <w:jc w:val="both"/>
        <w:rPr>
          <w:rFonts w:ascii="Arial" w:hAnsi="Arial" w:cs="Arial"/>
          <w:i/>
        </w:rPr>
      </w:pPr>
    </w:p>
    <w:p w:rsidR="00501EB2" w:rsidRPr="00325C68" w:rsidRDefault="00501EB2" w:rsidP="00501EB2">
      <w:pPr>
        <w:ind w:firstLine="540"/>
        <w:jc w:val="both"/>
        <w:rPr>
          <w:rFonts w:ascii="Arial" w:hAnsi="Arial" w:cs="Arial"/>
        </w:rPr>
      </w:pPr>
      <w:r w:rsidRPr="00325C68">
        <w:rPr>
          <w:rFonts w:ascii="Arial" w:hAnsi="Arial" w:cs="Arial"/>
        </w:rPr>
        <w:t xml:space="preserve">Komunalne usluge d.o.o. Podgorica raspolaže sa kadrovima i licencama što omogućava pružanje usluga trećim licima, čime se stiču potrebni dodatni prihodi. Tako je u </w:t>
      </w:r>
      <w:r w:rsidR="0069413B" w:rsidRPr="00325C68">
        <w:rPr>
          <w:rFonts w:ascii="Arial" w:hAnsi="Arial" w:cs="Arial"/>
        </w:rPr>
        <w:t>prethodnom periodu</w:t>
      </w:r>
      <w:r w:rsidRPr="00325C68">
        <w:rPr>
          <w:rFonts w:ascii="Arial" w:hAnsi="Arial" w:cs="Arial"/>
        </w:rPr>
        <w:t xml:space="preserve"> nabavljeno specijalno ispitno vozilo za kablove, sa određenim obimom opreme. Ovom opremom je moguće ispitivati kablove do 50 kV, a trenutno smo jedini u Crnoj Gori koji pružamo ove usluge.</w:t>
      </w:r>
      <w:r w:rsidR="006B3E9E" w:rsidRPr="00325C68">
        <w:rPr>
          <w:rFonts w:ascii="Arial" w:hAnsi="Arial" w:cs="Arial"/>
        </w:rPr>
        <w:t xml:space="preserve"> Kako bi proširili ponudu u 201</w:t>
      </w:r>
      <w:r w:rsidR="008D7ABF" w:rsidRPr="00325C68">
        <w:rPr>
          <w:rFonts w:ascii="Arial" w:hAnsi="Arial" w:cs="Arial"/>
        </w:rPr>
        <w:t>9</w:t>
      </w:r>
      <w:r w:rsidRPr="00325C68">
        <w:rPr>
          <w:rFonts w:ascii="Arial" w:hAnsi="Arial" w:cs="Arial"/>
        </w:rPr>
        <w:t>. godini potrebno je nabaviti uređaj za mjerenje otpora uzemljenja, mrežne analizatore i dr. Na ovaj način bi imali mogućnost izdavanja sve neophodne dokumentacije koja je potrebna za tehnički pri</w:t>
      </w:r>
      <w:r w:rsidR="00204DB5" w:rsidRPr="00325C68">
        <w:rPr>
          <w:rFonts w:ascii="Arial" w:hAnsi="Arial" w:cs="Arial"/>
        </w:rPr>
        <w:t>jem elektroenergetskih objekata i na taj način dodatno uvećali prihode od trećih lica.</w:t>
      </w:r>
    </w:p>
    <w:p w:rsidR="00501EB2" w:rsidRPr="00325C68" w:rsidRDefault="00501EB2" w:rsidP="00501EB2">
      <w:pPr>
        <w:jc w:val="both"/>
        <w:rPr>
          <w:rFonts w:ascii="Arial" w:hAnsi="Arial" w:cs="Arial"/>
          <w:i/>
        </w:rPr>
      </w:pPr>
    </w:p>
    <w:p w:rsidR="00501EB2" w:rsidRPr="00325C68" w:rsidRDefault="00501EB2" w:rsidP="00501EB2">
      <w:pPr>
        <w:ind w:left="180"/>
        <w:jc w:val="both"/>
        <w:rPr>
          <w:rFonts w:ascii="Arial" w:hAnsi="Arial" w:cs="Arial"/>
          <w:b/>
          <w:i/>
        </w:rPr>
      </w:pPr>
      <w:r w:rsidRPr="00325C68">
        <w:rPr>
          <w:rFonts w:ascii="Arial" w:hAnsi="Arial" w:cs="Arial"/>
          <w:b/>
          <w:i/>
        </w:rPr>
        <w:t>3.</w:t>
      </w:r>
      <w:r w:rsidR="00204DB5" w:rsidRPr="00325C68">
        <w:rPr>
          <w:rFonts w:ascii="Arial" w:hAnsi="Arial" w:cs="Arial"/>
          <w:b/>
          <w:i/>
        </w:rPr>
        <w:t>2</w:t>
      </w:r>
      <w:r w:rsidRPr="00325C68">
        <w:rPr>
          <w:rFonts w:ascii="Arial" w:hAnsi="Arial" w:cs="Arial"/>
          <w:b/>
          <w:i/>
        </w:rPr>
        <w:t>.Električarski alati</w:t>
      </w:r>
    </w:p>
    <w:p w:rsidR="00501EB2" w:rsidRPr="00325C68" w:rsidRDefault="00501EB2" w:rsidP="00501EB2">
      <w:pPr>
        <w:ind w:left="180"/>
        <w:jc w:val="both"/>
        <w:rPr>
          <w:rFonts w:ascii="Arial" w:hAnsi="Arial" w:cs="Arial"/>
          <w:b/>
          <w:i/>
        </w:rPr>
      </w:pPr>
    </w:p>
    <w:p w:rsidR="00501EB2" w:rsidRPr="00325C68" w:rsidRDefault="00501EB2" w:rsidP="00501EB2">
      <w:pPr>
        <w:jc w:val="both"/>
        <w:rPr>
          <w:rFonts w:ascii="Arial" w:hAnsi="Arial" w:cs="Arial"/>
        </w:rPr>
      </w:pPr>
      <w:r w:rsidRPr="00325C68">
        <w:rPr>
          <w:rFonts w:ascii="Arial" w:hAnsi="Arial" w:cs="Arial"/>
        </w:rPr>
        <w:t xml:space="preserve">        Ovom pozicijom obuhvaćena je nabavka alata kojim je neophodno opremiti mobilne ekipe za efikasno održavanje objekata koji su nam povjereni na održavanje. U nedostatku ovih alata intervencije naših ekipa bi se, uglavnom, svodile na improvizovana rješenja. </w:t>
      </w:r>
      <w:r w:rsidR="00204DB5" w:rsidRPr="00325C68">
        <w:rPr>
          <w:rFonts w:ascii="Arial" w:hAnsi="Arial" w:cs="Arial"/>
        </w:rPr>
        <w:t xml:space="preserve">U </w:t>
      </w:r>
      <w:r w:rsidRPr="00325C68">
        <w:rPr>
          <w:rFonts w:ascii="Arial" w:hAnsi="Arial" w:cs="Arial"/>
        </w:rPr>
        <w:t>201</w:t>
      </w:r>
      <w:r w:rsidR="008D7ABF" w:rsidRPr="00325C68">
        <w:rPr>
          <w:rFonts w:ascii="Arial" w:hAnsi="Arial" w:cs="Arial"/>
        </w:rPr>
        <w:t>9</w:t>
      </w:r>
      <w:r w:rsidRPr="00325C68">
        <w:rPr>
          <w:rFonts w:ascii="Arial" w:hAnsi="Arial" w:cs="Arial"/>
        </w:rPr>
        <w:t>.god. su planirana samo minimalna sredstva u ove svrhe u slučaju kvara ili loma alata koji su već u upotrebi.</w:t>
      </w:r>
    </w:p>
    <w:p w:rsidR="00501EB2" w:rsidRPr="00325C68" w:rsidRDefault="00501EB2" w:rsidP="00501EB2">
      <w:pPr>
        <w:jc w:val="both"/>
        <w:rPr>
          <w:rFonts w:ascii="Arial" w:hAnsi="Arial" w:cs="Arial"/>
          <w:i/>
        </w:rPr>
      </w:pPr>
    </w:p>
    <w:p w:rsidR="00501EB2" w:rsidRPr="00325C68" w:rsidRDefault="00501EB2" w:rsidP="00501EB2">
      <w:pPr>
        <w:ind w:left="180"/>
        <w:jc w:val="both"/>
        <w:rPr>
          <w:rFonts w:ascii="Arial" w:hAnsi="Arial" w:cs="Arial"/>
          <w:b/>
          <w:i/>
        </w:rPr>
      </w:pPr>
      <w:r w:rsidRPr="00325C68">
        <w:rPr>
          <w:rFonts w:ascii="Arial" w:hAnsi="Arial" w:cs="Arial"/>
          <w:b/>
          <w:i/>
        </w:rPr>
        <w:t>3.</w:t>
      </w:r>
      <w:r w:rsidR="00204DB5" w:rsidRPr="00325C68">
        <w:rPr>
          <w:rFonts w:ascii="Arial" w:hAnsi="Arial" w:cs="Arial"/>
          <w:b/>
          <w:i/>
        </w:rPr>
        <w:t>3</w:t>
      </w:r>
      <w:r w:rsidRPr="00325C68">
        <w:rPr>
          <w:rFonts w:ascii="Arial" w:hAnsi="Arial" w:cs="Arial"/>
          <w:b/>
          <w:i/>
        </w:rPr>
        <w:t>.</w:t>
      </w:r>
      <w:r w:rsidR="0053177D" w:rsidRPr="00325C68">
        <w:rPr>
          <w:rFonts w:ascii="Arial" w:hAnsi="Arial" w:cs="Arial"/>
          <w:b/>
          <w:i/>
        </w:rPr>
        <w:t>D</w:t>
      </w:r>
      <w:r w:rsidRPr="00325C68">
        <w:rPr>
          <w:rFonts w:ascii="Arial" w:hAnsi="Arial" w:cs="Arial"/>
          <w:b/>
          <w:i/>
        </w:rPr>
        <w:t>izalic</w:t>
      </w:r>
      <w:r w:rsidR="000B6F94" w:rsidRPr="00325C68">
        <w:rPr>
          <w:rFonts w:ascii="Arial" w:hAnsi="Arial" w:cs="Arial"/>
          <w:b/>
          <w:i/>
        </w:rPr>
        <w:t>a</w:t>
      </w:r>
      <w:r w:rsidRPr="00325C68">
        <w:rPr>
          <w:rFonts w:ascii="Arial" w:hAnsi="Arial" w:cs="Arial"/>
          <w:b/>
          <w:i/>
        </w:rPr>
        <w:t xml:space="preserve"> za potrebe održavanja javne rasvjete i svjetlosne signalizacije</w:t>
      </w:r>
    </w:p>
    <w:p w:rsidR="00501EB2" w:rsidRPr="00325C68" w:rsidRDefault="00501EB2" w:rsidP="00501EB2">
      <w:pPr>
        <w:jc w:val="both"/>
        <w:rPr>
          <w:rFonts w:ascii="Arial" w:hAnsi="Arial" w:cs="Arial"/>
          <w:b/>
          <w:i/>
        </w:rPr>
      </w:pPr>
    </w:p>
    <w:p w:rsidR="00501EB2" w:rsidRPr="00325C68" w:rsidRDefault="00204DB5" w:rsidP="00501EB2">
      <w:pPr>
        <w:ind w:firstLine="180"/>
        <w:jc w:val="both"/>
        <w:rPr>
          <w:rFonts w:ascii="Arial" w:hAnsi="Arial" w:cs="Arial"/>
        </w:rPr>
      </w:pPr>
      <w:r w:rsidRPr="00325C68">
        <w:rPr>
          <w:rFonts w:ascii="Arial" w:hAnsi="Arial" w:cs="Arial"/>
        </w:rPr>
        <w:t>U prethodnom periodu su nabavljena tri potpuno nova vozila za održavanje javne rasvjete i svjetlosne s</w:t>
      </w:r>
      <w:r w:rsidR="006B3E9E" w:rsidRPr="00325C68">
        <w:rPr>
          <w:rFonts w:ascii="Arial" w:hAnsi="Arial" w:cs="Arial"/>
        </w:rPr>
        <w:t>ignalizacije. Investicije u 201</w:t>
      </w:r>
      <w:r w:rsidR="008D7ABF" w:rsidRPr="00325C68">
        <w:rPr>
          <w:rFonts w:ascii="Arial" w:hAnsi="Arial" w:cs="Arial"/>
        </w:rPr>
        <w:t>9</w:t>
      </w:r>
      <w:r w:rsidRPr="00325C68">
        <w:rPr>
          <w:rFonts w:ascii="Arial" w:hAnsi="Arial" w:cs="Arial"/>
        </w:rPr>
        <w:t>.g</w:t>
      </w:r>
      <w:r w:rsidR="006B3E9E" w:rsidRPr="00325C68">
        <w:rPr>
          <w:rFonts w:ascii="Arial" w:hAnsi="Arial" w:cs="Arial"/>
        </w:rPr>
        <w:t>od</w:t>
      </w:r>
      <w:r w:rsidRPr="00325C68">
        <w:rPr>
          <w:rFonts w:ascii="Arial" w:hAnsi="Arial" w:cs="Arial"/>
        </w:rPr>
        <w:t xml:space="preserve">. bi se odnosile </w:t>
      </w:r>
      <w:r w:rsidR="0053177D" w:rsidRPr="00325C68">
        <w:rPr>
          <w:rFonts w:ascii="Arial" w:hAnsi="Arial" w:cs="Arial"/>
        </w:rPr>
        <w:t>nabavku još jedne dizalice</w:t>
      </w:r>
      <w:r w:rsidR="00816B27" w:rsidRPr="00325C68">
        <w:rPr>
          <w:rFonts w:ascii="Arial" w:hAnsi="Arial" w:cs="Arial"/>
        </w:rPr>
        <w:t>, obzirom da je za održavanje infrastrukture koja nam je povjerena potrebno minimum šest potpuno ispravnih di</w:t>
      </w:r>
      <w:r w:rsidR="008D7ABF" w:rsidRPr="00325C68">
        <w:rPr>
          <w:rFonts w:ascii="Arial" w:hAnsi="Arial" w:cs="Arial"/>
        </w:rPr>
        <w:t xml:space="preserve">zalica, kao i nabavka specijalnog vozila za održavanje i reviziju mostova. </w:t>
      </w:r>
      <w:r w:rsidR="00816B27" w:rsidRPr="00325C68">
        <w:rPr>
          <w:rFonts w:ascii="Arial" w:hAnsi="Arial" w:cs="Arial"/>
        </w:rPr>
        <w:t>U suprotnom, došlo bi do ubrzane amortizacije novih vozila sa dizalicama obzirom na veliki obim posla koji se realizuje u nekoliko smjena.</w:t>
      </w:r>
    </w:p>
    <w:p w:rsidR="004E6004" w:rsidRPr="00325C68" w:rsidRDefault="004E6004" w:rsidP="00501EB2">
      <w:pPr>
        <w:jc w:val="both"/>
        <w:rPr>
          <w:rFonts w:ascii="Arial" w:hAnsi="Arial" w:cs="Arial"/>
          <w:b/>
        </w:rPr>
      </w:pPr>
    </w:p>
    <w:p w:rsidR="00501EB2" w:rsidRPr="00325C68" w:rsidRDefault="00501EB2" w:rsidP="0056180B">
      <w:pPr>
        <w:ind w:left="180"/>
        <w:jc w:val="both"/>
        <w:rPr>
          <w:rFonts w:ascii="Arial" w:hAnsi="Arial" w:cs="Arial"/>
          <w:b/>
          <w:i/>
        </w:rPr>
      </w:pPr>
      <w:r w:rsidRPr="00325C68">
        <w:rPr>
          <w:rFonts w:ascii="Arial" w:hAnsi="Arial" w:cs="Arial"/>
          <w:b/>
          <w:i/>
        </w:rPr>
        <w:t>3.</w:t>
      </w:r>
      <w:r w:rsidR="00816B27" w:rsidRPr="00325C68">
        <w:rPr>
          <w:rFonts w:ascii="Arial" w:hAnsi="Arial" w:cs="Arial"/>
          <w:b/>
          <w:i/>
        </w:rPr>
        <w:t>4</w:t>
      </w:r>
      <w:r w:rsidRPr="00325C68">
        <w:rPr>
          <w:rFonts w:ascii="Arial" w:hAnsi="Arial" w:cs="Arial"/>
          <w:b/>
          <w:i/>
        </w:rPr>
        <w:t>.</w:t>
      </w:r>
      <w:r w:rsidR="00816B27" w:rsidRPr="00325C68">
        <w:rPr>
          <w:rFonts w:ascii="Arial" w:hAnsi="Arial" w:cs="Arial"/>
          <w:b/>
          <w:i/>
        </w:rPr>
        <w:t>Vozilo za obilaženje javne rasvjete i svjetlosne signalizacije</w:t>
      </w:r>
    </w:p>
    <w:p w:rsidR="00501EB2" w:rsidRPr="00325C68" w:rsidRDefault="00501EB2" w:rsidP="00501EB2">
      <w:pPr>
        <w:jc w:val="both"/>
        <w:rPr>
          <w:rFonts w:ascii="Arial" w:hAnsi="Arial" w:cs="Arial"/>
          <w:b/>
          <w:i/>
        </w:rPr>
      </w:pPr>
    </w:p>
    <w:p w:rsidR="001B5EEE" w:rsidRPr="00325C68" w:rsidRDefault="00816B27" w:rsidP="00501EB2">
      <w:pPr>
        <w:ind w:firstLine="720"/>
        <w:jc w:val="both"/>
        <w:rPr>
          <w:rFonts w:ascii="Arial" w:hAnsi="Arial" w:cs="Arial"/>
        </w:rPr>
      </w:pPr>
      <w:r w:rsidRPr="00325C68">
        <w:rPr>
          <w:rFonts w:ascii="Arial" w:hAnsi="Arial" w:cs="Arial"/>
        </w:rPr>
        <w:t xml:space="preserve">Obzirom na obimnu infrastrukturu koju je potrebno kvalitetno održavati, prvenstveno javnu rasvjetu i svjetlosnu signalizaciju koja direktno utiče na bezbjednost naših sugrađana i svih učesnika u saobraćaju, potrebno je vršiti dnevne obilaske glavnih putnih pravaca i </w:t>
      </w:r>
      <w:r w:rsidRPr="00325C68">
        <w:rPr>
          <w:rFonts w:ascii="Arial" w:hAnsi="Arial" w:cs="Arial"/>
        </w:rPr>
        <w:lastRenderedPageBreak/>
        <w:t>periodične obilaske (sedmične) sporednih putnih pravaca i ulica u gradskim i prigradskim naseljima i selima. Za ovu namjenu potrebno je nabaviti putničko vozilo bez posebnih zahtjeva i opreme, poželjno manjih dimenzija sa manjom radnom zapreminom</w:t>
      </w:r>
      <w:r w:rsidR="001B5EEE" w:rsidRPr="00325C68">
        <w:rPr>
          <w:rFonts w:ascii="Arial" w:hAnsi="Arial" w:cs="Arial"/>
        </w:rPr>
        <w:t xml:space="preserve"> pogonskog agregata zbog manje potrošnje. Ovo vozilo je potrebno opremiti samo osnovnim električarskim alatom i manjom količinom rezervnih djelova (osigurači, uklopni časovnici i kontakteri) za hitne intervencije.</w:t>
      </w:r>
    </w:p>
    <w:p w:rsidR="00501EB2" w:rsidRPr="00325C68" w:rsidRDefault="001B5EEE" w:rsidP="00501EB2">
      <w:pPr>
        <w:ind w:firstLine="720"/>
        <w:jc w:val="both"/>
        <w:rPr>
          <w:rFonts w:ascii="Arial" w:hAnsi="Arial" w:cs="Arial"/>
        </w:rPr>
      </w:pPr>
      <w:r w:rsidRPr="00325C68">
        <w:rPr>
          <w:rFonts w:ascii="Arial" w:hAnsi="Arial" w:cs="Arial"/>
        </w:rPr>
        <w:t>Treba napomenuti da se obilasci sada vrše sa specijalnim vozilima dizalicama u nedostatku vozila sa ovom namjenom. Ovo ima za posledicu ubrzanu amortizaciju specijalnih vozila a nije ni praktično obzirom na gabarite kamiona sa nadgradnjom – dizalicom i njihovu mobilnost posebno u uskim ulicama.</w:t>
      </w:r>
    </w:p>
    <w:p w:rsidR="001B5EEE" w:rsidRPr="00325C68" w:rsidRDefault="001B5EEE" w:rsidP="00501EB2">
      <w:pPr>
        <w:ind w:firstLine="720"/>
        <w:jc w:val="both"/>
        <w:rPr>
          <w:rFonts w:ascii="Arial" w:hAnsi="Arial" w:cs="Arial"/>
        </w:rPr>
      </w:pPr>
      <w:r w:rsidRPr="00325C68">
        <w:rPr>
          <w:rFonts w:ascii="Arial" w:hAnsi="Arial" w:cs="Arial"/>
        </w:rPr>
        <w:t>Poželjno je što prije nabaviti vozilo za obilazak navedenih karakteristika. Ovo vozilo može biti i polovno ukoliko finansijska situacija ne dozvoljava nabavku novog. Investicija nabavke ovog vozila bi se vrlo brzo povratila obzirom na sadašnje pogonske troškove (gorivo, rezervni djelovi i dr.) koji su prisutni zbog upotrebe specijalnih vozila za ovu namjenu.</w:t>
      </w:r>
    </w:p>
    <w:p w:rsidR="00501EB2" w:rsidRPr="00325C68" w:rsidRDefault="00501EB2" w:rsidP="00501EB2">
      <w:pPr>
        <w:jc w:val="both"/>
        <w:rPr>
          <w:rFonts w:ascii="Arial" w:hAnsi="Arial" w:cs="Arial"/>
        </w:rPr>
      </w:pPr>
    </w:p>
    <w:p w:rsidR="00501EB2" w:rsidRPr="00325C68" w:rsidRDefault="00501EB2" w:rsidP="0056180B">
      <w:pPr>
        <w:ind w:left="180"/>
        <w:jc w:val="both"/>
        <w:rPr>
          <w:rFonts w:ascii="Arial" w:hAnsi="Arial" w:cs="Arial"/>
          <w:b/>
          <w:i/>
        </w:rPr>
      </w:pPr>
      <w:r w:rsidRPr="00325C68">
        <w:rPr>
          <w:rFonts w:ascii="Arial" w:hAnsi="Arial" w:cs="Arial"/>
          <w:b/>
          <w:i/>
        </w:rPr>
        <w:t>3.</w:t>
      </w:r>
      <w:r w:rsidR="001B5EEE" w:rsidRPr="00325C68">
        <w:rPr>
          <w:rFonts w:ascii="Arial" w:hAnsi="Arial" w:cs="Arial"/>
          <w:b/>
          <w:i/>
        </w:rPr>
        <w:t>5</w:t>
      </w:r>
      <w:r w:rsidRPr="00325C68">
        <w:rPr>
          <w:rFonts w:ascii="Arial" w:hAnsi="Arial" w:cs="Arial"/>
          <w:b/>
          <w:i/>
        </w:rPr>
        <w:t>.Rezervni djelovi za specijalna vozila</w:t>
      </w:r>
    </w:p>
    <w:p w:rsidR="00501EB2" w:rsidRPr="00325C68" w:rsidRDefault="00501EB2" w:rsidP="00501EB2">
      <w:pPr>
        <w:jc w:val="both"/>
        <w:rPr>
          <w:rFonts w:ascii="Arial" w:hAnsi="Arial" w:cs="Arial"/>
          <w:b/>
          <w:i/>
        </w:rPr>
      </w:pPr>
    </w:p>
    <w:p w:rsidR="00501EB2" w:rsidRPr="00325C68" w:rsidRDefault="00501EB2" w:rsidP="00501EB2">
      <w:pPr>
        <w:ind w:firstLine="720"/>
        <w:jc w:val="both"/>
        <w:rPr>
          <w:rFonts w:ascii="Arial" w:hAnsi="Arial" w:cs="Arial"/>
        </w:rPr>
      </w:pPr>
      <w:r w:rsidRPr="00325C68">
        <w:rPr>
          <w:rFonts w:ascii="Arial" w:hAnsi="Arial" w:cs="Arial"/>
        </w:rPr>
        <w:t xml:space="preserve">Specijalna vozila koje trenutno koristi sektor za operativno-tehničke zahtijevaju visok stepen sigurnosti i kvalitetno održavanje. </w:t>
      </w:r>
      <w:r w:rsidR="001B5EEE" w:rsidRPr="00325C68">
        <w:rPr>
          <w:rFonts w:ascii="Arial" w:hAnsi="Arial" w:cs="Arial"/>
        </w:rPr>
        <w:t>Kako o</w:t>
      </w:r>
      <w:r w:rsidRPr="00325C68">
        <w:rPr>
          <w:rFonts w:ascii="Arial" w:hAnsi="Arial" w:cs="Arial"/>
        </w:rPr>
        <w:t>dređeni vremenski period ni</w:t>
      </w:r>
      <w:r w:rsidR="001B5EEE" w:rsidRPr="00325C68">
        <w:rPr>
          <w:rFonts w:ascii="Arial" w:hAnsi="Arial" w:cs="Arial"/>
        </w:rPr>
        <w:t>je</w:t>
      </w:r>
      <w:r w:rsidRPr="00325C68">
        <w:rPr>
          <w:rFonts w:ascii="Arial" w:hAnsi="Arial" w:cs="Arial"/>
        </w:rPr>
        <w:t xml:space="preserve">su vršena ulaganja, sada </w:t>
      </w:r>
      <w:r w:rsidR="001B5EEE" w:rsidRPr="00325C68">
        <w:rPr>
          <w:rFonts w:ascii="Arial" w:hAnsi="Arial" w:cs="Arial"/>
        </w:rPr>
        <w:t xml:space="preserve">je </w:t>
      </w:r>
      <w:r w:rsidRPr="00325C68">
        <w:rPr>
          <w:rFonts w:ascii="Arial" w:hAnsi="Arial" w:cs="Arial"/>
        </w:rPr>
        <w:t xml:space="preserve">neophodno nabaviti osnovne rezervne djelove kao npr. gume, sijalice, stakla, maziva </w:t>
      </w:r>
      <w:r w:rsidR="001B5EEE" w:rsidRPr="00325C68">
        <w:rPr>
          <w:rFonts w:ascii="Arial" w:hAnsi="Arial" w:cs="Arial"/>
        </w:rPr>
        <w:t>kao i izvršiti remont nadogradnje na starim vozilima.</w:t>
      </w:r>
      <w:r w:rsidRPr="00325C68">
        <w:rPr>
          <w:rFonts w:ascii="Arial" w:hAnsi="Arial" w:cs="Arial"/>
        </w:rPr>
        <w:t xml:space="preserve"> Bitno je istaći da je ovo neophodno sa razloga povećanja zahtjeva na redovnim i p</w:t>
      </w:r>
      <w:r w:rsidR="001B5EEE" w:rsidRPr="00325C68">
        <w:rPr>
          <w:rFonts w:ascii="Arial" w:hAnsi="Arial" w:cs="Arial"/>
        </w:rPr>
        <w:t>eriodičnim tehničkim pregledima, a posebno zbog konstantnog uvećanja infrastrukture i obima posla.</w:t>
      </w:r>
    </w:p>
    <w:p w:rsidR="00501EB2" w:rsidRPr="00325C68" w:rsidRDefault="00501EB2" w:rsidP="00501EB2">
      <w:pPr>
        <w:jc w:val="both"/>
        <w:rPr>
          <w:rFonts w:ascii="Arial" w:hAnsi="Arial" w:cs="Arial"/>
        </w:rPr>
      </w:pPr>
    </w:p>
    <w:p w:rsidR="00501EB2" w:rsidRPr="00325C68" w:rsidRDefault="00501EB2" w:rsidP="0056180B">
      <w:pPr>
        <w:ind w:left="180"/>
        <w:jc w:val="both"/>
        <w:rPr>
          <w:rFonts w:ascii="Arial" w:hAnsi="Arial" w:cs="Arial"/>
          <w:b/>
          <w:i/>
        </w:rPr>
      </w:pPr>
      <w:r w:rsidRPr="00325C68">
        <w:rPr>
          <w:rFonts w:ascii="Arial" w:hAnsi="Arial" w:cs="Arial"/>
          <w:b/>
          <w:i/>
        </w:rPr>
        <w:t>3.</w:t>
      </w:r>
      <w:r w:rsidR="000B6F94" w:rsidRPr="00325C68">
        <w:rPr>
          <w:rFonts w:ascii="Arial" w:hAnsi="Arial" w:cs="Arial"/>
          <w:b/>
          <w:i/>
        </w:rPr>
        <w:t>6</w:t>
      </w:r>
      <w:r w:rsidRPr="00325C68">
        <w:rPr>
          <w:rFonts w:ascii="Arial" w:hAnsi="Arial" w:cs="Arial"/>
          <w:b/>
          <w:i/>
        </w:rPr>
        <w:t>.Lična zaštitna oprema</w:t>
      </w:r>
    </w:p>
    <w:p w:rsidR="00501EB2" w:rsidRPr="00325C68" w:rsidRDefault="00501EB2" w:rsidP="00501EB2">
      <w:pPr>
        <w:jc w:val="both"/>
        <w:rPr>
          <w:rFonts w:ascii="Arial" w:hAnsi="Arial" w:cs="Arial"/>
        </w:rPr>
      </w:pPr>
    </w:p>
    <w:p w:rsidR="00501EB2" w:rsidRPr="00325C68" w:rsidRDefault="00501EB2" w:rsidP="00501EB2">
      <w:pPr>
        <w:ind w:firstLine="720"/>
        <w:jc w:val="both"/>
        <w:rPr>
          <w:rFonts w:ascii="Arial" w:hAnsi="Arial" w:cs="Arial"/>
        </w:rPr>
      </w:pPr>
      <w:r w:rsidRPr="00325C68">
        <w:rPr>
          <w:rFonts w:ascii="Arial" w:hAnsi="Arial" w:cs="Arial"/>
        </w:rPr>
        <w:t>U 201</w:t>
      </w:r>
      <w:r w:rsidR="008D7ABF" w:rsidRPr="00325C68">
        <w:rPr>
          <w:rFonts w:ascii="Arial" w:hAnsi="Arial" w:cs="Arial"/>
        </w:rPr>
        <w:t>9</w:t>
      </w:r>
      <w:r w:rsidRPr="00325C68">
        <w:rPr>
          <w:rFonts w:ascii="Arial" w:hAnsi="Arial" w:cs="Arial"/>
        </w:rPr>
        <w:t xml:space="preserve">. </w:t>
      </w:r>
      <w:r w:rsidR="00D7121C" w:rsidRPr="00325C68">
        <w:rPr>
          <w:rFonts w:ascii="Arial" w:hAnsi="Arial" w:cs="Arial"/>
        </w:rPr>
        <w:t>g</w:t>
      </w:r>
      <w:r w:rsidRPr="00325C68">
        <w:rPr>
          <w:rFonts w:ascii="Arial" w:hAnsi="Arial" w:cs="Arial"/>
        </w:rPr>
        <w:t>odini planirana je nabavka lične zaštitne opreme (HTZ oprema), kako ljetnje tako i zimske. Lična zaštitna oprema predstavlja opremu koju nosi svaki radnik radi sopstvene zaštite od opasnosti po njegovo zdravlje i bezbjednost. Sastoji se od više uređaja, pribora, sredstava ili drugih komponenti koje korisnik posjeduje radi zaštite od jednog ili više rizika na radu. Zbog toga je neophodno njeno ispravno i pravilno funkcionisanje, kao i redovno obnavljanje.</w:t>
      </w:r>
    </w:p>
    <w:p w:rsidR="00501EB2" w:rsidRPr="00325C68" w:rsidRDefault="00501EB2" w:rsidP="00501EB2">
      <w:pPr>
        <w:jc w:val="both"/>
        <w:rPr>
          <w:rFonts w:ascii="Arial" w:hAnsi="Arial" w:cs="Arial"/>
        </w:rPr>
      </w:pPr>
    </w:p>
    <w:p w:rsidR="00501EB2" w:rsidRPr="00325C68" w:rsidRDefault="00501EB2" w:rsidP="00501EB2">
      <w:pPr>
        <w:ind w:firstLine="720"/>
        <w:jc w:val="both"/>
        <w:rPr>
          <w:rFonts w:ascii="Arial" w:hAnsi="Arial" w:cs="Arial"/>
        </w:rPr>
      </w:pPr>
      <w:r w:rsidRPr="00325C68">
        <w:rPr>
          <w:rFonts w:ascii="Arial" w:hAnsi="Arial" w:cs="Arial"/>
        </w:rPr>
        <w:t>Uz saglasnost Glavnog grada kao osnivača Društva, ukoliko se ostvari plan prihoda od usluga trećim licima, namjeravamo realizovati navedeni plan nabavke osnovnih sredstava za 201</w:t>
      </w:r>
      <w:r w:rsidR="008D7ABF" w:rsidRPr="00325C68">
        <w:rPr>
          <w:rFonts w:ascii="Arial" w:hAnsi="Arial" w:cs="Arial"/>
        </w:rPr>
        <w:t>9</w:t>
      </w:r>
      <w:r w:rsidRPr="00325C68">
        <w:rPr>
          <w:rFonts w:ascii="Arial" w:hAnsi="Arial" w:cs="Arial"/>
        </w:rPr>
        <w:t>. god.</w:t>
      </w:r>
    </w:p>
    <w:p w:rsidR="007E2813" w:rsidRPr="00172C27" w:rsidRDefault="007E2813" w:rsidP="007E2813">
      <w:pPr>
        <w:jc w:val="both"/>
      </w:pPr>
    </w:p>
    <w:p w:rsidR="007E2813" w:rsidRDefault="007E2813" w:rsidP="007E2813">
      <w:pPr>
        <w:jc w:val="both"/>
        <w:rPr>
          <w:color w:val="FF0000"/>
        </w:rPr>
      </w:pPr>
    </w:p>
    <w:p w:rsidR="0053177D" w:rsidRDefault="0053177D" w:rsidP="007E2813">
      <w:pPr>
        <w:jc w:val="both"/>
        <w:rPr>
          <w:color w:val="FF0000"/>
        </w:rPr>
      </w:pPr>
    </w:p>
    <w:p w:rsidR="0053177D" w:rsidRDefault="0053177D" w:rsidP="007E2813">
      <w:pPr>
        <w:jc w:val="both"/>
        <w:rPr>
          <w:color w:val="FF0000"/>
        </w:rPr>
      </w:pPr>
    </w:p>
    <w:p w:rsidR="0053177D" w:rsidRDefault="0053177D" w:rsidP="007E2813">
      <w:pPr>
        <w:jc w:val="both"/>
        <w:rPr>
          <w:color w:val="FF0000"/>
        </w:rPr>
      </w:pPr>
    </w:p>
    <w:p w:rsidR="0053177D" w:rsidRDefault="0053177D" w:rsidP="007E2813">
      <w:pPr>
        <w:jc w:val="both"/>
        <w:rPr>
          <w:color w:val="FF0000"/>
        </w:rPr>
      </w:pPr>
    </w:p>
    <w:p w:rsidR="0053177D" w:rsidRDefault="0053177D" w:rsidP="007E2813">
      <w:pPr>
        <w:jc w:val="both"/>
        <w:rPr>
          <w:color w:val="FF0000"/>
        </w:rPr>
      </w:pPr>
    </w:p>
    <w:p w:rsidR="0053177D" w:rsidRDefault="0053177D" w:rsidP="007E2813">
      <w:pPr>
        <w:jc w:val="both"/>
        <w:rPr>
          <w:color w:val="FF0000"/>
        </w:rPr>
      </w:pPr>
    </w:p>
    <w:p w:rsidR="0053177D" w:rsidRDefault="0053177D" w:rsidP="007E2813">
      <w:pPr>
        <w:jc w:val="both"/>
        <w:rPr>
          <w:color w:val="FF0000"/>
        </w:rPr>
      </w:pPr>
    </w:p>
    <w:p w:rsidR="0053177D" w:rsidRPr="0067010D" w:rsidRDefault="0053177D" w:rsidP="007E2813">
      <w:pPr>
        <w:jc w:val="both"/>
        <w:rPr>
          <w:color w:val="FF0000"/>
        </w:rPr>
      </w:pPr>
    </w:p>
    <w:p w:rsidR="007E2813" w:rsidRPr="0067010D" w:rsidRDefault="007E2813" w:rsidP="007E2813">
      <w:pPr>
        <w:jc w:val="both"/>
        <w:rPr>
          <w:color w:val="FF0000"/>
        </w:rPr>
      </w:pPr>
    </w:p>
    <w:p w:rsidR="007E2813" w:rsidRPr="0067010D" w:rsidRDefault="007E2813" w:rsidP="007E2813">
      <w:pPr>
        <w:jc w:val="both"/>
        <w:rPr>
          <w:color w:val="FF0000"/>
        </w:rPr>
      </w:pPr>
    </w:p>
    <w:p w:rsidR="007E2813" w:rsidRPr="0067010D" w:rsidRDefault="007E2813" w:rsidP="007E2813">
      <w:pPr>
        <w:jc w:val="both"/>
        <w:rPr>
          <w:color w:val="FF0000"/>
        </w:rPr>
      </w:pPr>
    </w:p>
    <w:p w:rsidR="00A2039C" w:rsidRPr="0067010D" w:rsidRDefault="00A2039C" w:rsidP="007E2813">
      <w:pPr>
        <w:jc w:val="both"/>
        <w:rPr>
          <w:color w:val="FF0000"/>
        </w:rPr>
      </w:pPr>
    </w:p>
    <w:p w:rsidR="00A00B03" w:rsidRPr="0067010D" w:rsidRDefault="00A00B03" w:rsidP="007D1066">
      <w:pPr>
        <w:jc w:val="both"/>
        <w:rPr>
          <w:rFonts w:ascii="Arial" w:hAnsi="Arial" w:cs="Arial"/>
          <w:b/>
          <w:i/>
          <w:color w:val="FF0000"/>
          <w:u w:val="single"/>
        </w:rPr>
      </w:pPr>
    </w:p>
    <w:p w:rsidR="00246F3F" w:rsidRDefault="00246F3F" w:rsidP="00501EB2">
      <w:pPr>
        <w:jc w:val="both"/>
        <w:rPr>
          <w:rFonts w:ascii="Arial" w:hAnsi="Arial" w:cs="Arial"/>
          <w:b/>
          <w:i/>
          <w:u w:val="single"/>
        </w:rPr>
      </w:pPr>
    </w:p>
    <w:p w:rsidR="00501EB2" w:rsidRPr="00172C27" w:rsidRDefault="00501EB2" w:rsidP="00501EB2">
      <w:pPr>
        <w:jc w:val="both"/>
        <w:rPr>
          <w:rFonts w:ascii="Arial" w:hAnsi="Arial" w:cs="Arial"/>
          <w:b/>
          <w:i/>
          <w:u w:val="single"/>
        </w:rPr>
      </w:pPr>
      <w:r w:rsidRPr="00172C27">
        <w:rPr>
          <w:rFonts w:ascii="Arial" w:hAnsi="Arial" w:cs="Arial"/>
          <w:b/>
          <w:i/>
          <w:u w:val="single"/>
        </w:rPr>
        <w:t>4.  TEKUĆE ODRŽAVANJE JAVNE RASVJETE I SVJETLOSNE SIGNALIZACIJE</w:t>
      </w:r>
    </w:p>
    <w:p w:rsidR="00501EB2" w:rsidRPr="00172C27" w:rsidRDefault="00501EB2" w:rsidP="00501EB2">
      <w:pPr>
        <w:jc w:val="both"/>
        <w:rPr>
          <w:rFonts w:ascii="Arial" w:hAnsi="Arial" w:cs="Arial"/>
          <w:i/>
          <w:lang w:val="sr-Latn-CS"/>
        </w:rPr>
      </w:pPr>
    </w:p>
    <w:p w:rsidR="00177765" w:rsidRPr="00325C68" w:rsidRDefault="00177765" w:rsidP="00177765">
      <w:pPr>
        <w:ind w:firstLine="720"/>
        <w:jc w:val="both"/>
        <w:rPr>
          <w:rFonts w:ascii="Arial" w:hAnsi="Arial" w:cs="Arial"/>
          <w:lang w:val="sr-Latn-CS"/>
        </w:rPr>
      </w:pPr>
      <w:r w:rsidRPr="00325C68">
        <w:rPr>
          <w:rFonts w:ascii="Arial" w:hAnsi="Arial" w:cs="Arial"/>
          <w:lang w:val="sr-Latn-CS"/>
        </w:rPr>
        <w:t>Budžetom Glavnog grada za 201</w:t>
      </w:r>
      <w:r w:rsidR="00812EB7">
        <w:rPr>
          <w:rFonts w:ascii="Arial" w:hAnsi="Arial" w:cs="Arial"/>
          <w:lang w:val="sr-Latn-CS"/>
        </w:rPr>
        <w:t>9</w:t>
      </w:r>
      <w:r w:rsidRPr="00325C68">
        <w:rPr>
          <w:rFonts w:ascii="Arial" w:hAnsi="Arial" w:cs="Arial"/>
          <w:lang w:val="sr-Latn-CS"/>
        </w:rPr>
        <w:t>.god. u okviru stavke tekuće održavanje javne rasvjete i svjetlosne signalizacije opredijeljen je iznos od 170.000,00 eura.</w:t>
      </w:r>
    </w:p>
    <w:p w:rsidR="00501EB2" w:rsidRPr="005F486C" w:rsidRDefault="00501EB2" w:rsidP="00501EB2">
      <w:pPr>
        <w:jc w:val="both"/>
        <w:rPr>
          <w:rFonts w:ascii="Arial" w:hAnsi="Arial" w:cs="Arial"/>
          <w:i/>
          <w:color w:val="0070C0"/>
          <w:lang w:val="sr-Latn-CS"/>
        </w:rPr>
      </w:pPr>
    </w:p>
    <w:p w:rsidR="00501EB2" w:rsidRPr="00172C27" w:rsidRDefault="00501EB2" w:rsidP="0056180B">
      <w:pPr>
        <w:ind w:left="180"/>
        <w:jc w:val="both"/>
        <w:rPr>
          <w:rFonts w:ascii="Arial" w:hAnsi="Arial" w:cs="Arial"/>
          <w:i/>
          <w:lang w:val="sr-Latn-CS"/>
        </w:rPr>
      </w:pPr>
      <w:r w:rsidRPr="00172C27">
        <w:rPr>
          <w:rFonts w:ascii="Arial" w:hAnsi="Arial" w:cs="Arial"/>
          <w:b/>
          <w:i/>
          <w:lang w:val="sr-Latn-CS"/>
        </w:rPr>
        <w:t>4.1</w:t>
      </w:r>
      <w:r w:rsidRPr="00172C27">
        <w:rPr>
          <w:rFonts w:ascii="Arial" w:hAnsi="Arial" w:cs="Arial"/>
          <w:i/>
          <w:lang w:val="sr-Latn-CS"/>
        </w:rPr>
        <w:t xml:space="preserve">. </w:t>
      </w:r>
      <w:r w:rsidRPr="00172C27">
        <w:rPr>
          <w:rFonts w:ascii="Arial" w:hAnsi="Arial" w:cs="Arial"/>
          <w:b/>
          <w:i/>
          <w:lang w:val="sr-Latn-CS"/>
        </w:rPr>
        <w:t>Tekuće održavanje javne rasvjete</w:t>
      </w:r>
    </w:p>
    <w:p w:rsidR="00177765" w:rsidRPr="00172C27" w:rsidRDefault="00177765" w:rsidP="00177765">
      <w:pPr>
        <w:jc w:val="both"/>
        <w:rPr>
          <w:rFonts w:ascii="Arial" w:hAnsi="Arial" w:cs="Arial"/>
          <w:lang w:val="sr-Latn-CS"/>
        </w:rPr>
      </w:pPr>
      <w:r w:rsidRPr="00172C27">
        <w:rPr>
          <w:rFonts w:ascii="Arial" w:hAnsi="Arial" w:cs="Arial"/>
          <w:lang w:val="sr-Latn-CS"/>
        </w:rPr>
        <w:t xml:space="preserve">          Održavanje postojeće javne rasvjete obuhvata </w:t>
      </w:r>
      <w:r w:rsidR="00325C68">
        <w:rPr>
          <w:rFonts w:ascii="Arial" w:hAnsi="Arial" w:cs="Arial"/>
          <w:lang w:val="sr-Latn-CS"/>
        </w:rPr>
        <w:t xml:space="preserve">23.148 </w:t>
      </w:r>
      <w:r w:rsidR="00325C68" w:rsidRPr="00BB4ED2">
        <w:rPr>
          <w:rFonts w:ascii="Arial" w:hAnsi="Arial" w:cs="Arial"/>
          <w:lang w:val="sr-Latn-CS"/>
        </w:rPr>
        <w:t>stubnih mjesta i</w:t>
      </w:r>
      <w:r w:rsidR="00325C68">
        <w:rPr>
          <w:rFonts w:ascii="Arial" w:hAnsi="Arial" w:cs="Arial"/>
          <w:lang w:val="sr-Latn-CS"/>
        </w:rPr>
        <w:t xml:space="preserve"> 31.502</w:t>
      </w:r>
      <w:r w:rsidR="00325C68" w:rsidRPr="00BB4ED2">
        <w:rPr>
          <w:rFonts w:ascii="Arial" w:hAnsi="Arial" w:cs="Arial"/>
          <w:lang w:val="sr-Latn-CS"/>
        </w:rPr>
        <w:t>sijaličnih mjesta, od toga 25 % svjetiljki kandelaberskog tipa. Ukupna dužina podzemnih i nadzemnih el. vodova iznosi</w:t>
      </w:r>
      <w:r w:rsidR="00325C68">
        <w:rPr>
          <w:rFonts w:ascii="Arial" w:hAnsi="Arial" w:cs="Arial"/>
          <w:lang w:val="sr-Latn-CS"/>
        </w:rPr>
        <w:t xml:space="preserve"> 680.950 </w:t>
      </w:r>
      <w:r w:rsidR="00325C68" w:rsidRPr="00BB4ED2">
        <w:rPr>
          <w:rFonts w:ascii="Arial" w:hAnsi="Arial" w:cs="Arial"/>
        </w:rPr>
        <w:t>m</w:t>
      </w:r>
      <w:r w:rsidR="00325C68">
        <w:rPr>
          <w:rFonts w:ascii="Arial" w:hAnsi="Arial" w:cs="Arial"/>
        </w:rPr>
        <w:t>.</w:t>
      </w:r>
      <w:r w:rsidRPr="00172C27">
        <w:rPr>
          <w:rFonts w:ascii="Arial" w:hAnsi="Arial" w:cs="Arial"/>
          <w:lang w:val="sr-Latn-CS"/>
        </w:rPr>
        <w:t xml:space="preserve">Nivo osvjetljenja pojedinih saobraćajnica, trgova, šetališta i parkova, i pored znatnog poboljšanja posljednjih godina, može se modernizovati, sve u cilju poboljšanja svijetlotehničkih karakteristika radi povećanja bezbjednosti mješovitog saobraćaja. </w:t>
      </w:r>
    </w:p>
    <w:p w:rsidR="00177765" w:rsidRPr="00172C27" w:rsidRDefault="00177765" w:rsidP="00246F3F">
      <w:pPr>
        <w:ind w:left="360"/>
        <w:jc w:val="both"/>
        <w:rPr>
          <w:rFonts w:ascii="Arial" w:hAnsi="Arial" w:cs="Arial"/>
          <w:lang w:val="sr-Latn-CS"/>
        </w:rPr>
      </w:pPr>
      <w:r w:rsidRPr="00172C27">
        <w:rPr>
          <w:rFonts w:ascii="Arial" w:hAnsi="Arial" w:cs="Arial"/>
          <w:lang w:val="sr-Latn-CS"/>
        </w:rPr>
        <w:t xml:space="preserve">Tekuće održavanje javne rasvjete sastoji se u sljedećem: </w:t>
      </w:r>
    </w:p>
    <w:p w:rsidR="00177765" w:rsidRPr="00172C27" w:rsidRDefault="00177765" w:rsidP="00246F3F">
      <w:pPr>
        <w:numPr>
          <w:ilvl w:val="0"/>
          <w:numId w:val="1"/>
        </w:numPr>
        <w:ind w:left="360" w:firstLine="0"/>
        <w:jc w:val="both"/>
        <w:rPr>
          <w:rFonts w:ascii="Arial" w:hAnsi="Arial" w:cs="Arial"/>
          <w:lang w:val="sr-Latn-CS"/>
        </w:rPr>
      </w:pPr>
      <w:r w:rsidRPr="00172C27">
        <w:rPr>
          <w:rFonts w:ascii="Arial" w:hAnsi="Arial" w:cs="Arial"/>
          <w:lang w:val="sr-Latn-CS"/>
        </w:rPr>
        <w:t xml:space="preserve">obilaženje objekata javne rasvjete, registrovanje kvarova kao i njihovo otklanjanje po osnovu plana rada za sve trafo reone, </w:t>
      </w:r>
    </w:p>
    <w:p w:rsidR="00177765" w:rsidRPr="00172C27" w:rsidRDefault="00177765" w:rsidP="00246F3F">
      <w:pPr>
        <w:numPr>
          <w:ilvl w:val="0"/>
          <w:numId w:val="1"/>
        </w:numPr>
        <w:ind w:left="360" w:firstLine="0"/>
        <w:jc w:val="both"/>
        <w:rPr>
          <w:rFonts w:ascii="Arial" w:hAnsi="Arial" w:cs="Arial"/>
          <w:lang w:val="sr-Latn-CS"/>
        </w:rPr>
      </w:pPr>
      <w:r w:rsidRPr="00172C27">
        <w:rPr>
          <w:rFonts w:ascii="Arial" w:hAnsi="Arial" w:cs="Arial"/>
          <w:lang w:val="sr-Latn-CS"/>
        </w:rPr>
        <w:t xml:space="preserve">obilaženje objekata javne rasvjete, registrovanje kvarova i njihovo otklanjanje po osnovu prijave građana, nadležnih organa (Komunalne policije i sl.) i „sistema 48“, </w:t>
      </w:r>
    </w:p>
    <w:p w:rsidR="00177765" w:rsidRPr="00172C27" w:rsidRDefault="00177765" w:rsidP="00246F3F">
      <w:pPr>
        <w:numPr>
          <w:ilvl w:val="0"/>
          <w:numId w:val="1"/>
        </w:numPr>
        <w:ind w:left="360" w:firstLine="0"/>
        <w:jc w:val="both"/>
        <w:rPr>
          <w:rFonts w:ascii="Arial" w:hAnsi="Arial" w:cs="Arial"/>
          <w:lang w:val="sr-Latn-CS"/>
        </w:rPr>
      </w:pPr>
      <w:r w:rsidRPr="00172C27">
        <w:rPr>
          <w:rFonts w:ascii="Arial" w:hAnsi="Arial" w:cs="Arial"/>
          <w:lang w:val="sr-Latn-CS"/>
        </w:rPr>
        <w:t>obilaženje mjesta nezgode (vandali, saobraćajni udes, vremenske neprilike i sl.) i otklanjanje konstatovanih nedostataka po prijavi MUP-a Crne Gore i sl..</w:t>
      </w:r>
    </w:p>
    <w:p w:rsidR="00177765" w:rsidRPr="00172C27" w:rsidRDefault="00177765" w:rsidP="00246F3F">
      <w:pPr>
        <w:numPr>
          <w:ilvl w:val="0"/>
          <w:numId w:val="1"/>
        </w:numPr>
        <w:ind w:left="360" w:firstLine="0"/>
        <w:jc w:val="both"/>
        <w:rPr>
          <w:rFonts w:ascii="Arial" w:hAnsi="Arial" w:cs="Arial"/>
          <w:lang w:val="sr-Latn-CS"/>
        </w:rPr>
      </w:pPr>
      <w:r w:rsidRPr="00172C27">
        <w:rPr>
          <w:rFonts w:ascii="Arial" w:hAnsi="Arial" w:cs="Arial"/>
          <w:lang w:val="sr-Latn-CS"/>
        </w:rPr>
        <w:t>Montiranje i demontiranje novogodišnjih ukrasa i zastavica sa državnim simbolima na javnim gradskim prostorima,</w:t>
      </w:r>
    </w:p>
    <w:p w:rsidR="00177765" w:rsidRPr="00172C27" w:rsidRDefault="00177765" w:rsidP="00246F3F">
      <w:pPr>
        <w:numPr>
          <w:ilvl w:val="0"/>
          <w:numId w:val="1"/>
        </w:numPr>
        <w:ind w:left="360" w:firstLine="0"/>
        <w:jc w:val="both"/>
        <w:rPr>
          <w:rFonts w:ascii="Arial" w:hAnsi="Arial" w:cs="Arial"/>
          <w:lang w:val="sr-Latn-CS"/>
        </w:rPr>
      </w:pPr>
      <w:r w:rsidRPr="00172C27">
        <w:rPr>
          <w:rFonts w:ascii="Arial" w:hAnsi="Arial" w:cs="Arial"/>
          <w:lang w:val="sr-Latn-CS"/>
        </w:rPr>
        <w:t>Pomoć ostalim preduzećima i službama čiji je osnivač Glavni grad prilikom redovnog i havarijskog održavanja elektrinstalacija kao i prilikom organizacije raznih manifestacija u vidu ljudstva i mehanizacije.</w:t>
      </w:r>
    </w:p>
    <w:p w:rsidR="00177765" w:rsidRPr="00172C27" w:rsidRDefault="00177765" w:rsidP="00246F3F">
      <w:pPr>
        <w:numPr>
          <w:ilvl w:val="0"/>
          <w:numId w:val="1"/>
        </w:numPr>
        <w:ind w:left="360" w:firstLine="0"/>
        <w:jc w:val="both"/>
        <w:rPr>
          <w:rFonts w:ascii="Arial" w:hAnsi="Arial" w:cs="Arial"/>
          <w:lang w:val="sr-Latn-CS"/>
        </w:rPr>
      </w:pPr>
      <w:r w:rsidRPr="00172C27">
        <w:rPr>
          <w:rFonts w:ascii="Arial" w:hAnsi="Arial" w:cs="Arial"/>
          <w:lang w:val="sr-Latn-CS"/>
        </w:rPr>
        <w:t>Kontrola i održavanje svih mjernih mjesta, a u skladu sa mjesečnom analizom utroška električne energije na istim.</w:t>
      </w:r>
    </w:p>
    <w:p w:rsidR="00177765" w:rsidRPr="00172C27" w:rsidRDefault="00177765" w:rsidP="00246F3F">
      <w:pPr>
        <w:numPr>
          <w:ilvl w:val="0"/>
          <w:numId w:val="1"/>
        </w:numPr>
        <w:ind w:left="360" w:firstLine="0"/>
        <w:jc w:val="both"/>
        <w:rPr>
          <w:rFonts w:ascii="Arial" w:hAnsi="Arial" w:cs="Arial"/>
          <w:lang w:val="sr-Latn-CS"/>
        </w:rPr>
      </w:pPr>
      <w:r w:rsidRPr="00172C27">
        <w:rPr>
          <w:rFonts w:ascii="Arial" w:hAnsi="Arial" w:cs="Arial"/>
          <w:lang w:val="sr-Latn-CS"/>
        </w:rPr>
        <w:t>Kontrola i održavanje postojećih metalnih stubova javne rasvjete</w:t>
      </w:r>
    </w:p>
    <w:p w:rsidR="00177765" w:rsidRPr="00172C27" w:rsidRDefault="00177765" w:rsidP="00246F3F">
      <w:pPr>
        <w:ind w:left="360"/>
        <w:jc w:val="both"/>
        <w:rPr>
          <w:rFonts w:ascii="Arial" w:hAnsi="Arial" w:cs="Arial"/>
          <w:lang w:val="sr-Latn-CS"/>
        </w:rPr>
      </w:pPr>
    </w:p>
    <w:p w:rsidR="00177765" w:rsidRPr="00172C27" w:rsidRDefault="00177765" w:rsidP="00177765">
      <w:pPr>
        <w:ind w:firstLine="660"/>
        <w:jc w:val="both"/>
        <w:rPr>
          <w:rFonts w:ascii="Arial" w:hAnsi="Arial" w:cs="Arial"/>
          <w:lang w:val="sr-Latn-CS"/>
        </w:rPr>
      </w:pPr>
      <w:r w:rsidRPr="00172C27">
        <w:rPr>
          <w:rFonts w:ascii="Arial" w:hAnsi="Arial" w:cs="Arial"/>
          <w:lang w:val="sr-Latn-CS"/>
        </w:rPr>
        <w:t xml:space="preserve">Tekuće </w:t>
      </w:r>
      <w:r w:rsidR="00E2393D">
        <w:rPr>
          <w:rFonts w:ascii="Arial" w:hAnsi="Arial" w:cs="Arial"/>
          <w:lang w:val="sr-Latn-CS"/>
        </w:rPr>
        <w:t>održavanje javne rasvjete u 201</w:t>
      </w:r>
      <w:r w:rsidR="00685BE7">
        <w:rPr>
          <w:rFonts w:ascii="Arial" w:hAnsi="Arial" w:cs="Arial"/>
          <w:lang w:val="sr-Latn-CS"/>
        </w:rPr>
        <w:t>9</w:t>
      </w:r>
      <w:r w:rsidRPr="00172C27">
        <w:rPr>
          <w:rFonts w:ascii="Arial" w:hAnsi="Arial" w:cs="Arial"/>
          <w:lang w:val="sr-Latn-CS"/>
        </w:rPr>
        <w:t>. godini planirano je po prioritetima na sljedeći način:</w:t>
      </w:r>
    </w:p>
    <w:p w:rsidR="00501EB2" w:rsidRPr="005F486C" w:rsidRDefault="00501EB2" w:rsidP="00177765">
      <w:pPr>
        <w:jc w:val="both"/>
        <w:rPr>
          <w:rFonts w:ascii="Arial" w:hAnsi="Arial" w:cs="Arial"/>
          <w:i/>
          <w:color w:val="0070C0"/>
          <w:lang w:val="sr-Latn-CS"/>
        </w:rPr>
      </w:pPr>
    </w:p>
    <w:p w:rsidR="00501EB2" w:rsidRPr="00172C27" w:rsidRDefault="00501EB2" w:rsidP="00DA2F9A">
      <w:pPr>
        <w:tabs>
          <w:tab w:val="left" w:pos="90"/>
        </w:tabs>
        <w:ind w:left="360"/>
        <w:jc w:val="both"/>
        <w:rPr>
          <w:rFonts w:ascii="Arial" w:hAnsi="Arial" w:cs="Arial"/>
          <w:b/>
          <w:i/>
          <w:lang w:val="sr-Latn-CS"/>
        </w:rPr>
      </w:pPr>
      <w:r w:rsidRPr="00172C27">
        <w:rPr>
          <w:rFonts w:ascii="Arial" w:hAnsi="Arial" w:cs="Arial"/>
          <w:b/>
          <w:i/>
          <w:lang w:val="sr-Latn-CS"/>
        </w:rPr>
        <w:t>4.1.1</w:t>
      </w:r>
      <w:r w:rsidRPr="00172C27">
        <w:rPr>
          <w:rFonts w:ascii="Arial" w:hAnsi="Arial" w:cs="Arial"/>
          <w:i/>
          <w:lang w:val="sr-Latn-CS"/>
        </w:rPr>
        <w:t xml:space="preserve">. </w:t>
      </w:r>
      <w:r w:rsidRPr="00172C27">
        <w:rPr>
          <w:rFonts w:ascii="Arial" w:hAnsi="Arial" w:cs="Arial"/>
          <w:b/>
          <w:i/>
          <w:lang w:val="sr-Latn-CS"/>
        </w:rPr>
        <w:t>Obilaženje, registrovanje kvarova kao i njihovo otklanjanje na sljedećim lokacijama:</w:t>
      </w:r>
    </w:p>
    <w:p w:rsidR="00501EB2" w:rsidRPr="00172C27" w:rsidRDefault="00501EB2" w:rsidP="00246F3F">
      <w:pPr>
        <w:numPr>
          <w:ilvl w:val="0"/>
          <w:numId w:val="1"/>
        </w:numPr>
        <w:tabs>
          <w:tab w:val="clear" w:pos="660"/>
          <w:tab w:val="num" w:pos="360"/>
        </w:tabs>
        <w:ind w:left="360" w:firstLine="0"/>
        <w:jc w:val="both"/>
        <w:rPr>
          <w:rFonts w:ascii="Arial" w:hAnsi="Arial" w:cs="Arial"/>
        </w:rPr>
      </w:pPr>
      <w:r w:rsidRPr="00172C27">
        <w:rPr>
          <w:rFonts w:ascii="Arial" w:hAnsi="Arial" w:cs="Arial"/>
        </w:rPr>
        <w:t>uže jezgro grada</w:t>
      </w:r>
    </w:p>
    <w:p w:rsidR="00501EB2" w:rsidRPr="00172C27" w:rsidRDefault="00501EB2" w:rsidP="00246F3F">
      <w:pPr>
        <w:numPr>
          <w:ilvl w:val="0"/>
          <w:numId w:val="1"/>
        </w:numPr>
        <w:tabs>
          <w:tab w:val="clear" w:pos="660"/>
          <w:tab w:val="num" w:pos="360"/>
        </w:tabs>
        <w:ind w:left="360" w:firstLine="0"/>
        <w:jc w:val="both"/>
        <w:rPr>
          <w:rFonts w:ascii="Arial" w:hAnsi="Arial" w:cs="Arial"/>
        </w:rPr>
      </w:pPr>
      <w:r w:rsidRPr="00172C27">
        <w:rPr>
          <w:rFonts w:ascii="Arial" w:hAnsi="Arial" w:cs="Arial"/>
        </w:rPr>
        <w:t xml:space="preserve">prilazne saobraćajnice centru grada (bulevari i značajnije ulice): Bul. Sv. Petra Cetinjskog, Bul Ivana Crnojevića, Bul. Revolucije, Bul. Džordža Vašingtona, Bul. Stanka Dragojevića, Bul. Mihaila Lalića, Bul. V Proleterske,  ul Marka Miljanova, ul Bratstva i jedinstva, ul. Kralja Nikole, ul. Jovana Tomaševića, ul. Ivana Milutinovića, ul. 13 Jula, ul. 4. jula, ul Svetozara Markovića, ul. Vasa Raičkovića, ul. Ivana Vujoševića, Moskovska ulica, </w:t>
      </w:r>
    </w:p>
    <w:p w:rsidR="00501EB2" w:rsidRPr="00172C27" w:rsidRDefault="00501EB2" w:rsidP="00246F3F">
      <w:pPr>
        <w:numPr>
          <w:ilvl w:val="0"/>
          <w:numId w:val="1"/>
        </w:numPr>
        <w:tabs>
          <w:tab w:val="clear" w:pos="660"/>
          <w:tab w:val="num" w:pos="360"/>
        </w:tabs>
        <w:ind w:left="360" w:firstLine="0"/>
        <w:jc w:val="both"/>
        <w:rPr>
          <w:rFonts w:ascii="Arial" w:hAnsi="Arial" w:cs="Arial"/>
        </w:rPr>
      </w:pPr>
      <w:r w:rsidRPr="00172C27">
        <w:rPr>
          <w:rFonts w:ascii="Arial" w:hAnsi="Arial" w:cs="Arial"/>
        </w:rPr>
        <w:t>magistralni putevi: Cetinjski put, ul. Zetskih vladara, Nikšićka ulica i ul. I Proleterske, Bul. Josipa Broza Tita, miniobilaznica Golubovci</w:t>
      </w:r>
    </w:p>
    <w:p w:rsidR="00501EB2" w:rsidRPr="00172C27" w:rsidRDefault="00501EB2" w:rsidP="00246F3F">
      <w:pPr>
        <w:numPr>
          <w:ilvl w:val="0"/>
          <w:numId w:val="1"/>
        </w:numPr>
        <w:tabs>
          <w:tab w:val="clear" w:pos="660"/>
          <w:tab w:val="num" w:pos="360"/>
        </w:tabs>
        <w:ind w:left="360" w:firstLine="0"/>
        <w:jc w:val="both"/>
        <w:rPr>
          <w:rFonts w:ascii="Arial" w:hAnsi="Arial" w:cs="Arial"/>
        </w:rPr>
      </w:pPr>
      <w:r w:rsidRPr="00172C27">
        <w:rPr>
          <w:rFonts w:ascii="Arial" w:hAnsi="Arial" w:cs="Arial"/>
        </w:rPr>
        <w:t>mostovi (Milenium, Blaža Jovanovića, Ruski most, Gazela, Vezirov most, Union bridge)</w:t>
      </w:r>
    </w:p>
    <w:p w:rsidR="00501EB2" w:rsidRPr="00172C27" w:rsidRDefault="00501EB2" w:rsidP="00246F3F">
      <w:pPr>
        <w:numPr>
          <w:ilvl w:val="0"/>
          <w:numId w:val="1"/>
        </w:numPr>
        <w:tabs>
          <w:tab w:val="clear" w:pos="660"/>
          <w:tab w:val="num" w:pos="360"/>
        </w:tabs>
        <w:ind w:left="360" w:firstLine="0"/>
        <w:jc w:val="both"/>
        <w:rPr>
          <w:rFonts w:ascii="Arial" w:hAnsi="Arial" w:cs="Arial"/>
        </w:rPr>
      </w:pPr>
      <w:r w:rsidRPr="00172C27">
        <w:rPr>
          <w:rFonts w:ascii="Arial" w:hAnsi="Arial" w:cs="Arial"/>
        </w:rPr>
        <w:t>pješačke zone (Brdo Gorica, brdo Ljubović, park Pobrežje, Njegošev park, Dječiji Park Kruševac, Spomenik Sv. Petru Cetinjskom, spomenik Kralju Nikoli, Kraljev park, Karađorđev park, trim staza Tološi)</w:t>
      </w:r>
    </w:p>
    <w:p w:rsidR="00501EB2" w:rsidRPr="00172C27" w:rsidRDefault="00501EB2" w:rsidP="00501EB2">
      <w:pPr>
        <w:ind w:left="660"/>
        <w:jc w:val="both"/>
        <w:rPr>
          <w:rFonts w:ascii="Arial" w:hAnsi="Arial" w:cs="Arial"/>
          <w:i/>
        </w:rPr>
      </w:pPr>
    </w:p>
    <w:p w:rsidR="009F5A7F" w:rsidRPr="005F486C" w:rsidRDefault="009F5A7F" w:rsidP="00501EB2">
      <w:pPr>
        <w:ind w:left="660"/>
        <w:jc w:val="both"/>
        <w:rPr>
          <w:rFonts w:ascii="Arial" w:hAnsi="Arial" w:cs="Arial"/>
          <w:i/>
          <w:color w:val="0070C0"/>
        </w:rPr>
      </w:pPr>
    </w:p>
    <w:p w:rsidR="0015515E" w:rsidRDefault="0015515E" w:rsidP="00501EB2">
      <w:pPr>
        <w:jc w:val="both"/>
        <w:rPr>
          <w:rFonts w:ascii="Arial" w:hAnsi="Arial" w:cs="Arial"/>
          <w:b/>
          <w:i/>
          <w:color w:val="0070C0"/>
        </w:rPr>
      </w:pPr>
    </w:p>
    <w:p w:rsidR="00A901FA" w:rsidRDefault="00A901FA" w:rsidP="00246F3F">
      <w:pPr>
        <w:ind w:left="180"/>
        <w:jc w:val="both"/>
        <w:rPr>
          <w:rFonts w:ascii="Arial" w:hAnsi="Arial" w:cs="Arial"/>
          <w:b/>
          <w:i/>
        </w:rPr>
      </w:pPr>
    </w:p>
    <w:p w:rsidR="00501EB2" w:rsidRPr="00172C27" w:rsidRDefault="00501EB2" w:rsidP="00DA2F9A">
      <w:pPr>
        <w:ind w:left="360"/>
        <w:jc w:val="both"/>
        <w:rPr>
          <w:rFonts w:ascii="Arial" w:hAnsi="Arial" w:cs="Arial"/>
          <w:b/>
          <w:i/>
        </w:rPr>
      </w:pPr>
      <w:r w:rsidRPr="00172C27">
        <w:rPr>
          <w:rFonts w:ascii="Arial" w:hAnsi="Arial" w:cs="Arial"/>
          <w:b/>
          <w:i/>
        </w:rPr>
        <w:t>4.1.2. Obilaženje, registrovanje kvarova kao i njihovo otklanjanje na sljedećim lokacijama:</w:t>
      </w:r>
    </w:p>
    <w:p w:rsidR="00501EB2" w:rsidRPr="00172C27" w:rsidRDefault="00501EB2" w:rsidP="00DA2F9A">
      <w:pPr>
        <w:numPr>
          <w:ilvl w:val="0"/>
          <w:numId w:val="1"/>
        </w:numPr>
        <w:tabs>
          <w:tab w:val="clear" w:pos="660"/>
          <w:tab w:val="left" w:pos="720"/>
        </w:tabs>
        <w:ind w:left="540" w:firstLine="0"/>
        <w:jc w:val="both"/>
        <w:rPr>
          <w:rFonts w:ascii="Arial" w:hAnsi="Arial" w:cs="Arial"/>
        </w:rPr>
      </w:pPr>
      <w:r w:rsidRPr="00172C27">
        <w:rPr>
          <w:rFonts w:ascii="Arial" w:hAnsi="Arial" w:cs="Arial"/>
        </w:rPr>
        <w:t>prigradska naselja po zonama: Zabjelo, Zelenika, Stari Aerodrom, Konik, Masline, Stara i Nova Varoš, Pobrežje, Zlatica, Zagorič, Murtovina, Momišići, Tološi, Blok V i VI, Vranići,  Gornja i Donja Gorica</w:t>
      </w:r>
    </w:p>
    <w:p w:rsidR="00501EB2" w:rsidRPr="00172C27" w:rsidRDefault="00172C27" w:rsidP="00DA2F9A">
      <w:pPr>
        <w:numPr>
          <w:ilvl w:val="0"/>
          <w:numId w:val="1"/>
        </w:numPr>
        <w:tabs>
          <w:tab w:val="clear" w:pos="660"/>
          <w:tab w:val="left" w:pos="720"/>
        </w:tabs>
        <w:ind w:left="540" w:firstLine="0"/>
        <w:jc w:val="both"/>
        <w:rPr>
          <w:rFonts w:ascii="Arial" w:hAnsi="Arial" w:cs="Arial"/>
        </w:rPr>
      </w:pPr>
      <w:r w:rsidRPr="00172C27">
        <w:rPr>
          <w:rFonts w:ascii="Arial" w:hAnsi="Arial" w:cs="Arial"/>
        </w:rPr>
        <w:t xml:space="preserve">Opštine u </w:t>
      </w:r>
      <w:r w:rsidR="00E2393D">
        <w:rPr>
          <w:rFonts w:ascii="Arial" w:hAnsi="Arial" w:cs="Arial"/>
        </w:rPr>
        <w:t>okviru</w:t>
      </w:r>
      <w:r w:rsidRPr="00172C27">
        <w:rPr>
          <w:rFonts w:ascii="Arial" w:hAnsi="Arial" w:cs="Arial"/>
        </w:rPr>
        <w:t xml:space="preserve"> Glavnog grada </w:t>
      </w:r>
      <w:r w:rsidR="00501EB2" w:rsidRPr="00172C27">
        <w:rPr>
          <w:rFonts w:ascii="Arial" w:hAnsi="Arial" w:cs="Arial"/>
        </w:rPr>
        <w:t>Golubovci</w:t>
      </w:r>
    </w:p>
    <w:p w:rsidR="00501EB2" w:rsidRPr="00982052" w:rsidRDefault="00E2393D" w:rsidP="00DA2F9A">
      <w:pPr>
        <w:numPr>
          <w:ilvl w:val="0"/>
          <w:numId w:val="1"/>
        </w:numPr>
        <w:tabs>
          <w:tab w:val="clear" w:pos="660"/>
          <w:tab w:val="left" w:pos="720"/>
        </w:tabs>
        <w:ind w:left="540" w:firstLine="0"/>
        <w:jc w:val="both"/>
        <w:rPr>
          <w:rFonts w:ascii="Arial" w:hAnsi="Arial" w:cs="Arial"/>
          <w:lang w:val="de-DE"/>
        </w:rPr>
      </w:pPr>
      <w:r w:rsidRPr="00982052">
        <w:rPr>
          <w:rFonts w:ascii="Arial" w:hAnsi="Arial" w:cs="Arial"/>
          <w:lang w:val="de-DE"/>
        </w:rPr>
        <w:t>Opštine u okviru</w:t>
      </w:r>
      <w:r w:rsidR="00172C27" w:rsidRPr="00982052">
        <w:rPr>
          <w:rFonts w:ascii="Arial" w:hAnsi="Arial" w:cs="Arial"/>
          <w:lang w:val="de-DE"/>
        </w:rPr>
        <w:t xml:space="preserve"> Glavnog grada</w:t>
      </w:r>
      <w:r w:rsidR="00501EB2" w:rsidRPr="00982052">
        <w:rPr>
          <w:rFonts w:ascii="Arial" w:hAnsi="Arial" w:cs="Arial"/>
          <w:lang w:val="de-DE"/>
        </w:rPr>
        <w:t xml:space="preserve"> Tuzi</w:t>
      </w:r>
    </w:p>
    <w:p w:rsidR="00501EB2" w:rsidRPr="00982052" w:rsidRDefault="00501EB2" w:rsidP="00DA2F9A">
      <w:pPr>
        <w:tabs>
          <w:tab w:val="left" w:pos="540"/>
        </w:tabs>
        <w:ind w:left="540"/>
        <w:jc w:val="both"/>
        <w:rPr>
          <w:rFonts w:ascii="Arial" w:hAnsi="Arial" w:cs="Arial"/>
          <w:i/>
          <w:color w:val="0070C0"/>
          <w:lang w:val="de-DE"/>
        </w:rPr>
      </w:pPr>
    </w:p>
    <w:p w:rsidR="00501EB2" w:rsidRPr="00982052" w:rsidRDefault="00501EB2" w:rsidP="00DA2F9A">
      <w:pPr>
        <w:ind w:left="360"/>
        <w:jc w:val="both"/>
        <w:rPr>
          <w:rFonts w:ascii="Arial" w:hAnsi="Arial" w:cs="Arial"/>
          <w:b/>
          <w:i/>
          <w:lang w:val="de-DE"/>
        </w:rPr>
      </w:pPr>
      <w:r w:rsidRPr="00982052">
        <w:rPr>
          <w:rFonts w:ascii="Arial" w:hAnsi="Arial" w:cs="Arial"/>
          <w:b/>
          <w:i/>
          <w:lang w:val="de-DE"/>
        </w:rPr>
        <w:t>4.1.3. Obilaženje, registrovanje kvarova kao i njihovo otklanjanje na sljedećim lokacijama:</w:t>
      </w:r>
    </w:p>
    <w:p w:rsidR="00501EB2" w:rsidRPr="00982052" w:rsidRDefault="00501EB2" w:rsidP="00DA2F9A">
      <w:pPr>
        <w:numPr>
          <w:ilvl w:val="0"/>
          <w:numId w:val="1"/>
        </w:numPr>
        <w:tabs>
          <w:tab w:val="clear" w:pos="660"/>
          <w:tab w:val="num" w:pos="720"/>
        </w:tabs>
        <w:ind w:left="540" w:firstLine="0"/>
        <w:jc w:val="both"/>
        <w:rPr>
          <w:rFonts w:ascii="Arial" w:hAnsi="Arial" w:cs="Arial"/>
          <w:lang w:val="de-DE"/>
        </w:rPr>
      </w:pPr>
      <w:r w:rsidRPr="00982052">
        <w:rPr>
          <w:rFonts w:ascii="Arial" w:hAnsi="Arial" w:cs="Arial"/>
          <w:lang w:val="de-DE"/>
        </w:rPr>
        <w:t>krak prema Kučima, krak prema Veruši, krak prema Piperima,</w:t>
      </w:r>
    </w:p>
    <w:p w:rsidR="00501EB2" w:rsidRPr="00982052" w:rsidRDefault="00501EB2" w:rsidP="00DA2F9A">
      <w:pPr>
        <w:numPr>
          <w:ilvl w:val="0"/>
          <w:numId w:val="1"/>
        </w:numPr>
        <w:tabs>
          <w:tab w:val="clear" w:pos="660"/>
          <w:tab w:val="num" w:pos="720"/>
        </w:tabs>
        <w:ind w:left="540" w:firstLine="0"/>
        <w:jc w:val="both"/>
        <w:rPr>
          <w:rFonts w:ascii="Arial" w:hAnsi="Arial" w:cs="Arial"/>
          <w:lang w:val="de-DE"/>
        </w:rPr>
      </w:pPr>
      <w:r w:rsidRPr="00982052">
        <w:rPr>
          <w:rFonts w:ascii="Arial" w:hAnsi="Arial" w:cs="Arial"/>
          <w:lang w:val="de-DE"/>
        </w:rPr>
        <w:t xml:space="preserve">naselje Farmaci, Dahna, Kokoti i Dajbabe </w:t>
      </w:r>
    </w:p>
    <w:p w:rsidR="00501EB2" w:rsidRPr="00982052" w:rsidRDefault="00501EB2" w:rsidP="00DA2F9A">
      <w:pPr>
        <w:tabs>
          <w:tab w:val="num" w:pos="720"/>
        </w:tabs>
        <w:ind w:left="540"/>
        <w:jc w:val="both"/>
        <w:rPr>
          <w:rFonts w:ascii="Arial" w:hAnsi="Arial" w:cs="Arial"/>
          <w:color w:val="0070C0"/>
          <w:lang w:val="de-DE"/>
        </w:rPr>
      </w:pPr>
    </w:p>
    <w:p w:rsidR="00246F3F" w:rsidRPr="00982052" w:rsidRDefault="00501EB2" w:rsidP="00CA19CB">
      <w:pPr>
        <w:tabs>
          <w:tab w:val="left" w:pos="720"/>
        </w:tabs>
        <w:jc w:val="both"/>
        <w:rPr>
          <w:rFonts w:ascii="Arial" w:hAnsi="Arial" w:cs="Arial"/>
          <w:lang w:val="de-DE"/>
        </w:rPr>
      </w:pPr>
      <w:r w:rsidRPr="00982052">
        <w:rPr>
          <w:rFonts w:ascii="Arial" w:hAnsi="Arial" w:cs="Arial"/>
          <w:b/>
          <w:i/>
          <w:lang w:val="de-DE"/>
        </w:rPr>
        <w:t>4.1.4.</w:t>
      </w:r>
      <w:r w:rsidR="00177765" w:rsidRPr="00982052">
        <w:rPr>
          <w:rFonts w:ascii="Arial" w:hAnsi="Arial" w:cs="Arial"/>
          <w:b/>
          <w:i/>
          <w:lang w:val="de-DE"/>
        </w:rPr>
        <w:t>- Demontiranje novogodišnjih ukrasa</w:t>
      </w:r>
      <w:r w:rsidR="00FC2B69">
        <w:rPr>
          <w:rFonts w:ascii="Arial" w:hAnsi="Arial" w:cs="Arial"/>
          <w:lang w:val="de-DE"/>
        </w:rPr>
        <w:t xml:space="preserve">  na teritoriji Glavnog grada, </w:t>
      </w:r>
      <w:r w:rsidR="00E2393D" w:rsidRPr="00982052">
        <w:rPr>
          <w:rFonts w:ascii="Arial" w:hAnsi="Arial" w:cs="Arial"/>
          <w:lang w:val="de-DE"/>
        </w:rPr>
        <w:t>Opštin</w:t>
      </w:r>
      <w:r w:rsidR="00FC2B69">
        <w:rPr>
          <w:rFonts w:ascii="Arial" w:hAnsi="Arial" w:cs="Arial"/>
          <w:lang w:val="de-DE"/>
        </w:rPr>
        <w:t>e</w:t>
      </w:r>
      <w:r w:rsidR="00E2393D" w:rsidRPr="00982052">
        <w:rPr>
          <w:rFonts w:ascii="Arial" w:hAnsi="Arial" w:cs="Arial"/>
          <w:lang w:val="de-DE"/>
        </w:rPr>
        <w:t xml:space="preserve"> u okviru Glavnog grada </w:t>
      </w:r>
      <w:r w:rsidR="00177765" w:rsidRPr="00982052">
        <w:rPr>
          <w:rFonts w:ascii="Arial" w:hAnsi="Arial" w:cs="Arial"/>
          <w:lang w:val="de-DE"/>
        </w:rPr>
        <w:t xml:space="preserve">Golubovci i </w:t>
      </w:r>
      <w:r w:rsidR="00FC2B69">
        <w:rPr>
          <w:rFonts w:ascii="Arial" w:hAnsi="Arial" w:cs="Arial"/>
          <w:lang w:val="de-DE"/>
        </w:rPr>
        <w:t xml:space="preserve">Opštine </w:t>
      </w:r>
      <w:r w:rsidR="00177765" w:rsidRPr="00982052">
        <w:rPr>
          <w:rFonts w:ascii="Arial" w:hAnsi="Arial" w:cs="Arial"/>
          <w:lang w:val="de-DE"/>
        </w:rPr>
        <w:t xml:space="preserve">Tuzi </w:t>
      </w:r>
      <w:r w:rsidR="00172C27" w:rsidRPr="00982052">
        <w:rPr>
          <w:rFonts w:ascii="Arial" w:hAnsi="Arial" w:cs="Arial"/>
          <w:lang w:val="de-DE"/>
        </w:rPr>
        <w:t>u periodu od 15.01.do 15.02.201</w:t>
      </w:r>
      <w:r w:rsidR="00D7121C" w:rsidRPr="00982052">
        <w:rPr>
          <w:rFonts w:ascii="Arial" w:hAnsi="Arial" w:cs="Arial"/>
          <w:lang w:val="de-DE"/>
        </w:rPr>
        <w:t>9</w:t>
      </w:r>
      <w:r w:rsidR="00177765" w:rsidRPr="00982052">
        <w:rPr>
          <w:rFonts w:ascii="Arial" w:hAnsi="Arial" w:cs="Arial"/>
          <w:lang w:val="de-DE"/>
        </w:rPr>
        <w:t>. godine.</w:t>
      </w:r>
    </w:p>
    <w:p w:rsidR="00246F3F" w:rsidRDefault="00246F3F" w:rsidP="00DA2F9A">
      <w:pPr>
        <w:tabs>
          <w:tab w:val="left" w:pos="720"/>
        </w:tabs>
        <w:ind w:left="540"/>
        <w:jc w:val="both"/>
        <w:rPr>
          <w:rFonts w:ascii="Arial" w:hAnsi="Arial" w:cs="Arial"/>
        </w:rPr>
      </w:pPr>
      <w:r>
        <w:rPr>
          <w:rFonts w:ascii="Arial" w:hAnsi="Arial" w:cs="Arial"/>
          <w:b/>
          <w:i/>
        </w:rPr>
        <w:t xml:space="preserve">- </w:t>
      </w:r>
      <w:r w:rsidR="00177765" w:rsidRPr="00172C27">
        <w:rPr>
          <w:rFonts w:ascii="Arial" w:hAnsi="Arial" w:cs="Arial"/>
          <w:b/>
          <w:i/>
        </w:rPr>
        <w:t>Provjera, ispitivanje i priprema (reparacija)  novogodišnjih ukrasa.</w:t>
      </w:r>
    </w:p>
    <w:p w:rsidR="00177765" w:rsidRPr="00172C27" w:rsidRDefault="00177765" w:rsidP="00DA2F9A">
      <w:pPr>
        <w:tabs>
          <w:tab w:val="left" w:pos="720"/>
        </w:tabs>
        <w:ind w:left="540"/>
        <w:jc w:val="both"/>
        <w:rPr>
          <w:rFonts w:ascii="Arial" w:hAnsi="Arial" w:cs="Arial"/>
        </w:rPr>
      </w:pPr>
      <w:r w:rsidRPr="00172C27">
        <w:rPr>
          <w:rFonts w:ascii="Arial" w:hAnsi="Arial" w:cs="Arial"/>
          <w:b/>
        </w:rPr>
        <w:t>-</w:t>
      </w:r>
      <w:r w:rsidRPr="00172C27">
        <w:rPr>
          <w:rFonts w:ascii="Arial" w:hAnsi="Arial" w:cs="Arial"/>
          <w:b/>
          <w:i/>
        </w:rPr>
        <w:t>Montiranje novogodišnjih ukrasa</w:t>
      </w:r>
      <w:r w:rsidRPr="00172C27">
        <w:rPr>
          <w:rFonts w:ascii="Arial" w:hAnsi="Arial" w:cs="Arial"/>
        </w:rPr>
        <w:t xml:space="preserve"> (kićenje povodom Nove 20</w:t>
      </w:r>
      <w:r w:rsidR="00FC2B69">
        <w:rPr>
          <w:rFonts w:ascii="Arial" w:hAnsi="Arial" w:cs="Arial"/>
        </w:rPr>
        <w:t>20</w:t>
      </w:r>
      <w:r w:rsidRPr="00172C27">
        <w:rPr>
          <w:rFonts w:ascii="Arial" w:hAnsi="Arial" w:cs="Arial"/>
        </w:rPr>
        <w:t xml:space="preserve">. godine) na teritoriji Glavnog grada i </w:t>
      </w:r>
      <w:r w:rsidR="00E2393D">
        <w:rPr>
          <w:rFonts w:ascii="Arial" w:hAnsi="Arial" w:cs="Arial"/>
        </w:rPr>
        <w:t>Opštin</w:t>
      </w:r>
      <w:r w:rsidR="00FC2B69">
        <w:rPr>
          <w:rFonts w:ascii="Arial" w:hAnsi="Arial" w:cs="Arial"/>
        </w:rPr>
        <w:t>e</w:t>
      </w:r>
      <w:r w:rsidR="00E2393D">
        <w:rPr>
          <w:rFonts w:ascii="Arial" w:hAnsi="Arial" w:cs="Arial"/>
        </w:rPr>
        <w:t xml:space="preserve"> u okviru Glavnog grada </w:t>
      </w:r>
      <w:r w:rsidRPr="00172C27">
        <w:rPr>
          <w:rFonts w:ascii="Arial" w:hAnsi="Arial" w:cs="Arial"/>
        </w:rPr>
        <w:t xml:space="preserve">Golubovci </w:t>
      </w:r>
      <w:r w:rsidR="00172C27" w:rsidRPr="00172C27">
        <w:rPr>
          <w:rFonts w:ascii="Arial" w:hAnsi="Arial" w:cs="Arial"/>
        </w:rPr>
        <w:t>u periodu 01.12.-19.12.201</w:t>
      </w:r>
      <w:r w:rsidR="00FC2B69">
        <w:rPr>
          <w:rFonts w:ascii="Arial" w:hAnsi="Arial" w:cs="Arial"/>
        </w:rPr>
        <w:t>9</w:t>
      </w:r>
      <w:r w:rsidRPr="00172C27">
        <w:rPr>
          <w:rFonts w:ascii="Arial" w:hAnsi="Arial" w:cs="Arial"/>
        </w:rPr>
        <w:t>. godine</w:t>
      </w:r>
    </w:p>
    <w:p w:rsidR="00177765" w:rsidRPr="00172C27" w:rsidRDefault="00376680" w:rsidP="00DA2F9A">
      <w:pPr>
        <w:tabs>
          <w:tab w:val="left" w:pos="720"/>
        </w:tabs>
        <w:ind w:left="540"/>
        <w:jc w:val="both"/>
        <w:rPr>
          <w:rFonts w:ascii="Arial" w:hAnsi="Arial" w:cs="Arial"/>
          <w:b/>
          <w:i/>
        </w:rPr>
      </w:pPr>
      <w:r w:rsidRPr="00246F3F">
        <w:rPr>
          <w:rFonts w:ascii="Arial" w:hAnsi="Arial" w:cs="Arial"/>
          <w:b/>
          <w:i/>
        </w:rPr>
        <w:t xml:space="preserve">- </w:t>
      </w:r>
      <w:r w:rsidR="00177765" w:rsidRPr="00246F3F">
        <w:rPr>
          <w:rFonts w:ascii="Arial" w:hAnsi="Arial" w:cs="Arial"/>
          <w:b/>
          <w:i/>
        </w:rPr>
        <w:t>P</w:t>
      </w:r>
      <w:r w:rsidR="00177765" w:rsidRPr="00172C27">
        <w:rPr>
          <w:rFonts w:ascii="Arial" w:hAnsi="Arial" w:cs="Arial"/>
          <w:b/>
          <w:i/>
        </w:rPr>
        <w:t xml:space="preserve">rovjera i priprema zastavica sa državnim simbolom </w:t>
      </w:r>
    </w:p>
    <w:p w:rsidR="00177765" w:rsidRPr="00172C27" w:rsidRDefault="00376680" w:rsidP="00DA2F9A">
      <w:pPr>
        <w:tabs>
          <w:tab w:val="left" w:pos="720"/>
        </w:tabs>
        <w:ind w:left="540"/>
        <w:jc w:val="both"/>
        <w:rPr>
          <w:rFonts w:ascii="Arial" w:hAnsi="Arial" w:cs="Arial"/>
        </w:rPr>
      </w:pPr>
      <w:r w:rsidRPr="00172C27">
        <w:rPr>
          <w:rFonts w:ascii="Arial" w:hAnsi="Arial" w:cs="Arial"/>
          <w:b/>
          <w:i/>
        </w:rPr>
        <w:t xml:space="preserve">- </w:t>
      </w:r>
      <w:r w:rsidR="00177765" w:rsidRPr="00172C27">
        <w:rPr>
          <w:rFonts w:ascii="Arial" w:hAnsi="Arial" w:cs="Arial"/>
          <w:b/>
          <w:i/>
        </w:rPr>
        <w:t>Montiranje i demontiranje zastavica</w:t>
      </w:r>
      <w:r w:rsidR="00177765" w:rsidRPr="00172C27">
        <w:rPr>
          <w:rFonts w:ascii="Arial" w:hAnsi="Arial" w:cs="Arial"/>
        </w:rPr>
        <w:t xml:space="preserve">na teritoriji Glavnog grada i </w:t>
      </w:r>
      <w:r w:rsidR="008B6853">
        <w:rPr>
          <w:rFonts w:ascii="Arial" w:hAnsi="Arial" w:cs="Arial"/>
        </w:rPr>
        <w:t>O</w:t>
      </w:r>
      <w:r w:rsidR="00177765" w:rsidRPr="00172C27">
        <w:rPr>
          <w:rFonts w:ascii="Arial" w:hAnsi="Arial" w:cs="Arial"/>
        </w:rPr>
        <w:t>pštin</w:t>
      </w:r>
      <w:r w:rsidR="008B6853">
        <w:rPr>
          <w:rFonts w:ascii="Arial" w:hAnsi="Arial" w:cs="Arial"/>
        </w:rPr>
        <w:t xml:space="preserve">e </w:t>
      </w:r>
      <w:r w:rsidR="00172C27" w:rsidRPr="00172C27">
        <w:rPr>
          <w:rFonts w:ascii="Arial" w:hAnsi="Arial" w:cs="Arial"/>
        </w:rPr>
        <w:t>u sklopu Glavnog grada</w:t>
      </w:r>
      <w:r w:rsidR="00177765" w:rsidRPr="00172C27">
        <w:rPr>
          <w:rFonts w:ascii="Arial" w:hAnsi="Arial" w:cs="Arial"/>
        </w:rPr>
        <w:t xml:space="preserve"> Golubovci u vrijeme prazničnih dana.</w:t>
      </w:r>
    </w:p>
    <w:p w:rsidR="00501EB2" w:rsidRPr="00172C27" w:rsidRDefault="00501EB2" w:rsidP="00177765">
      <w:pPr>
        <w:ind w:left="993" w:hanging="993"/>
        <w:jc w:val="both"/>
        <w:rPr>
          <w:rFonts w:ascii="Arial" w:hAnsi="Arial" w:cs="Arial"/>
          <w:i/>
        </w:rPr>
      </w:pPr>
    </w:p>
    <w:p w:rsidR="00501EB2" w:rsidRPr="00172C27" w:rsidRDefault="00501EB2" w:rsidP="00DA2F9A">
      <w:pPr>
        <w:ind w:left="360"/>
        <w:jc w:val="both"/>
        <w:rPr>
          <w:rFonts w:ascii="Arial" w:hAnsi="Arial" w:cs="Arial"/>
          <w:lang w:val="sr-Latn-CS"/>
        </w:rPr>
      </w:pPr>
      <w:r w:rsidRPr="00172C27">
        <w:rPr>
          <w:rFonts w:ascii="Arial" w:hAnsi="Arial" w:cs="Arial"/>
          <w:b/>
          <w:i/>
          <w:lang w:val="sr-Latn-CS"/>
        </w:rPr>
        <w:t xml:space="preserve">4.1.5. Pomoć ostalim </w:t>
      </w:r>
      <w:r w:rsidR="00866DF7" w:rsidRPr="00172C27">
        <w:rPr>
          <w:rFonts w:ascii="Arial" w:hAnsi="Arial" w:cs="Arial"/>
          <w:b/>
          <w:i/>
          <w:lang w:val="sr-Latn-CS"/>
        </w:rPr>
        <w:t>društvim</w:t>
      </w:r>
      <w:r w:rsidRPr="00172C27">
        <w:rPr>
          <w:rFonts w:ascii="Arial" w:hAnsi="Arial" w:cs="Arial"/>
          <w:b/>
          <w:i/>
          <w:lang w:val="sr-Latn-CS"/>
        </w:rPr>
        <w:t xml:space="preserve">a i službama čiji je osnivač Glavni grad prilikom redovnog i havarijskog održavanja elektro-instalacija kao i prilikom organizacije raznih manifestacija. </w:t>
      </w:r>
      <w:r w:rsidRPr="00172C27">
        <w:rPr>
          <w:rFonts w:ascii="Arial" w:hAnsi="Arial" w:cs="Arial"/>
          <w:lang w:val="sr-Latn-CS"/>
        </w:rPr>
        <w:t xml:space="preserve">Kako je poznato, pojedine gradske službe i </w:t>
      </w:r>
      <w:r w:rsidR="001D5292" w:rsidRPr="00172C27">
        <w:rPr>
          <w:rFonts w:ascii="Arial" w:hAnsi="Arial" w:cs="Arial"/>
          <w:lang w:val="sr-Latn-CS"/>
        </w:rPr>
        <w:t>društva</w:t>
      </w:r>
      <w:r w:rsidRPr="00172C27">
        <w:rPr>
          <w:rFonts w:ascii="Arial" w:hAnsi="Arial" w:cs="Arial"/>
          <w:lang w:val="sr-Latn-CS"/>
        </w:rPr>
        <w:t xml:space="preserve"> čiji je osnivač Glavni grad nemaju radnike koji se bave elektro-montažom kao ni potrebnu mehanizaciju za transport tereta i rad na visini. Stoga vrlo često smo u obavezi da izađemo u susret skoro svim </w:t>
      </w:r>
      <w:r w:rsidR="001D5292" w:rsidRPr="00172C27">
        <w:rPr>
          <w:rFonts w:ascii="Arial" w:hAnsi="Arial" w:cs="Arial"/>
          <w:lang w:val="sr-Latn-CS"/>
        </w:rPr>
        <w:t xml:space="preserve">društvima </w:t>
      </w:r>
      <w:r w:rsidRPr="00172C27">
        <w:rPr>
          <w:rFonts w:ascii="Arial" w:hAnsi="Arial" w:cs="Arial"/>
          <w:lang w:val="sr-Latn-CS"/>
        </w:rPr>
        <w:t>i službama.</w:t>
      </w:r>
    </w:p>
    <w:p w:rsidR="00501EB2" w:rsidRPr="00982052" w:rsidRDefault="00501EB2" w:rsidP="00501EB2">
      <w:pPr>
        <w:jc w:val="both"/>
        <w:rPr>
          <w:rFonts w:ascii="Arial" w:hAnsi="Arial" w:cs="Arial"/>
          <w:i/>
          <w:color w:val="0070C0"/>
          <w:lang w:val="sr-Latn-CS"/>
        </w:rPr>
      </w:pPr>
    </w:p>
    <w:p w:rsidR="00501EB2" w:rsidRPr="00982052" w:rsidRDefault="00501EB2" w:rsidP="00DA2F9A">
      <w:pPr>
        <w:ind w:left="360"/>
        <w:jc w:val="both"/>
        <w:rPr>
          <w:rFonts w:ascii="Arial" w:hAnsi="Arial" w:cs="Arial"/>
          <w:color w:val="0070C0"/>
          <w:lang w:val="sr-Latn-CS"/>
        </w:rPr>
      </w:pPr>
      <w:r w:rsidRPr="00982052">
        <w:rPr>
          <w:rFonts w:ascii="Arial" w:hAnsi="Arial" w:cs="Arial"/>
          <w:b/>
          <w:i/>
          <w:lang w:val="sr-Latn-CS"/>
        </w:rPr>
        <w:t xml:space="preserve">4.1.6. </w:t>
      </w:r>
      <w:r w:rsidRPr="00172C27">
        <w:rPr>
          <w:rFonts w:ascii="Arial" w:hAnsi="Arial" w:cs="Arial"/>
          <w:b/>
          <w:i/>
        </w:rPr>
        <w:t>Kontrola</w:t>
      </w:r>
      <w:r w:rsidR="007E4EFA">
        <w:rPr>
          <w:rFonts w:ascii="Arial" w:hAnsi="Arial" w:cs="Arial"/>
          <w:b/>
          <w:i/>
        </w:rPr>
        <w:t xml:space="preserve"> </w:t>
      </w:r>
      <w:r w:rsidRPr="00172C27">
        <w:rPr>
          <w:rFonts w:ascii="Arial" w:hAnsi="Arial" w:cs="Arial"/>
          <w:b/>
          <w:i/>
        </w:rPr>
        <w:t>i</w:t>
      </w:r>
      <w:r w:rsidR="007E4EFA">
        <w:rPr>
          <w:rFonts w:ascii="Arial" w:hAnsi="Arial" w:cs="Arial"/>
          <w:b/>
          <w:i/>
        </w:rPr>
        <w:t xml:space="preserve"> </w:t>
      </w:r>
      <w:r w:rsidRPr="00172C27">
        <w:rPr>
          <w:rFonts w:ascii="Arial" w:hAnsi="Arial" w:cs="Arial"/>
          <w:b/>
          <w:i/>
        </w:rPr>
        <w:t>odr</w:t>
      </w:r>
      <w:r w:rsidRPr="00982052">
        <w:rPr>
          <w:rFonts w:ascii="Arial" w:hAnsi="Arial" w:cs="Arial"/>
          <w:b/>
          <w:i/>
          <w:lang w:val="sr-Latn-CS"/>
        </w:rPr>
        <w:t>ž</w:t>
      </w:r>
      <w:r w:rsidRPr="00172C27">
        <w:rPr>
          <w:rFonts w:ascii="Arial" w:hAnsi="Arial" w:cs="Arial"/>
          <w:b/>
          <w:i/>
        </w:rPr>
        <w:t>avanje</w:t>
      </w:r>
      <w:r w:rsidR="007E4EFA">
        <w:rPr>
          <w:rFonts w:ascii="Arial" w:hAnsi="Arial" w:cs="Arial"/>
          <w:b/>
          <w:i/>
        </w:rPr>
        <w:t xml:space="preserve"> </w:t>
      </w:r>
      <w:r w:rsidRPr="00172C27">
        <w:rPr>
          <w:rFonts w:ascii="Arial" w:hAnsi="Arial" w:cs="Arial"/>
          <w:b/>
          <w:i/>
        </w:rPr>
        <w:t>svih</w:t>
      </w:r>
      <w:r w:rsidR="007E4EFA">
        <w:rPr>
          <w:rFonts w:ascii="Arial" w:hAnsi="Arial" w:cs="Arial"/>
          <w:b/>
          <w:i/>
        </w:rPr>
        <w:t xml:space="preserve"> </w:t>
      </w:r>
      <w:r w:rsidRPr="00172C27">
        <w:rPr>
          <w:rFonts w:ascii="Arial" w:hAnsi="Arial" w:cs="Arial"/>
          <w:b/>
          <w:i/>
        </w:rPr>
        <w:t>mjernih</w:t>
      </w:r>
      <w:r w:rsidR="007E4EFA">
        <w:rPr>
          <w:rFonts w:ascii="Arial" w:hAnsi="Arial" w:cs="Arial"/>
          <w:b/>
          <w:i/>
        </w:rPr>
        <w:t xml:space="preserve"> </w:t>
      </w:r>
      <w:r w:rsidRPr="00172C27">
        <w:rPr>
          <w:rFonts w:ascii="Arial" w:hAnsi="Arial" w:cs="Arial"/>
          <w:b/>
          <w:i/>
        </w:rPr>
        <w:t>mjesta</w:t>
      </w:r>
      <w:r w:rsidRPr="00982052">
        <w:rPr>
          <w:rFonts w:ascii="Arial" w:hAnsi="Arial" w:cs="Arial"/>
          <w:lang w:val="sr-Latn-CS"/>
        </w:rPr>
        <w:t xml:space="preserve">, </w:t>
      </w:r>
      <w:r w:rsidRPr="00172C27">
        <w:rPr>
          <w:rFonts w:ascii="Arial" w:hAnsi="Arial" w:cs="Arial"/>
        </w:rPr>
        <w:t>a</w:t>
      </w:r>
      <w:r w:rsidR="007E4EFA">
        <w:rPr>
          <w:rFonts w:ascii="Arial" w:hAnsi="Arial" w:cs="Arial"/>
        </w:rPr>
        <w:t xml:space="preserve"> </w:t>
      </w:r>
      <w:r w:rsidRPr="00172C27">
        <w:rPr>
          <w:rFonts w:ascii="Arial" w:hAnsi="Arial" w:cs="Arial"/>
        </w:rPr>
        <w:t>u</w:t>
      </w:r>
      <w:r w:rsidR="007E4EFA">
        <w:rPr>
          <w:rFonts w:ascii="Arial" w:hAnsi="Arial" w:cs="Arial"/>
        </w:rPr>
        <w:t xml:space="preserve"> </w:t>
      </w:r>
      <w:r w:rsidRPr="00172C27">
        <w:rPr>
          <w:rFonts w:ascii="Arial" w:hAnsi="Arial" w:cs="Arial"/>
        </w:rPr>
        <w:t>skladu</w:t>
      </w:r>
      <w:r w:rsidR="007E4EFA">
        <w:rPr>
          <w:rFonts w:ascii="Arial" w:hAnsi="Arial" w:cs="Arial"/>
        </w:rPr>
        <w:t xml:space="preserve"> </w:t>
      </w:r>
      <w:r w:rsidRPr="00172C27">
        <w:rPr>
          <w:rFonts w:ascii="Arial" w:hAnsi="Arial" w:cs="Arial"/>
        </w:rPr>
        <w:t>sa</w:t>
      </w:r>
      <w:r w:rsidR="007E4EFA">
        <w:rPr>
          <w:rFonts w:ascii="Arial" w:hAnsi="Arial" w:cs="Arial"/>
        </w:rPr>
        <w:t xml:space="preserve"> </w:t>
      </w:r>
      <w:r w:rsidRPr="00172C27">
        <w:rPr>
          <w:rFonts w:ascii="Arial" w:hAnsi="Arial" w:cs="Arial"/>
        </w:rPr>
        <w:t>mjese</w:t>
      </w:r>
      <w:r w:rsidRPr="00982052">
        <w:rPr>
          <w:rFonts w:ascii="Arial" w:hAnsi="Arial" w:cs="Arial"/>
          <w:lang w:val="sr-Latn-CS"/>
        </w:rPr>
        <w:t>č</w:t>
      </w:r>
      <w:r w:rsidRPr="00172C27">
        <w:rPr>
          <w:rFonts w:ascii="Arial" w:hAnsi="Arial" w:cs="Arial"/>
        </w:rPr>
        <w:t>nom</w:t>
      </w:r>
      <w:r w:rsidR="007E4EFA">
        <w:rPr>
          <w:rFonts w:ascii="Arial" w:hAnsi="Arial" w:cs="Arial"/>
        </w:rPr>
        <w:t xml:space="preserve"> </w:t>
      </w:r>
      <w:r w:rsidRPr="00172C27">
        <w:rPr>
          <w:rFonts w:ascii="Arial" w:hAnsi="Arial" w:cs="Arial"/>
        </w:rPr>
        <w:t>analizom</w:t>
      </w:r>
      <w:r w:rsidR="007E4EFA">
        <w:rPr>
          <w:rFonts w:ascii="Arial" w:hAnsi="Arial" w:cs="Arial"/>
        </w:rPr>
        <w:t xml:space="preserve"> </w:t>
      </w:r>
      <w:r w:rsidRPr="00172C27">
        <w:rPr>
          <w:rFonts w:ascii="Arial" w:hAnsi="Arial" w:cs="Arial"/>
        </w:rPr>
        <w:t>utro</w:t>
      </w:r>
      <w:r w:rsidRPr="00982052">
        <w:rPr>
          <w:rFonts w:ascii="Arial" w:hAnsi="Arial" w:cs="Arial"/>
          <w:lang w:val="sr-Latn-CS"/>
        </w:rPr>
        <w:t>š</w:t>
      </w:r>
      <w:r w:rsidRPr="00172C27">
        <w:rPr>
          <w:rFonts w:ascii="Arial" w:hAnsi="Arial" w:cs="Arial"/>
        </w:rPr>
        <w:t>ka</w:t>
      </w:r>
      <w:r w:rsidR="007E4EFA">
        <w:rPr>
          <w:rFonts w:ascii="Arial" w:hAnsi="Arial" w:cs="Arial"/>
        </w:rPr>
        <w:t xml:space="preserve"> </w:t>
      </w:r>
      <w:r w:rsidRPr="00172C27">
        <w:rPr>
          <w:rFonts w:ascii="Arial" w:hAnsi="Arial" w:cs="Arial"/>
        </w:rPr>
        <w:t>elektri</w:t>
      </w:r>
      <w:r w:rsidRPr="00982052">
        <w:rPr>
          <w:rFonts w:ascii="Arial" w:hAnsi="Arial" w:cs="Arial"/>
          <w:lang w:val="sr-Latn-CS"/>
        </w:rPr>
        <w:t>č</w:t>
      </w:r>
      <w:r w:rsidRPr="00172C27">
        <w:rPr>
          <w:rFonts w:ascii="Arial" w:hAnsi="Arial" w:cs="Arial"/>
        </w:rPr>
        <w:t>ne</w:t>
      </w:r>
      <w:r w:rsidR="007E4EFA">
        <w:rPr>
          <w:rFonts w:ascii="Arial" w:hAnsi="Arial" w:cs="Arial"/>
        </w:rPr>
        <w:t xml:space="preserve"> </w:t>
      </w:r>
      <w:r w:rsidRPr="00172C27">
        <w:rPr>
          <w:rFonts w:ascii="Arial" w:hAnsi="Arial" w:cs="Arial"/>
        </w:rPr>
        <w:t>energije</w:t>
      </w:r>
      <w:r w:rsidR="007E4EFA">
        <w:rPr>
          <w:rFonts w:ascii="Arial" w:hAnsi="Arial" w:cs="Arial"/>
        </w:rPr>
        <w:t xml:space="preserve"> na i</w:t>
      </w:r>
      <w:r w:rsidRPr="00172C27">
        <w:rPr>
          <w:rFonts w:ascii="Arial" w:hAnsi="Arial" w:cs="Arial"/>
        </w:rPr>
        <w:t>stim</w:t>
      </w:r>
      <w:r w:rsidRPr="00982052">
        <w:rPr>
          <w:rFonts w:ascii="Arial" w:hAnsi="Arial" w:cs="Arial"/>
          <w:color w:val="0070C0"/>
          <w:lang w:val="sr-Latn-CS"/>
        </w:rPr>
        <w:t xml:space="preserve">. </w:t>
      </w:r>
    </w:p>
    <w:p w:rsidR="00177765" w:rsidRPr="00982052" w:rsidRDefault="00177765" w:rsidP="00501EB2">
      <w:pPr>
        <w:jc w:val="both"/>
        <w:rPr>
          <w:rFonts w:ascii="Arial" w:hAnsi="Arial" w:cs="Arial"/>
          <w:color w:val="0070C0"/>
          <w:lang w:val="sr-Latn-CS"/>
        </w:rPr>
      </w:pPr>
    </w:p>
    <w:p w:rsidR="00177765" w:rsidRPr="00982052" w:rsidRDefault="00177765" w:rsidP="00DA2F9A">
      <w:pPr>
        <w:ind w:left="360"/>
        <w:jc w:val="both"/>
        <w:rPr>
          <w:rFonts w:ascii="Arial" w:hAnsi="Arial" w:cs="Arial"/>
          <w:lang w:val="sr-Latn-CS"/>
        </w:rPr>
      </w:pPr>
      <w:r w:rsidRPr="00982052">
        <w:rPr>
          <w:rFonts w:ascii="Arial" w:hAnsi="Arial" w:cs="Arial"/>
          <w:b/>
          <w:i/>
          <w:lang w:val="sr-Latn-CS"/>
        </w:rPr>
        <w:t xml:space="preserve">4.1.7. </w:t>
      </w:r>
      <w:r w:rsidRPr="00172C27">
        <w:rPr>
          <w:rFonts w:ascii="Arial" w:hAnsi="Arial" w:cs="Arial"/>
          <w:b/>
          <w:i/>
        </w:rPr>
        <w:t>Kontrola</w:t>
      </w:r>
      <w:r w:rsidR="007E4EFA">
        <w:rPr>
          <w:rFonts w:ascii="Arial" w:hAnsi="Arial" w:cs="Arial"/>
          <w:b/>
          <w:i/>
        </w:rPr>
        <w:t xml:space="preserve"> </w:t>
      </w:r>
      <w:r w:rsidRPr="00172C27">
        <w:rPr>
          <w:rFonts w:ascii="Arial" w:hAnsi="Arial" w:cs="Arial"/>
          <w:b/>
          <w:i/>
        </w:rPr>
        <w:t>i</w:t>
      </w:r>
      <w:r w:rsidR="007E4EFA">
        <w:rPr>
          <w:rFonts w:ascii="Arial" w:hAnsi="Arial" w:cs="Arial"/>
          <w:b/>
          <w:i/>
        </w:rPr>
        <w:t xml:space="preserve"> </w:t>
      </w:r>
      <w:r w:rsidRPr="00172C27">
        <w:rPr>
          <w:rFonts w:ascii="Arial" w:hAnsi="Arial" w:cs="Arial"/>
          <w:b/>
          <w:i/>
        </w:rPr>
        <w:t>odr</w:t>
      </w:r>
      <w:r w:rsidRPr="00982052">
        <w:rPr>
          <w:rFonts w:ascii="Arial" w:hAnsi="Arial" w:cs="Arial"/>
          <w:b/>
          <w:i/>
          <w:lang w:val="sr-Latn-CS"/>
        </w:rPr>
        <w:t>ž</w:t>
      </w:r>
      <w:r w:rsidRPr="00172C27">
        <w:rPr>
          <w:rFonts w:ascii="Arial" w:hAnsi="Arial" w:cs="Arial"/>
          <w:b/>
          <w:i/>
        </w:rPr>
        <w:t>avanje</w:t>
      </w:r>
      <w:r w:rsidR="007E4EFA">
        <w:rPr>
          <w:rFonts w:ascii="Arial" w:hAnsi="Arial" w:cs="Arial"/>
          <w:b/>
          <w:i/>
        </w:rPr>
        <w:t xml:space="preserve"> </w:t>
      </w:r>
      <w:r w:rsidRPr="00172C27">
        <w:rPr>
          <w:rFonts w:ascii="Arial" w:hAnsi="Arial" w:cs="Arial"/>
          <w:b/>
          <w:i/>
        </w:rPr>
        <w:t>postoje</w:t>
      </w:r>
      <w:r w:rsidRPr="00982052">
        <w:rPr>
          <w:rFonts w:ascii="Arial" w:hAnsi="Arial" w:cs="Arial"/>
          <w:b/>
          <w:i/>
          <w:lang w:val="sr-Latn-CS"/>
        </w:rPr>
        <w:t>ć</w:t>
      </w:r>
      <w:r w:rsidRPr="00172C27">
        <w:rPr>
          <w:rFonts w:ascii="Arial" w:hAnsi="Arial" w:cs="Arial"/>
          <w:b/>
          <w:i/>
        </w:rPr>
        <w:t>ih</w:t>
      </w:r>
      <w:r w:rsidR="007E4EFA">
        <w:rPr>
          <w:rFonts w:ascii="Arial" w:hAnsi="Arial" w:cs="Arial"/>
          <w:b/>
          <w:i/>
        </w:rPr>
        <w:t xml:space="preserve"> </w:t>
      </w:r>
      <w:r w:rsidRPr="00172C27">
        <w:rPr>
          <w:rFonts w:ascii="Arial" w:hAnsi="Arial" w:cs="Arial"/>
          <w:b/>
          <w:i/>
        </w:rPr>
        <w:t>metalnih</w:t>
      </w:r>
      <w:r w:rsidR="007E4EFA">
        <w:rPr>
          <w:rFonts w:ascii="Arial" w:hAnsi="Arial" w:cs="Arial"/>
          <w:b/>
          <w:i/>
        </w:rPr>
        <w:t xml:space="preserve"> </w:t>
      </w:r>
      <w:r w:rsidRPr="00172C27">
        <w:rPr>
          <w:rFonts w:ascii="Arial" w:hAnsi="Arial" w:cs="Arial"/>
          <w:b/>
          <w:i/>
        </w:rPr>
        <w:t>stubova</w:t>
      </w:r>
      <w:r w:rsidR="007E4EFA">
        <w:rPr>
          <w:rFonts w:ascii="Arial" w:hAnsi="Arial" w:cs="Arial"/>
          <w:b/>
          <w:i/>
        </w:rPr>
        <w:t xml:space="preserve"> </w:t>
      </w:r>
      <w:r w:rsidRPr="00172C27">
        <w:rPr>
          <w:rFonts w:ascii="Arial" w:hAnsi="Arial" w:cs="Arial"/>
          <w:b/>
          <w:i/>
        </w:rPr>
        <w:t>javne</w:t>
      </w:r>
      <w:r w:rsidR="007E4EFA">
        <w:rPr>
          <w:rFonts w:ascii="Arial" w:hAnsi="Arial" w:cs="Arial"/>
          <w:b/>
          <w:i/>
        </w:rPr>
        <w:t xml:space="preserve"> </w:t>
      </w:r>
      <w:r w:rsidRPr="00172C27">
        <w:rPr>
          <w:rFonts w:ascii="Arial" w:hAnsi="Arial" w:cs="Arial"/>
          <w:b/>
          <w:i/>
        </w:rPr>
        <w:t>rasvjete</w:t>
      </w:r>
      <w:r w:rsidR="007E4EFA">
        <w:rPr>
          <w:rFonts w:ascii="Arial" w:hAnsi="Arial" w:cs="Arial"/>
          <w:b/>
          <w:i/>
        </w:rPr>
        <w:t xml:space="preserve"> </w:t>
      </w:r>
      <w:r w:rsidRPr="00172C27">
        <w:rPr>
          <w:rFonts w:ascii="Arial" w:hAnsi="Arial" w:cs="Arial"/>
          <w:i/>
        </w:rPr>
        <w:t>otklanjanje</w:t>
      </w:r>
      <w:r w:rsidR="007E4EFA">
        <w:rPr>
          <w:rFonts w:ascii="Arial" w:hAnsi="Arial" w:cs="Arial"/>
          <w:i/>
        </w:rPr>
        <w:t xml:space="preserve"> </w:t>
      </w:r>
      <w:r w:rsidRPr="00172C27">
        <w:rPr>
          <w:rFonts w:ascii="Arial" w:hAnsi="Arial" w:cs="Arial"/>
          <w:i/>
        </w:rPr>
        <w:t>uo</w:t>
      </w:r>
      <w:r w:rsidRPr="00982052">
        <w:rPr>
          <w:rFonts w:ascii="Arial" w:hAnsi="Arial" w:cs="Arial"/>
          <w:i/>
          <w:lang w:val="sr-Latn-CS"/>
        </w:rPr>
        <w:t>č</w:t>
      </w:r>
      <w:r w:rsidRPr="00172C27">
        <w:rPr>
          <w:rFonts w:ascii="Arial" w:hAnsi="Arial" w:cs="Arial"/>
          <w:i/>
        </w:rPr>
        <w:t>enih</w:t>
      </w:r>
      <w:r w:rsidR="007E4EFA">
        <w:rPr>
          <w:rFonts w:ascii="Arial" w:hAnsi="Arial" w:cs="Arial"/>
          <w:i/>
        </w:rPr>
        <w:t xml:space="preserve"> </w:t>
      </w:r>
      <w:r w:rsidRPr="00172C27">
        <w:rPr>
          <w:rFonts w:ascii="Arial" w:hAnsi="Arial" w:cs="Arial"/>
          <w:i/>
        </w:rPr>
        <w:t>nedostataka</w:t>
      </w:r>
      <w:r w:rsidRPr="00982052">
        <w:rPr>
          <w:rFonts w:ascii="Arial" w:hAnsi="Arial" w:cs="Arial"/>
          <w:i/>
          <w:lang w:val="sr-Latn-CS"/>
        </w:rPr>
        <w:t xml:space="preserve"> (</w:t>
      </w:r>
      <w:r w:rsidRPr="00172C27">
        <w:rPr>
          <w:rFonts w:ascii="Arial" w:hAnsi="Arial" w:cs="Arial"/>
          <w:i/>
        </w:rPr>
        <w:t>farbanje</w:t>
      </w:r>
      <w:r w:rsidRPr="00982052">
        <w:rPr>
          <w:rFonts w:ascii="Arial" w:hAnsi="Arial" w:cs="Arial"/>
          <w:i/>
          <w:lang w:val="sr-Latn-CS"/>
        </w:rPr>
        <w:t>)</w:t>
      </w:r>
      <w:r w:rsidRPr="00982052">
        <w:rPr>
          <w:rFonts w:ascii="Arial" w:hAnsi="Arial" w:cs="Arial"/>
          <w:lang w:val="sr-Latn-CS"/>
        </w:rPr>
        <w:t xml:space="preserve">. </w:t>
      </w:r>
    </w:p>
    <w:p w:rsidR="00173CED" w:rsidRPr="00982052" w:rsidRDefault="00173CED" w:rsidP="00501EB2">
      <w:pPr>
        <w:jc w:val="both"/>
        <w:rPr>
          <w:rFonts w:ascii="Arial" w:hAnsi="Arial" w:cs="Arial"/>
          <w:lang w:val="sr-Latn-CS"/>
        </w:rPr>
      </w:pPr>
    </w:p>
    <w:p w:rsidR="00173CED" w:rsidRPr="00982052" w:rsidRDefault="00173CED" w:rsidP="00DA2F9A">
      <w:pPr>
        <w:tabs>
          <w:tab w:val="left" w:pos="270"/>
        </w:tabs>
        <w:ind w:left="360"/>
        <w:jc w:val="both"/>
        <w:rPr>
          <w:rFonts w:ascii="Arial" w:hAnsi="Arial" w:cs="Arial"/>
          <w:lang w:val="sr-Latn-CS"/>
        </w:rPr>
      </w:pPr>
      <w:r w:rsidRPr="00982052">
        <w:rPr>
          <w:rFonts w:ascii="Arial" w:hAnsi="Arial" w:cs="Arial"/>
          <w:b/>
          <w:i/>
          <w:lang w:val="sr-Latn-CS"/>
        </w:rPr>
        <w:t xml:space="preserve">4.1.8. </w:t>
      </w:r>
      <w:r w:rsidRPr="00172C27">
        <w:rPr>
          <w:rFonts w:ascii="Arial" w:hAnsi="Arial" w:cs="Arial"/>
          <w:b/>
          <w:i/>
        </w:rPr>
        <w:t>Obila</w:t>
      </w:r>
      <w:r w:rsidRPr="00982052">
        <w:rPr>
          <w:rFonts w:ascii="Arial" w:hAnsi="Arial" w:cs="Arial"/>
          <w:b/>
          <w:i/>
          <w:lang w:val="sr-Latn-CS"/>
        </w:rPr>
        <w:t>ž</w:t>
      </w:r>
      <w:r w:rsidRPr="00172C27">
        <w:rPr>
          <w:rFonts w:ascii="Arial" w:hAnsi="Arial" w:cs="Arial"/>
          <w:b/>
          <w:i/>
        </w:rPr>
        <w:t>enje</w:t>
      </w:r>
      <w:r w:rsidRPr="00982052">
        <w:rPr>
          <w:rFonts w:ascii="Arial" w:hAnsi="Arial" w:cs="Arial"/>
          <w:b/>
          <w:i/>
          <w:lang w:val="sr-Latn-CS"/>
        </w:rPr>
        <w:t xml:space="preserve">, </w:t>
      </w:r>
      <w:r w:rsidR="007E4EFA">
        <w:rPr>
          <w:rFonts w:ascii="Arial" w:hAnsi="Arial" w:cs="Arial"/>
          <w:b/>
          <w:i/>
          <w:lang w:val="sr-Latn-CS"/>
        </w:rPr>
        <w:t xml:space="preserve"> </w:t>
      </w:r>
      <w:r w:rsidRPr="00172C27">
        <w:rPr>
          <w:rFonts w:ascii="Arial" w:hAnsi="Arial" w:cs="Arial"/>
          <w:b/>
          <w:i/>
        </w:rPr>
        <w:t>registrovanje</w:t>
      </w:r>
      <w:r w:rsidR="007E4EFA">
        <w:rPr>
          <w:rFonts w:ascii="Arial" w:hAnsi="Arial" w:cs="Arial"/>
          <w:b/>
          <w:i/>
        </w:rPr>
        <w:t xml:space="preserve"> </w:t>
      </w:r>
      <w:r w:rsidRPr="00172C27">
        <w:rPr>
          <w:rFonts w:ascii="Arial" w:hAnsi="Arial" w:cs="Arial"/>
          <w:b/>
          <w:i/>
        </w:rPr>
        <w:t>kvarova</w:t>
      </w:r>
      <w:r w:rsidR="007E4EFA">
        <w:rPr>
          <w:rFonts w:ascii="Arial" w:hAnsi="Arial" w:cs="Arial"/>
          <w:b/>
          <w:i/>
        </w:rPr>
        <w:t xml:space="preserve"> </w:t>
      </w:r>
      <w:r w:rsidRPr="00172C27">
        <w:rPr>
          <w:rFonts w:ascii="Arial" w:hAnsi="Arial" w:cs="Arial"/>
          <w:b/>
          <w:i/>
        </w:rPr>
        <w:t>kao</w:t>
      </w:r>
      <w:r w:rsidR="007E4EFA">
        <w:rPr>
          <w:rFonts w:ascii="Arial" w:hAnsi="Arial" w:cs="Arial"/>
          <w:b/>
          <w:i/>
        </w:rPr>
        <w:t xml:space="preserve"> </w:t>
      </w:r>
      <w:r w:rsidRPr="00172C27">
        <w:rPr>
          <w:rFonts w:ascii="Arial" w:hAnsi="Arial" w:cs="Arial"/>
          <w:b/>
          <w:i/>
        </w:rPr>
        <w:t>i</w:t>
      </w:r>
      <w:r w:rsidR="007E4EFA">
        <w:rPr>
          <w:rFonts w:ascii="Arial" w:hAnsi="Arial" w:cs="Arial"/>
          <w:b/>
          <w:i/>
        </w:rPr>
        <w:t xml:space="preserve"> </w:t>
      </w:r>
      <w:r w:rsidRPr="00172C27">
        <w:rPr>
          <w:rFonts w:ascii="Arial" w:hAnsi="Arial" w:cs="Arial"/>
          <w:b/>
          <w:i/>
        </w:rPr>
        <w:t>njihovo</w:t>
      </w:r>
      <w:r w:rsidR="007E4EFA">
        <w:rPr>
          <w:rFonts w:ascii="Arial" w:hAnsi="Arial" w:cs="Arial"/>
          <w:b/>
          <w:i/>
        </w:rPr>
        <w:t xml:space="preserve"> </w:t>
      </w:r>
      <w:r w:rsidRPr="00172C27">
        <w:rPr>
          <w:rFonts w:ascii="Arial" w:hAnsi="Arial" w:cs="Arial"/>
          <w:b/>
          <w:i/>
        </w:rPr>
        <w:t>otklanjanje</w:t>
      </w:r>
      <w:r w:rsidR="007E4EFA">
        <w:rPr>
          <w:rFonts w:ascii="Arial" w:hAnsi="Arial" w:cs="Arial"/>
          <w:b/>
          <w:i/>
        </w:rPr>
        <w:t xml:space="preserve"> </w:t>
      </w:r>
      <w:r w:rsidRPr="00172C27">
        <w:rPr>
          <w:rFonts w:ascii="Arial" w:hAnsi="Arial" w:cs="Arial"/>
          <w:b/>
          <w:i/>
        </w:rPr>
        <w:t>na</w:t>
      </w:r>
      <w:r w:rsidR="007E4EFA">
        <w:rPr>
          <w:rFonts w:ascii="Arial" w:hAnsi="Arial" w:cs="Arial"/>
          <w:b/>
          <w:i/>
        </w:rPr>
        <w:t xml:space="preserve"> </w:t>
      </w:r>
      <w:r>
        <w:rPr>
          <w:rFonts w:ascii="Arial" w:hAnsi="Arial" w:cs="Arial"/>
          <w:b/>
          <w:i/>
        </w:rPr>
        <w:t>reklamnim</w:t>
      </w:r>
      <w:r w:rsidR="007E4EFA">
        <w:rPr>
          <w:rFonts w:ascii="Arial" w:hAnsi="Arial" w:cs="Arial"/>
          <w:b/>
          <w:i/>
        </w:rPr>
        <w:t xml:space="preserve"> </w:t>
      </w:r>
      <w:r>
        <w:rPr>
          <w:rFonts w:ascii="Arial" w:hAnsi="Arial" w:cs="Arial"/>
          <w:b/>
          <w:i/>
        </w:rPr>
        <w:t>panoima</w:t>
      </w:r>
      <w:r w:rsidR="007E4EFA">
        <w:rPr>
          <w:rFonts w:ascii="Arial" w:hAnsi="Arial" w:cs="Arial"/>
          <w:b/>
          <w:i/>
        </w:rPr>
        <w:t xml:space="preserve"> </w:t>
      </w:r>
      <w:r>
        <w:rPr>
          <w:rFonts w:ascii="Arial" w:hAnsi="Arial" w:cs="Arial"/>
        </w:rPr>
        <w:t>postavljenim</w:t>
      </w:r>
      <w:r w:rsidR="007E4EFA">
        <w:rPr>
          <w:rFonts w:ascii="Arial" w:hAnsi="Arial" w:cs="Arial"/>
        </w:rPr>
        <w:t xml:space="preserve"> </w:t>
      </w:r>
      <w:r>
        <w:rPr>
          <w:rFonts w:ascii="Arial" w:hAnsi="Arial" w:cs="Arial"/>
        </w:rPr>
        <w:t>na</w:t>
      </w:r>
      <w:r w:rsidR="007E4EFA">
        <w:rPr>
          <w:rFonts w:ascii="Arial" w:hAnsi="Arial" w:cs="Arial"/>
        </w:rPr>
        <w:t xml:space="preserve"> </w:t>
      </w:r>
      <w:r>
        <w:rPr>
          <w:rFonts w:ascii="Arial" w:hAnsi="Arial" w:cs="Arial"/>
        </w:rPr>
        <w:t>stubovima</w:t>
      </w:r>
      <w:r w:rsidR="007E4EFA">
        <w:rPr>
          <w:rFonts w:ascii="Arial" w:hAnsi="Arial" w:cs="Arial"/>
        </w:rPr>
        <w:t xml:space="preserve"> </w:t>
      </w:r>
      <w:r>
        <w:rPr>
          <w:rFonts w:ascii="Arial" w:hAnsi="Arial" w:cs="Arial"/>
        </w:rPr>
        <w:t>javne</w:t>
      </w:r>
      <w:r w:rsidR="007E4EFA">
        <w:rPr>
          <w:rFonts w:ascii="Arial" w:hAnsi="Arial" w:cs="Arial"/>
        </w:rPr>
        <w:t xml:space="preserve"> </w:t>
      </w:r>
      <w:r>
        <w:rPr>
          <w:rFonts w:ascii="Arial" w:hAnsi="Arial" w:cs="Arial"/>
        </w:rPr>
        <w:t>rasvjete</w:t>
      </w:r>
      <w:r w:rsidRPr="00982052">
        <w:rPr>
          <w:rFonts w:ascii="Arial" w:hAnsi="Arial" w:cs="Arial"/>
          <w:lang w:val="sr-Latn-CS"/>
        </w:rPr>
        <w:t>.</w:t>
      </w:r>
    </w:p>
    <w:p w:rsidR="00173CED" w:rsidRPr="00982052" w:rsidRDefault="00173CED" w:rsidP="00501EB2">
      <w:pPr>
        <w:jc w:val="both"/>
        <w:rPr>
          <w:rFonts w:ascii="Arial" w:hAnsi="Arial" w:cs="Arial"/>
          <w:lang w:val="sr-Latn-CS"/>
        </w:rPr>
      </w:pPr>
    </w:p>
    <w:p w:rsidR="00501EB2" w:rsidRDefault="00501EB2" w:rsidP="00501EB2">
      <w:pPr>
        <w:jc w:val="both"/>
        <w:rPr>
          <w:rFonts w:ascii="Arial" w:hAnsi="Arial" w:cs="Arial"/>
          <w:b/>
          <w:i/>
          <w:color w:val="0070C0"/>
          <w:lang w:val="sr-Latn-CS"/>
        </w:rPr>
      </w:pPr>
    </w:p>
    <w:p w:rsidR="008B6853" w:rsidRDefault="008B6853" w:rsidP="00501EB2">
      <w:pPr>
        <w:jc w:val="both"/>
        <w:rPr>
          <w:rFonts w:ascii="Arial" w:hAnsi="Arial" w:cs="Arial"/>
          <w:b/>
          <w:i/>
          <w:color w:val="0070C0"/>
          <w:lang w:val="sr-Latn-CS"/>
        </w:rPr>
      </w:pPr>
    </w:p>
    <w:p w:rsidR="00347F5D" w:rsidRDefault="00347F5D" w:rsidP="00501EB2">
      <w:pPr>
        <w:jc w:val="both"/>
        <w:rPr>
          <w:rFonts w:ascii="Arial" w:hAnsi="Arial" w:cs="Arial"/>
          <w:b/>
          <w:i/>
          <w:color w:val="0070C0"/>
          <w:lang w:val="sr-Latn-CS"/>
        </w:rPr>
      </w:pPr>
    </w:p>
    <w:p w:rsidR="00347F5D" w:rsidRDefault="00347F5D" w:rsidP="00501EB2">
      <w:pPr>
        <w:jc w:val="both"/>
        <w:rPr>
          <w:rFonts w:ascii="Arial" w:hAnsi="Arial" w:cs="Arial"/>
          <w:b/>
          <w:i/>
          <w:color w:val="0070C0"/>
          <w:lang w:val="sr-Latn-CS"/>
        </w:rPr>
      </w:pPr>
    </w:p>
    <w:p w:rsidR="00347F5D" w:rsidRDefault="00347F5D" w:rsidP="00501EB2">
      <w:pPr>
        <w:jc w:val="both"/>
        <w:rPr>
          <w:rFonts w:ascii="Arial" w:hAnsi="Arial" w:cs="Arial"/>
          <w:b/>
          <w:i/>
          <w:color w:val="0070C0"/>
          <w:lang w:val="sr-Latn-CS"/>
        </w:rPr>
      </w:pPr>
    </w:p>
    <w:p w:rsidR="00347F5D" w:rsidRDefault="00347F5D" w:rsidP="00501EB2">
      <w:pPr>
        <w:jc w:val="both"/>
        <w:rPr>
          <w:rFonts w:ascii="Arial" w:hAnsi="Arial" w:cs="Arial"/>
          <w:b/>
          <w:i/>
          <w:color w:val="0070C0"/>
          <w:lang w:val="sr-Latn-CS"/>
        </w:rPr>
      </w:pPr>
    </w:p>
    <w:p w:rsidR="00347F5D" w:rsidRDefault="00347F5D" w:rsidP="00501EB2">
      <w:pPr>
        <w:jc w:val="both"/>
        <w:rPr>
          <w:rFonts w:ascii="Arial" w:hAnsi="Arial" w:cs="Arial"/>
          <w:b/>
          <w:i/>
          <w:color w:val="0070C0"/>
          <w:lang w:val="sr-Latn-CS"/>
        </w:rPr>
      </w:pPr>
    </w:p>
    <w:p w:rsidR="00685BE7" w:rsidRPr="00325C68" w:rsidRDefault="00685BE7" w:rsidP="00685BE7">
      <w:pPr>
        <w:jc w:val="both"/>
        <w:rPr>
          <w:rFonts w:ascii="Arial" w:hAnsi="Arial" w:cs="Arial"/>
          <w:b/>
          <w:i/>
          <w:lang w:val="sr-Latn-CS"/>
        </w:rPr>
      </w:pPr>
      <w:r w:rsidRPr="00325C68">
        <w:rPr>
          <w:rFonts w:ascii="Arial" w:hAnsi="Arial" w:cs="Arial"/>
          <w:b/>
          <w:i/>
          <w:lang w:val="sr-Latn-CS"/>
        </w:rPr>
        <w:lastRenderedPageBreak/>
        <w:t xml:space="preserve">4.2.  Tekuće održavanje svjetlosne signalizacije </w:t>
      </w:r>
    </w:p>
    <w:p w:rsidR="00685BE7" w:rsidRPr="00325C68" w:rsidRDefault="00685BE7" w:rsidP="00685BE7">
      <w:pPr>
        <w:jc w:val="both"/>
        <w:rPr>
          <w:rFonts w:ascii="Arial" w:hAnsi="Arial" w:cs="Arial"/>
          <w:b/>
          <w:i/>
          <w:lang w:val="sr-Latn-CS"/>
        </w:rPr>
      </w:pPr>
    </w:p>
    <w:p w:rsidR="00685BE7" w:rsidRPr="00325C68" w:rsidRDefault="00685BE7" w:rsidP="00685BE7">
      <w:pPr>
        <w:jc w:val="both"/>
        <w:rPr>
          <w:rFonts w:ascii="Arial" w:hAnsi="Arial" w:cs="Arial"/>
          <w:b/>
          <w:i/>
          <w:lang w:val="sr-Latn-CS"/>
        </w:rPr>
      </w:pPr>
    </w:p>
    <w:p w:rsidR="00685BE7" w:rsidRPr="00325C68" w:rsidRDefault="00685BE7" w:rsidP="00685BE7">
      <w:pPr>
        <w:jc w:val="both"/>
        <w:rPr>
          <w:rFonts w:ascii="Arial" w:hAnsi="Arial" w:cs="Arial"/>
          <w:b/>
          <w:i/>
          <w:lang w:val="sr-Latn-CS"/>
        </w:rPr>
      </w:pPr>
      <w:r w:rsidRPr="00325C68">
        <w:rPr>
          <w:rFonts w:ascii="Arial" w:hAnsi="Arial" w:cs="Arial"/>
          <w:b/>
          <w:i/>
          <w:lang w:val="sr-Latn-CS"/>
        </w:rPr>
        <w:t>Tekuće održavanje svjetlosne signalizacije sastoji se u sljedećem:</w:t>
      </w:r>
    </w:p>
    <w:p w:rsidR="00685BE7" w:rsidRPr="00325C68" w:rsidRDefault="00685BE7" w:rsidP="00685BE7">
      <w:pPr>
        <w:jc w:val="both"/>
        <w:rPr>
          <w:rFonts w:ascii="Arial" w:hAnsi="Arial" w:cs="Arial"/>
          <w:b/>
          <w:i/>
          <w:lang w:val="sr-Latn-CS"/>
        </w:rPr>
      </w:pPr>
    </w:p>
    <w:p w:rsidR="00685BE7" w:rsidRPr="00325C68" w:rsidRDefault="00685BE7" w:rsidP="00685BE7">
      <w:pPr>
        <w:jc w:val="both"/>
        <w:rPr>
          <w:rFonts w:ascii="Arial" w:hAnsi="Arial" w:cs="Arial"/>
          <w:b/>
          <w:i/>
          <w:lang w:val="sr-Latn-CS"/>
        </w:rPr>
      </w:pPr>
      <w:r w:rsidRPr="00325C68">
        <w:rPr>
          <w:rFonts w:ascii="Arial" w:hAnsi="Arial" w:cs="Arial"/>
          <w:b/>
          <w:i/>
          <w:lang w:val="sr-Latn-CS"/>
        </w:rPr>
        <w:t xml:space="preserve">4.2.1. Održavanje semaforskih kontrolera i semaforske opreme (Led lanterne i semaforski stubovi) na 46 raskrsnica. </w:t>
      </w:r>
    </w:p>
    <w:p w:rsidR="00685BE7" w:rsidRPr="00325C68" w:rsidRDefault="00685BE7" w:rsidP="00685BE7">
      <w:pPr>
        <w:jc w:val="both"/>
        <w:rPr>
          <w:rFonts w:ascii="Arial" w:hAnsi="Arial" w:cs="Arial"/>
          <w:b/>
          <w:i/>
          <w:lang w:val="sr-Latn-CS"/>
        </w:rPr>
      </w:pPr>
    </w:p>
    <w:p w:rsidR="00685BE7" w:rsidRPr="00325C68" w:rsidRDefault="00685BE7" w:rsidP="00685BE7">
      <w:pPr>
        <w:jc w:val="both"/>
        <w:rPr>
          <w:rFonts w:ascii="Arial" w:hAnsi="Arial" w:cs="Arial"/>
          <w:b/>
          <w:i/>
          <w:lang w:val="sr-Latn-CS"/>
        </w:rPr>
      </w:pPr>
      <w:r w:rsidRPr="00325C68">
        <w:rPr>
          <w:rFonts w:ascii="Arial" w:hAnsi="Arial" w:cs="Arial"/>
          <w:b/>
          <w:i/>
          <w:lang w:val="sr-Latn-CS"/>
        </w:rPr>
        <w:t>4.2.2.Održavanje sistema video nadzora</w:t>
      </w:r>
    </w:p>
    <w:p w:rsidR="00685BE7" w:rsidRPr="00325C68" w:rsidRDefault="00685BE7" w:rsidP="00685BE7">
      <w:pPr>
        <w:jc w:val="both"/>
        <w:rPr>
          <w:rFonts w:ascii="Arial" w:hAnsi="Arial" w:cs="Arial"/>
          <w:b/>
          <w:i/>
          <w:lang w:val="sr-Latn-CS"/>
        </w:rPr>
      </w:pPr>
    </w:p>
    <w:p w:rsidR="00685BE7" w:rsidRPr="00325C68" w:rsidRDefault="00685BE7" w:rsidP="00685BE7">
      <w:pPr>
        <w:jc w:val="both"/>
        <w:rPr>
          <w:rFonts w:ascii="Arial" w:hAnsi="Arial" w:cs="Arial"/>
          <w:b/>
          <w:i/>
          <w:lang w:val="sr-Latn-CS"/>
        </w:rPr>
      </w:pPr>
      <w:r w:rsidRPr="00325C68">
        <w:rPr>
          <w:rFonts w:ascii="Arial" w:hAnsi="Arial" w:cs="Arial"/>
          <w:b/>
          <w:i/>
          <w:lang w:val="sr-Latn-CS"/>
        </w:rPr>
        <w:t>Održavanje Digitalnih IP kamera za panoramsko praćenje saobraćaja instaliranih na semaforskim stubovima i stubovima javne rasvjete na sljedećim raskrsnicama:</w:t>
      </w:r>
    </w:p>
    <w:p w:rsidR="00685BE7" w:rsidRPr="00325C68" w:rsidRDefault="00685BE7" w:rsidP="00685BE7">
      <w:pPr>
        <w:jc w:val="both"/>
        <w:rPr>
          <w:rFonts w:ascii="Arial" w:hAnsi="Arial" w:cs="Arial"/>
          <w:i/>
          <w:lang w:val="sr-Latn-CS"/>
        </w:rPr>
      </w:pPr>
      <w:r w:rsidRPr="00325C68">
        <w:rPr>
          <w:rFonts w:ascii="Arial" w:hAnsi="Arial" w:cs="Arial"/>
          <w:b/>
          <w:i/>
          <w:lang w:val="sr-Latn-CS"/>
        </w:rPr>
        <w:tab/>
      </w:r>
      <w:r w:rsidRPr="00325C68">
        <w:rPr>
          <w:rFonts w:ascii="Arial" w:hAnsi="Arial" w:cs="Arial"/>
          <w:i/>
          <w:lang w:val="sr-Latn-CS"/>
        </w:rPr>
        <w:t>- Park  “Pobrežje”</w:t>
      </w:r>
      <w:r w:rsidRPr="00325C68">
        <w:rPr>
          <w:rFonts w:ascii="Arial" w:hAnsi="Arial" w:cs="Arial"/>
          <w:i/>
          <w:lang w:val="sr-Latn-CS"/>
        </w:rPr>
        <w:tab/>
      </w:r>
      <w:r w:rsidRPr="00325C68">
        <w:rPr>
          <w:rFonts w:ascii="Arial" w:hAnsi="Arial" w:cs="Arial"/>
          <w:i/>
          <w:lang w:val="sr-Latn-CS"/>
        </w:rPr>
        <w:tab/>
      </w:r>
      <w:r w:rsidRPr="00325C68">
        <w:rPr>
          <w:rFonts w:ascii="Arial" w:hAnsi="Arial" w:cs="Arial"/>
          <w:i/>
          <w:lang w:val="sr-Latn-CS"/>
        </w:rPr>
        <w:tab/>
      </w:r>
      <w:r w:rsidRPr="00325C68">
        <w:rPr>
          <w:rFonts w:ascii="Arial" w:hAnsi="Arial" w:cs="Arial"/>
          <w:i/>
          <w:lang w:val="sr-Latn-CS"/>
        </w:rPr>
        <w:tab/>
      </w:r>
      <w:r w:rsidRPr="00325C68">
        <w:rPr>
          <w:rFonts w:ascii="Arial" w:hAnsi="Arial" w:cs="Arial"/>
          <w:i/>
          <w:lang w:val="sr-Latn-CS"/>
        </w:rPr>
        <w:tab/>
      </w:r>
      <w:r w:rsidRPr="00325C68">
        <w:rPr>
          <w:rFonts w:ascii="Arial" w:hAnsi="Arial" w:cs="Arial"/>
          <w:i/>
          <w:lang w:val="sr-Latn-CS"/>
        </w:rPr>
        <w:tab/>
      </w:r>
      <w:r w:rsidRPr="00325C68">
        <w:rPr>
          <w:rFonts w:ascii="Arial" w:hAnsi="Arial" w:cs="Arial"/>
          <w:i/>
          <w:lang w:val="sr-Latn-CS"/>
        </w:rPr>
        <w:tab/>
      </w:r>
    </w:p>
    <w:p w:rsidR="00685BE7" w:rsidRPr="00325C68" w:rsidRDefault="00685BE7" w:rsidP="00685BE7">
      <w:pPr>
        <w:jc w:val="both"/>
        <w:rPr>
          <w:rFonts w:ascii="Arial" w:hAnsi="Arial" w:cs="Arial"/>
          <w:i/>
          <w:lang w:val="sr-Latn-CS"/>
        </w:rPr>
      </w:pPr>
      <w:r w:rsidRPr="00325C68">
        <w:rPr>
          <w:rFonts w:ascii="Arial" w:hAnsi="Arial" w:cs="Arial"/>
          <w:i/>
          <w:lang w:val="sr-Latn-CS"/>
        </w:rPr>
        <w:tab/>
        <w:t>- Most “Milenijum”, raskrsnica ul.Jovana Tomaševića i Bul.Serdara Jola Piletića</w:t>
      </w:r>
    </w:p>
    <w:p w:rsidR="00685BE7" w:rsidRPr="00325C68" w:rsidRDefault="00685BE7" w:rsidP="00685BE7">
      <w:pPr>
        <w:jc w:val="both"/>
        <w:rPr>
          <w:rFonts w:ascii="Arial" w:hAnsi="Arial" w:cs="Arial"/>
          <w:i/>
          <w:lang w:val="sr-Latn-CS"/>
        </w:rPr>
      </w:pPr>
      <w:r w:rsidRPr="00325C68">
        <w:rPr>
          <w:rFonts w:ascii="Arial" w:hAnsi="Arial" w:cs="Arial"/>
          <w:i/>
          <w:lang w:val="sr-Latn-CS"/>
        </w:rPr>
        <w:tab/>
        <w:t>- Most “Andrije Kažića”</w:t>
      </w:r>
    </w:p>
    <w:p w:rsidR="00685BE7" w:rsidRPr="00325C68" w:rsidRDefault="00685BE7" w:rsidP="00685BE7">
      <w:pPr>
        <w:jc w:val="both"/>
        <w:rPr>
          <w:rFonts w:ascii="Arial" w:hAnsi="Arial" w:cs="Arial"/>
          <w:b/>
          <w:i/>
          <w:lang w:val="sr-Latn-CS"/>
        </w:rPr>
      </w:pPr>
    </w:p>
    <w:p w:rsidR="00685BE7" w:rsidRPr="00325C68" w:rsidRDefault="00685BE7" w:rsidP="00685BE7">
      <w:pPr>
        <w:jc w:val="both"/>
        <w:rPr>
          <w:rFonts w:ascii="Arial" w:hAnsi="Arial" w:cs="Arial"/>
          <w:b/>
          <w:i/>
          <w:lang w:val="sr-Latn-CS"/>
        </w:rPr>
      </w:pPr>
      <w:r w:rsidRPr="00325C68">
        <w:rPr>
          <w:rFonts w:ascii="Arial" w:hAnsi="Arial" w:cs="Arial"/>
          <w:b/>
          <w:i/>
          <w:lang w:val="sr-Latn-CS"/>
        </w:rPr>
        <w:t>4.2.3. Održavanje komunikacionih resursa (aktivne i pasivne optičke opreme)  za potrebe povezivanja semaforskih uređaja i video kamera</w:t>
      </w:r>
    </w:p>
    <w:p w:rsidR="00685BE7" w:rsidRPr="00325C68" w:rsidRDefault="00685BE7" w:rsidP="00685BE7">
      <w:pPr>
        <w:jc w:val="both"/>
        <w:rPr>
          <w:rFonts w:ascii="Arial" w:hAnsi="Arial" w:cs="Arial"/>
          <w:b/>
          <w:i/>
          <w:lang w:val="sr-Latn-CS"/>
        </w:rPr>
      </w:pPr>
    </w:p>
    <w:p w:rsidR="00685BE7" w:rsidRPr="00325C68" w:rsidRDefault="00685BE7" w:rsidP="00685BE7">
      <w:pPr>
        <w:jc w:val="both"/>
        <w:rPr>
          <w:rFonts w:ascii="Arial" w:hAnsi="Arial" w:cs="Arial"/>
          <w:b/>
          <w:i/>
          <w:lang w:val="sr-Latn-CS"/>
        </w:rPr>
      </w:pPr>
      <w:r w:rsidRPr="00325C68">
        <w:rPr>
          <w:rFonts w:ascii="Arial" w:hAnsi="Arial" w:cs="Arial"/>
          <w:b/>
          <w:i/>
          <w:lang w:val="sr-Latn-CS"/>
        </w:rPr>
        <w:t>4.2.4. Održavanje hardverske opreme u nadzornom centru</w:t>
      </w:r>
    </w:p>
    <w:p w:rsidR="00685BE7" w:rsidRPr="00325C68" w:rsidRDefault="00685BE7" w:rsidP="00685BE7">
      <w:pPr>
        <w:jc w:val="both"/>
        <w:rPr>
          <w:rFonts w:ascii="Arial" w:hAnsi="Arial" w:cs="Arial"/>
          <w:b/>
          <w:i/>
          <w:lang w:val="sr-Latn-CS"/>
        </w:rPr>
      </w:pPr>
    </w:p>
    <w:p w:rsidR="00685BE7" w:rsidRPr="00325C68" w:rsidRDefault="00685BE7" w:rsidP="00685BE7">
      <w:pPr>
        <w:jc w:val="both"/>
        <w:rPr>
          <w:rFonts w:ascii="Arial" w:hAnsi="Arial" w:cs="Arial"/>
          <w:b/>
          <w:i/>
          <w:lang w:val="sr-Latn-CS"/>
        </w:rPr>
      </w:pPr>
      <w:r w:rsidRPr="00325C68">
        <w:rPr>
          <w:rFonts w:ascii="Arial" w:hAnsi="Arial" w:cs="Arial"/>
          <w:b/>
          <w:i/>
          <w:lang w:val="sr-Latn-CS"/>
        </w:rPr>
        <w:t>4.2.5. Održavanje softverskih aplikacija za potrebe monitoringa sistema svjetlosne signalizacije i video nadzora.</w:t>
      </w:r>
    </w:p>
    <w:p w:rsidR="00685BE7" w:rsidRPr="00325C68" w:rsidRDefault="00685BE7" w:rsidP="00685BE7">
      <w:pPr>
        <w:jc w:val="both"/>
        <w:rPr>
          <w:rFonts w:ascii="Arial" w:hAnsi="Arial" w:cs="Arial"/>
          <w:b/>
          <w:i/>
          <w:lang w:val="sr-Latn-CS"/>
        </w:rPr>
      </w:pPr>
    </w:p>
    <w:p w:rsidR="00685BE7" w:rsidRPr="00325C68" w:rsidRDefault="00685BE7" w:rsidP="00685BE7">
      <w:pPr>
        <w:jc w:val="both"/>
        <w:rPr>
          <w:rFonts w:ascii="Arial" w:hAnsi="Arial" w:cs="Arial"/>
          <w:b/>
          <w:i/>
          <w:lang w:val="sr-Latn-CS"/>
        </w:rPr>
      </w:pPr>
      <w:r w:rsidRPr="00325C68">
        <w:rPr>
          <w:rFonts w:ascii="Arial" w:hAnsi="Arial" w:cs="Arial"/>
          <w:b/>
          <w:i/>
          <w:lang w:val="sr-Latn-CS"/>
        </w:rPr>
        <w:t>4.2.6. Održavanje signalizatora  zvučnih modula za slijepa i slabovida lica na 12 semaforizovanih raskrsnica.</w:t>
      </w:r>
    </w:p>
    <w:p w:rsidR="00685BE7" w:rsidRPr="00325C68" w:rsidRDefault="00685BE7" w:rsidP="00685BE7">
      <w:pPr>
        <w:jc w:val="both"/>
        <w:rPr>
          <w:rFonts w:ascii="Arial" w:hAnsi="Arial" w:cs="Arial"/>
          <w:b/>
          <w:i/>
          <w:lang w:val="sr-Latn-CS"/>
        </w:rPr>
      </w:pPr>
    </w:p>
    <w:p w:rsidR="005C7F8E" w:rsidRPr="00325C68" w:rsidRDefault="00685BE7" w:rsidP="00685BE7">
      <w:pPr>
        <w:jc w:val="both"/>
        <w:rPr>
          <w:rFonts w:ascii="Arial" w:hAnsi="Arial" w:cs="Arial"/>
          <w:b/>
          <w:i/>
          <w:lang w:val="sr-Latn-CS"/>
        </w:rPr>
      </w:pPr>
      <w:r w:rsidRPr="00325C68">
        <w:rPr>
          <w:rFonts w:ascii="Arial" w:hAnsi="Arial" w:cs="Arial"/>
          <w:b/>
          <w:i/>
          <w:lang w:val="sr-Latn-CS"/>
        </w:rPr>
        <w:t>4.2.7. Održavanje LED informacionog displeja.</w:t>
      </w: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5C7F8E" w:rsidRDefault="005C7F8E" w:rsidP="00C41777">
      <w:pPr>
        <w:jc w:val="both"/>
        <w:rPr>
          <w:rFonts w:ascii="Arial" w:hAnsi="Arial" w:cs="Arial"/>
          <w:b/>
          <w:i/>
          <w:color w:val="FF0000"/>
          <w:lang w:val="sr-Latn-CS"/>
        </w:rPr>
      </w:pPr>
    </w:p>
    <w:p w:rsidR="00177765" w:rsidRPr="00740B6B" w:rsidRDefault="00177765" w:rsidP="0056180B">
      <w:pPr>
        <w:numPr>
          <w:ilvl w:val="0"/>
          <w:numId w:val="10"/>
        </w:numPr>
        <w:ind w:left="0" w:firstLine="0"/>
        <w:jc w:val="both"/>
        <w:rPr>
          <w:rFonts w:ascii="Arial" w:hAnsi="Arial" w:cs="Arial"/>
          <w:b/>
          <w:i/>
          <w:u w:val="single"/>
        </w:rPr>
      </w:pPr>
      <w:r w:rsidRPr="00740B6B">
        <w:rPr>
          <w:rFonts w:ascii="Arial" w:hAnsi="Arial" w:cs="Arial"/>
          <w:b/>
          <w:i/>
          <w:u w:val="single"/>
        </w:rPr>
        <w:t>REKONSTRUKCIJA I IZGRADNJA  JAVNE RASVJETE I SVJETLOSNE SIGNALIZACIJE</w:t>
      </w:r>
    </w:p>
    <w:p w:rsidR="00177765" w:rsidRPr="00740B6B" w:rsidRDefault="00177765" w:rsidP="00177765">
      <w:pPr>
        <w:jc w:val="both"/>
        <w:rPr>
          <w:rFonts w:ascii="Arial" w:hAnsi="Arial" w:cs="Arial"/>
          <w:b/>
          <w:i/>
          <w:u w:val="single"/>
        </w:rPr>
      </w:pPr>
    </w:p>
    <w:p w:rsidR="00177765" w:rsidRPr="00325C68" w:rsidRDefault="00177765" w:rsidP="00177765">
      <w:pPr>
        <w:jc w:val="both"/>
        <w:rPr>
          <w:rFonts w:ascii="Arial" w:hAnsi="Arial" w:cs="Arial"/>
          <w:i/>
        </w:rPr>
      </w:pPr>
    </w:p>
    <w:p w:rsidR="00177765" w:rsidRPr="00325C68" w:rsidRDefault="00177765" w:rsidP="00177765">
      <w:pPr>
        <w:ind w:firstLine="720"/>
        <w:jc w:val="both"/>
        <w:rPr>
          <w:rFonts w:ascii="Arial" w:hAnsi="Arial" w:cs="Arial"/>
        </w:rPr>
      </w:pPr>
      <w:r w:rsidRPr="00325C68">
        <w:rPr>
          <w:rFonts w:ascii="Arial" w:hAnsi="Arial" w:cs="Arial"/>
        </w:rPr>
        <w:t xml:space="preserve">Za poslove rekonstrukcije i izgradnje  javne rasvjete i svjetlosne signalizacije iz Budžeta Glavnog grada opredijeljena su sredstva u iznosu od </w:t>
      </w:r>
      <w:r w:rsidR="00325C68" w:rsidRPr="00325C68">
        <w:rPr>
          <w:rFonts w:ascii="Arial" w:hAnsi="Arial" w:cs="Arial"/>
        </w:rPr>
        <w:t>370</w:t>
      </w:r>
      <w:r w:rsidRPr="00325C68">
        <w:rPr>
          <w:rFonts w:ascii="Arial" w:hAnsi="Arial" w:cs="Arial"/>
        </w:rPr>
        <w:t>.000,00</w:t>
      </w:r>
      <w:r w:rsidR="008B6853">
        <w:rPr>
          <w:rFonts w:ascii="Arial" w:hAnsi="Arial" w:cs="Arial"/>
        </w:rPr>
        <w:t xml:space="preserve"> </w:t>
      </w:r>
      <w:r w:rsidRPr="00325C68">
        <w:rPr>
          <w:rFonts w:ascii="Arial" w:hAnsi="Arial" w:cs="Arial"/>
        </w:rPr>
        <w:t>€. Naime, 250.000,00</w:t>
      </w:r>
      <w:r w:rsidR="008B6853">
        <w:rPr>
          <w:rFonts w:ascii="Arial" w:hAnsi="Arial" w:cs="Arial"/>
        </w:rPr>
        <w:t xml:space="preserve"> </w:t>
      </w:r>
      <w:r w:rsidRPr="00325C68">
        <w:rPr>
          <w:rFonts w:ascii="Arial" w:hAnsi="Arial" w:cs="Arial"/>
        </w:rPr>
        <w:t xml:space="preserve">€ opredijeljeno za investiciono ulaganje na teritoriji Glavnog grada, dok je za područja </w:t>
      </w:r>
      <w:r w:rsidR="00E2393D" w:rsidRPr="00325C68">
        <w:rPr>
          <w:rFonts w:ascii="Arial" w:hAnsi="Arial" w:cs="Arial"/>
        </w:rPr>
        <w:t>Opštin</w:t>
      </w:r>
      <w:r w:rsidR="00FC2B69">
        <w:rPr>
          <w:rFonts w:ascii="Arial" w:hAnsi="Arial" w:cs="Arial"/>
        </w:rPr>
        <w:t>e</w:t>
      </w:r>
      <w:r w:rsidR="00E2393D" w:rsidRPr="00325C68">
        <w:rPr>
          <w:rFonts w:ascii="Arial" w:hAnsi="Arial" w:cs="Arial"/>
        </w:rPr>
        <w:t xml:space="preserve"> u okviru Glavnog grada </w:t>
      </w:r>
      <w:r w:rsidRPr="00325C68">
        <w:rPr>
          <w:rFonts w:ascii="Arial" w:hAnsi="Arial" w:cs="Arial"/>
        </w:rPr>
        <w:t xml:space="preserve">Golubovci i </w:t>
      </w:r>
      <w:r w:rsidR="00FC2B69">
        <w:rPr>
          <w:rFonts w:ascii="Arial" w:hAnsi="Arial" w:cs="Arial"/>
        </w:rPr>
        <w:t xml:space="preserve">Opštine </w:t>
      </w:r>
      <w:r w:rsidRPr="00325C68">
        <w:rPr>
          <w:rFonts w:ascii="Arial" w:hAnsi="Arial" w:cs="Arial"/>
        </w:rPr>
        <w:t xml:space="preserve">Tuzi opredijeljeno </w:t>
      </w:r>
      <w:r w:rsidR="005B57DA" w:rsidRPr="00325C68">
        <w:rPr>
          <w:rFonts w:ascii="Arial" w:hAnsi="Arial" w:cs="Arial"/>
        </w:rPr>
        <w:t>9</w:t>
      </w:r>
      <w:r w:rsidRPr="00325C68">
        <w:rPr>
          <w:rFonts w:ascii="Arial" w:hAnsi="Arial" w:cs="Arial"/>
        </w:rPr>
        <w:t>0.000,00</w:t>
      </w:r>
      <w:r w:rsidR="008B6853">
        <w:rPr>
          <w:rFonts w:ascii="Arial" w:hAnsi="Arial" w:cs="Arial"/>
        </w:rPr>
        <w:t xml:space="preserve"> </w:t>
      </w:r>
      <w:r w:rsidRPr="00325C68">
        <w:rPr>
          <w:rFonts w:ascii="Arial" w:hAnsi="Arial" w:cs="Arial"/>
        </w:rPr>
        <w:t xml:space="preserve">€ i </w:t>
      </w:r>
      <w:r w:rsidR="00325C68" w:rsidRPr="00325C68">
        <w:rPr>
          <w:rFonts w:ascii="Arial" w:hAnsi="Arial" w:cs="Arial"/>
        </w:rPr>
        <w:t>3</w:t>
      </w:r>
      <w:r w:rsidR="005B57DA" w:rsidRPr="00325C68">
        <w:rPr>
          <w:rFonts w:ascii="Arial" w:hAnsi="Arial" w:cs="Arial"/>
        </w:rPr>
        <w:t>0</w:t>
      </w:r>
      <w:r w:rsidRPr="00325C68">
        <w:rPr>
          <w:rFonts w:ascii="Arial" w:hAnsi="Arial" w:cs="Arial"/>
        </w:rPr>
        <w:t>.000,00</w:t>
      </w:r>
      <w:r w:rsidR="008B6853">
        <w:rPr>
          <w:rFonts w:ascii="Arial" w:hAnsi="Arial" w:cs="Arial"/>
        </w:rPr>
        <w:t xml:space="preserve"> </w:t>
      </w:r>
      <w:r w:rsidRPr="00325C68">
        <w:rPr>
          <w:rFonts w:ascii="Arial" w:hAnsi="Arial" w:cs="Arial"/>
        </w:rPr>
        <w:t xml:space="preserve">€. </w:t>
      </w:r>
    </w:p>
    <w:p w:rsidR="00177765" w:rsidRPr="00325C68" w:rsidRDefault="00177765" w:rsidP="00177765">
      <w:pPr>
        <w:ind w:firstLine="720"/>
        <w:jc w:val="both"/>
        <w:rPr>
          <w:rFonts w:ascii="Arial" w:hAnsi="Arial" w:cs="Arial"/>
        </w:rPr>
      </w:pPr>
      <w:r w:rsidRPr="00325C68">
        <w:rPr>
          <w:rFonts w:ascii="Arial" w:hAnsi="Arial" w:cs="Arial"/>
        </w:rPr>
        <w:t xml:space="preserve">Takođe, ukoliko se realizuje plan ostvarenja prihoda iz poslovanja sa trećim licima, kao i naplata nadoknade za utrošena sredstva za upravljanje i održavanje elektroenergetskom infrastrukturom u Glavnom gradu  od Elektroprivreda AD Nikšić, u ovom periodu, ovo Društvo planira da investira u projekte za koje smatra da bi u perspektivi mogle da donesu znatne uštede Budžetu Glavnog grada: </w:t>
      </w:r>
    </w:p>
    <w:p w:rsidR="00BD6F16" w:rsidRPr="00325C68" w:rsidRDefault="00177765" w:rsidP="00A507AD">
      <w:pPr>
        <w:numPr>
          <w:ilvl w:val="0"/>
          <w:numId w:val="9"/>
        </w:numPr>
        <w:jc w:val="both"/>
        <w:rPr>
          <w:rFonts w:ascii="Arial" w:hAnsi="Arial" w:cs="Arial"/>
          <w:i/>
          <w:lang w:val="de-DE"/>
        </w:rPr>
      </w:pPr>
      <w:r w:rsidRPr="00325C68">
        <w:rPr>
          <w:rFonts w:ascii="Arial" w:hAnsi="Arial" w:cs="Arial"/>
          <w:lang w:val="de-DE"/>
        </w:rPr>
        <w:t>Planom investicija obuhvaćena je</w:t>
      </w:r>
      <w:r w:rsidR="00376680" w:rsidRPr="00325C68">
        <w:rPr>
          <w:rFonts w:ascii="Arial" w:hAnsi="Arial" w:cs="Arial"/>
          <w:lang w:val="de-DE"/>
        </w:rPr>
        <w:t xml:space="preserve"> nastavak</w:t>
      </w:r>
      <w:r w:rsidRPr="00325C68">
        <w:rPr>
          <w:rFonts w:ascii="Arial" w:hAnsi="Arial" w:cs="Arial"/>
          <w:lang w:val="de-DE"/>
        </w:rPr>
        <w:t xml:space="preserve"> nabavk</w:t>
      </w:r>
      <w:r w:rsidR="008D7ABF" w:rsidRPr="00325C68">
        <w:rPr>
          <w:rFonts w:ascii="Arial" w:hAnsi="Arial" w:cs="Arial"/>
          <w:lang w:val="de-DE"/>
        </w:rPr>
        <w:t>e</w:t>
      </w:r>
      <w:r w:rsidRPr="00325C68">
        <w:rPr>
          <w:rFonts w:ascii="Arial" w:hAnsi="Arial" w:cs="Arial"/>
          <w:lang w:val="de-DE"/>
        </w:rPr>
        <w:t xml:space="preserve"> sistema za uštedu električne energije. Ovim se prvenstveno misli na nabavku i ugradnju novih savremenih rasvjetnih tijela, koji u sebi umjesto sijalice sadrže diode koje emituju svjetlost (Light Emitting Diode - LED). Ovakva rasvjetna tijela su efikasna sa više aspekata, od kojih prvo treba navesti štedljivost, jer troše značajno manje električne energije nego postojeća rasvjetna tijela. Kao drugi bitan aspekt treba navesti trajnost, a pojedini proizvođači daju garancije koje se kreću čak i preko deset godina. Trajnost je bitna sa aspekta smanjenja troškova održavanja, jer duži radni vijek rasvjetnih tijela smanjuje obim intervencija naših službi. Ovakvim svjetiljkama se postižu i bolje fotometrijske veličine i komfort svih učesnika u saobraćaju a što smo zaključili na osnovu gore opisanog naučno istraživačkog rada. </w:t>
      </w:r>
    </w:p>
    <w:p w:rsidR="00177765" w:rsidRPr="00325C68" w:rsidRDefault="00B22430" w:rsidP="00A507AD">
      <w:pPr>
        <w:numPr>
          <w:ilvl w:val="0"/>
          <w:numId w:val="9"/>
        </w:numPr>
        <w:jc w:val="both"/>
        <w:rPr>
          <w:rFonts w:ascii="Arial" w:hAnsi="Arial" w:cs="Arial"/>
          <w:i/>
          <w:lang w:val="de-DE"/>
        </w:rPr>
      </w:pPr>
      <w:r w:rsidRPr="00325C68">
        <w:rPr>
          <w:rFonts w:ascii="Arial" w:hAnsi="Arial" w:cs="Arial"/>
          <w:lang w:val="de-DE"/>
        </w:rPr>
        <w:t>U toku 201</w:t>
      </w:r>
      <w:r w:rsidR="00CA19CB" w:rsidRPr="00325C68">
        <w:rPr>
          <w:rFonts w:ascii="Arial" w:hAnsi="Arial" w:cs="Arial"/>
          <w:lang w:val="de-DE"/>
        </w:rPr>
        <w:t>9</w:t>
      </w:r>
      <w:r w:rsidR="00177765" w:rsidRPr="00325C68">
        <w:rPr>
          <w:rFonts w:ascii="Arial" w:hAnsi="Arial" w:cs="Arial"/>
          <w:lang w:val="de-DE"/>
        </w:rPr>
        <w:t xml:space="preserve">. godine u planu je realizacija tendera za rekonstrukciju javne rasvjete (nabavka i ugradnja LED svjetiljki) na području Glavnog grada a čija vrijednost iznosi </w:t>
      </w:r>
      <w:r w:rsidR="008D7ABF" w:rsidRPr="00325C68">
        <w:rPr>
          <w:rFonts w:ascii="Arial" w:hAnsi="Arial" w:cs="Arial"/>
          <w:lang w:val="de-DE"/>
        </w:rPr>
        <w:t>4</w:t>
      </w:r>
      <w:r w:rsidR="00177765" w:rsidRPr="00325C68">
        <w:rPr>
          <w:rFonts w:ascii="Arial" w:hAnsi="Arial" w:cs="Arial"/>
          <w:lang w:val="de-DE"/>
        </w:rPr>
        <w:t>.</w:t>
      </w:r>
      <w:r w:rsidR="008D7ABF" w:rsidRPr="00325C68">
        <w:rPr>
          <w:rFonts w:ascii="Arial" w:hAnsi="Arial" w:cs="Arial"/>
          <w:lang w:val="de-DE"/>
        </w:rPr>
        <w:t>800</w:t>
      </w:r>
      <w:r w:rsidR="00177765" w:rsidRPr="00325C68">
        <w:rPr>
          <w:rFonts w:ascii="Arial" w:hAnsi="Arial" w:cs="Arial"/>
          <w:lang w:val="de-DE"/>
        </w:rPr>
        <w:t>.000,00€</w:t>
      </w:r>
      <w:r w:rsidR="00376680" w:rsidRPr="00325C68">
        <w:rPr>
          <w:rFonts w:ascii="Arial" w:hAnsi="Arial" w:cs="Arial"/>
          <w:lang w:val="de-DE"/>
        </w:rPr>
        <w:t>.</w:t>
      </w:r>
      <w:r w:rsidR="00376680" w:rsidRPr="00325C68">
        <w:rPr>
          <w:rFonts w:ascii="Arial" w:hAnsi="Arial" w:cs="Arial"/>
          <w:i/>
          <w:lang w:val="de-DE"/>
        </w:rPr>
        <w:t xml:space="preserve"> O</w:t>
      </w:r>
      <w:r w:rsidR="00376680" w:rsidRPr="00325C68">
        <w:rPr>
          <w:rFonts w:ascii="Arial" w:hAnsi="Arial" w:cs="Arial"/>
          <w:lang w:val="de-DE"/>
        </w:rPr>
        <w:t>vim tenderom bi se smanjili pogonski troškovi za javnu rasvjetu u seoskim i prigradskim naseljima a cjelokupna investicija bi se finansirala iz uštede.</w:t>
      </w:r>
    </w:p>
    <w:p w:rsidR="00177765" w:rsidRPr="00325C68" w:rsidRDefault="00BD6F16" w:rsidP="00A507AD">
      <w:pPr>
        <w:numPr>
          <w:ilvl w:val="0"/>
          <w:numId w:val="9"/>
        </w:numPr>
        <w:jc w:val="both"/>
        <w:rPr>
          <w:rFonts w:ascii="Arial" w:hAnsi="Arial" w:cs="Arial"/>
          <w:lang w:val="de-DE"/>
        </w:rPr>
      </w:pPr>
      <w:r w:rsidRPr="00325C68">
        <w:rPr>
          <w:rFonts w:ascii="Arial" w:hAnsi="Arial" w:cs="Arial"/>
          <w:lang w:val="de-DE"/>
        </w:rPr>
        <w:t xml:space="preserve">U </w:t>
      </w:r>
      <w:r w:rsidR="00177765" w:rsidRPr="00325C68">
        <w:rPr>
          <w:rFonts w:ascii="Arial" w:hAnsi="Arial" w:cs="Arial"/>
          <w:lang w:val="de-DE"/>
        </w:rPr>
        <w:t>cilju efikasnijeg upravljanja objektima javne rasvjete kao i stvaranja mogućnosti za uvođenje sistema daljinskog nadzora i upravljanja, a u skladu sa usvojenim Preporukama</w:t>
      </w:r>
      <w:r w:rsidR="008D7ABF" w:rsidRPr="00325C68">
        <w:rPr>
          <w:rFonts w:ascii="Arial" w:hAnsi="Arial" w:cs="Arial"/>
          <w:lang w:val="de-DE"/>
        </w:rPr>
        <w:t xml:space="preserve"> i raspoloživim sredstvima</w:t>
      </w:r>
      <w:r w:rsidR="00177765" w:rsidRPr="00325C68">
        <w:rPr>
          <w:rFonts w:ascii="Arial" w:hAnsi="Arial" w:cs="Arial"/>
          <w:lang w:val="de-DE"/>
        </w:rPr>
        <w:t>, potrebno je izvršiti ugradnju slobodnostojećih opremljenih ormara (u kojima je ugrađen sistem za uštedu u potrošnji električne energije), čime bi se postojeće polje javne rasvjete izmjestilo iz, u većini slučajeva, dotrajalih distributivnih trafostanica TS 10/0,4 kV.</w:t>
      </w:r>
    </w:p>
    <w:p w:rsidR="00177765" w:rsidRPr="00325C68" w:rsidRDefault="00177765" w:rsidP="00A507AD">
      <w:pPr>
        <w:numPr>
          <w:ilvl w:val="0"/>
          <w:numId w:val="9"/>
        </w:numPr>
        <w:jc w:val="both"/>
        <w:rPr>
          <w:rFonts w:ascii="Arial" w:hAnsi="Arial" w:cs="Arial"/>
          <w:lang w:val="de-DE"/>
        </w:rPr>
      </w:pPr>
      <w:r w:rsidRPr="00325C68">
        <w:rPr>
          <w:rFonts w:ascii="Arial" w:hAnsi="Arial" w:cs="Arial"/>
          <w:lang w:val="de-DE"/>
        </w:rPr>
        <w:t>Zbog povećanog broja rasvjetnih tijela, javlja se opravdana potreba za izradu savremenog katastra i baze podataka za GPS koordinatama svih elemenata koji su nam povjereni na održavanje. Zbog obima i složenosti ovog posla, kao i potrebnih softversko-hardverskih sklopova, naše Društvo će sarađivati sa službama iz okruženja koja već imaju iskustva u ovom segmentu. Izrada katastra bi predstavljala polaznu osnovu za formiranje jedinstvenog nadzornog centra za uprav</w:t>
      </w:r>
      <w:r w:rsidR="00E2393D" w:rsidRPr="00325C68">
        <w:rPr>
          <w:rFonts w:ascii="Arial" w:hAnsi="Arial" w:cs="Arial"/>
          <w:lang w:val="de-DE"/>
        </w:rPr>
        <w:t>lja</w:t>
      </w:r>
      <w:r w:rsidRPr="00325C68">
        <w:rPr>
          <w:rFonts w:ascii="Arial" w:hAnsi="Arial" w:cs="Arial"/>
          <w:lang w:val="de-DE"/>
        </w:rPr>
        <w:t>nje i kontrolu sistema javne rasvjete. S tim u vezi, istovremeno sa rekonstrukcijom mjernih mjesta vršiće se snimanje stanja na objektima javne rasvjete i svjetlosne signalizacije, što podrazumijeva: opis priključka i opreme mjernog mjesta, broj izlaza sa pojedinačnim opterećenjem po fazama, broj i tip stubova i svjetiljki posebno za svaki izlaz, tip i presjek kabla i njihove mikro lokacije i sl., a što će nam služiti kao osnova za izradu katastra.</w:t>
      </w:r>
    </w:p>
    <w:p w:rsidR="00177765" w:rsidRPr="00325C68" w:rsidRDefault="00177765" w:rsidP="00177765">
      <w:pPr>
        <w:ind w:left="720"/>
        <w:jc w:val="both"/>
        <w:rPr>
          <w:rFonts w:ascii="Arial" w:hAnsi="Arial" w:cs="Arial"/>
          <w:lang w:val="de-DE"/>
        </w:rPr>
      </w:pPr>
    </w:p>
    <w:p w:rsidR="00177765" w:rsidRPr="00325C68" w:rsidRDefault="00177765" w:rsidP="00177765">
      <w:pPr>
        <w:ind w:firstLine="720"/>
        <w:jc w:val="both"/>
        <w:rPr>
          <w:rFonts w:ascii="Arial" w:hAnsi="Arial" w:cs="Arial"/>
          <w:lang w:val="de-DE"/>
        </w:rPr>
      </w:pPr>
      <w:r w:rsidRPr="00325C68">
        <w:rPr>
          <w:rFonts w:ascii="Arial" w:hAnsi="Arial" w:cs="Arial"/>
          <w:lang w:val="de-DE"/>
        </w:rPr>
        <w:lastRenderedPageBreak/>
        <w:t>Pored nepovoljne opšte ekonomsko-finansijske situacije, dodatne probleme nam stvaraju nesavjesni građani, koji na vandalski način demoliraju objekte javne rasvjete. Na području Glav</w:t>
      </w:r>
      <w:r w:rsidR="00B22430" w:rsidRPr="00325C68">
        <w:rPr>
          <w:rFonts w:ascii="Arial" w:hAnsi="Arial" w:cs="Arial"/>
          <w:lang w:val="de-DE"/>
        </w:rPr>
        <w:t xml:space="preserve">nog grada Podgorice, </w:t>
      </w:r>
      <w:r w:rsidR="008D7ABF" w:rsidRPr="00325C68">
        <w:rPr>
          <w:rFonts w:ascii="Arial" w:hAnsi="Arial" w:cs="Arial"/>
          <w:lang w:val="de-DE"/>
        </w:rPr>
        <w:t>s</w:t>
      </w:r>
      <w:r w:rsidR="00B22430" w:rsidRPr="00325C68">
        <w:rPr>
          <w:rFonts w:ascii="Arial" w:hAnsi="Arial" w:cs="Arial"/>
          <w:lang w:val="de-DE"/>
        </w:rPr>
        <w:t>u</w:t>
      </w:r>
      <w:r w:rsidR="008D7ABF" w:rsidRPr="00325C68">
        <w:rPr>
          <w:rFonts w:ascii="Arial" w:hAnsi="Arial" w:cs="Arial"/>
          <w:lang w:val="de-DE"/>
        </w:rPr>
        <w:t xml:space="preserve"> i</w:t>
      </w:r>
      <w:r w:rsidR="00B22430" w:rsidRPr="00325C68">
        <w:rPr>
          <w:rFonts w:ascii="Arial" w:hAnsi="Arial" w:cs="Arial"/>
          <w:lang w:val="de-DE"/>
        </w:rPr>
        <w:t xml:space="preserve"> toku 201</w:t>
      </w:r>
      <w:r w:rsidR="008D7ABF" w:rsidRPr="00325C68">
        <w:rPr>
          <w:rFonts w:ascii="Arial" w:hAnsi="Arial" w:cs="Arial"/>
          <w:lang w:val="de-DE"/>
        </w:rPr>
        <w:t>8</w:t>
      </w:r>
      <w:r w:rsidRPr="00325C68">
        <w:rPr>
          <w:rFonts w:ascii="Arial" w:hAnsi="Arial" w:cs="Arial"/>
          <w:lang w:val="de-DE"/>
        </w:rPr>
        <w:t xml:space="preserve">. godine, svi javni parkovi, šetališta, staze, spomenici, fontane i posebno mostovi  su bili u manjoj ili većoj mjeri na meti vandala. Naše Društvo se maksimalno trudilo da otkloni ove štete, odnosno da dovede u ispravno stanje sve objekte koji su bili na meti vandala, dok je na pojedinim objektima intervenisano i u više navrata. Međutim, u poslednjem periodu, mi smo sve manje u mogućnosti da odgovorimo pozitivno na ovakve investicije, kao i na odluke Komunalne policije, kojim se naređuje da se u određenom vremenskom roku dovede u ispravno stanje neispravni objekat. </w:t>
      </w:r>
    </w:p>
    <w:p w:rsidR="007D3A09" w:rsidRPr="00325C68" w:rsidRDefault="007D3A09" w:rsidP="007D1066">
      <w:pPr>
        <w:jc w:val="both"/>
        <w:rPr>
          <w:rFonts w:ascii="Arial" w:hAnsi="Arial" w:cs="Arial"/>
          <w:lang w:val="de-DE"/>
        </w:rPr>
      </w:pPr>
    </w:p>
    <w:p w:rsidR="00EA0D2B" w:rsidRPr="00325C68" w:rsidRDefault="00EA0D2B" w:rsidP="00EA0D2B">
      <w:pPr>
        <w:jc w:val="both"/>
        <w:rPr>
          <w:rFonts w:ascii="Arial" w:hAnsi="Arial" w:cs="Arial"/>
          <w:b/>
          <w:i/>
          <w:u w:val="single"/>
          <w:lang w:val="de-DE"/>
        </w:rPr>
      </w:pPr>
      <w:r w:rsidRPr="00325C68">
        <w:rPr>
          <w:rFonts w:ascii="Arial" w:hAnsi="Arial" w:cs="Arial"/>
          <w:b/>
          <w:i/>
          <w:u w:val="single"/>
          <w:lang w:val="de-DE"/>
        </w:rPr>
        <w:t>6.   TEKUĆE ODRŽAVANJE TK I ENERGETSKE KANALIZACIJE</w:t>
      </w:r>
    </w:p>
    <w:p w:rsidR="00EA0D2B" w:rsidRPr="00325C68" w:rsidRDefault="00EA0D2B" w:rsidP="00EA0D2B">
      <w:pPr>
        <w:jc w:val="both"/>
        <w:rPr>
          <w:rFonts w:ascii="Arial" w:hAnsi="Arial" w:cs="Arial"/>
          <w:lang w:val="de-DE"/>
        </w:rPr>
      </w:pPr>
    </w:p>
    <w:p w:rsidR="00EA0D2B" w:rsidRPr="00325C68" w:rsidRDefault="00EA0D2B" w:rsidP="00EA0D2B">
      <w:pPr>
        <w:ind w:firstLine="720"/>
        <w:jc w:val="both"/>
        <w:rPr>
          <w:rFonts w:ascii="Arial" w:hAnsi="Arial" w:cs="Arial"/>
          <w:lang w:val="de-DE"/>
        </w:rPr>
      </w:pPr>
      <w:r w:rsidRPr="00325C68">
        <w:rPr>
          <w:rFonts w:ascii="Arial" w:hAnsi="Arial" w:cs="Arial"/>
          <w:lang w:val="de-DE"/>
        </w:rPr>
        <w:t>Održavanje tk i energetske kanalizacije obuhvata održavanje objekata koje su izgradili Glavni Grad i Agencija za izgradnju i razvoj Podgorice.</w:t>
      </w:r>
    </w:p>
    <w:p w:rsidR="00EA0D2B" w:rsidRPr="00325C68" w:rsidRDefault="00EA0D2B" w:rsidP="00EA0D2B">
      <w:pPr>
        <w:ind w:firstLine="720"/>
        <w:jc w:val="both"/>
        <w:rPr>
          <w:rFonts w:ascii="Arial" w:hAnsi="Arial" w:cs="Arial"/>
          <w:lang w:val="de-DE"/>
        </w:rPr>
      </w:pPr>
      <w:r w:rsidRPr="00325C68">
        <w:rPr>
          <w:rFonts w:ascii="Arial" w:hAnsi="Arial" w:cs="Arial"/>
          <w:lang w:val="de-DE"/>
        </w:rPr>
        <w:t>Tekuće održavanje ogleda se u: obilaženju objekata, otklanjanju nedostataka na infrastrukturi, kao što je zamjena poklopaca na kablovskim oknima, saniranje oštećene kanalizacije i sl.</w:t>
      </w:r>
    </w:p>
    <w:p w:rsidR="00EA0D2B" w:rsidRPr="00325C68" w:rsidRDefault="00EA0D2B" w:rsidP="00EA0D2B">
      <w:pPr>
        <w:ind w:firstLine="720"/>
        <w:jc w:val="both"/>
        <w:rPr>
          <w:rFonts w:ascii="Arial" w:hAnsi="Arial" w:cs="Arial"/>
          <w:lang w:val="de-DE"/>
        </w:rPr>
      </w:pPr>
      <w:r w:rsidRPr="00325C68">
        <w:rPr>
          <w:rFonts w:ascii="Arial" w:hAnsi="Arial" w:cs="Arial"/>
          <w:lang w:val="de-DE"/>
        </w:rPr>
        <w:t xml:space="preserve">Društvo je u okviru zahtjeva prilikom formiranja Budžeta Glavnog grada za 2019.god. tražilo iznos od 20.000,00 eura za održavanje tk i kablovske kanalizacije, koji nije odobren od strane osnivača, tako da će Društvo sve troškove nastale po ovom osnovu finansirati iz svojih sredstava. </w:t>
      </w:r>
    </w:p>
    <w:p w:rsidR="00EA0D2B" w:rsidRPr="00325C68" w:rsidRDefault="00EA0D2B" w:rsidP="00EA0D2B">
      <w:pPr>
        <w:jc w:val="both"/>
        <w:rPr>
          <w:rFonts w:ascii="Arial" w:hAnsi="Arial" w:cs="Arial"/>
          <w:lang w:val="de-DE"/>
        </w:rPr>
      </w:pPr>
    </w:p>
    <w:p w:rsidR="00EA0D2B" w:rsidRPr="00325C68" w:rsidRDefault="00EA0D2B" w:rsidP="00EA0D2B">
      <w:pPr>
        <w:jc w:val="both"/>
        <w:rPr>
          <w:rFonts w:ascii="Arial" w:hAnsi="Arial" w:cs="Arial"/>
          <w:b/>
          <w:i/>
          <w:u w:val="single"/>
          <w:lang w:val="de-DE"/>
        </w:rPr>
      </w:pPr>
      <w:r w:rsidRPr="00325C68">
        <w:rPr>
          <w:rFonts w:ascii="Arial" w:hAnsi="Arial" w:cs="Arial"/>
          <w:b/>
          <w:i/>
          <w:u w:val="single"/>
          <w:lang w:val="de-DE"/>
        </w:rPr>
        <w:t>7.  OPTIČKA TELEKOMUNIKACIONA MREŽA</w:t>
      </w:r>
    </w:p>
    <w:p w:rsidR="00EA0D2B" w:rsidRPr="00325C68" w:rsidRDefault="00EA0D2B" w:rsidP="00EA0D2B">
      <w:pPr>
        <w:jc w:val="both"/>
        <w:rPr>
          <w:rFonts w:ascii="Arial" w:hAnsi="Arial" w:cs="Arial"/>
          <w:b/>
          <w:i/>
          <w:u w:val="single"/>
          <w:lang w:val="de-DE"/>
        </w:rPr>
      </w:pPr>
    </w:p>
    <w:p w:rsidR="00EA0D2B" w:rsidRPr="00325C68" w:rsidRDefault="00EA0D2B" w:rsidP="00EA0D2B">
      <w:pPr>
        <w:pStyle w:val="NormalWeb"/>
        <w:spacing w:before="0" w:beforeAutospacing="0" w:after="0" w:afterAutospacing="0"/>
        <w:ind w:firstLine="720"/>
        <w:jc w:val="both"/>
        <w:rPr>
          <w:rFonts w:ascii="Arial" w:hAnsi="Arial" w:cs="Arial"/>
          <w:lang w:val="de-DE"/>
        </w:rPr>
      </w:pPr>
      <w:r w:rsidRPr="00325C68">
        <w:rPr>
          <w:rFonts w:ascii="Arial" w:hAnsi="Arial" w:cs="Arial"/>
          <w:lang w:val="de-DE"/>
        </w:rPr>
        <w:t>U strukturi prihoda Komunalnih usluga, najviše se prihodovalo od tržišta elektronskih komunikacija. Najveći dio prihoda ostvaren je od izdavanja optičkih vlakana, radova na izgradnji nadzemne optičke mreže (ADSS) za kompaniju Mtel,  kao i od zakupa kablovske kanalizacije.</w:t>
      </w:r>
    </w:p>
    <w:p w:rsidR="00EA0D2B" w:rsidRPr="00325C68" w:rsidRDefault="00EA0D2B" w:rsidP="00EA0D2B">
      <w:pPr>
        <w:pStyle w:val="NormalWeb"/>
        <w:spacing w:before="0" w:beforeAutospacing="0" w:after="0" w:afterAutospacing="0"/>
        <w:ind w:firstLine="720"/>
        <w:jc w:val="both"/>
        <w:rPr>
          <w:rFonts w:ascii="Arial" w:hAnsi="Arial" w:cs="Arial"/>
          <w:lang w:val="de-DE"/>
        </w:rPr>
      </w:pPr>
      <w:r w:rsidRPr="00325C68">
        <w:rPr>
          <w:rFonts w:ascii="Arial" w:hAnsi="Arial" w:cs="Arial"/>
          <w:lang w:val="de-DE"/>
        </w:rPr>
        <w:t>Postojeća podzemna optička mreža proširena je nadzemnom optičkom mrežom u dužini od 2</w:t>
      </w:r>
      <w:r w:rsidR="00060C53">
        <w:rPr>
          <w:rFonts w:ascii="Arial" w:hAnsi="Arial" w:cs="Arial"/>
          <w:lang w:val="de-DE"/>
        </w:rPr>
        <w:t>17</w:t>
      </w:r>
      <w:r w:rsidRPr="00325C68">
        <w:rPr>
          <w:rFonts w:ascii="Arial" w:hAnsi="Arial" w:cs="Arial"/>
          <w:lang w:val="de-DE"/>
        </w:rPr>
        <w:t>km koja je pripala našem Društvu na osnovu Ugovora o poslovno tehničkoj saradnji sa kompanijom Mtel. Ugovor predviđa prenos 25% izgradjenih op</w:t>
      </w:r>
      <w:r w:rsidR="00060C53">
        <w:rPr>
          <w:rFonts w:ascii="Arial" w:hAnsi="Arial" w:cs="Arial"/>
          <w:lang w:val="de-DE"/>
        </w:rPr>
        <w:t>tičkih kapaciteta na stubovima j</w:t>
      </w:r>
      <w:r w:rsidRPr="00325C68">
        <w:rPr>
          <w:rFonts w:ascii="Arial" w:hAnsi="Arial" w:cs="Arial"/>
          <w:lang w:val="de-DE"/>
        </w:rPr>
        <w:t>avne rasvjete u vlasništvo našeg Društva.</w:t>
      </w:r>
    </w:p>
    <w:p w:rsidR="00EA0D2B" w:rsidRPr="00325C68" w:rsidRDefault="00EA0D2B" w:rsidP="00EA0D2B">
      <w:pPr>
        <w:pStyle w:val="NormalWeb"/>
        <w:spacing w:before="0" w:beforeAutospacing="0" w:after="0" w:afterAutospacing="0"/>
        <w:ind w:firstLine="720"/>
        <w:jc w:val="both"/>
        <w:rPr>
          <w:rFonts w:ascii="Arial" w:hAnsi="Arial" w:cs="Arial"/>
          <w:lang w:val="de-DE"/>
        </w:rPr>
      </w:pPr>
      <w:r w:rsidRPr="00325C68">
        <w:rPr>
          <w:rFonts w:ascii="Arial" w:hAnsi="Arial" w:cs="Arial"/>
          <w:lang w:val="de-DE"/>
        </w:rPr>
        <w:t>U Budžetu Glavnog grada za 2019.godinu nije bilo mjesta za telekomunikacije, odnosno neće biti investicija  u optičku infrastrukturu.</w:t>
      </w:r>
    </w:p>
    <w:p w:rsidR="00EA0D2B" w:rsidRPr="00325C68" w:rsidRDefault="00EA0D2B" w:rsidP="00EA0D2B">
      <w:pPr>
        <w:pStyle w:val="NormalWeb"/>
        <w:spacing w:before="0" w:beforeAutospacing="0" w:after="0" w:afterAutospacing="0"/>
        <w:ind w:firstLine="720"/>
        <w:jc w:val="both"/>
        <w:rPr>
          <w:rFonts w:ascii="Arial" w:hAnsi="Arial" w:cs="Arial"/>
          <w:lang w:val="de-DE"/>
        </w:rPr>
      </w:pPr>
      <w:r w:rsidRPr="00325C68">
        <w:rPr>
          <w:rFonts w:ascii="Arial" w:hAnsi="Arial" w:cs="Arial"/>
          <w:lang w:val="de-DE"/>
        </w:rPr>
        <w:t xml:space="preserve"> Ipak, proširenje optičke infrastrukture Komunalnih usluge ponajviše biće zavisno od rasta tržišta telekomunikacija, tj.od potreba za optičkim vlaknima.</w:t>
      </w:r>
    </w:p>
    <w:p w:rsidR="00EA0D2B" w:rsidRPr="00325C68" w:rsidRDefault="00EA0D2B" w:rsidP="00EA0D2B">
      <w:pPr>
        <w:pStyle w:val="NormalWeb"/>
        <w:spacing w:before="0" w:beforeAutospacing="0" w:after="0" w:afterAutospacing="0"/>
        <w:ind w:firstLine="720"/>
        <w:jc w:val="both"/>
        <w:rPr>
          <w:rFonts w:ascii="Arial" w:hAnsi="Arial" w:cs="Arial"/>
          <w:lang w:val="de-DE"/>
        </w:rPr>
      </w:pPr>
      <w:r w:rsidRPr="00325C68">
        <w:rPr>
          <w:rFonts w:ascii="Arial" w:hAnsi="Arial" w:cs="Arial"/>
          <w:lang w:val="de-DE"/>
        </w:rPr>
        <w:t>U svakom slučaju, dio prihoda koji će se ostvariti od izdavanja optičkih vlakana biće  investiran u proširivanje optičke infrastrukture</w:t>
      </w:r>
    </w:p>
    <w:p w:rsidR="005C7F8E" w:rsidRPr="00982052" w:rsidRDefault="005C7F8E" w:rsidP="005C7F8E">
      <w:pPr>
        <w:pStyle w:val="NoSpacing"/>
        <w:ind w:firstLine="720"/>
        <w:jc w:val="both"/>
        <w:rPr>
          <w:rFonts w:ascii="Arial" w:hAnsi="Arial" w:cs="Arial"/>
          <w:color w:val="FF0000"/>
          <w:lang w:val="de-DE"/>
        </w:rPr>
      </w:pPr>
    </w:p>
    <w:p w:rsidR="005C7F8E" w:rsidRPr="00982052" w:rsidRDefault="005C7F8E" w:rsidP="005C7F8E">
      <w:pPr>
        <w:rPr>
          <w:b/>
          <w:i/>
          <w:lang w:val="de-DE"/>
        </w:rPr>
      </w:pPr>
    </w:p>
    <w:p w:rsidR="005C7F8E" w:rsidRPr="00982052" w:rsidRDefault="005C7F8E" w:rsidP="005C7F8E">
      <w:pPr>
        <w:ind w:left="360" w:hanging="180"/>
        <w:jc w:val="both"/>
        <w:rPr>
          <w:rFonts w:ascii="Arial" w:hAnsi="Arial" w:cs="Arial"/>
          <w:b/>
          <w:i/>
          <w:color w:val="E36C0A"/>
          <w:u w:val="single"/>
          <w:lang w:val="de-DE"/>
        </w:rPr>
      </w:pPr>
    </w:p>
    <w:p w:rsidR="004E6004" w:rsidRPr="00982052" w:rsidRDefault="004E6004" w:rsidP="005C7F8E">
      <w:pPr>
        <w:ind w:left="360" w:hanging="180"/>
        <w:jc w:val="both"/>
        <w:rPr>
          <w:rFonts w:ascii="Arial" w:hAnsi="Arial" w:cs="Arial"/>
          <w:b/>
          <w:i/>
          <w:color w:val="E36C0A"/>
          <w:u w:val="single"/>
          <w:lang w:val="de-DE"/>
        </w:rPr>
      </w:pPr>
    </w:p>
    <w:p w:rsidR="004E6004" w:rsidRPr="00982052" w:rsidRDefault="004E6004" w:rsidP="005C7F8E">
      <w:pPr>
        <w:ind w:left="360" w:hanging="180"/>
        <w:jc w:val="both"/>
        <w:rPr>
          <w:rFonts w:ascii="Arial" w:hAnsi="Arial" w:cs="Arial"/>
          <w:b/>
          <w:i/>
          <w:color w:val="E36C0A"/>
          <w:u w:val="single"/>
          <w:lang w:val="de-DE"/>
        </w:rPr>
      </w:pPr>
    </w:p>
    <w:p w:rsidR="005C7F8E" w:rsidRPr="00982052" w:rsidRDefault="005C7F8E" w:rsidP="00DB7BFE">
      <w:pPr>
        <w:jc w:val="both"/>
        <w:rPr>
          <w:rFonts w:ascii="Arial" w:hAnsi="Arial" w:cs="Arial"/>
          <w:b/>
          <w:i/>
          <w:color w:val="E36C0A"/>
          <w:u w:val="single"/>
          <w:lang w:val="de-DE"/>
        </w:rPr>
      </w:pPr>
    </w:p>
    <w:p w:rsidR="00BD6F16" w:rsidRDefault="00BD6F16" w:rsidP="00DB7BFE">
      <w:pPr>
        <w:jc w:val="both"/>
        <w:rPr>
          <w:rFonts w:ascii="Arial" w:hAnsi="Arial" w:cs="Arial"/>
          <w:b/>
          <w:i/>
          <w:color w:val="E36C0A"/>
          <w:u w:val="single"/>
          <w:lang w:val="de-DE"/>
        </w:rPr>
      </w:pPr>
    </w:p>
    <w:p w:rsidR="008D7ABF" w:rsidRDefault="008D7ABF" w:rsidP="00DB7BFE">
      <w:pPr>
        <w:jc w:val="both"/>
        <w:rPr>
          <w:rFonts w:ascii="Arial" w:hAnsi="Arial" w:cs="Arial"/>
          <w:b/>
          <w:i/>
          <w:color w:val="E36C0A"/>
          <w:u w:val="single"/>
          <w:lang w:val="de-DE"/>
        </w:rPr>
      </w:pPr>
    </w:p>
    <w:p w:rsidR="008D7ABF" w:rsidRPr="00982052" w:rsidRDefault="008D7ABF" w:rsidP="00DB7BFE">
      <w:pPr>
        <w:jc w:val="both"/>
        <w:rPr>
          <w:rFonts w:ascii="Arial" w:hAnsi="Arial" w:cs="Arial"/>
          <w:b/>
          <w:i/>
          <w:color w:val="E36C0A"/>
          <w:u w:val="single"/>
          <w:lang w:val="de-DE"/>
        </w:rPr>
      </w:pPr>
    </w:p>
    <w:p w:rsidR="00BD6F16" w:rsidRPr="00982052" w:rsidRDefault="00BD6F16" w:rsidP="00DB7BFE">
      <w:pPr>
        <w:jc w:val="both"/>
        <w:rPr>
          <w:rFonts w:ascii="Arial" w:hAnsi="Arial" w:cs="Arial"/>
          <w:b/>
          <w:i/>
          <w:color w:val="E36C0A"/>
          <w:u w:val="single"/>
          <w:lang w:val="de-DE"/>
        </w:rPr>
      </w:pPr>
    </w:p>
    <w:p w:rsidR="00BD6F16" w:rsidRPr="00982052" w:rsidRDefault="00BD6F16" w:rsidP="00DB7BFE">
      <w:pPr>
        <w:jc w:val="both"/>
        <w:rPr>
          <w:rFonts w:ascii="Arial" w:hAnsi="Arial" w:cs="Arial"/>
          <w:b/>
          <w:i/>
          <w:color w:val="E36C0A"/>
          <w:u w:val="single"/>
          <w:lang w:val="de-DE"/>
        </w:rPr>
      </w:pPr>
    </w:p>
    <w:p w:rsidR="00173CED" w:rsidRPr="00982052" w:rsidRDefault="00173CED" w:rsidP="00DB7BFE">
      <w:pPr>
        <w:jc w:val="both"/>
        <w:rPr>
          <w:rFonts w:ascii="Arial" w:hAnsi="Arial" w:cs="Arial"/>
          <w:b/>
          <w:i/>
          <w:color w:val="E36C0A"/>
          <w:u w:val="single"/>
          <w:lang w:val="de-DE"/>
        </w:rPr>
      </w:pPr>
    </w:p>
    <w:p w:rsidR="00E97145" w:rsidRPr="00982052" w:rsidRDefault="00E97145" w:rsidP="001C150A">
      <w:pPr>
        <w:jc w:val="both"/>
        <w:rPr>
          <w:rFonts w:ascii="Arial" w:hAnsi="Arial" w:cs="Arial"/>
          <w:b/>
          <w:i/>
          <w:u w:val="single"/>
          <w:lang w:val="de-DE"/>
        </w:rPr>
      </w:pPr>
    </w:p>
    <w:p w:rsidR="005C7F8E" w:rsidRPr="00325C68" w:rsidRDefault="005C7F8E" w:rsidP="001C150A">
      <w:pPr>
        <w:jc w:val="both"/>
        <w:rPr>
          <w:rFonts w:ascii="Arial" w:hAnsi="Arial" w:cs="Arial"/>
          <w:b/>
          <w:i/>
          <w:u w:val="single"/>
        </w:rPr>
      </w:pPr>
      <w:r w:rsidRPr="00325C68">
        <w:rPr>
          <w:rFonts w:ascii="Arial" w:hAnsi="Arial" w:cs="Arial"/>
          <w:b/>
          <w:i/>
          <w:u w:val="single"/>
        </w:rPr>
        <w:t>8.  TROŠKOVI ELEKTRIČNE ENERGIJE</w:t>
      </w:r>
    </w:p>
    <w:p w:rsidR="005C7F8E" w:rsidRPr="00325C68" w:rsidRDefault="005C7F8E" w:rsidP="005C7F8E">
      <w:pPr>
        <w:jc w:val="both"/>
        <w:rPr>
          <w:rFonts w:ascii="Arial" w:hAnsi="Arial" w:cs="Arial"/>
          <w:i/>
        </w:rPr>
      </w:pPr>
    </w:p>
    <w:p w:rsidR="005C7F8E" w:rsidRPr="00325C68" w:rsidRDefault="00AB01F6" w:rsidP="00A507AD">
      <w:pPr>
        <w:numPr>
          <w:ilvl w:val="0"/>
          <w:numId w:val="1"/>
        </w:numPr>
        <w:jc w:val="both"/>
        <w:rPr>
          <w:rFonts w:ascii="Arial" w:hAnsi="Arial" w:cs="Arial"/>
          <w:b/>
          <w:i/>
        </w:rPr>
      </w:pPr>
      <w:r w:rsidRPr="00325C68">
        <w:rPr>
          <w:rFonts w:ascii="Arial" w:hAnsi="Arial" w:cs="Arial"/>
          <w:b/>
          <w:i/>
        </w:rPr>
        <w:t>Predviđeni u</w:t>
      </w:r>
      <w:r w:rsidR="005C7F8E" w:rsidRPr="00325C68">
        <w:rPr>
          <w:rFonts w:ascii="Arial" w:hAnsi="Arial" w:cs="Arial"/>
          <w:b/>
          <w:i/>
        </w:rPr>
        <w:t>trošak električne energije za javnu rasvjetu i svjetlosnu signalizaciju</w:t>
      </w:r>
    </w:p>
    <w:p w:rsidR="005C7F8E" w:rsidRPr="00325C68" w:rsidRDefault="000A2C43" w:rsidP="005C7F8E">
      <w:pPr>
        <w:ind w:left="660"/>
        <w:jc w:val="both"/>
        <w:rPr>
          <w:rFonts w:ascii="Arial" w:hAnsi="Arial" w:cs="Arial"/>
          <w:b/>
          <w:i/>
        </w:rPr>
      </w:pPr>
      <w:r>
        <w:rPr>
          <w:rFonts w:ascii="Arial" w:hAnsi="Arial" w:cs="Arial"/>
          <w:b/>
          <w:i/>
        </w:rPr>
        <w:t>17</w:t>
      </w:r>
      <w:r w:rsidR="007D136D" w:rsidRPr="00325C68">
        <w:rPr>
          <w:rFonts w:ascii="Arial" w:hAnsi="Arial" w:cs="Arial"/>
          <w:b/>
          <w:i/>
        </w:rPr>
        <w:t>.</w:t>
      </w:r>
      <w:r>
        <w:rPr>
          <w:rFonts w:ascii="Arial" w:hAnsi="Arial" w:cs="Arial"/>
          <w:b/>
          <w:i/>
        </w:rPr>
        <w:t>471</w:t>
      </w:r>
      <w:r w:rsidR="007D136D" w:rsidRPr="00325C68">
        <w:rPr>
          <w:rFonts w:ascii="Arial" w:hAnsi="Arial" w:cs="Arial"/>
          <w:b/>
          <w:i/>
        </w:rPr>
        <w:t>.</w:t>
      </w:r>
      <w:r>
        <w:rPr>
          <w:rFonts w:ascii="Arial" w:hAnsi="Arial" w:cs="Arial"/>
          <w:b/>
          <w:i/>
        </w:rPr>
        <w:t>264</w:t>
      </w:r>
      <w:r w:rsidR="00D91897" w:rsidRPr="00325C68">
        <w:rPr>
          <w:rFonts w:ascii="Arial" w:hAnsi="Arial" w:cs="Arial"/>
          <w:b/>
          <w:i/>
        </w:rPr>
        <w:t>,</w:t>
      </w:r>
      <w:r>
        <w:rPr>
          <w:rFonts w:ascii="Arial" w:hAnsi="Arial" w:cs="Arial"/>
          <w:b/>
          <w:i/>
        </w:rPr>
        <w:t>4</w:t>
      </w:r>
      <w:r w:rsidR="00325C68" w:rsidRPr="00325C68">
        <w:rPr>
          <w:rFonts w:ascii="Arial" w:hAnsi="Arial" w:cs="Arial"/>
          <w:b/>
          <w:i/>
        </w:rPr>
        <w:t>0</w:t>
      </w:r>
      <w:r w:rsidR="007D136D" w:rsidRPr="00325C68">
        <w:rPr>
          <w:rFonts w:ascii="Arial" w:hAnsi="Arial" w:cs="Arial"/>
          <w:b/>
          <w:i/>
        </w:rPr>
        <w:t>kWh</w:t>
      </w:r>
      <w:r>
        <w:rPr>
          <w:rFonts w:ascii="Arial" w:hAnsi="Arial" w:cs="Arial"/>
          <w:b/>
          <w:i/>
        </w:rPr>
        <w:t xml:space="preserve"> </w:t>
      </w:r>
      <w:r w:rsidR="005C7F8E" w:rsidRPr="00325C68">
        <w:rPr>
          <w:rFonts w:ascii="Arial" w:hAnsi="Arial" w:cs="Arial"/>
          <w:b/>
          <w:i/>
        </w:rPr>
        <w:t>x  0.0</w:t>
      </w:r>
      <w:r w:rsidR="007D136D" w:rsidRPr="00325C68">
        <w:rPr>
          <w:rFonts w:ascii="Arial" w:hAnsi="Arial" w:cs="Arial"/>
          <w:b/>
          <w:i/>
        </w:rPr>
        <w:t>7</w:t>
      </w:r>
      <w:r>
        <w:rPr>
          <w:rFonts w:ascii="Arial" w:hAnsi="Arial" w:cs="Arial"/>
          <w:b/>
          <w:i/>
        </w:rPr>
        <w:t>19</w:t>
      </w:r>
      <w:r w:rsidR="007E4EFA">
        <w:rPr>
          <w:rFonts w:ascii="Arial" w:hAnsi="Arial" w:cs="Arial"/>
          <w:b/>
          <w:i/>
        </w:rPr>
        <w:t xml:space="preserve">            </w:t>
      </w:r>
      <w:r w:rsidR="00AB01F6" w:rsidRPr="00325C68">
        <w:rPr>
          <w:rFonts w:ascii="Arial" w:hAnsi="Arial" w:cs="Arial"/>
          <w:b/>
          <w:i/>
        </w:rPr>
        <w:t>=       1.</w:t>
      </w:r>
      <w:r w:rsidR="008B6853">
        <w:rPr>
          <w:rFonts w:ascii="Arial" w:hAnsi="Arial" w:cs="Arial"/>
          <w:b/>
          <w:i/>
        </w:rPr>
        <w:t>256.198,35</w:t>
      </w:r>
      <w:r w:rsidR="005C7F8E" w:rsidRPr="00325C68">
        <w:rPr>
          <w:rFonts w:ascii="Arial" w:hAnsi="Arial" w:cs="Arial"/>
          <w:b/>
          <w:i/>
        </w:rPr>
        <w:t xml:space="preserve"> eura (bez PDV-a)       </w:t>
      </w:r>
    </w:p>
    <w:p w:rsidR="005C7F8E" w:rsidRPr="00325C68" w:rsidRDefault="005C7F8E" w:rsidP="005C7F8E">
      <w:pPr>
        <w:ind w:left="660"/>
        <w:jc w:val="both"/>
        <w:rPr>
          <w:rFonts w:ascii="Arial" w:hAnsi="Arial" w:cs="Arial"/>
          <w:b/>
          <w:i/>
          <w:lang w:val="de-DE"/>
        </w:rPr>
      </w:pPr>
      <w:r w:rsidRPr="00325C68">
        <w:rPr>
          <w:rFonts w:ascii="Arial" w:hAnsi="Arial" w:cs="Arial"/>
          <w:b/>
          <w:i/>
          <w:lang w:val="de-DE"/>
        </w:rPr>
        <w:t>1</w:t>
      </w:r>
      <w:r w:rsidR="00325C68" w:rsidRPr="00325C68">
        <w:rPr>
          <w:rFonts w:ascii="Arial" w:hAnsi="Arial" w:cs="Arial"/>
          <w:b/>
          <w:i/>
          <w:lang w:val="de-DE"/>
        </w:rPr>
        <w:t>7</w:t>
      </w:r>
      <w:r w:rsidRPr="00325C68">
        <w:rPr>
          <w:rFonts w:ascii="Arial" w:hAnsi="Arial" w:cs="Arial"/>
          <w:b/>
          <w:i/>
          <w:lang w:val="de-DE"/>
        </w:rPr>
        <w:t>.</w:t>
      </w:r>
      <w:r w:rsidR="008B6853">
        <w:rPr>
          <w:rFonts w:ascii="Arial" w:hAnsi="Arial" w:cs="Arial"/>
          <w:b/>
          <w:i/>
          <w:lang w:val="de-DE"/>
        </w:rPr>
        <w:t>471</w:t>
      </w:r>
      <w:r w:rsidRPr="00325C68">
        <w:rPr>
          <w:rFonts w:ascii="Arial" w:hAnsi="Arial" w:cs="Arial"/>
          <w:b/>
          <w:i/>
          <w:lang w:val="de-DE"/>
        </w:rPr>
        <w:t>.</w:t>
      </w:r>
      <w:r w:rsidR="008B6853">
        <w:rPr>
          <w:rFonts w:ascii="Arial" w:hAnsi="Arial" w:cs="Arial"/>
          <w:b/>
          <w:i/>
          <w:lang w:val="de-DE"/>
        </w:rPr>
        <w:t>264,4</w:t>
      </w:r>
      <w:r w:rsidR="00325C68" w:rsidRPr="00325C68">
        <w:rPr>
          <w:rFonts w:ascii="Arial" w:hAnsi="Arial" w:cs="Arial"/>
          <w:b/>
          <w:i/>
          <w:lang w:val="de-DE"/>
        </w:rPr>
        <w:t>0</w:t>
      </w:r>
      <w:r w:rsidRPr="00325C68">
        <w:rPr>
          <w:rFonts w:ascii="Arial" w:hAnsi="Arial" w:cs="Arial"/>
          <w:b/>
          <w:i/>
          <w:lang w:val="de-DE"/>
        </w:rPr>
        <w:t>kWh  x  0.08</w:t>
      </w:r>
      <w:r w:rsidR="007D136D" w:rsidRPr="00325C68">
        <w:rPr>
          <w:rFonts w:ascii="Arial" w:hAnsi="Arial" w:cs="Arial"/>
          <w:b/>
          <w:i/>
          <w:lang w:val="de-DE"/>
        </w:rPr>
        <w:t>7</w:t>
      </w:r>
      <w:r w:rsidRPr="00325C68">
        <w:rPr>
          <w:rFonts w:ascii="Arial" w:hAnsi="Arial" w:cs="Arial"/>
          <w:b/>
          <w:i/>
          <w:lang w:val="de-DE"/>
        </w:rPr>
        <w:t xml:space="preserve">            =      </w:t>
      </w:r>
      <w:r w:rsidR="00325C68" w:rsidRPr="00325C68">
        <w:rPr>
          <w:rFonts w:ascii="Arial" w:hAnsi="Arial" w:cs="Arial"/>
          <w:b/>
          <w:i/>
          <w:lang w:val="de-DE"/>
        </w:rPr>
        <w:t>1</w:t>
      </w:r>
      <w:r w:rsidRPr="00325C68">
        <w:rPr>
          <w:rFonts w:ascii="Arial" w:hAnsi="Arial" w:cs="Arial"/>
          <w:b/>
          <w:i/>
          <w:lang w:val="de-DE"/>
        </w:rPr>
        <w:t>.</w:t>
      </w:r>
      <w:r w:rsidR="00325C68" w:rsidRPr="00325C68">
        <w:rPr>
          <w:rFonts w:ascii="Arial" w:hAnsi="Arial" w:cs="Arial"/>
          <w:b/>
          <w:i/>
          <w:lang w:val="de-DE"/>
        </w:rPr>
        <w:t>5</w:t>
      </w:r>
      <w:r w:rsidR="008B6853">
        <w:rPr>
          <w:rFonts w:ascii="Arial" w:hAnsi="Arial" w:cs="Arial"/>
          <w:b/>
          <w:i/>
          <w:lang w:val="de-DE"/>
        </w:rPr>
        <w:t>2</w:t>
      </w:r>
      <w:r w:rsidR="00325C68" w:rsidRPr="00325C68">
        <w:rPr>
          <w:rFonts w:ascii="Arial" w:hAnsi="Arial" w:cs="Arial"/>
          <w:b/>
          <w:i/>
          <w:lang w:val="de-DE"/>
        </w:rPr>
        <w:t>0</w:t>
      </w:r>
      <w:r w:rsidR="007D136D" w:rsidRPr="00325C68">
        <w:rPr>
          <w:rFonts w:ascii="Arial" w:hAnsi="Arial" w:cs="Arial"/>
          <w:b/>
          <w:i/>
          <w:lang w:val="de-DE"/>
        </w:rPr>
        <w:t>.000,00</w:t>
      </w:r>
      <w:r w:rsidRPr="00325C68">
        <w:rPr>
          <w:rFonts w:ascii="Arial" w:hAnsi="Arial" w:cs="Arial"/>
          <w:b/>
          <w:i/>
          <w:lang w:val="de-DE"/>
        </w:rPr>
        <w:t xml:space="preserve"> eura (sa PDV-om)</w:t>
      </w:r>
    </w:p>
    <w:p w:rsidR="005C7F8E" w:rsidRPr="00325C68" w:rsidRDefault="005C7F8E" w:rsidP="005C7F8E">
      <w:pPr>
        <w:ind w:left="480"/>
        <w:jc w:val="both"/>
        <w:rPr>
          <w:rFonts w:ascii="Arial" w:hAnsi="Arial" w:cs="Arial"/>
          <w:b/>
          <w:i/>
          <w:lang w:val="de-DE"/>
        </w:rPr>
      </w:pPr>
    </w:p>
    <w:p w:rsidR="005C7F8E" w:rsidRPr="00325C68" w:rsidRDefault="005C7F8E" w:rsidP="005C7F8E">
      <w:pPr>
        <w:jc w:val="both"/>
        <w:rPr>
          <w:rFonts w:ascii="Arial" w:hAnsi="Arial" w:cs="Arial"/>
          <w:i/>
        </w:rPr>
      </w:pPr>
      <w:r w:rsidRPr="00325C68">
        <w:rPr>
          <w:rFonts w:ascii="Arial" w:hAnsi="Arial" w:cs="Arial"/>
          <w:lang w:val="de-DE"/>
        </w:rPr>
        <w:t xml:space="preserve">Navedeni trošak električne energije je procjena nastala posmatranjem trenda uvećanja električne energije u ranijim godinama. </w:t>
      </w:r>
      <w:r w:rsidRPr="00325C68">
        <w:rPr>
          <w:rFonts w:ascii="Arial" w:hAnsi="Arial" w:cs="Arial"/>
        </w:rPr>
        <w:t>Na trošak će uticati sledeći faktori:</w:t>
      </w:r>
    </w:p>
    <w:p w:rsidR="005C7F8E" w:rsidRPr="00325C68" w:rsidRDefault="005C7F8E" w:rsidP="005C7F8E">
      <w:pPr>
        <w:jc w:val="both"/>
        <w:rPr>
          <w:rFonts w:ascii="Arial" w:hAnsi="Arial" w:cs="Arial"/>
          <w:i/>
        </w:rPr>
      </w:pPr>
    </w:p>
    <w:p w:rsidR="005C7F8E" w:rsidRPr="00325C68" w:rsidRDefault="005C7F8E" w:rsidP="00A507AD">
      <w:pPr>
        <w:numPr>
          <w:ilvl w:val="0"/>
          <w:numId w:val="7"/>
        </w:numPr>
        <w:jc w:val="both"/>
        <w:rPr>
          <w:rFonts w:ascii="Arial" w:hAnsi="Arial" w:cs="Arial"/>
          <w:i/>
        </w:rPr>
      </w:pPr>
      <w:r w:rsidRPr="00325C68">
        <w:rPr>
          <w:rFonts w:ascii="Arial" w:hAnsi="Arial" w:cs="Arial"/>
          <w:b/>
          <w:i/>
          <w:u w:val="single"/>
        </w:rPr>
        <w:t>povećanja cijene električne energije koji će se odražavati na uvećanje ukupnih troškova električne energije</w:t>
      </w:r>
      <w:r w:rsidR="000B6F94" w:rsidRPr="00325C68">
        <w:rPr>
          <w:rFonts w:ascii="Arial" w:hAnsi="Arial" w:cs="Arial"/>
          <w:i/>
          <w:u w:val="single"/>
        </w:rPr>
        <w:t>,</w:t>
      </w:r>
    </w:p>
    <w:p w:rsidR="005C7F8E" w:rsidRPr="00325C68" w:rsidRDefault="005C7F8E" w:rsidP="005C7F8E">
      <w:pPr>
        <w:ind w:left="780"/>
        <w:jc w:val="both"/>
        <w:rPr>
          <w:rFonts w:ascii="Arial" w:hAnsi="Arial" w:cs="Arial"/>
          <w:i/>
        </w:rPr>
      </w:pPr>
    </w:p>
    <w:p w:rsidR="005C7F8E" w:rsidRPr="00325C68" w:rsidRDefault="005C7F8E" w:rsidP="00A507AD">
      <w:pPr>
        <w:numPr>
          <w:ilvl w:val="0"/>
          <w:numId w:val="7"/>
        </w:numPr>
        <w:jc w:val="both"/>
        <w:rPr>
          <w:rFonts w:ascii="Arial" w:hAnsi="Arial" w:cs="Arial"/>
          <w:i/>
        </w:rPr>
      </w:pPr>
      <w:r w:rsidRPr="00325C68">
        <w:rPr>
          <w:rFonts w:ascii="Arial" w:hAnsi="Arial" w:cs="Arial"/>
          <w:b/>
          <w:i/>
          <w:u w:val="single"/>
        </w:rPr>
        <w:t>povećavanje broja rasvjetnih tijela kroz izgradnju novih objekata od strane ovog Društva kao i od Agencije za izgradnju i razvoj Podgorice</w:t>
      </w:r>
      <w:r w:rsidR="000B6F94" w:rsidRPr="00325C68">
        <w:rPr>
          <w:rFonts w:ascii="Arial" w:hAnsi="Arial" w:cs="Arial"/>
          <w:b/>
          <w:i/>
          <w:u w:val="single"/>
        </w:rPr>
        <w:t>,</w:t>
      </w:r>
    </w:p>
    <w:p w:rsidR="005C7F8E" w:rsidRPr="00325C68" w:rsidRDefault="005C7F8E" w:rsidP="005C7F8E">
      <w:pPr>
        <w:ind w:left="780"/>
        <w:jc w:val="both"/>
        <w:rPr>
          <w:rFonts w:ascii="Arial" w:hAnsi="Arial" w:cs="Arial"/>
          <w:i/>
        </w:rPr>
      </w:pPr>
    </w:p>
    <w:p w:rsidR="005C7F8E" w:rsidRPr="00325C68" w:rsidRDefault="005C7F8E" w:rsidP="00A507AD">
      <w:pPr>
        <w:numPr>
          <w:ilvl w:val="0"/>
          <w:numId w:val="7"/>
        </w:numPr>
        <w:jc w:val="both"/>
        <w:rPr>
          <w:rFonts w:ascii="Arial" w:hAnsi="Arial" w:cs="Arial"/>
          <w:i/>
          <w:lang w:val="de-DE"/>
        </w:rPr>
      </w:pPr>
      <w:r w:rsidRPr="00325C68">
        <w:rPr>
          <w:rFonts w:ascii="Arial" w:hAnsi="Arial" w:cs="Arial"/>
          <w:b/>
          <w:i/>
          <w:u w:val="single"/>
          <w:lang w:val="de-DE"/>
        </w:rPr>
        <w:t>smanjenje troškova električne energije po osnovu:</w:t>
      </w:r>
    </w:p>
    <w:p w:rsidR="005C7F8E" w:rsidRPr="00325C68" w:rsidRDefault="005C7F8E" w:rsidP="005C7F8E">
      <w:pPr>
        <w:ind w:left="709"/>
        <w:jc w:val="both"/>
        <w:rPr>
          <w:rFonts w:ascii="Arial" w:hAnsi="Arial" w:cs="Arial"/>
          <w:lang w:val="de-DE"/>
        </w:rPr>
      </w:pPr>
      <w:r w:rsidRPr="00325C68">
        <w:rPr>
          <w:rFonts w:ascii="Arial" w:hAnsi="Arial" w:cs="Arial"/>
          <w:lang w:val="de-DE"/>
        </w:rPr>
        <w:t xml:space="preserve">- gašenja javne rasvjete u seoskom području u zimskom periodu u 23 h a u ljetnjem periodu u 24 h, </w:t>
      </w:r>
    </w:p>
    <w:p w:rsidR="005C7F8E" w:rsidRPr="00325C68" w:rsidRDefault="005C7F8E" w:rsidP="005C7F8E">
      <w:pPr>
        <w:ind w:left="709" w:firstLine="11"/>
        <w:jc w:val="both"/>
        <w:rPr>
          <w:rFonts w:ascii="Arial" w:hAnsi="Arial" w:cs="Arial"/>
          <w:lang w:val="de-DE"/>
        </w:rPr>
      </w:pPr>
      <w:r w:rsidRPr="00325C68">
        <w:rPr>
          <w:rFonts w:ascii="Arial" w:hAnsi="Arial" w:cs="Arial"/>
          <w:lang w:val="de-DE"/>
        </w:rPr>
        <w:t>- ugradnje LED svjetiljki, proporcionalno količini, odraziće se na uštedu električne energije</w:t>
      </w:r>
      <w:r w:rsidR="00D91897" w:rsidRPr="00325C68">
        <w:rPr>
          <w:rFonts w:ascii="Arial" w:hAnsi="Arial" w:cs="Arial"/>
          <w:lang w:val="de-DE"/>
        </w:rPr>
        <w:t>.</w:t>
      </w:r>
    </w:p>
    <w:p w:rsidR="005C7F8E" w:rsidRPr="00325C68" w:rsidRDefault="005C7F8E" w:rsidP="007D136D">
      <w:pPr>
        <w:ind w:left="709"/>
        <w:jc w:val="both"/>
        <w:rPr>
          <w:rFonts w:ascii="Arial" w:hAnsi="Arial" w:cs="Arial"/>
          <w:lang w:val="de-DE"/>
        </w:rPr>
      </w:pPr>
      <w:r w:rsidRPr="00325C68">
        <w:rPr>
          <w:rFonts w:ascii="Arial" w:hAnsi="Arial" w:cs="Arial"/>
          <w:lang w:val="de-DE"/>
        </w:rPr>
        <w:t>- ugradnjom astronomskih uklopnih časovnika za upravljanje javnom rasvjetom,</w:t>
      </w:r>
    </w:p>
    <w:p w:rsidR="007D136D" w:rsidRPr="00325C68" w:rsidRDefault="007D136D" w:rsidP="007D136D">
      <w:pPr>
        <w:ind w:left="709"/>
        <w:jc w:val="both"/>
        <w:rPr>
          <w:rFonts w:ascii="Arial" w:hAnsi="Arial" w:cs="Arial"/>
          <w:lang w:val="de-DE"/>
        </w:rPr>
      </w:pPr>
      <w:r w:rsidRPr="00325C68">
        <w:rPr>
          <w:rFonts w:ascii="Arial" w:hAnsi="Arial" w:cs="Arial"/>
          <w:lang w:val="de-DE"/>
        </w:rPr>
        <w:t xml:space="preserve">- Kako je u planu da </w:t>
      </w:r>
      <w:r w:rsidR="00BD6F16" w:rsidRPr="00325C68">
        <w:rPr>
          <w:rFonts w:ascii="Arial" w:hAnsi="Arial" w:cs="Arial"/>
          <w:lang w:val="de-DE"/>
        </w:rPr>
        <w:t>se u 201</w:t>
      </w:r>
      <w:r w:rsidR="00325C68">
        <w:rPr>
          <w:rFonts w:ascii="Arial" w:hAnsi="Arial" w:cs="Arial"/>
          <w:lang w:val="de-DE"/>
        </w:rPr>
        <w:t>9</w:t>
      </w:r>
      <w:r w:rsidRPr="00325C68">
        <w:rPr>
          <w:rFonts w:ascii="Arial" w:hAnsi="Arial" w:cs="Arial"/>
          <w:lang w:val="de-DE"/>
        </w:rPr>
        <w:t xml:space="preserve">.g. otpočne sa rekonstrukcijom javne rasvjete za fazu I odnosno na lokacijama gdje su pogonski </w:t>
      </w:r>
      <w:r w:rsidR="00052850" w:rsidRPr="00325C68">
        <w:rPr>
          <w:rFonts w:ascii="Arial" w:hAnsi="Arial" w:cs="Arial"/>
          <w:lang w:val="de-DE"/>
        </w:rPr>
        <w:t>t</w:t>
      </w:r>
      <w:r w:rsidRPr="00325C68">
        <w:rPr>
          <w:rFonts w:ascii="Arial" w:hAnsi="Arial" w:cs="Arial"/>
          <w:lang w:val="de-DE"/>
        </w:rPr>
        <w:t xml:space="preserve">roškovi značajni (električna energija i održavanje) a to su prvenstveno sela i prigradska naselja može doći do odstupanja od predviđenih troškova za električnu energiju. Ovo sa razloga jer bi dio sistema na kojem bi se umjesto postojećih zastarelih svjetiljki ugradile LED svjetiljke, trošio i do 80 % manje električne energije (zavisno od efikasnosti LED svjetiljki najpovoljnijeg ponuđača na javnoj nabavci). </w:t>
      </w:r>
    </w:p>
    <w:p w:rsidR="008D7ABF" w:rsidRDefault="008D7ABF" w:rsidP="00052850">
      <w:pPr>
        <w:jc w:val="both"/>
        <w:rPr>
          <w:i/>
          <w:color w:val="0070C0"/>
          <w:lang w:val="de-DE"/>
        </w:rPr>
      </w:pPr>
    </w:p>
    <w:p w:rsidR="00934789" w:rsidRPr="00982052" w:rsidRDefault="00934789" w:rsidP="00052850">
      <w:pPr>
        <w:jc w:val="both"/>
        <w:rPr>
          <w:i/>
          <w:color w:val="0070C0"/>
          <w:lang w:val="de-DE"/>
        </w:rPr>
      </w:pPr>
    </w:p>
    <w:p w:rsidR="000D36FC" w:rsidRPr="00982052" w:rsidRDefault="001C150A" w:rsidP="001C150A">
      <w:pPr>
        <w:jc w:val="both"/>
        <w:rPr>
          <w:rFonts w:ascii="Arial" w:hAnsi="Arial" w:cs="Arial"/>
          <w:b/>
          <w:i/>
          <w:u w:val="single"/>
          <w:lang w:val="de-DE"/>
        </w:rPr>
      </w:pPr>
      <w:r w:rsidRPr="00982052">
        <w:rPr>
          <w:rFonts w:ascii="Arial" w:hAnsi="Arial" w:cs="Arial"/>
          <w:b/>
          <w:i/>
          <w:u w:val="single"/>
          <w:lang w:val="de-DE"/>
        </w:rPr>
        <w:t xml:space="preserve">9. </w:t>
      </w:r>
      <w:r w:rsidR="000D36FC" w:rsidRPr="00982052">
        <w:rPr>
          <w:rFonts w:ascii="Arial" w:hAnsi="Arial" w:cs="Arial"/>
          <w:b/>
          <w:i/>
          <w:u w:val="single"/>
          <w:lang w:val="de-DE"/>
        </w:rPr>
        <w:t>IZDAVANJE U ZAKUP STUBOVA JAVNE RASVJETE ZA POSTAVLJANJE SVIJETLEĆIH PANOA</w:t>
      </w:r>
    </w:p>
    <w:p w:rsidR="00B314C8" w:rsidRPr="000D36FC" w:rsidRDefault="000D36FC" w:rsidP="000D36FC">
      <w:pPr>
        <w:pStyle w:val="NoSpacing"/>
        <w:ind w:firstLine="720"/>
        <w:jc w:val="both"/>
        <w:rPr>
          <w:rFonts w:ascii="Arial" w:hAnsi="Arial" w:cs="Arial"/>
        </w:rPr>
      </w:pPr>
      <w:r w:rsidRPr="00982052">
        <w:rPr>
          <w:rFonts w:ascii="Arial" w:hAnsi="Arial" w:cs="Arial"/>
          <w:lang w:val="de-DE"/>
        </w:rPr>
        <w:t xml:space="preserve">Početkom godine Odlukom o izmjenama i dopunama Odluke o postavljanju, građenju i uklanjanju privremenih objekata montažnog karaktera na teritoriji Glavnog grada Podgorice ("Sl. list Crne Gore - opštinski propisi", br. 11/14 i 27/15) propisano je da se postavljanje reklamnih panoa na stubovima javne rasvjete odobrava  javnoj službi (Komunalnim uslugama d.o.o.) kojoj su povjereni poslovi održavanja javne rasvjete radi reklamiranja djelatnosti, proizvoda i usluga, drugih pravnih lica i preduzetnika. Prepoznajući šansu za ostvarivanje dodatnih prihoda (čime bi rasteretili Budžet Glavnog grada) vrlo smo detaljno pristupili razradi nove djelatnosti našeg Društva. U prvoj fazi sproveden je pilot projekat postavljanjem 50 reklamnih panoa na raznim lokacijama u Glavnom gradu. Izvršeno je detaljno ispitivanje tržišta po svim aspektima. Napravljen je Projekat svijetlećeg reklamnog panoa i izvršena sva potrebna statička ispitivanja. Nakon navedenog usvojena je strategija da se tržište osvoji nešto nižom cijenom zakupa reklamnih panoa što se pokazalo kao pun pogodak. Danas ulice našeg grada krase reklame modernog dizajna nalik evropskim i svjetskim metropolama.  </w:t>
      </w:r>
      <w:r>
        <w:rPr>
          <w:rFonts w:ascii="Arial" w:hAnsi="Arial" w:cs="Arial"/>
        </w:rPr>
        <w:t>I u 201</w:t>
      </w:r>
      <w:r w:rsidR="00325C68">
        <w:rPr>
          <w:rFonts w:ascii="Arial" w:hAnsi="Arial" w:cs="Arial"/>
        </w:rPr>
        <w:t>9</w:t>
      </w:r>
      <w:r>
        <w:rPr>
          <w:rFonts w:ascii="Arial" w:hAnsi="Arial" w:cs="Arial"/>
        </w:rPr>
        <w:t>.god. planiramo razvoj ove djelatnosti kako bi ostvarili dodatne prihode.</w:t>
      </w:r>
    </w:p>
    <w:p w:rsidR="00D91897" w:rsidRDefault="00D91897" w:rsidP="006907B0">
      <w:pPr>
        <w:rPr>
          <w:b/>
          <w:i/>
          <w:color w:val="FF0000"/>
        </w:rPr>
      </w:pPr>
    </w:p>
    <w:p w:rsidR="006907B0" w:rsidRPr="0056180B" w:rsidRDefault="000C3839" w:rsidP="006907B0">
      <w:pPr>
        <w:rPr>
          <w:rFonts w:ascii="Arial" w:hAnsi="Arial" w:cs="Arial"/>
          <w:b/>
          <w:i/>
          <w:u w:val="single"/>
        </w:rPr>
      </w:pPr>
      <w:r w:rsidRPr="0056180B">
        <w:rPr>
          <w:rFonts w:ascii="Arial" w:hAnsi="Arial" w:cs="Arial"/>
          <w:b/>
          <w:i/>
          <w:u w:val="single"/>
        </w:rPr>
        <w:lastRenderedPageBreak/>
        <w:t>10</w:t>
      </w:r>
      <w:r w:rsidR="003A0FBC" w:rsidRPr="0056180B">
        <w:rPr>
          <w:rFonts w:ascii="Arial" w:hAnsi="Arial" w:cs="Arial"/>
          <w:b/>
          <w:i/>
          <w:u w:val="single"/>
        </w:rPr>
        <w:t xml:space="preserve">. </w:t>
      </w:r>
      <w:r w:rsidR="00AF1EAF" w:rsidRPr="0056180B">
        <w:rPr>
          <w:rFonts w:ascii="Arial" w:hAnsi="Arial" w:cs="Arial"/>
          <w:b/>
          <w:i/>
          <w:u w:val="single"/>
        </w:rPr>
        <w:t xml:space="preserve">FINANSIJSKI PLAN </w:t>
      </w:r>
    </w:p>
    <w:tbl>
      <w:tblPr>
        <w:tblW w:w="12993" w:type="dxa"/>
        <w:tblInd w:w="95" w:type="dxa"/>
        <w:tblLook w:val="0000"/>
      </w:tblPr>
      <w:tblGrid>
        <w:gridCol w:w="580"/>
        <w:gridCol w:w="696"/>
        <w:gridCol w:w="1147"/>
        <w:gridCol w:w="5103"/>
        <w:gridCol w:w="1276"/>
        <w:gridCol w:w="1276"/>
        <w:gridCol w:w="1417"/>
        <w:gridCol w:w="1276"/>
        <w:gridCol w:w="222"/>
      </w:tblGrid>
      <w:tr w:rsidR="00F7328C" w:rsidRPr="00740B6B" w:rsidTr="00F7328C">
        <w:trPr>
          <w:trHeight w:val="246"/>
        </w:trPr>
        <w:tc>
          <w:tcPr>
            <w:tcW w:w="1276" w:type="dxa"/>
            <w:gridSpan w:val="2"/>
            <w:tcBorders>
              <w:top w:val="nil"/>
              <w:left w:val="nil"/>
              <w:bottom w:val="nil"/>
              <w:right w:val="nil"/>
            </w:tcBorders>
          </w:tcPr>
          <w:p w:rsidR="00F7328C" w:rsidRPr="00740B6B" w:rsidRDefault="00F7328C" w:rsidP="00AF0978">
            <w:pPr>
              <w:rPr>
                <w:i/>
                <w:iCs/>
              </w:rPr>
            </w:pPr>
          </w:p>
        </w:tc>
        <w:tc>
          <w:tcPr>
            <w:tcW w:w="10219" w:type="dxa"/>
            <w:gridSpan w:val="5"/>
            <w:tcBorders>
              <w:top w:val="nil"/>
              <w:left w:val="nil"/>
              <w:bottom w:val="nil"/>
              <w:right w:val="nil"/>
            </w:tcBorders>
          </w:tcPr>
          <w:p w:rsidR="00F7328C" w:rsidRPr="00740B6B" w:rsidRDefault="00F7328C" w:rsidP="00AF0978">
            <w:pPr>
              <w:rPr>
                <w:i/>
                <w:iCs/>
              </w:rPr>
            </w:pPr>
          </w:p>
        </w:tc>
        <w:tc>
          <w:tcPr>
            <w:tcW w:w="1276" w:type="dxa"/>
          </w:tcPr>
          <w:p w:rsidR="00F7328C" w:rsidRPr="00740B6B" w:rsidRDefault="00F7328C" w:rsidP="001943A1">
            <w:pPr>
              <w:jc w:val="center"/>
              <w:rPr>
                <w:rFonts w:ascii="Arial" w:hAnsi="Arial" w:cs="Arial"/>
                <w:sz w:val="20"/>
                <w:szCs w:val="20"/>
              </w:rPr>
            </w:pPr>
          </w:p>
        </w:tc>
        <w:tc>
          <w:tcPr>
            <w:tcW w:w="222" w:type="dxa"/>
            <w:vAlign w:val="bottom"/>
          </w:tcPr>
          <w:p w:rsidR="00F7328C" w:rsidRPr="00740B6B" w:rsidRDefault="00F7328C" w:rsidP="001943A1">
            <w:pPr>
              <w:jc w:val="center"/>
              <w:rPr>
                <w:rFonts w:ascii="Arial" w:hAnsi="Arial" w:cs="Arial"/>
                <w:sz w:val="20"/>
                <w:szCs w:val="20"/>
              </w:rPr>
            </w:pPr>
          </w:p>
        </w:tc>
      </w:tr>
      <w:tr w:rsidR="00F7328C" w:rsidRPr="00740B6B" w:rsidTr="00F7328C">
        <w:trPr>
          <w:gridAfter w:val="3"/>
          <w:wAfter w:w="2915" w:type="dxa"/>
          <w:trHeight w:val="345"/>
        </w:trPr>
        <w:tc>
          <w:tcPr>
            <w:tcW w:w="580" w:type="dxa"/>
            <w:tcBorders>
              <w:top w:val="single" w:sz="4" w:space="0" w:color="auto"/>
              <w:left w:val="single" w:sz="4" w:space="0" w:color="auto"/>
              <w:bottom w:val="single" w:sz="4" w:space="0" w:color="auto"/>
              <w:right w:val="single" w:sz="4" w:space="0" w:color="auto"/>
            </w:tcBorders>
          </w:tcPr>
          <w:p w:rsidR="00F7328C" w:rsidRPr="00740B6B" w:rsidRDefault="00F7328C" w:rsidP="00E71901">
            <w:pPr>
              <w:jc w:val="center"/>
              <w:rPr>
                <w:rFonts w:ascii="Arial" w:hAnsi="Arial" w:cs="Arial"/>
                <w:i/>
                <w:i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7328C" w:rsidRPr="00740B6B" w:rsidRDefault="00F7328C" w:rsidP="00F77240">
            <w:pPr>
              <w:jc w:val="center"/>
              <w:rPr>
                <w:rFonts w:ascii="Arial" w:hAnsi="Arial" w:cs="Arial"/>
                <w:i/>
                <w:iCs/>
                <w:sz w:val="18"/>
                <w:szCs w:val="18"/>
              </w:rPr>
            </w:pPr>
            <w:r w:rsidRPr="00740B6B">
              <w:rPr>
                <w:rFonts w:ascii="Arial" w:hAnsi="Arial" w:cs="Arial"/>
                <w:i/>
                <w:iCs/>
                <w:sz w:val="18"/>
                <w:szCs w:val="18"/>
              </w:rPr>
              <w:t>Klasa ili konto</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28C" w:rsidRPr="00740B6B" w:rsidRDefault="00F7328C" w:rsidP="00F77240">
            <w:pPr>
              <w:jc w:val="center"/>
              <w:rPr>
                <w:rFonts w:ascii="Arial" w:hAnsi="Arial" w:cs="Arial"/>
                <w:i/>
                <w:iCs/>
                <w:sz w:val="18"/>
                <w:szCs w:val="18"/>
              </w:rPr>
            </w:pPr>
            <w:r w:rsidRPr="00740B6B">
              <w:rPr>
                <w:rFonts w:ascii="Arial" w:hAnsi="Arial" w:cs="Arial"/>
                <w:i/>
                <w:iCs/>
                <w:sz w:val="18"/>
                <w:szCs w:val="18"/>
              </w:rPr>
              <w:t>ELEMENTI</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740B6B" w:rsidRDefault="00F7328C" w:rsidP="00740B6B">
            <w:pPr>
              <w:jc w:val="center"/>
              <w:rPr>
                <w:rFonts w:ascii="Arial" w:hAnsi="Arial" w:cs="Arial"/>
                <w:i/>
                <w:iCs/>
                <w:sz w:val="18"/>
                <w:szCs w:val="18"/>
              </w:rPr>
            </w:pPr>
            <w:r w:rsidRPr="00740B6B">
              <w:rPr>
                <w:rFonts w:ascii="Arial" w:hAnsi="Arial" w:cs="Arial"/>
                <w:sz w:val="18"/>
                <w:szCs w:val="18"/>
              </w:rPr>
              <w:t>Plan  za 201</w:t>
            </w:r>
            <w:r>
              <w:rPr>
                <w:rFonts w:ascii="Arial" w:hAnsi="Arial" w:cs="Arial"/>
                <w:sz w:val="18"/>
                <w:szCs w:val="18"/>
              </w:rPr>
              <w:t>8</w:t>
            </w:r>
            <w:r w:rsidRPr="00740B6B">
              <w:rPr>
                <w:rFonts w:ascii="Arial" w:hAnsi="Arial" w:cs="Arial"/>
                <w:sz w:val="18"/>
                <w:szCs w:val="18"/>
              </w:rPr>
              <w:t>.god.</w:t>
            </w:r>
          </w:p>
        </w:tc>
        <w:tc>
          <w:tcPr>
            <w:tcW w:w="1276" w:type="dxa"/>
            <w:tcBorders>
              <w:top w:val="single" w:sz="4" w:space="0" w:color="auto"/>
              <w:left w:val="single" w:sz="4" w:space="0" w:color="auto"/>
              <w:bottom w:val="single" w:sz="4" w:space="0" w:color="auto"/>
              <w:right w:val="single" w:sz="4" w:space="0" w:color="auto"/>
            </w:tcBorders>
          </w:tcPr>
          <w:p w:rsidR="00F7328C" w:rsidRPr="00740B6B" w:rsidRDefault="00F7328C" w:rsidP="00740B6B">
            <w:pPr>
              <w:jc w:val="center"/>
              <w:rPr>
                <w:rFonts w:ascii="Arial" w:hAnsi="Arial" w:cs="Arial"/>
                <w:sz w:val="18"/>
                <w:szCs w:val="18"/>
              </w:rPr>
            </w:pPr>
            <w:r>
              <w:rPr>
                <w:rFonts w:ascii="Arial" w:hAnsi="Arial" w:cs="Arial"/>
                <w:sz w:val="18"/>
                <w:szCs w:val="18"/>
              </w:rPr>
              <w:t>Plan za 2019.god.</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b/>
                <w:bCs/>
                <w:i/>
                <w:iCs/>
                <w:sz w:val="18"/>
                <w:szCs w:val="18"/>
              </w:rPr>
            </w:pPr>
            <w:r w:rsidRPr="007122E2">
              <w:rPr>
                <w:rFonts w:ascii="Arial" w:hAnsi="Arial" w:cs="Arial"/>
                <w:b/>
                <w:bCs/>
                <w:i/>
                <w:iCs/>
                <w:sz w:val="18"/>
                <w:szCs w:val="18"/>
              </w:rPr>
              <w:t>I</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b/>
                <w:bCs/>
                <w:i/>
                <w:iCs/>
                <w:sz w:val="18"/>
                <w:szCs w:val="18"/>
              </w:rPr>
            </w:pPr>
            <w:r w:rsidRPr="007122E2">
              <w:rPr>
                <w:rFonts w:ascii="Arial" w:hAnsi="Arial" w:cs="Arial"/>
                <w:b/>
                <w:bCs/>
                <w:i/>
                <w:iCs/>
                <w:sz w:val="18"/>
                <w:szCs w:val="18"/>
              </w:rPr>
              <w:t>6</w:t>
            </w: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b/>
                <w:bCs/>
                <w:i/>
                <w:iCs/>
                <w:sz w:val="18"/>
                <w:szCs w:val="18"/>
              </w:rPr>
            </w:pPr>
            <w:r w:rsidRPr="007122E2">
              <w:rPr>
                <w:rFonts w:ascii="Arial" w:hAnsi="Arial" w:cs="Arial"/>
                <w:b/>
                <w:bCs/>
                <w:i/>
                <w:iCs/>
                <w:sz w:val="18"/>
                <w:szCs w:val="18"/>
              </w:rPr>
              <w:t>POSLOVNI PRIHODI (1.+ 2.)</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7122E2" w:rsidRDefault="00F7328C" w:rsidP="00DE607D">
            <w:pPr>
              <w:jc w:val="right"/>
              <w:rPr>
                <w:rFonts w:ascii="Arial" w:hAnsi="Arial" w:cs="Arial"/>
                <w:b/>
                <w:bCs/>
                <w:i/>
                <w:iCs/>
                <w:sz w:val="18"/>
                <w:szCs w:val="18"/>
              </w:rPr>
            </w:pPr>
            <w:r>
              <w:rPr>
                <w:rFonts w:ascii="Arial" w:hAnsi="Arial" w:cs="Arial"/>
                <w:b/>
                <w:bCs/>
                <w:i/>
                <w:iCs/>
                <w:sz w:val="18"/>
                <w:szCs w:val="18"/>
              </w:rPr>
              <w:t>4.110.609</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636E98" w:rsidP="000A2C43">
            <w:pPr>
              <w:jc w:val="right"/>
              <w:rPr>
                <w:rFonts w:ascii="Arial" w:hAnsi="Arial" w:cs="Arial"/>
                <w:b/>
                <w:bCs/>
                <w:i/>
                <w:iCs/>
                <w:sz w:val="18"/>
                <w:szCs w:val="18"/>
              </w:rPr>
            </w:pPr>
            <w:r>
              <w:rPr>
                <w:rFonts w:ascii="Arial" w:hAnsi="Arial" w:cs="Arial"/>
                <w:b/>
                <w:bCs/>
                <w:i/>
                <w:iCs/>
                <w:sz w:val="18"/>
                <w:szCs w:val="18"/>
              </w:rPr>
              <w:t>4.2</w:t>
            </w:r>
            <w:r w:rsidR="000A2C43">
              <w:rPr>
                <w:rFonts w:ascii="Arial" w:hAnsi="Arial" w:cs="Arial"/>
                <w:b/>
                <w:bCs/>
                <w:i/>
                <w:iCs/>
                <w:sz w:val="18"/>
                <w:szCs w:val="18"/>
              </w:rPr>
              <w:t>63</w:t>
            </w:r>
            <w:r>
              <w:rPr>
                <w:rFonts w:ascii="Arial" w:hAnsi="Arial" w:cs="Arial"/>
                <w:b/>
                <w:bCs/>
                <w:i/>
                <w:iCs/>
                <w:sz w:val="18"/>
                <w:szCs w:val="18"/>
              </w:rPr>
              <w:t>.</w:t>
            </w:r>
            <w:r w:rsidR="000A2C43">
              <w:rPr>
                <w:rFonts w:ascii="Arial" w:hAnsi="Arial" w:cs="Arial"/>
                <w:b/>
                <w:bCs/>
                <w:i/>
                <w:iCs/>
                <w:sz w:val="18"/>
                <w:szCs w:val="18"/>
              </w:rPr>
              <w:t>055</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b/>
                <w:i/>
                <w:iCs/>
                <w:sz w:val="18"/>
                <w:szCs w:val="18"/>
              </w:rPr>
            </w:pPr>
            <w:r w:rsidRPr="007122E2">
              <w:rPr>
                <w:rFonts w:ascii="Arial" w:hAnsi="Arial" w:cs="Arial"/>
                <w:b/>
                <w:i/>
                <w:iCs/>
                <w:sz w:val="18"/>
                <w:szCs w:val="18"/>
              </w:rPr>
              <w:t>1.</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b/>
                <w:i/>
                <w:iCs/>
                <w:sz w:val="18"/>
                <w:szCs w:val="18"/>
              </w:rPr>
            </w:pPr>
            <w:r w:rsidRPr="007122E2">
              <w:rPr>
                <w:rFonts w:ascii="Arial" w:hAnsi="Arial" w:cs="Arial"/>
                <w:b/>
                <w:i/>
                <w:iCs/>
                <w:sz w:val="18"/>
                <w:szCs w:val="18"/>
              </w:rPr>
              <w:t>61</w:t>
            </w: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b/>
                <w:i/>
                <w:iCs/>
                <w:sz w:val="18"/>
                <w:szCs w:val="18"/>
              </w:rPr>
            </w:pPr>
            <w:r w:rsidRPr="007122E2">
              <w:rPr>
                <w:rFonts w:ascii="Arial" w:hAnsi="Arial" w:cs="Arial"/>
                <w:b/>
                <w:i/>
                <w:iCs/>
                <w:sz w:val="18"/>
                <w:szCs w:val="18"/>
              </w:rPr>
              <w:t>Prihodi iz osnovne djelatnosti</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7122E2" w:rsidRDefault="00F7328C" w:rsidP="002D6A99">
            <w:pPr>
              <w:jc w:val="right"/>
              <w:rPr>
                <w:rFonts w:ascii="Arial" w:hAnsi="Arial" w:cs="Arial"/>
                <w:b/>
                <w:i/>
                <w:iCs/>
                <w:sz w:val="18"/>
                <w:szCs w:val="18"/>
              </w:rPr>
            </w:pPr>
            <w:r>
              <w:rPr>
                <w:rFonts w:ascii="Arial" w:hAnsi="Arial" w:cs="Arial"/>
                <w:b/>
                <w:i/>
                <w:iCs/>
                <w:sz w:val="18"/>
                <w:szCs w:val="18"/>
              </w:rPr>
              <w:t>3.310.609</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636E98" w:rsidP="000A2C43">
            <w:pPr>
              <w:jc w:val="right"/>
              <w:rPr>
                <w:rFonts w:ascii="Arial" w:hAnsi="Arial" w:cs="Arial"/>
                <w:b/>
                <w:i/>
                <w:iCs/>
                <w:sz w:val="18"/>
                <w:szCs w:val="18"/>
              </w:rPr>
            </w:pPr>
            <w:r>
              <w:rPr>
                <w:rFonts w:ascii="Arial" w:hAnsi="Arial" w:cs="Arial"/>
                <w:b/>
                <w:i/>
                <w:iCs/>
                <w:sz w:val="18"/>
                <w:szCs w:val="18"/>
              </w:rPr>
              <w:t>3.6</w:t>
            </w:r>
            <w:r w:rsidR="000A2C43">
              <w:rPr>
                <w:rFonts w:ascii="Arial" w:hAnsi="Arial" w:cs="Arial"/>
                <w:b/>
                <w:i/>
                <w:iCs/>
                <w:sz w:val="18"/>
                <w:szCs w:val="18"/>
              </w:rPr>
              <w:t>63</w:t>
            </w:r>
            <w:r>
              <w:rPr>
                <w:rFonts w:ascii="Arial" w:hAnsi="Arial" w:cs="Arial"/>
                <w:b/>
                <w:i/>
                <w:iCs/>
                <w:sz w:val="18"/>
                <w:szCs w:val="18"/>
              </w:rPr>
              <w:t>.</w:t>
            </w:r>
            <w:r w:rsidR="000A2C43">
              <w:rPr>
                <w:rFonts w:ascii="Arial" w:hAnsi="Arial" w:cs="Arial"/>
                <w:b/>
                <w:i/>
                <w:iCs/>
                <w:sz w:val="18"/>
                <w:szCs w:val="18"/>
              </w:rPr>
              <w:t>055</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F7328C" w:rsidRPr="00E67C59" w:rsidRDefault="00F7328C" w:rsidP="00DE607D">
            <w:pPr>
              <w:jc w:val="center"/>
              <w:rPr>
                <w:rFonts w:ascii="Arial" w:hAnsi="Arial" w:cs="Arial"/>
                <w:i/>
                <w:iCs/>
                <w:sz w:val="18"/>
                <w:szCs w:val="18"/>
              </w:rPr>
            </w:pPr>
            <w:r w:rsidRPr="00E67C59">
              <w:rPr>
                <w:rFonts w:ascii="Arial" w:hAnsi="Arial" w:cs="Arial"/>
                <w:i/>
                <w:iCs/>
                <w:sz w:val="18"/>
                <w:szCs w:val="18"/>
              </w:rPr>
              <w:t>1.a</w:t>
            </w:r>
          </w:p>
        </w:tc>
        <w:tc>
          <w:tcPr>
            <w:tcW w:w="1843" w:type="dxa"/>
            <w:gridSpan w:val="2"/>
            <w:tcBorders>
              <w:top w:val="nil"/>
              <w:left w:val="single" w:sz="4" w:space="0" w:color="auto"/>
              <w:bottom w:val="single" w:sz="4" w:space="0" w:color="auto"/>
              <w:right w:val="single" w:sz="4" w:space="0" w:color="auto"/>
            </w:tcBorders>
            <w:vAlign w:val="bottom"/>
          </w:tcPr>
          <w:p w:rsidR="00F7328C" w:rsidRPr="00E67C59"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F7328C" w:rsidRPr="00E67C59" w:rsidRDefault="00F7328C" w:rsidP="00DE607D">
            <w:pPr>
              <w:rPr>
                <w:rFonts w:ascii="Arial" w:hAnsi="Arial" w:cs="Arial"/>
                <w:i/>
                <w:iCs/>
                <w:sz w:val="18"/>
                <w:szCs w:val="18"/>
              </w:rPr>
            </w:pPr>
            <w:r w:rsidRPr="00E67C59">
              <w:rPr>
                <w:rFonts w:ascii="Arial" w:hAnsi="Arial" w:cs="Arial"/>
                <w:i/>
                <w:iCs/>
                <w:sz w:val="18"/>
                <w:szCs w:val="18"/>
              </w:rPr>
              <w:t>Prihodi iz Budžeta Glavnog grada-javna funkcija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FA4706" w:rsidRDefault="00F7328C" w:rsidP="00DE607D">
            <w:pPr>
              <w:jc w:val="right"/>
              <w:rPr>
                <w:rFonts w:ascii="Arial" w:hAnsi="Arial" w:cs="Arial"/>
                <w:i/>
                <w:iCs/>
                <w:sz w:val="18"/>
                <w:szCs w:val="18"/>
              </w:rPr>
            </w:pPr>
            <w:r>
              <w:rPr>
                <w:rFonts w:ascii="Arial" w:hAnsi="Arial" w:cs="Arial"/>
                <w:i/>
                <w:iCs/>
                <w:sz w:val="18"/>
                <w:szCs w:val="18"/>
              </w:rPr>
              <w:t>960.000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0D479F">
            <w:pPr>
              <w:jc w:val="right"/>
              <w:rPr>
                <w:rFonts w:ascii="Arial" w:hAnsi="Arial" w:cs="Arial"/>
                <w:i/>
                <w:iCs/>
                <w:sz w:val="18"/>
                <w:szCs w:val="18"/>
              </w:rPr>
            </w:pPr>
            <w:r>
              <w:rPr>
                <w:rFonts w:ascii="Arial" w:hAnsi="Arial" w:cs="Arial"/>
                <w:i/>
                <w:iCs/>
                <w:sz w:val="18"/>
                <w:szCs w:val="18"/>
              </w:rPr>
              <w:t>960.000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F7328C" w:rsidRPr="001E6B49" w:rsidRDefault="00F7328C" w:rsidP="00DE607D">
            <w:pPr>
              <w:jc w:val="center"/>
              <w:rPr>
                <w:rFonts w:ascii="Arial" w:hAnsi="Arial" w:cs="Arial"/>
                <w:i/>
                <w:iCs/>
                <w:sz w:val="18"/>
                <w:szCs w:val="18"/>
              </w:rPr>
            </w:pPr>
            <w:r w:rsidRPr="001E6B49">
              <w:rPr>
                <w:rFonts w:ascii="Arial" w:hAnsi="Arial" w:cs="Arial"/>
                <w:i/>
                <w:iCs/>
                <w:sz w:val="18"/>
                <w:szCs w:val="18"/>
              </w:rPr>
              <w:t>1.b</w:t>
            </w:r>
          </w:p>
        </w:tc>
        <w:tc>
          <w:tcPr>
            <w:tcW w:w="1843" w:type="dxa"/>
            <w:gridSpan w:val="2"/>
            <w:tcBorders>
              <w:top w:val="nil"/>
              <w:left w:val="single" w:sz="4" w:space="0" w:color="auto"/>
              <w:bottom w:val="single" w:sz="4" w:space="0" w:color="auto"/>
              <w:right w:val="single" w:sz="4" w:space="0" w:color="auto"/>
            </w:tcBorders>
            <w:vAlign w:val="bottom"/>
          </w:tcPr>
          <w:p w:rsidR="00F7328C" w:rsidRPr="001E6B49"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F7328C" w:rsidRPr="001E6B49" w:rsidRDefault="00F7328C" w:rsidP="00DE607D">
            <w:pPr>
              <w:rPr>
                <w:rFonts w:ascii="Arial" w:hAnsi="Arial" w:cs="Arial"/>
                <w:i/>
                <w:iCs/>
                <w:sz w:val="18"/>
                <w:szCs w:val="18"/>
              </w:rPr>
            </w:pPr>
            <w:r w:rsidRPr="001E6B49">
              <w:rPr>
                <w:rFonts w:ascii="Arial" w:hAnsi="Arial" w:cs="Arial"/>
                <w:i/>
                <w:iCs/>
                <w:sz w:val="18"/>
                <w:szCs w:val="18"/>
              </w:rPr>
              <w:t>Prihodi iz Budžeta Glavnog grada-javna rasvjeta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FA4706" w:rsidRDefault="00F7328C" w:rsidP="00DE607D">
            <w:pPr>
              <w:jc w:val="right"/>
              <w:rPr>
                <w:rFonts w:ascii="Arial" w:hAnsi="Arial" w:cs="Arial"/>
                <w:i/>
                <w:iCs/>
                <w:sz w:val="18"/>
                <w:szCs w:val="18"/>
              </w:rPr>
            </w:pPr>
            <w:r>
              <w:rPr>
                <w:rFonts w:ascii="Arial" w:hAnsi="Arial" w:cs="Arial"/>
                <w:i/>
                <w:iCs/>
                <w:sz w:val="18"/>
                <w:szCs w:val="18"/>
              </w:rPr>
              <w:t>1.176.420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0A2C43">
            <w:pPr>
              <w:jc w:val="right"/>
              <w:rPr>
                <w:rFonts w:ascii="Arial" w:hAnsi="Arial" w:cs="Arial"/>
                <w:i/>
                <w:iCs/>
                <w:sz w:val="18"/>
                <w:szCs w:val="18"/>
              </w:rPr>
            </w:pPr>
            <w:r>
              <w:rPr>
                <w:rFonts w:ascii="Arial" w:hAnsi="Arial" w:cs="Arial"/>
                <w:i/>
                <w:iCs/>
                <w:sz w:val="18"/>
                <w:szCs w:val="18"/>
              </w:rPr>
              <w:t>1.2</w:t>
            </w:r>
            <w:r w:rsidR="000A2C43">
              <w:rPr>
                <w:rFonts w:ascii="Arial" w:hAnsi="Arial" w:cs="Arial"/>
                <w:i/>
                <w:iCs/>
                <w:sz w:val="18"/>
                <w:szCs w:val="18"/>
              </w:rPr>
              <w:t>56.198</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F7328C" w:rsidRPr="001E6B49" w:rsidRDefault="00F7328C" w:rsidP="00DE607D">
            <w:pPr>
              <w:jc w:val="center"/>
              <w:rPr>
                <w:rFonts w:ascii="Arial" w:hAnsi="Arial" w:cs="Arial"/>
                <w:i/>
                <w:iCs/>
                <w:sz w:val="18"/>
                <w:szCs w:val="18"/>
              </w:rPr>
            </w:pPr>
            <w:r w:rsidRPr="001E6B49">
              <w:rPr>
                <w:rFonts w:ascii="Arial" w:hAnsi="Arial" w:cs="Arial"/>
                <w:i/>
                <w:iCs/>
                <w:sz w:val="18"/>
                <w:szCs w:val="18"/>
              </w:rPr>
              <w:t>1.c</w:t>
            </w:r>
          </w:p>
        </w:tc>
        <w:tc>
          <w:tcPr>
            <w:tcW w:w="1843" w:type="dxa"/>
            <w:gridSpan w:val="2"/>
            <w:tcBorders>
              <w:top w:val="nil"/>
              <w:left w:val="single" w:sz="4" w:space="0" w:color="auto"/>
              <w:bottom w:val="single" w:sz="4" w:space="0" w:color="auto"/>
              <w:right w:val="single" w:sz="4" w:space="0" w:color="auto"/>
            </w:tcBorders>
            <w:vAlign w:val="bottom"/>
          </w:tcPr>
          <w:p w:rsidR="00F7328C" w:rsidRPr="00740B6B" w:rsidRDefault="00F7328C" w:rsidP="00DE607D">
            <w:pPr>
              <w:jc w:val="center"/>
              <w:rPr>
                <w:rFonts w:ascii="Arial" w:hAnsi="Arial" w:cs="Arial"/>
                <w:i/>
                <w:iCs/>
                <w:color w:val="C00000"/>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F7328C" w:rsidRPr="001E6B49" w:rsidRDefault="00F7328C" w:rsidP="00DE607D">
            <w:pPr>
              <w:rPr>
                <w:rFonts w:ascii="Arial" w:hAnsi="Arial" w:cs="Arial"/>
                <w:i/>
                <w:iCs/>
                <w:sz w:val="18"/>
                <w:szCs w:val="18"/>
              </w:rPr>
            </w:pPr>
            <w:r w:rsidRPr="001E6B49">
              <w:rPr>
                <w:rFonts w:ascii="Arial" w:hAnsi="Arial" w:cs="Arial"/>
                <w:i/>
                <w:iCs/>
                <w:sz w:val="18"/>
                <w:szCs w:val="18"/>
              </w:rPr>
              <w:t>Prihodi iz Budžeta Glavnog grada-postavljanje i izgradnja javne rasvjete</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1E6B49" w:rsidRDefault="00F7328C" w:rsidP="00DE607D">
            <w:pPr>
              <w:jc w:val="right"/>
              <w:rPr>
                <w:rFonts w:ascii="Arial" w:hAnsi="Arial" w:cs="Arial"/>
                <w:i/>
                <w:iCs/>
                <w:sz w:val="18"/>
                <w:szCs w:val="18"/>
              </w:rPr>
            </w:pPr>
            <w:r>
              <w:rPr>
                <w:rFonts w:ascii="Arial" w:hAnsi="Arial" w:cs="Arial"/>
                <w:i/>
                <w:iCs/>
                <w:sz w:val="18"/>
                <w:szCs w:val="18"/>
              </w:rPr>
              <w:t>210.084</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2D6A99">
            <w:pPr>
              <w:jc w:val="right"/>
              <w:rPr>
                <w:rFonts w:ascii="Arial" w:hAnsi="Arial" w:cs="Arial"/>
                <w:i/>
                <w:iCs/>
                <w:sz w:val="18"/>
                <w:szCs w:val="18"/>
              </w:rPr>
            </w:pPr>
            <w:r>
              <w:rPr>
                <w:rFonts w:ascii="Arial" w:hAnsi="Arial" w:cs="Arial"/>
                <w:i/>
                <w:iCs/>
                <w:sz w:val="18"/>
                <w:szCs w:val="18"/>
              </w:rPr>
              <w:t>206.611</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F7328C" w:rsidRPr="001E6B49" w:rsidRDefault="00F7328C" w:rsidP="00DE607D">
            <w:pPr>
              <w:jc w:val="center"/>
              <w:rPr>
                <w:rFonts w:ascii="Arial" w:hAnsi="Arial" w:cs="Arial"/>
                <w:i/>
                <w:iCs/>
                <w:sz w:val="18"/>
                <w:szCs w:val="18"/>
              </w:rPr>
            </w:pPr>
            <w:r w:rsidRPr="001E6B49">
              <w:rPr>
                <w:rFonts w:ascii="Arial" w:hAnsi="Arial" w:cs="Arial"/>
                <w:i/>
                <w:iCs/>
                <w:sz w:val="18"/>
                <w:szCs w:val="18"/>
              </w:rPr>
              <w:t>1.d</w:t>
            </w:r>
          </w:p>
        </w:tc>
        <w:tc>
          <w:tcPr>
            <w:tcW w:w="1843" w:type="dxa"/>
            <w:gridSpan w:val="2"/>
            <w:tcBorders>
              <w:top w:val="nil"/>
              <w:left w:val="single" w:sz="4" w:space="0" w:color="auto"/>
              <w:bottom w:val="single" w:sz="4" w:space="0" w:color="auto"/>
              <w:right w:val="single" w:sz="4" w:space="0" w:color="auto"/>
            </w:tcBorders>
            <w:vAlign w:val="bottom"/>
          </w:tcPr>
          <w:p w:rsidR="00F7328C" w:rsidRPr="001E6B49"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F7328C" w:rsidRPr="001E6B49" w:rsidRDefault="00F7328C" w:rsidP="00DE607D">
            <w:pPr>
              <w:rPr>
                <w:rFonts w:ascii="Arial" w:hAnsi="Arial" w:cs="Arial"/>
                <w:i/>
                <w:iCs/>
                <w:sz w:val="18"/>
                <w:szCs w:val="18"/>
              </w:rPr>
            </w:pPr>
            <w:r w:rsidRPr="001E6B49">
              <w:rPr>
                <w:rFonts w:ascii="Arial" w:hAnsi="Arial" w:cs="Arial"/>
                <w:i/>
                <w:iCs/>
                <w:sz w:val="18"/>
                <w:szCs w:val="18"/>
              </w:rPr>
              <w:t>Prihodi iz Budžeta Glavnog grada-tekuće održavanje javne rasvjete</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FA4706" w:rsidRDefault="00F7328C" w:rsidP="00DE607D">
            <w:pPr>
              <w:jc w:val="right"/>
              <w:rPr>
                <w:rFonts w:ascii="Arial" w:hAnsi="Arial" w:cs="Arial"/>
                <w:i/>
                <w:iCs/>
                <w:sz w:val="18"/>
                <w:szCs w:val="18"/>
              </w:rPr>
            </w:pPr>
            <w:r>
              <w:rPr>
                <w:rFonts w:ascii="Arial" w:hAnsi="Arial" w:cs="Arial"/>
                <w:i/>
                <w:iCs/>
                <w:sz w:val="18"/>
                <w:szCs w:val="18"/>
              </w:rPr>
              <w:t>170.000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0D479F">
            <w:pPr>
              <w:jc w:val="right"/>
              <w:rPr>
                <w:rFonts w:ascii="Arial" w:hAnsi="Arial" w:cs="Arial"/>
                <w:i/>
                <w:iCs/>
                <w:sz w:val="18"/>
                <w:szCs w:val="18"/>
              </w:rPr>
            </w:pPr>
            <w:r>
              <w:rPr>
                <w:rFonts w:ascii="Arial" w:hAnsi="Arial" w:cs="Arial"/>
                <w:i/>
                <w:iCs/>
                <w:sz w:val="18"/>
                <w:szCs w:val="18"/>
              </w:rPr>
              <w:t>170.000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F7328C" w:rsidRPr="00342F5F" w:rsidRDefault="00F7328C" w:rsidP="00DE607D">
            <w:pPr>
              <w:jc w:val="center"/>
              <w:rPr>
                <w:rFonts w:ascii="Arial" w:hAnsi="Arial" w:cs="Arial"/>
                <w:i/>
                <w:iCs/>
                <w:sz w:val="18"/>
                <w:szCs w:val="18"/>
              </w:rPr>
            </w:pPr>
            <w:r w:rsidRPr="00342F5F">
              <w:rPr>
                <w:rFonts w:ascii="Arial" w:hAnsi="Arial" w:cs="Arial"/>
                <w:i/>
                <w:iCs/>
                <w:sz w:val="18"/>
                <w:szCs w:val="18"/>
              </w:rPr>
              <w:t>1.e</w:t>
            </w:r>
          </w:p>
        </w:tc>
        <w:tc>
          <w:tcPr>
            <w:tcW w:w="1843" w:type="dxa"/>
            <w:gridSpan w:val="2"/>
            <w:tcBorders>
              <w:top w:val="nil"/>
              <w:left w:val="single" w:sz="4" w:space="0" w:color="auto"/>
              <w:bottom w:val="single" w:sz="4" w:space="0" w:color="auto"/>
              <w:right w:val="single" w:sz="4" w:space="0" w:color="auto"/>
            </w:tcBorders>
            <w:vAlign w:val="bottom"/>
          </w:tcPr>
          <w:p w:rsidR="00F7328C" w:rsidRPr="00342F5F"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F7328C" w:rsidRPr="00342F5F" w:rsidRDefault="00F7328C" w:rsidP="00DE607D">
            <w:pPr>
              <w:rPr>
                <w:rFonts w:ascii="Arial" w:hAnsi="Arial" w:cs="Arial"/>
                <w:i/>
                <w:iCs/>
                <w:sz w:val="18"/>
                <w:szCs w:val="18"/>
              </w:rPr>
            </w:pPr>
            <w:r w:rsidRPr="00342F5F">
              <w:rPr>
                <w:rFonts w:ascii="Arial" w:hAnsi="Arial" w:cs="Arial"/>
                <w:i/>
                <w:iCs/>
                <w:sz w:val="18"/>
                <w:szCs w:val="18"/>
              </w:rPr>
              <w:t>Prihodi iz Budžeta Glavnog grada-izgradnja i rekonstrukcija javne rasvjete GO Tuzi</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342F5F" w:rsidRDefault="00F7328C" w:rsidP="00DE607D">
            <w:pPr>
              <w:jc w:val="right"/>
              <w:rPr>
                <w:rFonts w:ascii="Arial" w:hAnsi="Arial" w:cs="Arial"/>
                <w:i/>
                <w:iCs/>
                <w:sz w:val="18"/>
                <w:szCs w:val="18"/>
              </w:rPr>
            </w:pPr>
            <w:r>
              <w:rPr>
                <w:rFonts w:ascii="Arial" w:hAnsi="Arial" w:cs="Arial"/>
                <w:i/>
                <w:iCs/>
                <w:sz w:val="18"/>
                <w:szCs w:val="18"/>
              </w:rPr>
              <w:t>50.418</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2D6A99">
            <w:pPr>
              <w:jc w:val="right"/>
              <w:rPr>
                <w:rFonts w:ascii="Arial" w:hAnsi="Arial" w:cs="Arial"/>
                <w:i/>
                <w:iCs/>
                <w:sz w:val="18"/>
                <w:szCs w:val="18"/>
              </w:rPr>
            </w:pPr>
            <w:r>
              <w:rPr>
                <w:rFonts w:ascii="Arial" w:hAnsi="Arial" w:cs="Arial"/>
                <w:i/>
                <w:iCs/>
                <w:sz w:val="18"/>
                <w:szCs w:val="18"/>
              </w:rPr>
              <w:t>24.793</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F7328C" w:rsidRPr="00342F5F" w:rsidRDefault="00F7328C" w:rsidP="00DE607D">
            <w:pPr>
              <w:jc w:val="center"/>
              <w:rPr>
                <w:rFonts w:ascii="Arial" w:hAnsi="Arial" w:cs="Arial"/>
                <w:i/>
                <w:iCs/>
                <w:sz w:val="18"/>
                <w:szCs w:val="18"/>
              </w:rPr>
            </w:pPr>
            <w:r w:rsidRPr="00342F5F">
              <w:rPr>
                <w:rFonts w:ascii="Arial" w:hAnsi="Arial" w:cs="Arial"/>
                <w:i/>
                <w:iCs/>
                <w:sz w:val="18"/>
                <w:szCs w:val="18"/>
              </w:rPr>
              <w:t>1.f</w:t>
            </w:r>
          </w:p>
        </w:tc>
        <w:tc>
          <w:tcPr>
            <w:tcW w:w="1843" w:type="dxa"/>
            <w:gridSpan w:val="2"/>
            <w:tcBorders>
              <w:top w:val="nil"/>
              <w:left w:val="single" w:sz="4" w:space="0" w:color="auto"/>
              <w:bottom w:val="single" w:sz="4" w:space="0" w:color="auto"/>
              <w:right w:val="single" w:sz="4" w:space="0" w:color="auto"/>
            </w:tcBorders>
            <w:vAlign w:val="bottom"/>
          </w:tcPr>
          <w:p w:rsidR="00F7328C" w:rsidRPr="00342F5F"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F7328C" w:rsidRPr="00342F5F" w:rsidRDefault="00F7328C" w:rsidP="00DE607D">
            <w:pPr>
              <w:rPr>
                <w:rFonts w:ascii="Arial" w:hAnsi="Arial" w:cs="Arial"/>
                <w:i/>
                <w:iCs/>
                <w:sz w:val="18"/>
                <w:szCs w:val="18"/>
              </w:rPr>
            </w:pPr>
            <w:r w:rsidRPr="00342F5F">
              <w:rPr>
                <w:rFonts w:ascii="Arial" w:hAnsi="Arial" w:cs="Arial"/>
                <w:i/>
                <w:iCs/>
                <w:sz w:val="18"/>
                <w:szCs w:val="18"/>
              </w:rPr>
              <w:t>Prihodi iz Budžeta Glavnog grada-izgradnja i rekonstrukcija javne rasvjete GO Golubovci</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740B6B" w:rsidRDefault="00F7328C" w:rsidP="00DE607D">
            <w:pPr>
              <w:jc w:val="right"/>
              <w:rPr>
                <w:rFonts w:ascii="Arial" w:hAnsi="Arial" w:cs="Arial"/>
                <w:i/>
                <w:iCs/>
                <w:color w:val="C00000"/>
                <w:sz w:val="18"/>
                <w:szCs w:val="18"/>
              </w:rPr>
            </w:pPr>
            <w:r>
              <w:rPr>
                <w:rFonts w:ascii="Arial" w:hAnsi="Arial" w:cs="Arial"/>
                <w:i/>
                <w:iCs/>
                <w:sz w:val="18"/>
                <w:szCs w:val="18"/>
              </w:rPr>
              <w:t>75.627</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0D479F">
            <w:pPr>
              <w:jc w:val="right"/>
              <w:rPr>
                <w:rFonts w:ascii="Arial" w:hAnsi="Arial" w:cs="Arial"/>
                <w:i/>
                <w:iCs/>
                <w:sz w:val="18"/>
                <w:szCs w:val="18"/>
              </w:rPr>
            </w:pPr>
            <w:r>
              <w:rPr>
                <w:rFonts w:ascii="Arial" w:hAnsi="Arial" w:cs="Arial"/>
                <w:i/>
                <w:iCs/>
                <w:sz w:val="18"/>
                <w:szCs w:val="18"/>
              </w:rPr>
              <w:t>74.380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F7328C" w:rsidRPr="00342F5F" w:rsidRDefault="00F7328C" w:rsidP="00DE607D">
            <w:pPr>
              <w:jc w:val="center"/>
              <w:rPr>
                <w:rFonts w:ascii="Arial" w:hAnsi="Arial" w:cs="Arial"/>
                <w:i/>
                <w:iCs/>
                <w:sz w:val="18"/>
                <w:szCs w:val="18"/>
              </w:rPr>
            </w:pPr>
            <w:r w:rsidRPr="00342F5F">
              <w:rPr>
                <w:rFonts w:ascii="Arial" w:hAnsi="Arial" w:cs="Arial"/>
                <w:i/>
                <w:iCs/>
                <w:sz w:val="18"/>
                <w:szCs w:val="18"/>
              </w:rPr>
              <w:t>1.g</w:t>
            </w:r>
          </w:p>
        </w:tc>
        <w:tc>
          <w:tcPr>
            <w:tcW w:w="1843" w:type="dxa"/>
            <w:gridSpan w:val="2"/>
            <w:tcBorders>
              <w:top w:val="nil"/>
              <w:left w:val="single" w:sz="4" w:space="0" w:color="auto"/>
              <w:bottom w:val="single" w:sz="4" w:space="0" w:color="auto"/>
              <w:right w:val="single" w:sz="4" w:space="0" w:color="auto"/>
            </w:tcBorders>
            <w:vAlign w:val="bottom"/>
          </w:tcPr>
          <w:p w:rsidR="00F7328C" w:rsidRPr="00342F5F"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F7328C" w:rsidRPr="00342F5F" w:rsidRDefault="00F7328C" w:rsidP="00DE607D">
            <w:pPr>
              <w:rPr>
                <w:rFonts w:ascii="Arial" w:hAnsi="Arial" w:cs="Arial"/>
                <w:i/>
                <w:iCs/>
                <w:sz w:val="18"/>
                <w:szCs w:val="18"/>
              </w:rPr>
            </w:pPr>
            <w:r w:rsidRPr="00342F5F">
              <w:rPr>
                <w:rFonts w:ascii="Arial" w:hAnsi="Arial" w:cs="Arial"/>
                <w:i/>
                <w:iCs/>
                <w:sz w:val="18"/>
                <w:szCs w:val="18"/>
              </w:rPr>
              <w:t>Prihodi iz Budžeta Glavnog grada-Nabavka i izgradnja javne rasvjete</w:t>
            </w:r>
            <w:r>
              <w:rPr>
                <w:rFonts w:ascii="Arial" w:hAnsi="Arial" w:cs="Arial"/>
                <w:i/>
                <w:iCs/>
                <w:sz w:val="18"/>
                <w:szCs w:val="18"/>
              </w:rPr>
              <w:t xml:space="preserve"> LED tehnologija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1E6B49" w:rsidRDefault="00F7328C" w:rsidP="00DE607D">
            <w:pPr>
              <w:jc w:val="right"/>
              <w:rPr>
                <w:rFonts w:ascii="Arial" w:hAnsi="Arial" w:cs="Arial"/>
                <w:i/>
                <w:iCs/>
                <w:sz w:val="18"/>
                <w:szCs w:val="18"/>
              </w:rPr>
            </w:pPr>
            <w:r>
              <w:rPr>
                <w:rFonts w:ascii="Arial" w:hAnsi="Arial" w:cs="Arial"/>
                <w:i/>
                <w:iCs/>
                <w:sz w:val="18"/>
                <w:szCs w:val="18"/>
              </w:rPr>
              <w:t>168.060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0D479F">
            <w:pPr>
              <w:jc w:val="right"/>
              <w:rPr>
                <w:rFonts w:ascii="Arial" w:hAnsi="Arial" w:cs="Arial"/>
                <w:i/>
                <w:iCs/>
                <w:sz w:val="18"/>
                <w:szCs w:val="18"/>
              </w:rPr>
            </w:pPr>
            <w:r>
              <w:rPr>
                <w:rFonts w:ascii="Arial" w:hAnsi="Arial" w:cs="Arial"/>
                <w:i/>
                <w:iCs/>
                <w:sz w:val="18"/>
                <w:szCs w:val="18"/>
              </w:rPr>
              <w:t>305.785</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F7328C" w:rsidRPr="004A4C88" w:rsidRDefault="00F7328C" w:rsidP="00DE607D">
            <w:pPr>
              <w:jc w:val="center"/>
              <w:rPr>
                <w:rFonts w:ascii="Arial" w:hAnsi="Arial" w:cs="Arial"/>
                <w:i/>
                <w:iCs/>
                <w:sz w:val="18"/>
                <w:szCs w:val="18"/>
              </w:rPr>
            </w:pPr>
            <w:r w:rsidRPr="004A4C88">
              <w:rPr>
                <w:rFonts w:ascii="Arial" w:hAnsi="Arial" w:cs="Arial"/>
                <w:i/>
                <w:iCs/>
                <w:sz w:val="18"/>
                <w:szCs w:val="18"/>
              </w:rPr>
              <w:t>1.h</w:t>
            </w:r>
          </w:p>
        </w:tc>
        <w:tc>
          <w:tcPr>
            <w:tcW w:w="1843" w:type="dxa"/>
            <w:gridSpan w:val="2"/>
            <w:tcBorders>
              <w:top w:val="nil"/>
              <w:left w:val="single" w:sz="4" w:space="0" w:color="auto"/>
              <w:bottom w:val="single" w:sz="4" w:space="0" w:color="auto"/>
              <w:right w:val="single" w:sz="4" w:space="0" w:color="auto"/>
            </w:tcBorders>
            <w:vAlign w:val="bottom"/>
          </w:tcPr>
          <w:p w:rsidR="00F7328C" w:rsidRPr="004A4C88"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F7328C" w:rsidRPr="004A4C88" w:rsidRDefault="0041024F" w:rsidP="00DE607D">
            <w:pPr>
              <w:rPr>
                <w:rFonts w:ascii="Arial" w:hAnsi="Arial" w:cs="Arial"/>
                <w:i/>
                <w:iCs/>
                <w:sz w:val="18"/>
                <w:szCs w:val="18"/>
              </w:rPr>
            </w:pPr>
            <w:r w:rsidRPr="00342F5F">
              <w:rPr>
                <w:rFonts w:ascii="Arial" w:hAnsi="Arial" w:cs="Arial"/>
                <w:i/>
                <w:iCs/>
                <w:sz w:val="18"/>
                <w:szCs w:val="18"/>
              </w:rPr>
              <w:t>Prihodi iz Budžeta Glavnog grada-Na</w:t>
            </w:r>
            <w:r>
              <w:rPr>
                <w:rFonts w:ascii="Arial" w:hAnsi="Arial" w:cs="Arial"/>
                <w:i/>
                <w:iCs/>
                <w:sz w:val="18"/>
                <w:szCs w:val="18"/>
              </w:rPr>
              <w:t>bavka novogodišnjih dekorativnih ukrasa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4A4C88" w:rsidRDefault="0041024F" w:rsidP="00DE607D">
            <w:pPr>
              <w:jc w:val="right"/>
              <w:rPr>
                <w:rFonts w:ascii="Arial" w:hAnsi="Arial" w:cs="Arial"/>
                <w:i/>
                <w:iCs/>
                <w:sz w:val="18"/>
                <w:szCs w:val="18"/>
              </w:rPr>
            </w:pPr>
            <w:r>
              <w:rPr>
                <w:rFonts w:ascii="Arial" w:hAnsi="Arial" w:cs="Arial"/>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41024F" w:rsidP="000D479F">
            <w:pPr>
              <w:jc w:val="right"/>
              <w:rPr>
                <w:rFonts w:ascii="Arial" w:hAnsi="Arial" w:cs="Arial"/>
                <w:i/>
                <w:iCs/>
                <w:sz w:val="18"/>
                <w:szCs w:val="18"/>
              </w:rPr>
            </w:pPr>
            <w:r>
              <w:rPr>
                <w:rFonts w:ascii="Arial" w:hAnsi="Arial" w:cs="Arial"/>
                <w:i/>
                <w:iCs/>
                <w:sz w:val="18"/>
                <w:szCs w:val="18"/>
              </w:rPr>
              <w:t>41.322</w:t>
            </w:r>
          </w:p>
        </w:tc>
      </w:tr>
      <w:tr w:rsidR="0041024F"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41024F" w:rsidRPr="004A4C88" w:rsidRDefault="0041024F" w:rsidP="00DE607D">
            <w:pPr>
              <w:jc w:val="center"/>
              <w:rPr>
                <w:rFonts w:ascii="Arial" w:hAnsi="Arial" w:cs="Arial"/>
                <w:i/>
                <w:iCs/>
                <w:sz w:val="18"/>
                <w:szCs w:val="18"/>
              </w:rPr>
            </w:pPr>
            <w:r>
              <w:rPr>
                <w:rFonts w:ascii="Arial" w:hAnsi="Arial" w:cs="Arial"/>
                <w:i/>
                <w:iCs/>
                <w:sz w:val="18"/>
                <w:szCs w:val="18"/>
              </w:rPr>
              <w:t>1.i</w:t>
            </w:r>
          </w:p>
        </w:tc>
        <w:tc>
          <w:tcPr>
            <w:tcW w:w="1843" w:type="dxa"/>
            <w:gridSpan w:val="2"/>
            <w:tcBorders>
              <w:top w:val="nil"/>
              <w:left w:val="single" w:sz="4" w:space="0" w:color="auto"/>
              <w:bottom w:val="single" w:sz="4" w:space="0" w:color="auto"/>
              <w:right w:val="single" w:sz="4" w:space="0" w:color="auto"/>
            </w:tcBorders>
            <w:vAlign w:val="bottom"/>
          </w:tcPr>
          <w:p w:rsidR="0041024F" w:rsidRPr="004A4C88" w:rsidRDefault="0041024F"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41024F" w:rsidRPr="004A4C88" w:rsidRDefault="0041024F" w:rsidP="00DE607D">
            <w:pPr>
              <w:rPr>
                <w:rFonts w:ascii="Arial" w:hAnsi="Arial" w:cs="Arial"/>
                <w:i/>
                <w:iCs/>
                <w:sz w:val="18"/>
                <w:szCs w:val="18"/>
              </w:rPr>
            </w:pPr>
            <w:r w:rsidRPr="001E6B49">
              <w:rPr>
                <w:rFonts w:ascii="Arial" w:hAnsi="Arial" w:cs="Arial"/>
                <w:i/>
                <w:iCs/>
                <w:sz w:val="18"/>
                <w:szCs w:val="18"/>
              </w:rPr>
              <w:t>Prihodi iz Budžeta Glavnog grada-postav</w:t>
            </w:r>
            <w:r>
              <w:rPr>
                <w:rFonts w:ascii="Arial" w:hAnsi="Arial" w:cs="Arial"/>
                <w:i/>
                <w:iCs/>
                <w:sz w:val="18"/>
                <w:szCs w:val="18"/>
              </w:rPr>
              <w:t>ljanje i izgradnja svjetlosne signalizacije</w:t>
            </w:r>
          </w:p>
        </w:tc>
        <w:tc>
          <w:tcPr>
            <w:tcW w:w="1276" w:type="dxa"/>
            <w:tcBorders>
              <w:top w:val="single" w:sz="4" w:space="0" w:color="auto"/>
              <w:left w:val="single" w:sz="4" w:space="0" w:color="auto"/>
              <w:bottom w:val="single" w:sz="4" w:space="0" w:color="auto"/>
              <w:right w:val="single" w:sz="4" w:space="0" w:color="auto"/>
            </w:tcBorders>
            <w:vAlign w:val="center"/>
          </w:tcPr>
          <w:p w:rsidR="0041024F" w:rsidRDefault="0041024F" w:rsidP="00DE607D">
            <w:pPr>
              <w:jc w:val="right"/>
              <w:rPr>
                <w:rFonts w:ascii="Arial" w:hAnsi="Arial" w:cs="Arial"/>
                <w:i/>
                <w:iCs/>
                <w:sz w:val="18"/>
                <w:szCs w:val="18"/>
              </w:rPr>
            </w:pPr>
            <w:r>
              <w:rPr>
                <w:rFonts w:ascii="Arial" w:hAnsi="Arial" w:cs="Arial"/>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41024F" w:rsidRDefault="0041024F" w:rsidP="000D479F">
            <w:pPr>
              <w:jc w:val="right"/>
              <w:rPr>
                <w:rFonts w:ascii="Arial" w:hAnsi="Arial" w:cs="Arial"/>
                <w:i/>
                <w:iCs/>
                <w:sz w:val="18"/>
                <w:szCs w:val="18"/>
              </w:rPr>
            </w:pPr>
            <w:r>
              <w:rPr>
                <w:rFonts w:ascii="Arial" w:hAnsi="Arial" w:cs="Arial"/>
                <w:i/>
                <w:iCs/>
                <w:sz w:val="18"/>
                <w:szCs w:val="18"/>
              </w:rPr>
              <w:t>41.322</w:t>
            </w:r>
          </w:p>
        </w:tc>
      </w:tr>
      <w:tr w:rsidR="0041024F"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41024F" w:rsidRPr="004A4C88" w:rsidRDefault="0041024F" w:rsidP="00DE607D">
            <w:pPr>
              <w:jc w:val="center"/>
              <w:rPr>
                <w:rFonts w:ascii="Arial" w:hAnsi="Arial" w:cs="Arial"/>
                <w:i/>
                <w:iCs/>
                <w:sz w:val="18"/>
                <w:szCs w:val="18"/>
              </w:rPr>
            </w:pPr>
            <w:r>
              <w:rPr>
                <w:rFonts w:ascii="Arial" w:hAnsi="Arial" w:cs="Arial"/>
                <w:i/>
                <w:iCs/>
                <w:sz w:val="18"/>
                <w:szCs w:val="18"/>
              </w:rPr>
              <w:t>1.j</w:t>
            </w:r>
          </w:p>
        </w:tc>
        <w:tc>
          <w:tcPr>
            <w:tcW w:w="1843" w:type="dxa"/>
            <w:gridSpan w:val="2"/>
            <w:tcBorders>
              <w:top w:val="nil"/>
              <w:left w:val="single" w:sz="4" w:space="0" w:color="auto"/>
              <w:bottom w:val="single" w:sz="4" w:space="0" w:color="auto"/>
              <w:right w:val="single" w:sz="4" w:space="0" w:color="auto"/>
            </w:tcBorders>
            <w:vAlign w:val="bottom"/>
          </w:tcPr>
          <w:p w:rsidR="0041024F" w:rsidRPr="004A4C88" w:rsidRDefault="0041024F"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41024F" w:rsidRPr="004A4C88" w:rsidRDefault="0041024F" w:rsidP="0041024F">
            <w:pPr>
              <w:rPr>
                <w:rFonts w:ascii="Arial" w:hAnsi="Arial" w:cs="Arial"/>
                <w:i/>
                <w:iCs/>
                <w:sz w:val="18"/>
                <w:szCs w:val="18"/>
              </w:rPr>
            </w:pPr>
            <w:r w:rsidRPr="00342F5F">
              <w:rPr>
                <w:rFonts w:ascii="Arial" w:hAnsi="Arial" w:cs="Arial"/>
                <w:i/>
                <w:iCs/>
                <w:sz w:val="18"/>
                <w:szCs w:val="18"/>
              </w:rPr>
              <w:t>Prihodi iz Budžeta Glavnog grada-</w:t>
            </w:r>
            <w:r>
              <w:rPr>
                <w:rFonts w:ascii="Arial" w:hAnsi="Arial" w:cs="Arial"/>
                <w:i/>
                <w:iCs/>
                <w:sz w:val="18"/>
                <w:szCs w:val="18"/>
              </w:rPr>
              <w:t>Nabavka specijalnih I dostavnih vozila</w:t>
            </w:r>
          </w:p>
        </w:tc>
        <w:tc>
          <w:tcPr>
            <w:tcW w:w="1276" w:type="dxa"/>
            <w:tcBorders>
              <w:top w:val="single" w:sz="4" w:space="0" w:color="auto"/>
              <w:left w:val="single" w:sz="4" w:space="0" w:color="auto"/>
              <w:bottom w:val="single" w:sz="4" w:space="0" w:color="auto"/>
              <w:right w:val="single" w:sz="4" w:space="0" w:color="auto"/>
            </w:tcBorders>
            <w:vAlign w:val="center"/>
          </w:tcPr>
          <w:p w:rsidR="0041024F" w:rsidRDefault="0041024F" w:rsidP="00DE607D">
            <w:pPr>
              <w:jc w:val="right"/>
              <w:rPr>
                <w:rFonts w:ascii="Arial" w:hAnsi="Arial" w:cs="Arial"/>
                <w:i/>
                <w:iCs/>
                <w:sz w:val="18"/>
                <w:szCs w:val="18"/>
              </w:rPr>
            </w:pPr>
            <w:r>
              <w:rPr>
                <w:rFonts w:ascii="Arial" w:hAnsi="Arial" w:cs="Arial"/>
                <w:i/>
                <w:i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41024F" w:rsidRDefault="00B84436" w:rsidP="000D479F">
            <w:pPr>
              <w:jc w:val="right"/>
              <w:rPr>
                <w:rFonts w:ascii="Arial" w:hAnsi="Arial" w:cs="Arial"/>
                <w:i/>
                <w:iCs/>
                <w:sz w:val="18"/>
                <w:szCs w:val="18"/>
              </w:rPr>
            </w:pPr>
            <w:r>
              <w:rPr>
                <w:rFonts w:ascii="Arial" w:hAnsi="Arial" w:cs="Arial"/>
                <w:i/>
                <w:iCs/>
                <w:sz w:val="18"/>
                <w:szCs w:val="18"/>
              </w:rPr>
              <w:t>82.644</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vAlign w:val="center"/>
          </w:tcPr>
          <w:p w:rsidR="00F7328C" w:rsidRPr="000666C7" w:rsidRDefault="0041024F" w:rsidP="00DE607D">
            <w:pPr>
              <w:jc w:val="center"/>
              <w:rPr>
                <w:rFonts w:ascii="Arial" w:hAnsi="Arial" w:cs="Arial"/>
                <w:i/>
                <w:iCs/>
                <w:sz w:val="18"/>
                <w:szCs w:val="18"/>
              </w:rPr>
            </w:pPr>
            <w:r>
              <w:rPr>
                <w:rFonts w:ascii="Arial" w:hAnsi="Arial" w:cs="Arial"/>
                <w:i/>
                <w:iCs/>
                <w:sz w:val="18"/>
                <w:szCs w:val="18"/>
              </w:rPr>
              <w:t>1.k</w:t>
            </w:r>
          </w:p>
        </w:tc>
        <w:tc>
          <w:tcPr>
            <w:tcW w:w="1843" w:type="dxa"/>
            <w:gridSpan w:val="2"/>
            <w:tcBorders>
              <w:top w:val="nil"/>
              <w:left w:val="single" w:sz="4" w:space="0" w:color="auto"/>
              <w:bottom w:val="single" w:sz="4" w:space="0" w:color="auto"/>
              <w:right w:val="single" w:sz="4" w:space="0" w:color="auto"/>
            </w:tcBorders>
            <w:vAlign w:val="center"/>
          </w:tcPr>
          <w:p w:rsidR="00F7328C" w:rsidRPr="00740B6B" w:rsidRDefault="00F7328C" w:rsidP="00DE607D">
            <w:pPr>
              <w:jc w:val="center"/>
              <w:rPr>
                <w:rFonts w:ascii="Arial" w:hAnsi="Arial" w:cs="Arial"/>
                <w:b/>
                <w:i/>
                <w:iCs/>
                <w:color w:val="C00000"/>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F7328C" w:rsidRPr="001E6B49" w:rsidRDefault="0041024F" w:rsidP="00DE607D">
            <w:pPr>
              <w:rPr>
                <w:rFonts w:ascii="Arial" w:hAnsi="Arial" w:cs="Arial"/>
                <w:i/>
                <w:iCs/>
                <w:sz w:val="18"/>
                <w:szCs w:val="18"/>
              </w:rPr>
            </w:pPr>
            <w:r w:rsidRPr="004A4C88">
              <w:rPr>
                <w:rFonts w:ascii="Arial" w:hAnsi="Arial" w:cs="Arial"/>
                <w:i/>
                <w:iCs/>
                <w:sz w:val="18"/>
                <w:szCs w:val="18"/>
              </w:rPr>
              <w:t>Prihodi od prodaje usluga iz osnovne djelatnosti</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1E6B49" w:rsidRDefault="0041024F" w:rsidP="00DE607D">
            <w:pPr>
              <w:jc w:val="right"/>
              <w:rPr>
                <w:rFonts w:ascii="Arial" w:hAnsi="Arial" w:cs="Arial"/>
                <w:i/>
                <w:iCs/>
                <w:sz w:val="18"/>
                <w:szCs w:val="18"/>
              </w:rPr>
            </w:pPr>
            <w:r>
              <w:rPr>
                <w:rFonts w:ascii="Arial" w:hAnsi="Arial" w:cs="Arial"/>
                <w:i/>
                <w:iCs/>
                <w:sz w:val="18"/>
                <w:szCs w:val="18"/>
              </w:rPr>
              <w:t>500.000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636E98" w:rsidP="000D479F">
            <w:pPr>
              <w:jc w:val="right"/>
              <w:rPr>
                <w:rFonts w:ascii="Arial" w:hAnsi="Arial" w:cs="Arial"/>
                <w:i/>
                <w:iCs/>
                <w:sz w:val="18"/>
                <w:szCs w:val="18"/>
              </w:rPr>
            </w:pPr>
            <w:r>
              <w:rPr>
                <w:rFonts w:ascii="Arial" w:hAnsi="Arial" w:cs="Arial"/>
                <w:i/>
                <w:iCs/>
                <w:sz w:val="18"/>
                <w:szCs w:val="18"/>
              </w:rPr>
              <w:t>500.000</w:t>
            </w:r>
          </w:p>
        </w:tc>
      </w:tr>
      <w:tr w:rsidR="00F7328C" w:rsidRPr="00740B6B" w:rsidTr="002D6A99">
        <w:trPr>
          <w:gridAfter w:val="3"/>
          <w:wAfter w:w="2915" w:type="dxa"/>
          <w:trHeight w:val="315"/>
        </w:trPr>
        <w:tc>
          <w:tcPr>
            <w:tcW w:w="580" w:type="dxa"/>
            <w:tcBorders>
              <w:top w:val="single" w:sz="4" w:space="0" w:color="auto"/>
              <w:left w:val="single" w:sz="4" w:space="0" w:color="auto"/>
              <w:bottom w:val="thinThickSmallGap" w:sz="24" w:space="0" w:color="auto"/>
              <w:right w:val="single" w:sz="4" w:space="0" w:color="auto"/>
            </w:tcBorders>
            <w:vAlign w:val="center"/>
          </w:tcPr>
          <w:p w:rsidR="00F7328C" w:rsidRPr="00564A6A" w:rsidRDefault="00F7328C" w:rsidP="00DE607D">
            <w:pPr>
              <w:jc w:val="center"/>
              <w:rPr>
                <w:rFonts w:ascii="Arial" w:hAnsi="Arial" w:cs="Arial"/>
                <w:i/>
                <w:iCs/>
                <w:sz w:val="18"/>
                <w:szCs w:val="18"/>
              </w:rPr>
            </w:pPr>
            <w:r w:rsidRPr="00564A6A">
              <w:rPr>
                <w:rFonts w:ascii="Arial" w:hAnsi="Arial" w:cs="Arial"/>
                <w:b/>
                <w:i/>
                <w:iCs/>
                <w:sz w:val="18"/>
                <w:szCs w:val="18"/>
              </w:rPr>
              <w:t>2</w:t>
            </w:r>
            <w:r w:rsidRPr="00564A6A">
              <w:rPr>
                <w:rFonts w:ascii="Arial" w:hAnsi="Arial" w:cs="Arial"/>
                <w:i/>
                <w:iCs/>
                <w:sz w:val="18"/>
                <w:szCs w:val="18"/>
              </w:rPr>
              <w:t>.</w:t>
            </w:r>
          </w:p>
        </w:tc>
        <w:tc>
          <w:tcPr>
            <w:tcW w:w="1843" w:type="dxa"/>
            <w:gridSpan w:val="2"/>
            <w:tcBorders>
              <w:top w:val="nil"/>
              <w:left w:val="single" w:sz="4" w:space="0" w:color="auto"/>
              <w:bottom w:val="thinThickSmallGap" w:sz="24" w:space="0" w:color="auto"/>
              <w:right w:val="single" w:sz="4" w:space="0" w:color="auto"/>
            </w:tcBorders>
            <w:vAlign w:val="center"/>
          </w:tcPr>
          <w:p w:rsidR="00F7328C" w:rsidRPr="00564A6A" w:rsidRDefault="00F7328C" w:rsidP="00DE607D">
            <w:pPr>
              <w:jc w:val="center"/>
              <w:rPr>
                <w:rFonts w:ascii="Arial" w:hAnsi="Arial" w:cs="Arial"/>
                <w:b/>
                <w:i/>
                <w:iCs/>
                <w:sz w:val="18"/>
                <w:szCs w:val="18"/>
              </w:rPr>
            </w:pPr>
            <w:r w:rsidRPr="00564A6A">
              <w:rPr>
                <w:rFonts w:ascii="Arial" w:hAnsi="Arial" w:cs="Arial"/>
                <w:b/>
                <w:i/>
                <w:iCs/>
                <w:sz w:val="18"/>
                <w:szCs w:val="18"/>
              </w:rPr>
              <w:t>65</w:t>
            </w:r>
          </w:p>
        </w:tc>
        <w:tc>
          <w:tcPr>
            <w:tcW w:w="5103" w:type="dxa"/>
            <w:tcBorders>
              <w:top w:val="nil"/>
              <w:left w:val="single" w:sz="4" w:space="0" w:color="auto"/>
              <w:bottom w:val="thinThickSmallGap" w:sz="24" w:space="0" w:color="auto"/>
              <w:right w:val="single" w:sz="4" w:space="0" w:color="auto"/>
            </w:tcBorders>
            <w:shd w:val="clear" w:color="auto" w:fill="auto"/>
            <w:noWrap/>
            <w:vAlign w:val="center"/>
          </w:tcPr>
          <w:p w:rsidR="00F7328C" w:rsidRPr="00564A6A" w:rsidRDefault="00F7328C" w:rsidP="00DE607D">
            <w:pPr>
              <w:rPr>
                <w:rFonts w:ascii="Arial" w:hAnsi="Arial" w:cs="Arial"/>
                <w:b/>
                <w:i/>
                <w:iCs/>
                <w:sz w:val="18"/>
                <w:szCs w:val="18"/>
              </w:rPr>
            </w:pPr>
            <w:r w:rsidRPr="00564A6A">
              <w:rPr>
                <w:rFonts w:ascii="Arial" w:hAnsi="Arial" w:cs="Arial"/>
                <w:b/>
                <w:i/>
                <w:iCs/>
                <w:sz w:val="18"/>
                <w:szCs w:val="18"/>
              </w:rPr>
              <w:t>Prihodi od pružanja usluga iz sporednih djelatnosti</w:t>
            </w:r>
          </w:p>
        </w:tc>
        <w:tc>
          <w:tcPr>
            <w:tcW w:w="1276" w:type="dxa"/>
            <w:tcBorders>
              <w:top w:val="single" w:sz="4" w:space="0" w:color="auto"/>
              <w:left w:val="single" w:sz="4" w:space="0" w:color="auto"/>
              <w:bottom w:val="thinThickSmallGap" w:sz="24" w:space="0" w:color="auto"/>
              <w:right w:val="single" w:sz="4" w:space="0" w:color="auto"/>
            </w:tcBorders>
            <w:vAlign w:val="center"/>
          </w:tcPr>
          <w:p w:rsidR="00F7328C" w:rsidRPr="00564A6A" w:rsidRDefault="00F7328C" w:rsidP="00DE607D">
            <w:pPr>
              <w:jc w:val="right"/>
              <w:rPr>
                <w:rFonts w:ascii="Arial" w:hAnsi="Arial" w:cs="Arial"/>
                <w:b/>
                <w:i/>
                <w:iCs/>
                <w:sz w:val="18"/>
                <w:szCs w:val="18"/>
              </w:rPr>
            </w:pPr>
            <w:r>
              <w:rPr>
                <w:rFonts w:ascii="Arial" w:hAnsi="Arial" w:cs="Arial"/>
                <w:b/>
                <w:i/>
                <w:iCs/>
                <w:sz w:val="18"/>
                <w:szCs w:val="18"/>
              </w:rPr>
              <w:t>800.000</w:t>
            </w:r>
          </w:p>
        </w:tc>
        <w:tc>
          <w:tcPr>
            <w:tcW w:w="1276" w:type="dxa"/>
            <w:tcBorders>
              <w:top w:val="single" w:sz="4" w:space="0" w:color="auto"/>
              <w:left w:val="single" w:sz="4" w:space="0" w:color="auto"/>
              <w:bottom w:val="thinThickSmallGap" w:sz="24" w:space="0" w:color="auto"/>
              <w:right w:val="single" w:sz="4" w:space="0" w:color="auto"/>
            </w:tcBorders>
            <w:vAlign w:val="center"/>
          </w:tcPr>
          <w:p w:rsidR="00F7328C" w:rsidRDefault="00636E98" w:rsidP="000D479F">
            <w:pPr>
              <w:jc w:val="right"/>
              <w:rPr>
                <w:rFonts w:ascii="Arial" w:hAnsi="Arial" w:cs="Arial"/>
                <w:b/>
                <w:i/>
                <w:iCs/>
                <w:sz w:val="18"/>
                <w:szCs w:val="18"/>
              </w:rPr>
            </w:pPr>
            <w:r>
              <w:rPr>
                <w:rFonts w:ascii="Arial" w:hAnsi="Arial" w:cs="Arial"/>
                <w:b/>
                <w:i/>
                <w:iCs/>
                <w:sz w:val="18"/>
                <w:szCs w:val="18"/>
              </w:rPr>
              <w:t>600.000</w:t>
            </w:r>
          </w:p>
        </w:tc>
      </w:tr>
      <w:tr w:rsidR="00F7328C" w:rsidRPr="00740B6B" w:rsidTr="002D6A99">
        <w:trPr>
          <w:gridAfter w:val="3"/>
          <w:wAfter w:w="2915" w:type="dxa"/>
          <w:trHeight w:val="315"/>
        </w:trPr>
        <w:tc>
          <w:tcPr>
            <w:tcW w:w="580" w:type="dxa"/>
            <w:tcBorders>
              <w:top w:val="thinThickSmallGap" w:sz="2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b/>
                <w:bCs/>
                <w:i/>
                <w:iCs/>
                <w:sz w:val="18"/>
                <w:szCs w:val="18"/>
              </w:rPr>
            </w:pPr>
            <w:r w:rsidRPr="007122E2">
              <w:rPr>
                <w:rFonts w:ascii="Arial" w:hAnsi="Arial" w:cs="Arial"/>
                <w:b/>
                <w:bCs/>
                <w:i/>
                <w:iCs/>
                <w:sz w:val="18"/>
                <w:szCs w:val="18"/>
              </w:rPr>
              <w:t>II</w:t>
            </w:r>
          </w:p>
        </w:tc>
        <w:tc>
          <w:tcPr>
            <w:tcW w:w="1843" w:type="dxa"/>
            <w:gridSpan w:val="2"/>
            <w:tcBorders>
              <w:top w:val="thinThickSmallGap" w:sz="24" w:space="0" w:color="auto"/>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b/>
                <w:bCs/>
                <w:i/>
                <w:iCs/>
                <w:sz w:val="18"/>
                <w:szCs w:val="18"/>
              </w:rPr>
            </w:pPr>
            <w:r w:rsidRPr="007122E2">
              <w:rPr>
                <w:rFonts w:ascii="Arial" w:hAnsi="Arial" w:cs="Arial"/>
                <w:b/>
                <w:bCs/>
                <w:i/>
                <w:iCs/>
                <w:sz w:val="18"/>
                <w:szCs w:val="18"/>
              </w:rPr>
              <w:t>5</w:t>
            </w:r>
          </w:p>
        </w:tc>
        <w:tc>
          <w:tcPr>
            <w:tcW w:w="5103" w:type="dxa"/>
            <w:tcBorders>
              <w:top w:val="thinThickSmallGap" w:sz="24" w:space="0" w:color="auto"/>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b/>
                <w:bCs/>
                <w:i/>
                <w:iCs/>
                <w:sz w:val="18"/>
                <w:szCs w:val="18"/>
              </w:rPr>
            </w:pPr>
            <w:r w:rsidRPr="007122E2">
              <w:rPr>
                <w:rFonts w:ascii="Arial" w:hAnsi="Arial" w:cs="Arial"/>
                <w:b/>
                <w:bCs/>
                <w:i/>
                <w:iCs/>
                <w:sz w:val="18"/>
                <w:szCs w:val="18"/>
              </w:rPr>
              <w:t>POSLOVNI RASHODI (1.+2.+3.+4.+5.)</w:t>
            </w:r>
          </w:p>
        </w:tc>
        <w:tc>
          <w:tcPr>
            <w:tcW w:w="1276" w:type="dxa"/>
            <w:tcBorders>
              <w:top w:val="thinThickSmallGap" w:sz="24" w:space="0" w:color="auto"/>
              <w:left w:val="single" w:sz="4" w:space="0" w:color="auto"/>
              <w:bottom w:val="single" w:sz="4" w:space="0" w:color="auto"/>
              <w:right w:val="single" w:sz="4" w:space="0" w:color="auto"/>
            </w:tcBorders>
            <w:vAlign w:val="center"/>
          </w:tcPr>
          <w:p w:rsidR="00F7328C" w:rsidRPr="004A4C88" w:rsidRDefault="00F7328C" w:rsidP="00DE607D">
            <w:pPr>
              <w:jc w:val="right"/>
              <w:rPr>
                <w:rFonts w:ascii="Arial" w:hAnsi="Arial" w:cs="Arial"/>
                <w:b/>
                <w:bCs/>
                <w:i/>
                <w:iCs/>
                <w:sz w:val="18"/>
                <w:szCs w:val="18"/>
              </w:rPr>
            </w:pPr>
            <w:r>
              <w:rPr>
                <w:rFonts w:ascii="Arial" w:hAnsi="Arial" w:cs="Arial"/>
                <w:b/>
                <w:bCs/>
                <w:i/>
                <w:iCs/>
                <w:sz w:val="18"/>
                <w:szCs w:val="18"/>
              </w:rPr>
              <w:t>4.097.780</w:t>
            </w:r>
          </w:p>
        </w:tc>
        <w:tc>
          <w:tcPr>
            <w:tcW w:w="1276" w:type="dxa"/>
            <w:tcBorders>
              <w:top w:val="thinThickSmallGap" w:sz="24" w:space="0" w:color="auto"/>
              <w:left w:val="single" w:sz="4" w:space="0" w:color="auto"/>
              <w:bottom w:val="single" w:sz="4" w:space="0" w:color="auto"/>
              <w:right w:val="single" w:sz="4" w:space="0" w:color="auto"/>
            </w:tcBorders>
            <w:vAlign w:val="center"/>
          </w:tcPr>
          <w:p w:rsidR="00F7328C" w:rsidRDefault="00B84436" w:rsidP="000A2C43">
            <w:pPr>
              <w:jc w:val="right"/>
              <w:rPr>
                <w:rFonts w:ascii="Arial" w:hAnsi="Arial" w:cs="Arial"/>
                <w:b/>
                <w:bCs/>
                <w:i/>
                <w:iCs/>
                <w:sz w:val="18"/>
                <w:szCs w:val="18"/>
              </w:rPr>
            </w:pPr>
            <w:r>
              <w:rPr>
                <w:rFonts w:ascii="Arial" w:hAnsi="Arial" w:cs="Arial"/>
                <w:b/>
                <w:bCs/>
                <w:i/>
                <w:iCs/>
                <w:sz w:val="18"/>
                <w:szCs w:val="18"/>
              </w:rPr>
              <w:t>4.2</w:t>
            </w:r>
            <w:r w:rsidR="000A2C43">
              <w:rPr>
                <w:rFonts w:ascii="Arial" w:hAnsi="Arial" w:cs="Arial"/>
                <w:b/>
                <w:bCs/>
                <w:i/>
                <w:iCs/>
                <w:sz w:val="18"/>
                <w:szCs w:val="18"/>
              </w:rPr>
              <w:t>49</w:t>
            </w:r>
            <w:r w:rsidR="00636E98">
              <w:rPr>
                <w:rFonts w:ascii="Arial" w:hAnsi="Arial" w:cs="Arial"/>
                <w:b/>
                <w:bCs/>
                <w:i/>
                <w:iCs/>
                <w:sz w:val="18"/>
                <w:szCs w:val="18"/>
              </w:rPr>
              <w:t>.</w:t>
            </w:r>
            <w:r w:rsidR="000A2C43">
              <w:rPr>
                <w:rFonts w:ascii="Arial" w:hAnsi="Arial" w:cs="Arial"/>
                <w:b/>
                <w:bCs/>
                <w:i/>
                <w:iCs/>
                <w:sz w:val="18"/>
                <w:szCs w:val="18"/>
              </w:rPr>
              <w:t>558</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b/>
                <w:i/>
                <w:iCs/>
                <w:sz w:val="18"/>
                <w:szCs w:val="18"/>
              </w:rPr>
            </w:pPr>
            <w:r w:rsidRPr="007122E2">
              <w:rPr>
                <w:rFonts w:ascii="Arial" w:hAnsi="Arial" w:cs="Arial"/>
                <w:b/>
                <w:i/>
                <w:iCs/>
                <w:sz w:val="18"/>
                <w:szCs w:val="18"/>
              </w:rPr>
              <w:t>1.</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b/>
                <w:i/>
                <w:iCs/>
                <w:sz w:val="18"/>
                <w:szCs w:val="18"/>
              </w:rPr>
            </w:pPr>
            <w:r w:rsidRPr="007122E2">
              <w:rPr>
                <w:rFonts w:ascii="Arial" w:hAnsi="Arial" w:cs="Arial"/>
                <w:b/>
                <w:i/>
                <w:iCs/>
                <w:sz w:val="18"/>
                <w:szCs w:val="18"/>
              </w:rPr>
              <w:t>51</w:t>
            </w: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b/>
                <w:i/>
                <w:iCs/>
                <w:sz w:val="18"/>
                <w:szCs w:val="18"/>
              </w:rPr>
            </w:pPr>
            <w:r w:rsidRPr="007122E2">
              <w:rPr>
                <w:rFonts w:ascii="Arial" w:hAnsi="Arial" w:cs="Arial"/>
                <w:b/>
                <w:i/>
                <w:iCs/>
                <w:sz w:val="18"/>
                <w:szCs w:val="18"/>
              </w:rPr>
              <w:t>Troškovi materijala i el.energije</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4A4C88" w:rsidRDefault="00F7328C" w:rsidP="00E35488">
            <w:pPr>
              <w:jc w:val="right"/>
              <w:rPr>
                <w:rFonts w:ascii="Arial" w:hAnsi="Arial" w:cs="Arial"/>
                <w:b/>
                <w:i/>
                <w:iCs/>
                <w:sz w:val="18"/>
                <w:szCs w:val="18"/>
              </w:rPr>
            </w:pPr>
            <w:r>
              <w:rPr>
                <w:rFonts w:ascii="Arial" w:hAnsi="Arial" w:cs="Arial"/>
                <w:b/>
                <w:i/>
                <w:iCs/>
                <w:sz w:val="18"/>
                <w:szCs w:val="18"/>
              </w:rPr>
              <w:t>1.766.420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B84436" w:rsidP="000A2C43">
            <w:pPr>
              <w:jc w:val="right"/>
              <w:rPr>
                <w:rFonts w:ascii="Arial" w:hAnsi="Arial" w:cs="Arial"/>
                <w:b/>
                <w:i/>
                <w:iCs/>
                <w:sz w:val="18"/>
                <w:szCs w:val="18"/>
              </w:rPr>
            </w:pPr>
            <w:r>
              <w:rPr>
                <w:rFonts w:ascii="Arial" w:hAnsi="Arial" w:cs="Arial"/>
                <w:b/>
                <w:i/>
                <w:iCs/>
                <w:sz w:val="18"/>
                <w:szCs w:val="18"/>
              </w:rPr>
              <w:t>1.8</w:t>
            </w:r>
            <w:r w:rsidR="000A2C43">
              <w:rPr>
                <w:rFonts w:ascii="Arial" w:hAnsi="Arial" w:cs="Arial"/>
                <w:b/>
                <w:i/>
                <w:iCs/>
                <w:sz w:val="18"/>
                <w:szCs w:val="18"/>
              </w:rPr>
              <w:t>98</w:t>
            </w:r>
            <w:r w:rsidR="0041024F">
              <w:rPr>
                <w:rFonts w:ascii="Arial" w:hAnsi="Arial" w:cs="Arial"/>
                <w:b/>
                <w:i/>
                <w:iCs/>
                <w:sz w:val="18"/>
                <w:szCs w:val="18"/>
              </w:rPr>
              <w:t>.</w:t>
            </w:r>
            <w:r w:rsidR="000A2C43">
              <w:rPr>
                <w:rFonts w:ascii="Arial" w:hAnsi="Arial" w:cs="Arial"/>
                <w:b/>
                <w:i/>
                <w:iCs/>
                <w:sz w:val="18"/>
                <w:szCs w:val="18"/>
              </w:rPr>
              <w:t>198</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564A6A" w:rsidRDefault="00F7328C" w:rsidP="00DE607D">
            <w:pPr>
              <w:jc w:val="center"/>
              <w:rPr>
                <w:rFonts w:ascii="Arial" w:hAnsi="Arial" w:cs="Arial"/>
                <w:i/>
                <w:iCs/>
                <w:sz w:val="18"/>
                <w:szCs w:val="18"/>
              </w:rPr>
            </w:pPr>
            <w:r w:rsidRPr="00564A6A">
              <w:rPr>
                <w:rFonts w:ascii="Arial" w:hAnsi="Arial" w:cs="Arial"/>
                <w:i/>
                <w:iCs/>
                <w:sz w:val="18"/>
                <w:szCs w:val="18"/>
              </w:rPr>
              <w:t>1.a</w:t>
            </w:r>
          </w:p>
        </w:tc>
        <w:tc>
          <w:tcPr>
            <w:tcW w:w="1843" w:type="dxa"/>
            <w:gridSpan w:val="2"/>
            <w:tcBorders>
              <w:top w:val="nil"/>
              <w:left w:val="single" w:sz="4" w:space="0" w:color="auto"/>
              <w:bottom w:val="single" w:sz="4" w:space="0" w:color="auto"/>
              <w:right w:val="single" w:sz="4" w:space="0" w:color="auto"/>
            </w:tcBorders>
            <w:vAlign w:val="bottom"/>
          </w:tcPr>
          <w:p w:rsidR="00F7328C" w:rsidRPr="00564A6A"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564A6A" w:rsidRDefault="00F7328C" w:rsidP="00DE607D">
            <w:pPr>
              <w:rPr>
                <w:rFonts w:ascii="Arial" w:hAnsi="Arial" w:cs="Arial"/>
                <w:i/>
                <w:iCs/>
                <w:sz w:val="18"/>
                <w:szCs w:val="18"/>
              </w:rPr>
            </w:pPr>
            <w:r w:rsidRPr="00564A6A">
              <w:rPr>
                <w:rFonts w:ascii="Arial" w:hAnsi="Arial" w:cs="Arial"/>
                <w:i/>
                <w:iCs/>
                <w:sz w:val="18"/>
                <w:szCs w:val="18"/>
              </w:rPr>
              <w:t>Troškovi materijala izrade</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564A6A" w:rsidRDefault="00F7328C" w:rsidP="00DE607D">
            <w:pPr>
              <w:jc w:val="right"/>
              <w:rPr>
                <w:rFonts w:ascii="Arial" w:hAnsi="Arial" w:cs="Arial"/>
                <w:i/>
                <w:iCs/>
                <w:sz w:val="18"/>
                <w:szCs w:val="18"/>
              </w:rPr>
            </w:pPr>
            <w:r>
              <w:rPr>
                <w:rFonts w:ascii="Arial" w:hAnsi="Arial" w:cs="Arial"/>
                <w:i/>
                <w:iCs/>
                <w:sz w:val="18"/>
                <w:szCs w:val="18"/>
              </w:rPr>
              <w:t>500.000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B84436">
            <w:pPr>
              <w:jc w:val="right"/>
              <w:rPr>
                <w:rFonts w:ascii="Arial" w:hAnsi="Arial" w:cs="Arial"/>
                <w:i/>
                <w:iCs/>
                <w:sz w:val="18"/>
                <w:szCs w:val="18"/>
              </w:rPr>
            </w:pPr>
            <w:r>
              <w:rPr>
                <w:rFonts w:ascii="Arial" w:hAnsi="Arial" w:cs="Arial"/>
                <w:i/>
                <w:iCs/>
                <w:sz w:val="18"/>
                <w:szCs w:val="18"/>
              </w:rPr>
              <w:t>5</w:t>
            </w:r>
            <w:r w:rsidR="00B84436">
              <w:rPr>
                <w:rFonts w:ascii="Arial" w:hAnsi="Arial" w:cs="Arial"/>
                <w:i/>
                <w:iCs/>
                <w:sz w:val="18"/>
                <w:szCs w:val="18"/>
              </w:rPr>
              <w:t>4</w:t>
            </w:r>
            <w:r>
              <w:rPr>
                <w:rFonts w:ascii="Arial" w:hAnsi="Arial" w:cs="Arial"/>
                <w:i/>
                <w:iCs/>
                <w:sz w:val="18"/>
                <w:szCs w:val="18"/>
              </w:rPr>
              <w:t>0.000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564A6A" w:rsidRDefault="00F7328C" w:rsidP="00DE607D">
            <w:pPr>
              <w:jc w:val="center"/>
              <w:rPr>
                <w:rFonts w:ascii="Arial" w:hAnsi="Arial" w:cs="Arial"/>
                <w:i/>
                <w:iCs/>
                <w:sz w:val="18"/>
                <w:szCs w:val="18"/>
              </w:rPr>
            </w:pPr>
            <w:r w:rsidRPr="00564A6A">
              <w:rPr>
                <w:rFonts w:ascii="Arial" w:hAnsi="Arial" w:cs="Arial"/>
                <w:i/>
                <w:iCs/>
                <w:sz w:val="18"/>
                <w:szCs w:val="18"/>
              </w:rPr>
              <w:t>1.b</w:t>
            </w:r>
          </w:p>
        </w:tc>
        <w:tc>
          <w:tcPr>
            <w:tcW w:w="1843" w:type="dxa"/>
            <w:gridSpan w:val="2"/>
            <w:tcBorders>
              <w:top w:val="nil"/>
              <w:left w:val="single" w:sz="4" w:space="0" w:color="auto"/>
              <w:bottom w:val="single" w:sz="4" w:space="0" w:color="auto"/>
              <w:right w:val="single" w:sz="4" w:space="0" w:color="auto"/>
            </w:tcBorders>
            <w:vAlign w:val="bottom"/>
          </w:tcPr>
          <w:p w:rsidR="00F7328C" w:rsidRPr="00564A6A"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564A6A" w:rsidRDefault="00F7328C" w:rsidP="00DE607D">
            <w:pPr>
              <w:rPr>
                <w:rFonts w:ascii="Arial" w:hAnsi="Arial" w:cs="Arial"/>
                <w:i/>
                <w:iCs/>
                <w:sz w:val="18"/>
                <w:szCs w:val="18"/>
              </w:rPr>
            </w:pPr>
            <w:r w:rsidRPr="00564A6A">
              <w:rPr>
                <w:rFonts w:ascii="Arial" w:hAnsi="Arial" w:cs="Arial"/>
                <w:i/>
                <w:iCs/>
                <w:sz w:val="18"/>
                <w:szCs w:val="18"/>
              </w:rPr>
              <w:t>Troškovi kancelarijskog i potrošnog materijala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564A6A" w:rsidRDefault="00F7328C" w:rsidP="00DE607D">
            <w:pPr>
              <w:jc w:val="right"/>
              <w:rPr>
                <w:rFonts w:ascii="Arial" w:hAnsi="Arial" w:cs="Arial"/>
                <w:i/>
                <w:iCs/>
                <w:sz w:val="18"/>
                <w:szCs w:val="18"/>
              </w:rPr>
            </w:pPr>
            <w:r>
              <w:rPr>
                <w:rFonts w:ascii="Arial" w:hAnsi="Arial" w:cs="Arial"/>
                <w:i/>
                <w:iCs/>
                <w:sz w:val="18"/>
                <w:szCs w:val="18"/>
              </w:rPr>
              <w:t>8.000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i/>
                <w:iCs/>
                <w:sz w:val="18"/>
                <w:szCs w:val="18"/>
              </w:rPr>
            </w:pPr>
            <w:r>
              <w:rPr>
                <w:rFonts w:ascii="Arial" w:hAnsi="Arial" w:cs="Arial"/>
                <w:i/>
                <w:iCs/>
                <w:sz w:val="18"/>
                <w:szCs w:val="18"/>
              </w:rPr>
              <w:t>8.000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564A6A" w:rsidRDefault="00F7328C" w:rsidP="00DE607D">
            <w:pPr>
              <w:jc w:val="center"/>
              <w:rPr>
                <w:rFonts w:ascii="Arial" w:hAnsi="Arial" w:cs="Arial"/>
                <w:i/>
                <w:iCs/>
                <w:sz w:val="18"/>
                <w:szCs w:val="18"/>
              </w:rPr>
            </w:pPr>
            <w:r w:rsidRPr="00564A6A">
              <w:rPr>
                <w:rFonts w:ascii="Arial" w:hAnsi="Arial" w:cs="Arial"/>
                <w:i/>
                <w:iCs/>
                <w:sz w:val="18"/>
                <w:szCs w:val="18"/>
              </w:rPr>
              <w:t>1.c</w:t>
            </w:r>
          </w:p>
        </w:tc>
        <w:tc>
          <w:tcPr>
            <w:tcW w:w="1843" w:type="dxa"/>
            <w:gridSpan w:val="2"/>
            <w:tcBorders>
              <w:top w:val="nil"/>
              <w:left w:val="single" w:sz="4" w:space="0" w:color="auto"/>
              <w:bottom w:val="single" w:sz="4" w:space="0" w:color="auto"/>
              <w:right w:val="single" w:sz="4" w:space="0" w:color="auto"/>
            </w:tcBorders>
            <w:vAlign w:val="bottom"/>
          </w:tcPr>
          <w:p w:rsidR="00F7328C" w:rsidRPr="00564A6A"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564A6A" w:rsidRDefault="00F7328C" w:rsidP="00DE607D">
            <w:pPr>
              <w:rPr>
                <w:rFonts w:ascii="Arial" w:hAnsi="Arial" w:cs="Arial"/>
                <w:i/>
                <w:iCs/>
                <w:sz w:val="18"/>
                <w:szCs w:val="18"/>
              </w:rPr>
            </w:pPr>
            <w:r w:rsidRPr="00564A6A">
              <w:rPr>
                <w:rFonts w:ascii="Arial" w:hAnsi="Arial" w:cs="Arial"/>
                <w:i/>
                <w:iCs/>
                <w:sz w:val="18"/>
                <w:szCs w:val="18"/>
              </w:rPr>
              <w:t xml:space="preserve">Troškovi javne rasvjete </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FA4706" w:rsidRDefault="00F7328C" w:rsidP="00DE607D">
            <w:pPr>
              <w:jc w:val="right"/>
              <w:rPr>
                <w:rFonts w:ascii="Arial" w:hAnsi="Arial" w:cs="Arial"/>
                <w:i/>
                <w:iCs/>
                <w:sz w:val="18"/>
                <w:szCs w:val="18"/>
              </w:rPr>
            </w:pPr>
            <w:r>
              <w:rPr>
                <w:rFonts w:ascii="Arial" w:hAnsi="Arial" w:cs="Arial"/>
                <w:i/>
                <w:iCs/>
                <w:sz w:val="18"/>
                <w:szCs w:val="18"/>
              </w:rPr>
              <w:t>1.176.420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0A2C43">
            <w:pPr>
              <w:jc w:val="right"/>
              <w:rPr>
                <w:rFonts w:ascii="Arial" w:hAnsi="Arial" w:cs="Arial"/>
                <w:i/>
                <w:iCs/>
                <w:sz w:val="18"/>
                <w:szCs w:val="18"/>
              </w:rPr>
            </w:pPr>
            <w:r>
              <w:rPr>
                <w:rFonts w:ascii="Arial" w:hAnsi="Arial" w:cs="Arial"/>
                <w:i/>
                <w:iCs/>
                <w:sz w:val="18"/>
                <w:szCs w:val="18"/>
              </w:rPr>
              <w:t>1.</w:t>
            </w:r>
            <w:r w:rsidR="000A2C43">
              <w:rPr>
                <w:rFonts w:ascii="Arial" w:hAnsi="Arial" w:cs="Arial"/>
                <w:i/>
                <w:iCs/>
                <w:sz w:val="18"/>
                <w:szCs w:val="18"/>
              </w:rPr>
              <w:t>256.198</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E67C59" w:rsidRDefault="00F7328C" w:rsidP="00DE607D">
            <w:pPr>
              <w:jc w:val="center"/>
              <w:rPr>
                <w:rFonts w:ascii="Arial" w:hAnsi="Arial" w:cs="Arial"/>
                <w:i/>
                <w:iCs/>
                <w:sz w:val="18"/>
                <w:szCs w:val="18"/>
              </w:rPr>
            </w:pPr>
            <w:r w:rsidRPr="00E67C59">
              <w:rPr>
                <w:rFonts w:ascii="Arial" w:hAnsi="Arial" w:cs="Arial"/>
                <w:i/>
                <w:iCs/>
                <w:sz w:val="18"/>
                <w:szCs w:val="18"/>
              </w:rPr>
              <w:t>1.d</w:t>
            </w:r>
          </w:p>
        </w:tc>
        <w:tc>
          <w:tcPr>
            <w:tcW w:w="1843" w:type="dxa"/>
            <w:gridSpan w:val="2"/>
            <w:tcBorders>
              <w:top w:val="nil"/>
              <w:left w:val="single" w:sz="4" w:space="0" w:color="auto"/>
              <w:bottom w:val="single" w:sz="4" w:space="0" w:color="auto"/>
              <w:right w:val="single" w:sz="4" w:space="0" w:color="auto"/>
            </w:tcBorders>
            <w:vAlign w:val="bottom"/>
          </w:tcPr>
          <w:p w:rsidR="00F7328C" w:rsidRPr="00E67C59"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E67C59" w:rsidRDefault="00F7328C" w:rsidP="00DE607D">
            <w:pPr>
              <w:rPr>
                <w:rFonts w:ascii="Arial" w:hAnsi="Arial" w:cs="Arial"/>
                <w:i/>
                <w:iCs/>
                <w:sz w:val="18"/>
                <w:szCs w:val="18"/>
              </w:rPr>
            </w:pPr>
            <w:r w:rsidRPr="00E67C59">
              <w:rPr>
                <w:rFonts w:ascii="Arial" w:hAnsi="Arial" w:cs="Arial"/>
                <w:i/>
                <w:iCs/>
                <w:sz w:val="18"/>
                <w:szCs w:val="18"/>
              </w:rPr>
              <w:t>Troškovi električne energije</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E67C59" w:rsidRDefault="00F7328C" w:rsidP="00DE607D">
            <w:pPr>
              <w:jc w:val="right"/>
              <w:rPr>
                <w:rFonts w:ascii="Arial" w:hAnsi="Arial" w:cs="Arial"/>
                <w:i/>
                <w:iCs/>
                <w:sz w:val="18"/>
                <w:szCs w:val="18"/>
              </w:rPr>
            </w:pPr>
            <w:r>
              <w:rPr>
                <w:rFonts w:ascii="Arial" w:hAnsi="Arial" w:cs="Arial"/>
                <w:i/>
                <w:iCs/>
                <w:sz w:val="18"/>
                <w:szCs w:val="18"/>
              </w:rPr>
              <w:t>12.000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i/>
                <w:iCs/>
                <w:sz w:val="18"/>
                <w:szCs w:val="18"/>
              </w:rPr>
            </w:pPr>
            <w:r>
              <w:rPr>
                <w:rFonts w:ascii="Arial" w:hAnsi="Arial" w:cs="Arial"/>
                <w:i/>
                <w:iCs/>
                <w:sz w:val="18"/>
                <w:szCs w:val="18"/>
              </w:rPr>
              <w:t>12.000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564A6A" w:rsidRDefault="00F7328C" w:rsidP="00DE607D">
            <w:pPr>
              <w:jc w:val="center"/>
              <w:rPr>
                <w:rFonts w:ascii="Arial" w:hAnsi="Arial" w:cs="Arial"/>
                <w:i/>
                <w:iCs/>
                <w:sz w:val="18"/>
                <w:szCs w:val="18"/>
              </w:rPr>
            </w:pPr>
            <w:r w:rsidRPr="00564A6A">
              <w:rPr>
                <w:rFonts w:ascii="Arial" w:hAnsi="Arial" w:cs="Arial"/>
                <w:i/>
                <w:iCs/>
                <w:sz w:val="18"/>
                <w:szCs w:val="18"/>
              </w:rPr>
              <w:t>1.e</w:t>
            </w:r>
          </w:p>
        </w:tc>
        <w:tc>
          <w:tcPr>
            <w:tcW w:w="1843" w:type="dxa"/>
            <w:gridSpan w:val="2"/>
            <w:tcBorders>
              <w:top w:val="nil"/>
              <w:left w:val="single" w:sz="4" w:space="0" w:color="auto"/>
              <w:bottom w:val="single" w:sz="4" w:space="0" w:color="auto"/>
              <w:right w:val="single" w:sz="4" w:space="0" w:color="auto"/>
            </w:tcBorders>
            <w:vAlign w:val="bottom"/>
          </w:tcPr>
          <w:p w:rsidR="00F7328C" w:rsidRPr="00564A6A"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564A6A" w:rsidRDefault="00F7328C" w:rsidP="00DE607D">
            <w:pPr>
              <w:rPr>
                <w:rFonts w:ascii="Arial" w:hAnsi="Arial" w:cs="Arial"/>
                <w:i/>
                <w:iCs/>
                <w:sz w:val="18"/>
                <w:szCs w:val="18"/>
              </w:rPr>
            </w:pPr>
            <w:r w:rsidRPr="00564A6A">
              <w:rPr>
                <w:rFonts w:ascii="Arial" w:hAnsi="Arial" w:cs="Arial"/>
                <w:i/>
                <w:iCs/>
                <w:sz w:val="18"/>
                <w:szCs w:val="18"/>
              </w:rPr>
              <w:t>Troškovi alata i rezervnih djelova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564A6A" w:rsidRDefault="00F7328C" w:rsidP="00DE607D">
            <w:pPr>
              <w:jc w:val="right"/>
              <w:rPr>
                <w:rFonts w:ascii="Arial" w:hAnsi="Arial" w:cs="Arial"/>
                <w:i/>
                <w:iCs/>
                <w:sz w:val="18"/>
                <w:szCs w:val="18"/>
              </w:rPr>
            </w:pPr>
            <w:r>
              <w:rPr>
                <w:rFonts w:ascii="Arial" w:hAnsi="Arial" w:cs="Arial"/>
                <w:i/>
                <w:iCs/>
                <w:sz w:val="18"/>
                <w:szCs w:val="18"/>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i/>
                <w:iCs/>
                <w:sz w:val="18"/>
                <w:szCs w:val="18"/>
              </w:rPr>
            </w:pPr>
            <w:r>
              <w:rPr>
                <w:rFonts w:ascii="Arial" w:hAnsi="Arial" w:cs="Arial"/>
                <w:i/>
                <w:iCs/>
                <w:sz w:val="18"/>
                <w:szCs w:val="18"/>
              </w:rPr>
              <w:t>10.000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E67C59" w:rsidRDefault="00F7328C" w:rsidP="00DE607D">
            <w:pPr>
              <w:jc w:val="center"/>
              <w:rPr>
                <w:rFonts w:ascii="Arial" w:hAnsi="Arial" w:cs="Arial"/>
                <w:i/>
                <w:iCs/>
                <w:sz w:val="18"/>
                <w:szCs w:val="18"/>
              </w:rPr>
            </w:pPr>
            <w:r w:rsidRPr="00E67C59">
              <w:rPr>
                <w:rFonts w:ascii="Arial" w:hAnsi="Arial" w:cs="Arial"/>
                <w:i/>
                <w:iCs/>
                <w:sz w:val="18"/>
                <w:szCs w:val="18"/>
              </w:rPr>
              <w:t>1.f</w:t>
            </w:r>
          </w:p>
        </w:tc>
        <w:tc>
          <w:tcPr>
            <w:tcW w:w="1843" w:type="dxa"/>
            <w:gridSpan w:val="2"/>
            <w:tcBorders>
              <w:top w:val="nil"/>
              <w:left w:val="single" w:sz="4" w:space="0" w:color="auto"/>
              <w:bottom w:val="single" w:sz="4" w:space="0" w:color="auto"/>
              <w:right w:val="single" w:sz="4" w:space="0" w:color="auto"/>
            </w:tcBorders>
            <w:vAlign w:val="bottom"/>
          </w:tcPr>
          <w:p w:rsidR="00F7328C" w:rsidRPr="00E67C59"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E67C59" w:rsidRDefault="00F7328C" w:rsidP="00DE607D">
            <w:pPr>
              <w:rPr>
                <w:rFonts w:ascii="Arial" w:hAnsi="Arial" w:cs="Arial"/>
                <w:i/>
                <w:iCs/>
                <w:sz w:val="18"/>
                <w:szCs w:val="18"/>
              </w:rPr>
            </w:pPr>
            <w:r w:rsidRPr="00E67C59">
              <w:rPr>
                <w:rFonts w:ascii="Arial" w:hAnsi="Arial" w:cs="Arial"/>
                <w:i/>
                <w:iCs/>
                <w:sz w:val="18"/>
                <w:szCs w:val="18"/>
              </w:rPr>
              <w:t>Troškovi goriva i maziva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E67C59" w:rsidRDefault="00F7328C" w:rsidP="00DE607D">
            <w:pPr>
              <w:jc w:val="right"/>
              <w:rPr>
                <w:rFonts w:ascii="Arial" w:hAnsi="Arial" w:cs="Arial"/>
                <w:i/>
                <w:iCs/>
                <w:sz w:val="18"/>
                <w:szCs w:val="18"/>
              </w:rPr>
            </w:pPr>
            <w:r>
              <w:rPr>
                <w:rFonts w:ascii="Arial" w:hAnsi="Arial" w:cs="Arial"/>
                <w:i/>
                <w:iCs/>
                <w:sz w:val="18"/>
                <w:szCs w:val="18"/>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i/>
                <w:iCs/>
                <w:sz w:val="18"/>
                <w:szCs w:val="18"/>
              </w:rPr>
            </w:pPr>
            <w:r>
              <w:rPr>
                <w:rFonts w:ascii="Arial" w:hAnsi="Arial" w:cs="Arial"/>
                <w:i/>
                <w:iCs/>
                <w:sz w:val="18"/>
                <w:szCs w:val="18"/>
              </w:rPr>
              <w:t>72.000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b/>
                <w:i/>
                <w:iCs/>
                <w:sz w:val="18"/>
                <w:szCs w:val="18"/>
              </w:rPr>
            </w:pPr>
            <w:r w:rsidRPr="007122E2">
              <w:rPr>
                <w:rFonts w:ascii="Arial" w:hAnsi="Arial" w:cs="Arial"/>
                <w:b/>
                <w:i/>
                <w:iCs/>
                <w:sz w:val="18"/>
                <w:szCs w:val="18"/>
              </w:rPr>
              <w:t>2.</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b/>
                <w:i/>
                <w:iCs/>
                <w:sz w:val="18"/>
                <w:szCs w:val="18"/>
              </w:rPr>
            </w:pPr>
            <w:r w:rsidRPr="007122E2">
              <w:rPr>
                <w:rFonts w:ascii="Arial" w:hAnsi="Arial" w:cs="Arial"/>
                <w:b/>
                <w:i/>
                <w:iCs/>
                <w:sz w:val="18"/>
                <w:szCs w:val="18"/>
              </w:rPr>
              <w:t>52</w:t>
            </w: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b/>
                <w:i/>
                <w:iCs/>
                <w:sz w:val="18"/>
                <w:szCs w:val="18"/>
              </w:rPr>
            </w:pPr>
            <w:r w:rsidRPr="007122E2">
              <w:rPr>
                <w:rFonts w:ascii="Arial" w:hAnsi="Arial" w:cs="Arial"/>
                <w:b/>
                <w:i/>
                <w:iCs/>
                <w:sz w:val="18"/>
                <w:szCs w:val="18"/>
              </w:rPr>
              <w:t>Troškovi zarada, naknada i drugih ličnih primanja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FA4706" w:rsidRDefault="00F7328C" w:rsidP="00DE607D">
            <w:pPr>
              <w:jc w:val="right"/>
              <w:rPr>
                <w:rFonts w:ascii="Arial" w:hAnsi="Arial" w:cs="Arial"/>
                <w:b/>
                <w:i/>
                <w:iCs/>
                <w:sz w:val="18"/>
                <w:szCs w:val="18"/>
              </w:rPr>
            </w:pPr>
            <w:r>
              <w:rPr>
                <w:rFonts w:ascii="Arial" w:hAnsi="Arial" w:cs="Arial"/>
                <w:b/>
                <w:i/>
                <w:iCs/>
                <w:sz w:val="18"/>
                <w:szCs w:val="18"/>
              </w:rPr>
              <w:t>1.319.360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b/>
                <w:i/>
                <w:iCs/>
                <w:sz w:val="18"/>
                <w:szCs w:val="18"/>
              </w:rPr>
            </w:pPr>
            <w:r>
              <w:rPr>
                <w:rFonts w:ascii="Arial" w:hAnsi="Arial" w:cs="Arial"/>
                <w:b/>
                <w:i/>
                <w:iCs/>
                <w:sz w:val="18"/>
                <w:szCs w:val="18"/>
              </w:rPr>
              <w:t>1.319.360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i/>
                <w:iCs/>
                <w:sz w:val="18"/>
                <w:szCs w:val="18"/>
              </w:rPr>
            </w:pPr>
            <w:r w:rsidRPr="007122E2">
              <w:rPr>
                <w:rFonts w:ascii="Arial" w:hAnsi="Arial" w:cs="Arial"/>
                <w:i/>
                <w:iCs/>
                <w:sz w:val="18"/>
                <w:szCs w:val="18"/>
              </w:rPr>
              <w:t>2.a</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i/>
                <w:iCs/>
                <w:sz w:val="18"/>
                <w:szCs w:val="18"/>
              </w:rPr>
            </w:pPr>
            <w:r w:rsidRPr="007122E2">
              <w:rPr>
                <w:rFonts w:ascii="Arial" w:hAnsi="Arial" w:cs="Arial"/>
                <w:i/>
                <w:iCs/>
                <w:sz w:val="18"/>
                <w:szCs w:val="18"/>
              </w:rPr>
              <w:t>Troškovi zarada, naknada zarada i drugih ličnih primanja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FA4706" w:rsidRDefault="00F7328C" w:rsidP="00DE607D">
            <w:pPr>
              <w:jc w:val="right"/>
              <w:rPr>
                <w:rFonts w:ascii="Arial" w:hAnsi="Arial" w:cs="Arial"/>
                <w:i/>
                <w:iCs/>
                <w:sz w:val="18"/>
                <w:szCs w:val="18"/>
              </w:rPr>
            </w:pPr>
            <w:r>
              <w:rPr>
                <w:rFonts w:ascii="Arial" w:hAnsi="Arial" w:cs="Arial"/>
                <w:i/>
                <w:iCs/>
                <w:sz w:val="18"/>
                <w:szCs w:val="18"/>
              </w:rPr>
              <w:t>1.300.000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i/>
                <w:iCs/>
                <w:sz w:val="18"/>
                <w:szCs w:val="18"/>
              </w:rPr>
            </w:pPr>
            <w:r>
              <w:rPr>
                <w:rFonts w:ascii="Arial" w:hAnsi="Arial" w:cs="Arial"/>
                <w:i/>
                <w:iCs/>
                <w:sz w:val="18"/>
                <w:szCs w:val="18"/>
              </w:rPr>
              <w:t>1.300.000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i/>
                <w:iCs/>
                <w:sz w:val="18"/>
                <w:szCs w:val="18"/>
              </w:rPr>
            </w:pPr>
            <w:r w:rsidRPr="007122E2">
              <w:rPr>
                <w:rFonts w:ascii="Arial" w:hAnsi="Arial" w:cs="Arial"/>
                <w:i/>
                <w:iCs/>
                <w:sz w:val="18"/>
                <w:szCs w:val="18"/>
              </w:rPr>
              <w:t>2.b</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i/>
                <w:iCs/>
                <w:sz w:val="18"/>
                <w:szCs w:val="18"/>
              </w:rPr>
            </w:pPr>
            <w:r w:rsidRPr="007122E2">
              <w:rPr>
                <w:rFonts w:ascii="Arial" w:hAnsi="Arial" w:cs="Arial"/>
                <w:i/>
                <w:iCs/>
                <w:sz w:val="18"/>
                <w:szCs w:val="18"/>
              </w:rPr>
              <w:t>Troškovi otpremnina, jubilarnih nagrada i pomoći</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FA4706" w:rsidRDefault="00F7328C" w:rsidP="00DE607D">
            <w:pPr>
              <w:jc w:val="right"/>
              <w:rPr>
                <w:rFonts w:ascii="Arial" w:hAnsi="Arial" w:cs="Arial"/>
                <w:i/>
                <w:iCs/>
                <w:sz w:val="18"/>
                <w:szCs w:val="18"/>
              </w:rPr>
            </w:pPr>
            <w:r>
              <w:rPr>
                <w:rFonts w:ascii="Arial" w:hAnsi="Arial" w:cs="Arial"/>
                <w:i/>
                <w:iCs/>
                <w:sz w:val="18"/>
                <w:szCs w:val="18"/>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i/>
                <w:iCs/>
                <w:sz w:val="18"/>
                <w:szCs w:val="18"/>
              </w:rPr>
            </w:pPr>
            <w:r>
              <w:rPr>
                <w:rFonts w:ascii="Arial" w:hAnsi="Arial" w:cs="Arial"/>
                <w:i/>
                <w:iCs/>
                <w:sz w:val="18"/>
                <w:szCs w:val="18"/>
              </w:rPr>
              <w:t>10.000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i/>
                <w:iCs/>
                <w:sz w:val="18"/>
                <w:szCs w:val="18"/>
              </w:rPr>
            </w:pPr>
            <w:r w:rsidRPr="007122E2">
              <w:rPr>
                <w:rFonts w:ascii="Arial" w:hAnsi="Arial" w:cs="Arial"/>
                <w:i/>
                <w:iCs/>
                <w:sz w:val="18"/>
                <w:szCs w:val="18"/>
              </w:rPr>
              <w:t>2.c</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982052" w:rsidRDefault="00F7328C" w:rsidP="00DE607D">
            <w:pPr>
              <w:rPr>
                <w:rFonts w:ascii="Arial" w:hAnsi="Arial" w:cs="Arial"/>
                <w:i/>
                <w:iCs/>
                <w:sz w:val="18"/>
                <w:szCs w:val="18"/>
                <w:lang w:val="de-DE"/>
              </w:rPr>
            </w:pPr>
            <w:r w:rsidRPr="00982052">
              <w:rPr>
                <w:rFonts w:ascii="Arial" w:hAnsi="Arial" w:cs="Arial"/>
                <w:i/>
                <w:iCs/>
                <w:sz w:val="18"/>
                <w:szCs w:val="18"/>
                <w:lang w:val="de-DE"/>
              </w:rPr>
              <w:t>Troškovi naknada članovima Odbora direktora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FA4706" w:rsidRDefault="00F7328C" w:rsidP="00DE607D">
            <w:pPr>
              <w:jc w:val="right"/>
              <w:rPr>
                <w:rFonts w:ascii="Arial" w:hAnsi="Arial" w:cs="Arial"/>
                <w:i/>
                <w:iCs/>
                <w:sz w:val="18"/>
                <w:szCs w:val="18"/>
              </w:rPr>
            </w:pPr>
            <w:r>
              <w:rPr>
                <w:rFonts w:ascii="Arial" w:hAnsi="Arial" w:cs="Arial"/>
                <w:i/>
                <w:iCs/>
                <w:sz w:val="18"/>
                <w:szCs w:val="18"/>
              </w:rPr>
              <w:t>9.360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i/>
                <w:iCs/>
                <w:sz w:val="18"/>
                <w:szCs w:val="18"/>
              </w:rPr>
            </w:pPr>
            <w:r>
              <w:rPr>
                <w:rFonts w:ascii="Arial" w:hAnsi="Arial" w:cs="Arial"/>
                <w:i/>
                <w:iCs/>
                <w:sz w:val="18"/>
                <w:szCs w:val="18"/>
              </w:rPr>
              <w:t>9.360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b/>
                <w:i/>
                <w:iCs/>
                <w:sz w:val="18"/>
                <w:szCs w:val="18"/>
              </w:rPr>
            </w:pPr>
            <w:r w:rsidRPr="007122E2">
              <w:rPr>
                <w:rFonts w:ascii="Arial" w:hAnsi="Arial" w:cs="Arial"/>
                <w:b/>
                <w:i/>
                <w:iCs/>
                <w:sz w:val="18"/>
                <w:szCs w:val="18"/>
              </w:rPr>
              <w:t>3.</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b/>
                <w:i/>
                <w:iCs/>
                <w:sz w:val="18"/>
                <w:szCs w:val="18"/>
              </w:rPr>
            </w:pPr>
            <w:r w:rsidRPr="007122E2">
              <w:rPr>
                <w:rFonts w:ascii="Arial" w:hAnsi="Arial" w:cs="Arial"/>
                <w:b/>
                <w:i/>
                <w:iCs/>
                <w:sz w:val="18"/>
                <w:szCs w:val="18"/>
              </w:rPr>
              <w:t>53</w:t>
            </w: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b/>
                <w:i/>
                <w:iCs/>
                <w:sz w:val="18"/>
                <w:szCs w:val="18"/>
              </w:rPr>
            </w:pPr>
            <w:r w:rsidRPr="007122E2">
              <w:rPr>
                <w:rFonts w:ascii="Arial" w:hAnsi="Arial" w:cs="Arial"/>
                <w:b/>
                <w:i/>
                <w:iCs/>
                <w:sz w:val="18"/>
                <w:szCs w:val="18"/>
              </w:rPr>
              <w:t>Troškovi proizvodnih usluga (ukupno)</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564A6A" w:rsidRDefault="00F7328C" w:rsidP="00DE607D">
            <w:pPr>
              <w:jc w:val="right"/>
              <w:rPr>
                <w:rFonts w:ascii="Arial" w:hAnsi="Arial" w:cs="Arial"/>
                <w:b/>
                <w:i/>
                <w:iCs/>
                <w:sz w:val="18"/>
                <w:szCs w:val="18"/>
              </w:rPr>
            </w:pPr>
            <w:r>
              <w:rPr>
                <w:rFonts w:ascii="Arial" w:hAnsi="Arial" w:cs="Arial"/>
                <w:b/>
                <w:i/>
                <w:iCs/>
                <w:sz w:val="18"/>
                <w:szCs w:val="18"/>
              </w:rPr>
              <w:t>672.000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636E98" w:rsidP="00DE607D">
            <w:pPr>
              <w:jc w:val="right"/>
              <w:rPr>
                <w:rFonts w:ascii="Arial" w:hAnsi="Arial" w:cs="Arial"/>
                <w:b/>
                <w:i/>
                <w:iCs/>
                <w:sz w:val="18"/>
                <w:szCs w:val="18"/>
              </w:rPr>
            </w:pPr>
            <w:r>
              <w:rPr>
                <w:rFonts w:ascii="Arial" w:hAnsi="Arial" w:cs="Arial"/>
                <w:b/>
                <w:i/>
                <w:iCs/>
                <w:sz w:val="18"/>
                <w:szCs w:val="18"/>
              </w:rPr>
              <w:t>69</w:t>
            </w:r>
            <w:r w:rsidR="002D6A99">
              <w:rPr>
                <w:rFonts w:ascii="Arial" w:hAnsi="Arial" w:cs="Arial"/>
                <w:b/>
                <w:i/>
                <w:iCs/>
                <w:sz w:val="18"/>
                <w:szCs w:val="18"/>
              </w:rPr>
              <w:t>2.000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i/>
                <w:iCs/>
                <w:sz w:val="18"/>
                <w:szCs w:val="18"/>
              </w:rPr>
            </w:pPr>
            <w:r w:rsidRPr="007122E2">
              <w:rPr>
                <w:rFonts w:ascii="Arial" w:hAnsi="Arial" w:cs="Arial"/>
                <w:i/>
                <w:iCs/>
                <w:sz w:val="18"/>
                <w:szCs w:val="18"/>
              </w:rPr>
              <w:t>3.a</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i/>
                <w:iCs/>
                <w:sz w:val="18"/>
                <w:szCs w:val="18"/>
              </w:rPr>
            </w:pPr>
            <w:r w:rsidRPr="007122E2">
              <w:rPr>
                <w:rFonts w:ascii="Arial" w:hAnsi="Arial" w:cs="Arial"/>
                <w:i/>
                <w:sz w:val="18"/>
                <w:szCs w:val="18"/>
              </w:rPr>
              <w:t>Troškovi telekomunikacija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564A6A" w:rsidRDefault="00F7328C" w:rsidP="00DE607D">
            <w:pPr>
              <w:jc w:val="right"/>
              <w:rPr>
                <w:rFonts w:ascii="Arial" w:hAnsi="Arial" w:cs="Arial"/>
                <w:i/>
                <w:iCs/>
                <w:sz w:val="18"/>
                <w:szCs w:val="18"/>
              </w:rPr>
            </w:pPr>
            <w:r>
              <w:rPr>
                <w:rFonts w:ascii="Arial" w:hAnsi="Arial" w:cs="Arial"/>
                <w:i/>
                <w:iCs/>
                <w:sz w:val="18"/>
                <w:szCs w:val="18"/>
              </w:rPr>
              <w:t>22.000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i/>
                <w:iCs/>
                <w:sz w:val="18"/>
                <w:szCs w:val="18"/>
              </w:rPr>
            </w:pPr>
            <w:r>
              <w:rPr>
                <w:rFonts w:ascii="Arial" w:hAnsi="Arial" w:cs="Arial"/>
                <w:i/>
                <w:iCs/>
                <w:sz w:val="18"/>
                <w:szCs w:val="18"/>
              </w:rPr>
              <w:t>22.000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i/>
                <w:sz w:val="18"/>
                <w:szCs w:val="18"/>
              </w:rPr>
            </w:pPr>
            <w:r w:rsidRPr="007122E2">
              <w:rPr>
                <w:rFonts w:ascii="Arial" w:hAnsi="Arial" w:cs="Arial"/>
                <w:i/>
                <w:sz w:val="18"/>
                <w:szCs w:val="18"/>
              </w:rPr>
              <w:t>3.b</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i/>
                <w:sz w:val="18"/>
                <w:szCs w:val="18"/>
              </w:rPr>
            </w:pPr>
            <w:r w:rsidRPr="007122E2">
              <w:rPr>
                <w:rFonts w:ascii="Arial" w:hAnsi="Arial" w:cs="Arial"/>
                <w:i/>
                <w:iCs/>
                <w:sz w:val="18"/>
                <w:szCs w:val="18"/>
              </w:rPr>
              <w:t>Troškovi održavanja osnovnih sredstava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564A6A" w:rsidRDefault="00F7328C" w:rsidP="00DE607D">
            <w:pPr>
              <w:jc w:val="right"/>
              <w:rPr>
                <w:rFonts w:ascii="Arial" w:hAnsi="Arial" w:cs="Arial"/>
                <w:i/>
                <w:sz w:val="18"/>
                <w:szCs w:val="18"/>
              </w:rPr>
            </w:pPr>
            <w:r>
              <w:rPr>
                <w:rFonts w:ascii="Arial" w:hAnsi="Arial" w:cs="Arial"/>
                <w:i/>
                <w:sz w:val="18"/>
                <w:szCs w:val="18"/>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636E98" w:rsidP="00DE607D">
            <w:pPr>
              <w:jc w:val="right"/>
              <w:rPr>
                <w:rFonts w:ascii="Arial" w:hAnsi="Arial" w:cs="Arial"/>
                <w:i/>
                <w:sz w:val="18"/>
                <w:szCs w:val="18"/>
              </w:rPr>
            </w:pPr>
            <w:r>
              <w:rPr>
                <w:rFonts w:ascii="Arial" w:hAnsi="Arial" w:cs="Arial"/>
                <w:i/>
                <w:sz w:val="18"/>
                <w:szCs w:val="18"/>
              </w:rPr>
              <w:t>5</w:t>
            </w:r>
            <w:r w:rsidR="002D6A99">
              <w:rPr>
                <w:rFonts w:ascii="Arial" w:hAnsi="Arial" w:cs="Arial"/>
                <w:i/>
                <w:sz w:val="18"/>
                <w:szCs w:val="18"/>
              </w:rPr>
              <w:t>0.000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jc w:val="center"/>
              <w:rPr>
                <w:rFonts w:ascii="Arial" w:hAnsi="Arial" w:cs="Arial"/>
                <w:i/>
                <w:sz w:val="18"/>
                <w:szCs w:val="18"/>
              </w:rPr>
            </w:pPr>
            <w:r w:rsidRPr="007122E2">
              <w:rPr>
                <w:rFonts w:ascii="Arial" w:hAnsi="Arial" w:cs="Arial"/>
                <w:i/>
                <w:sz w:val="18"/>
                <w:szCs w:val="18"/>
              </w:rPr>
              <w:t>3.c</w:t>
            </w: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i/>
                <w:sz w:val="18"/>
                <w:szCs w:val="18"/>
              </w:rPr>
            </w:pPr>
            <w:r w:rsidRPr="007122E2">
              <w:rPr>
                <w:rFonts w:ascii="Arial" w:hAnsi="Arial" w:cs="Arial"/>
                <w:i/>
                <w:iCs/>
                <w:sz w:val="18"/>
                <w:szCs w:val="18"/>
              </w:rPr>
              <w:t>Troškovi proizvodnih usluga</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564A6A" w:rsidRDefault="00F7328C" w:rsidP="00DE607D">
            <w:pPr>
              <w:jc w:val="right"/>
              <w:rPr>
                <w:rFonts w:ascii="Arial" w:hAnsi="Arial" w:cs="Arial"/>
                <w:i/>
                <w:iCs/>
                <w:sz w:val="18"/>
                <w:szCs w:val="18"/>
              </w:rPr>
            </w:pPr>
            <w:r>
              <w:rPr>
                <w:rFonts w:ascii="Arial" w:hAnsi="Arial" w:cs="Arial"/>
                <w:i/>
                <w:iCs/>
                <w:sz w:val="18"/>
                <w:szCs w:val="18"/>
              </w:rPr>
              <w:t>620.000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i/>
                <w:iCs/>
                <w:sz w:val="18"/>
                <w:szCs w:val="18"/>
              </w:rPr>
            </w:pPr>
            <w:r>
              <w:rPr>
                <w:rFonts w:ascii="Arial" w:hAnsi="Arial" w:cs="Arial"/>
                <w:i/>
                <w:iCs/>
                <w:sz w:val="18"/>
                <w:szCs w:val="18"/>
              </w:rPr>
              <w:t>620.000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E67C59" w:rsidRDefault="00F7328C" w:rsidP="00DE607D">
            <w:pPr>
              <w:jc w:val="center"/>
              <w:rPr>
                <w:rFonts w:ascii="Arial" w:hAnsi="Arial" w:cs="Arial"/>
                <w:b/>
                <w:i/>
                <w:sz w:val="18"/>
                <w:szCs w:val="18"/>
              </w:rPr>
            </w:pPr>
            <w:r w:rsidRPr="00E67C59">
              <w:rPr>
                <w:rFonts w:ascii="Arial" w:hAnsi="Arial" w:cs="Arial"/>
                <w:b/>
                <w:i/>
                <w:sz w:val="18"/>
                <w:szCs w:val="18"/>
              </w:rPr>
              <w:t>4.</w:t>
            </w:r>
          </w:p>
        </w:tc>
        <w:tc>
          <w:tcPr>
            <w:tcW w:w="1843" w:type="dxa"/>
            <w:gridSpan w:val="2"/>
            <w:tcBorders>
              <w:top w:val="nil"/>
              <w:left w:val="single" w:sz="4" w:space="0" w:color="auto"/>
              <w:bottom w:val="single" w:sz="4" w:space="0" w:color="auto"/>
              <w:right w:val="single" w:sz="4" w:space="0" w:color="auto"/>
            </w:tcBorders>
            <w:vAlign w:val="bottom"/>
          </w:tcPr>
          <w:p w:rsidR="00F7328C" w:rsidRPr="00E67C59" w:rsidRDefault="00F7328C" w:rsidP="00DE607D">
            <w:pPr>
              <w:jc w:val="center"/>
              <w:rPr>
                <w:rFonts w:ascii="Arial" w:hAnsi="Arial" w:cs="Arial"/>
                <w:b/>
                <w:i/>
                <w:iCs/>
                <w:sz w:val="18"/>
                <w:szCs w:val="18"/>
              </w:rPr>
            </w:pPr>
            <w:r w:rsidRPr="00E67C59">
              <w:rPr>
                <w:rFonts w:ascii="Arial" w:hAnsi="Arial" w:cs="Arial"/>
                <w:b/>
                <w:i/>
                <w:iCs/>
                <w:sz w:val="18"/>
                <w:szCs w:val="18"/>
              </w:rPr>
              <w:t>54</w:t>
            </w: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E67C59" w:rsidRDefault="00F7328C" w:rsidP="00DE607D">
            <w:pPr>
              <w:rPr>
                <w:rFonts w:ascii="Arial" w:hAnsi="Arial" w:cs="Arial"/>
                <w:b/>
                <w:i/>
                <w:sz w:val="18"/>
                <w:szCs w:val="18"/>
              </w:rPr>
            </w:pPr>
            <w:r w:rsidRPr="00E67C59">
              <w:rPr>
                <w:rFonts w:ascii="Arial" w:hAnsi="Arial" w:cs="Arial"/>
                <w:b/>
                <w:i/>
                <w:sz w:val="18"/>
                <w:szCs w:val="18"/>
              </w:rPr>
              <w:t>Troškovi amortizacije</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E67C59" w:rsidRDefault="00F7328C" w:rsidP="00DE607D">
            <w:pPr>
              <w:jc w:val="right"/>
              <w:rPr>
                <w:rFonts w:ascii="Arial" w:hAnsi="Arial" w:cs="Arial"/>
                <w:b/>
                <w:i/>
                <w:sz w:val="18"/>
                <w:szCs w:val="18"/>
              </w:rPr>
            </w:pPr>
            <w:r>
              <w:rPr>
                <w:rFonts w:ascii="Arial" w:hAnsi="Arial" w:cs="Arial"/>
                <w:b/>
                <w:i/>
                <w:sz w:val="18"/>
                <w:szCs w:val="18"/>
              </w:rPr>
              <w:t>120.000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b/>
                <w:i/>
                <w:sz w:val="18"/>
                <w:szCs w:val="18"/>
              </w:rPr>
            </w:pPr>
            <w:r>
              <w:rPr>
                <w:rFonts w:ascii="Arial" w:hAnsi="Arial" w:cs="Arial"/>
                <w:b/>
                <w:i/>
                <w:sz w:val="18"/>
                <w:szCs w:val="18"/>
              </w:rPr>
              <w:t>120.000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564A6A" w:rsidRDefault="00F7328C" w:rsidP="00DE607D">
            <w:pPr>
              <w:jc w:val="center"/>
              <w:rPr>
                <w:rFonts w:ascii="Arial" w:hAnsi="Arial" w:cs="Arial"/>
                <w:b/>
                <w:i/>
                <w:sz w:val="18"/>
                <w:szCs w:val="18"/>
              </w:rPr>
            </w:pPr>
            <w:r w:rsidRPr="00564A6A">
              <w:rPr>
                <w:rFonts w:ascii="Arial" w:hAnsi="Arial" w:cs="Arial"/>
                <w:b/>
                <w:i/>
                <w:sz w:val="18"/>
                <w:szCs w:val="18"/>
              </w:rPr>
              <w:t>5.</w:t>
            </w:r>
          </w:p>
        </w:tc>
        <w:tc>
          <w:tcPr>
            <w:tcW w:w="1843" w:type="dxa"/>
            <w:gridSpan w:val="2"/>
            <w:tcBorders>
              <w:top w:val="nil"/>
              <w:left w:val="single" w:sz="4" w:space="0" w:color="auto"/>
              <w:bottom w:val="single" w:sz="4" w:space="0" w:color="auto"/>
              <w:right w:val="single" w:sz="4" w:space="0" w:color="auto"/>
            </w:tcBorders>
            <w:vAlign w:val="bottom"/>
          </w:tcPr>
          <w:p w:rsidR="00F7328C" w:rsidRPr="00564A6A" w:rsidRDefault="00F7328C" w:rsidP="00DE607D">
            <w:pPr>
              <w:jc w:val="center"/>
              <w:rPr>
                <w:rFonts w:ascii="Arial" w:hAnsi="Arial" w:cs="Arial"/>
                <w:b/>
                <w:i/>
                <w:iCs/>
                <w:sz w:val="18"/>
                <w:szCs w:val="18"/>
              </w:rPr>
            </w:pPr>
            <w:r w:rsidRPr="00564A6A">
              <w:rPr>
                <w:rFonts w:ascii="Arial" w:hAnsi="Arial" w:cs="Arial"/>
                <w:b/>
                <w:i/>
                <w:iCs/>
                <w:sz w:val="18"/>
                <w:szCs w:val="18"/>
              </w:rPr>
              <w:t>55</w:t>
            </w: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564A6A" w:rsidRDefault="00F7328C" w:rsidP="00DE607D">
            <w:pPr>
              <w:rPr>
                <w:rFonts w:ascii="Arial" w:hAnsi="Arial" w:cs="Arial"/>
                <w:b/>
                <w:i/>
                <w:sz w:val="18"/>
                <w:szCs w:val="18"/>
              </w:rPr>
            </w:pPr>
            <w:r w:rsidRPr="00564A6A">
              <w:rPr>
                <w:rFonts w:ascii="Arial" w:hAnsi="Arial" w:cs="Arial"/>
                <w:b/>
                <w:i/>
                <w:sz w:val="18"/>
                <w:szCs w:val="18"/>
              </w:rPr>
              <w:t>Troškovi neproizvodnih usluga</w:t>
            </w:r>
            <w:r>
              <w:rPr>
                <w:rFonts w:ascii="Arial" w:hAnsi="Arial" w:cs="Arial"/>
                <w:b/>
                <w:i/>
                <w:sz w:val="18"/>
                <w:szCs w:val="18"/>
              </w:rPr>
              <w:t xml:space="preserve"> i nematerijalni troškovi</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564A6A" w:rsidRDefault="00F7328C" w:rsidP="00DE607D">
            <w:pPr>
              <w:jc w:val="right"/>
              <w:rPr>
                <w:rFonts w:ascii="Arial" w:hAnsi="Arial" w:cs="Arial"/>
                <w:b/>
                <w:i/>
                <w:sz w:val="18"/>
                <w:szCs w:val="18"/>
              </w:rPr>
            </w:pPr>
            <w:r>
              <w:rPr>
                <w:rFonts w:ascii="Arial" w:hAnsi="Arial" w:cs="Arial"/>
                <w:b/>
                <w:i/>
                <w:sz w:val="18"/>
                <w:szCs w:val="18"/>
              </w:rPr>
              <w:t>220.000</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2D6A99" w:rsidP="00DE607D">
            <w:pPr>
              <w:jc w:val="right"/>
              <w:rPr>
                <w:rFonts w:ascii="Arial" w:hAnsi="Arial" w:cs="Arial"/>
                <w:b/>
                <w:i/>
                <w:sz w:val="18"/>
                <w:szCs w:val="18"/>
              </w:rPr>
            </w:pPr>
            <w:r>
              <w:rPr>
                <w:rFonts w:ascii="Arial" w:hAnsi="Arial" w:cs="Arial"/>
                <w:b/>
                <w:i/>
                <w:sz w:val="18"/>
                <w:szCs w:val="18"/>
              </w:rPr>
              <w:t>220.000</w:t>
            </w:r>
          </w:p>
        </w:tc>
      </w:tr>
      <w:tr w:rsidR="00F7328C" w:rsidRPr="00740B6B" w:rsidTr="002D6A99">
        <w:trPr>
          <w:gridAfter w:val="3"/>
          <w:wAfter w:w="2915" w:type="dxa"/>
          <w:trHeight w:val="315"/>
        </w:trPr>
        <w:tc>
          <w:tcPr>
            <w:tcW w:w="580" w:type="dxa"/>
            <w:tcBorders>
              <w:top w:val="single" w:sz="4" w:space="0" w:color="auto"/>
              <w:left w:val="single" w:sz="4" w:space="0" w:color="auto"/>
              <w:bottom w:val="single" w:sz="4" w:space="0" w:color="auto"/>
              <w:right w:val="single" w:sz="4" w:space="0" w:color="auto"/>
            </w:tcBorders>
          </w:tcPr>
          <w:p w:rsidR="00F7328C" w:rsidRPr="007122E2" w:rsidRDefault="00F7328C" w:rsidP="00DE607D">
            <w:pPr>
              <w:rPr>
                <w:rFonts w:ascii="Arial" w:hAnsi="Arial" w:cs="Arial"/>
                <w:b/>
                <w:bCs/>
                <w:i/>
                <w:iCs/>
                <w:sz w:val="18"/>
                <w:szCs w:val="18"/>
              </w:rPr>
            </w:pPr>
          </w:p>
        </w:tc>
        <w:tc>
          <w:tcPr>
            <w:tcW w:w="1843" w:type="dxa"/>
            <w:gridSpan w:val="2"/>
            <w:tcBorders>
              <w:top w:val="nil"/>
              <w:left w:val="single" w:sz="4" w:space="0" w:color="auto"/>
              <w:bottom w:val="single" w:sz="4" w:space="0" w:color="auto"/>
              <w:right w:val="single" w:sz="4" w:space="0" w:color="auto"/>
            </w:tcBorders>
            <w:vAlign w:val="bottom"/>
          </w:tcPr>
          <w:p w:rsidR="00F7328C" w:rsidRPr="007122E2" w:rsidRDefault="00F7328C" w:rsidP="00DE607D">
            <w:pPr>
              <w:jc w:val="center"/>
              <w:rPr>
                <w:rFonts w:ascii="Arial" w:hAnsi="Arial" w:cs="Arial"/>
                <w:i/>
                <w:iCs/>
                <w:sz w:val="18"/>
                <w:szCs w:val="18"/>
              </w:rPr>
            </w:pPr>
          </w:p>
        </w:tc>
        <w:tc>
          <w:tcPr>
            <w:tcW w:w="5103" w:type="dxa"/>
            <w:tcBorders>
              <w:top w:val="nil"/>
              <w:left w:val="single" w:sz="4" w:space="0" w:color="auto"/>
              <w:bottom w:val="single" w:sz="4" w:space="0" w:color="auto"/>
              <w:right w:val="single" w:sz="4" w:space="0" w:color="auto"/>
            </w:tcBorders>
            <w:shd w:val="clear" w:color="auto" w:fill="auto"/>
            <w:noWrap/>
            <w:vAlign w:val="bottom"/>
          </w:tcPr>
          <w:p w:rsidR="00F7328C" w:rsidRPr="007122E2" w:rsidRDefault="00F7328C" w:rsidP="00DE607D">
            <w:pPr>
              <w:rPr>
                <w:rFonts w:ascii="Arial" w:hAnsi="Arial" w:cs="Arial"/>
                <w:b/>
                <w:bCs/>
                <w:i/>
                <w:iCs/>
                <w:sz w:val="18"/>
                <w:szCs w:val="18"/>
              </w:rPr>
            </w:pPr>
            <w:r w:rsidRPr="007122E2">
              <w:rPr>
                <w:rFonts w:ascii="Arial" w:hAnsi="Arial" w:cs="Arial"/>
                <w:b/>
                <w:bCs/>
                <w:i/>
                <w:iCs/>
                <w:sz w:val="18"/>
                <w:szCs w:val="18"/>
              </w:rPr>
              <w:t xml:space="preserve">BRUTO REZULTAT </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Pr="007122E2" w:rsidRDefault="00F7328C" w:rsidP="00DE607D">
            <w:pPr>
              <w:jc w:val="right"/>
              <w:rPr>
                <w:rFonts w:ascii="Arial" w:hAnsi="Arial" w:cs="Arial"/>
                <w:b/>
                <w:i/>
                <w:iCs/>
                <w:sz w:val="18"/>
                <w:szCs w:val="18"/>
              </w:rPr>
            </w:pPr>
            <w:r>
              <w:rPr>
                <w:rFonts w:ascii="Arial" w:hAnsi="Arial" w:cs="Arial"/>
                <w:b/>
                <w:i/>
                <w:iCs/>
                <w:sz w:val="18"/>
                <w:szCs w:val="18"/>
              </w:rPr>
              <w:t>12.829</w:t>
            </w:r>
          </w:p>
        </w:tc>
        <w:tc>
          <w:tcPr>
            <w:tcW w:w="1276" w:type="dxa"/>
            <w:tcBorders>
              <w:top w:val="single" w:sz="4" w:space="0" w:color="auto"/>
              <w:left w:val="single" w:sz="4" w:space="0" w:color="auto"/>
              <w:bottom w:val="single" w:sz="4" w:space="0" w:color="auto"/>
              <w:right w:val="single" w:sz="4" w:space="0" w:color="auto"/>
            </w:tcBorders>
            <w:vAlign w:val="center"/>
          </w:tcPr>
          <w:p w:rsidR="00F7328C" w:rsidRDefault="00B84436" w:rsidP="00DE607D">
            <w:pPr>
              <w:jc w:val="right"/>
              <w:rPr>
                <w:rFonts w:ascii="Arial" w:hAnsi="Arial" w:cs="Arial"/>
                <w:b/>
                <w:i/>
                <w:iCs/>
                <w:sz w:val="18"/>
                <w:szCs w:val="18"/>
              </w:rPr>
            </w:pPr>
            <w:r>
              <w:rPr>
                <w:rFonts w:ascii="Arial" w:hAnsi="Arial" w:cs="Arial"/>
                <w:b/>
                <w:i/>
                <w:iCs/>
                <w:sz w:val="18"/>
                <w:szCs w:val="18"/>
              </w:rPr>
              <w:t>13.497</w:t>
            </w:r>
          </w:p>
        </w:tc>
      </w:tr>
    </w:tbl>
    <w:p w:rsidR="007122E2" w:rsidRDefault="007122E2" w:rsidP="00086758">
      <w:pPr>
        <w:jc w:val="both"/>
        <w:rPr>
          <w:rFonts w:ascii="Arial" w:hAnsi="Arial" w:cs="Arial"/>
          <w:color w:val="C00000"/>
          <w:u w:val="single"/>
        </w:rPr>
      </w:pPr>
    </w:p>
    <w:p w:rsidR="007122E2" w:rsidRDefault="007122E2" w:rsidP="00086758">
      <w:pPr>
        <w:jc w:val="both"/>
        <w:rPr>
          <w:rFonts w:ascii="Arial" w:hAnsi="Arial" w:cs="Arial"/>
          <w:color w:val="C00000"/>
          <w:u w:val="single"/>
        </w:rPr>
      </w:pPr>
    </w:p>
    <w:p w:rsidR="007122E2" w:rsidRDefault="007122E2" w:rsidP="00086758">
      <w:pPr>
        <w:jc w:val="both"/>
        <w:rPr>
          <w:rFonts w:ascii="Arial" w:hAnsi="Arial" w:cs="Arial"/>
          <w:color w:val="C00000"/>
          <w:u w:val="single"/>
        </w:rPr>
      </w:pPr>
    </w:p>
    <w:p w:rsidR="007E4EFA" w:rsidRDefault="007E4EFA" w:rsidP="00086758">
      <w:pPr>
        <w:jc w:val="both"/>
        <w:rPr>
          <w:rFonts w:ascii="Arial" w:hAnsi="Arial" w:cs="Arial"/>
          <w:color w:val="C00000"/>
          <w:u w:val="single"/>
        </w:rPr>
      </w:pPr>
    </w:p>
    <w:p w:rsidR="00086758" w:rsidRPr="00731273" w:rsidRDefault="00086758" w:rsidP="00086758">
      <w:pPr>
        <w:jc w:val="both"/>
        <w:rPr>
          <w:rFonts w:ascii="Arial" w:hAnsi="Arial" w:cs="Arial"/>
          <w:u w:val="single"/>
        </w:rPr>
      </w:pPr>
      <w:r w:rsidRPr="00731273">
        <w:rPr>
          <w:rFonts w:ascii="Arial" w:hAnsi="Arial" w:cs="Arial"/>
          <w:u w:val="single"/>
        </w:rPr>
        <w:lastRenderedPageBreak/>
        <w:t>Obrazloženje</w:t>
      </w:r>
      <w:r w:rsidR="000D36FC">
        <w:rPr>
          <w:rFonts w:ascii="Arial" w:hAnsi="Arial" w:cs="Arial"/>
          <w:u w:val="single"/>
        </w:rPr>
        <w:t xml:space="preserve"> planiranih</w:t>
      </w:r>
      <w:r w:rsidRPr="00731273">
        <w:rPr>
          <w:rFonts w:ascii="Arial" w:hAnsi="Arial" w:cs="Arial"/>
          <w:u w:val="single"/>
        </w:rPr>
        <w:t xml:space="preserve"> prihoda</w:t>
      </w:r>
    </w:p>
    <w:p w:rsidR="00086758" w:rsidRPr="00731273" w:rsidRDefault="00086758" w:rsidP="008441C6">
      <w:pPr>
        <w:jc w:val="both"/>
        <w:rPr>
          <w:rFonts w:ascii="Arial" w:hAnsi="Arial" w:cs="Arial"/>
        </w:rPr>
      </w:pPr>
    </w:p>
    <w:p w:rsidR="0077572B" w:rsidRPr="00731273" w:rsidRDefault="0077572B" w:rsidP="0077572B">
      <w:pPr>
        <w:ind w:firstLine="720"/>
        <w:jc w:val="both"/>
        <w:rPr>
          <w:rFonts w:ascii="Arial" w:hAnsi="Arial" w:cs="Arial"/>
        </w:rPr>
      </w:pPr>
      <w:r w:rsidRPr="00731273">
        <w:rPr>
          <w:rFonts w:ascii="Arial" w:hAnsi="Arial" w:cs="Arial"/>
        </w:rPr>
        <w:t>Budžet</w:t>
      </w:r>
      <w:r w:rsidR="00FC2B69">
        <w:rPr>
          <w:rFonts w:ascii="Arial" w:hAnsi="Arial" w:cs="Arial"/>
        </w:rPr>
        <w:t>om</w:t>
      </w:r>
      <w:r w:rsidRPr="00731273">
        <w:rPr>
          <w:rFonts w:ascii="Arial" w:hAnsi="Arial" w:cs="Arial"/>
        </w:rPr>
        <w:t xml:space="preserve"> Glavnog grada za 201</w:t>
      </w:r>
      <w:r w:rsidR="00636E98">
        <w:rPr>
          <w:rFonts w:ascii="Arial" w:hAnsi="Arial" w:cs="Arial"/>
        </w:rPr>
        <w:t>9</w:t>
      </w:r>
      <w:r w:rsidRPr="00731273">
        <w:rPr>
          <w:rFonts w:ascii="Arial" w:hAnsi="Arial" w:cs="Arial"/>
        </w:rPr>
        <w:t>.god. opredijeljena su sredstva u iznosu od 9</w:t>
      </w:r>
      <w:r w:rsidR="00A601A3" w:rsidRPr="00731273">
        <w:rPr>
          <w:rFonts w:ascii="Arial" w:hAnsi="Arial" w:cs="Arial"/>
        </w:rPr>
        <w:t>60</w:t>
      </w:r>
      <w:r w:rsidRPr="00731273">
        <w:rPr>
          <w:rFonts w:ascii="Arial" w:hAnsi="Arial" w:cs="Arial"/>
        </w:rPr>
        <w:t>.000,00 eura za obavljanje javne funkcije tj. održavanje javne rasvjete i svjetlosne signalizacije. Iznos koji je opredijeljen za javnu funkciju za 201</w:t>
      </w:r>
      <w:r w:rsidR="00636E98">
        <w:rPr>
          <w:rFonts w:ascii="Arial" w:hAnsi="Arial" w:cs="Arial"/>
        </w:rPr>
        <w:t>9</w:t>
      </w:r>
      <w:r w:rsidRPr="00731273">
        <w:rPr>
          <w:rFonts w:ascii="Arial" w:hAnsi="Arial" w:cs="Arial"/>
        </w:rPr>
        <w:t xml:space="preserve">.god. </w:t>
      </w:r>
      <w:r w:rsidR="00A601A3" w:rsidRPr="00731273">
        <w:rPr>
          <w:rFonts w:ascii="Arial" w:hAnsi="Arial" w:cs="Arial"/>
        </w:rPr>
        <w:t xml:space="preserve"> ne </w:t>
      </w:r>
      <w:r w:rsidRPr="00731273">
        <w:rPr>
          <w:rFonts w:ascii="Arial" w:hAnsi="Arial" w:cs="Arial"/>
        </w:rPr>
        <w:t>odražava realno trenutno stanje, kao  i odnos potreba ovog Društva  i obaveza i zadataka koje u sklopu održavanja javne rasvjete i svjetlosne signalizacije moramo izvršiti, s obzirom da sistem javne rasvjete ima trend konstantnog rasta, te da se broj rasvjetnih tijela u odnosu</w:t>
      </w:r>
      <w:r w:rsidR="00A601A3" w:rsidRPr="00731273">
        <w:rPr>
          <w:rFonts w:ascii="Arial" w:hAnsi="Arial" w:cs="Arial"/>
        </w:rPr>
        <w:t xml:space="preserve"> na 2009.god.  povećao za oko </w:t>
      </w:r>
      <w:r w:rsidR="00636E98">
        <w:rPr>
          <w:rFonts w:ascii="Arial" w:hAnsi="Arial" w:cs="Arial"/>
        </w:rPr>
        <w:t>4 puta</w:t>
      </w:r>
      <w:r w:rsidRPr="00731273">
        <w:rPr>
          <w:rFonts w:ascii="Arial" w:hAnsi="Arial" w:cs="Arial"/>
        </w:rPr>
        <w:t>.</w:t>
      </w:r>
    </w:p>
    <w:p w:rsidR="0077572B" w:rsidRDefault="0077572B" w:rsidP="0077572B">
      <w:pPr>
        <w:ind w:firstLine="720"/>
        <w:jc w:val="both"/>
        <w:rPr>
          <w:rFonts w:ascii="Arial" w:hAnsi="Arial" w:cs="Arial"/>
        </w:rPr>
      </w:pPr>
      <w:r w:rsidRPr="008769FD">
        <w:rPr>
          <w:rFonts w:ascii="Arial" w:hAnsi="Arial" w:cs="Arial"/>
        </w:rPr>
        <w:t xml:space="preserve">Takođe, </w:t>
      </w:r>
      <w:r w:rsidR="00B22430">
        <w:rPr>
          <w:rFonts w:ascii="Arial" w:hAnsi="Arial" w:cs="Arial"/>
        </w:rPr>
        <w:t>Budžet</w:t>
      </w:r>
      <w:r w:rsidR="00FC2B69">
        <w:rPr>
          <w:rFonts w:ascii="Arial" w:hAnsi="Arial" w:cs="Arial"/>
        </w:rPr>
        <w:t>om</w:t>
      </w:r>
      <w:r w:rsidR="00B22430">
        <w:rPr>
          <w:rFonts w:ascii="Arial" w:hAnsi="Arial" w:cs="Arial"/>
        </w:rPr>
        <w:t xml:space="preserve"> Glavnog grada za 201</w:t>
      </w:r>
      <w:r w:rsidR="00636E98">
        <w:rPr>
          <w:rFonts w:ascii="Arial" w:hAnsi="Arial" w:cs="Arial"/>
        </w:rPr>
        <w:t>9</w:t>
      </w:r>
      <w:r w:rsidR="008769FD" w:rsidRPr="008769FD">
        <w:rPr>
          <w:rFonts w:ascii="Arial" w:hAnsi="Arial" w:cs="Arial"/>
        </w:rPr>
        <w:t>.god.</w:t>
      </w:r>
      <w:r w:rsidR="00FC2B69">
        <w:rPr>
          <w:rFonts w:ascii="Arial" w:hAnsi="Arial" w:cs="Arial"/>
        </w:rPr>
        <w:t xml:space="preserve"> </w:t>
      </w:r>
      <w:r w:rsidRPr="008769FD">
        <w:rPr>
          <w:rFonts w:ascii="Arial" w:hAnsi="Arial" w:cs="Arial"/>
        </w:rPr>
        <w:t xml:space="preserve">planirano je da se u sklopu investicionih aktivnosti na postavljanju i izgradnji javne rasvjete izvedu radovi u ukupnoj vrijednosti od </w:t>
      </w:r>
      <w:r w:rsidR="00334FB5" w:rsidRPr="008769FD">
        <w:rPr>
          <w:rFonts w:ascii="Arial" w:hAnsi="Arial" w:cs="Arial"/>
        </w:rPr>
        <w:t>25</w:t>
      </w:r>
      <w:r w:rsidRPr="008769FD">
        <w:rPr>
          <w:rFonts w:ascii="Arial" w:hAnsi="Arial" w:cs="Arial"/>
        </w:rPr>
        <w:t>0.000,00 eura</w:t>
      </w:r>
      <w:r w:rsidR="00334FB5" w:rsidRPr="008769FD">
        <w:rPr>
          <w:rFonts w:ascii="Arial" w:hAnsi="Arial" w:cs="Arial"/>
        </w:rPr>
        <w:t>,</w:t>
      </w:r>
      <w:r w:rsidRPr="008769FD">
        <w:rPr>
          <w:rFonts w:ascii="Arial" w:hAnsi="Arial" w:cs="Arial"/>
        </w:rPr>
        <w:t xml:space="preserve"> a što posmatrano iz perspektive prihoda ,,Komunalne usluge’’ d.o.o. za 201</w:t>
      </w:r>
      <w:r w:rsidR="00FC2B69">
        <w:rPr>
          <w:rFonts w:ascii="Arial" w:hAnsi="Arial" w:cs="Arial"/>
        </w:rPr>
        <w:t>9</w:t>
      </w:r>
      <w:r w:rsidRPr="008769FD">
        <w:rPr>
          <w:rFonts w:ascii="Arial" w:hAnsi="Arial" w:cs="Arial"/>
        </w:rPr>
        <w:t>.god. iznosi</w:t>
      </w:r>
      <w:r w:rsidR="00FC2B69">
        <w:rPr>
          <w:rFonts w:ascii="Arial" w:hAnsi="Arial" w:cs="Arial"/>
        </w:rPr>
        <w:t xml:space="preserve"> </w:t>
      </w:r>
      <w:r w:rsidR="00334FB5" w:rsidRPr="008769FD">
        <w:rPr>
          <w:rFonts w:ascii="Arial" w:hAnsi="Arial" w:cs="Arial"/>
        </w:rPr>
        <w:t>2</w:t>
      </w:r>
      <w:r w:rsidR="00D85909">
        <w:rPr>
          <w:rFonts w:ascii="Arial" w:hAnsi="Arial" w:cs="Arial"/>
        </w:rPr>
        <w:t>06</w:t>
      </w:r>
      <w:r w:rsidR="00334FB5" w:rsidRPr="008769FD">
        <w:rPr>
          <w:rFonts w:ascii="Arial" w:hAnsi="Arial" w:cs="Arial"/>
        </w:rPr>
        <w:t>.</w:t>
      </w:r>
      <w:r w:rsidR="00D85909">
        <w:rPr>
          <w:rFonts w:ascii="Arial" w:hAnsi="Arial" w:cs="Arial"/>
        </w:rPr>
        <w:t>611</w:t>
      </w:r>
      <w:r w:rsidR="008769FD">
        <w:rPr>
          <w:rFonts w:ascii="Arial" w:hAnsi="Arial" w:cs="Arial"/>
        </w:rPr>
        <w:t xml:space="preserve">,00 eura. Po istom osnovu za </w:t>
      </w:r>
      <w:r w:rsidR="00E2393D">
        <w:rPr>
          <w:rFonts w:ascii="Arial" w:hAnsi="Arial" w:cs="Arial"/>
        </w:rPr>
        <w:t>Opštin</w:t>
      </w:r>
      <w:r w:rsidR="00B63A9A">
        <w:rPr>
          <w:rFonts w:ascii="Arial" w:hAnsi="Arial" w:cs="Arial"/>
        </w:rPr>
        <w:t>u</w:t>
      </w:r>
      <w:r w:rsidR="00E2393D">
        <w:rPr>
          <w:rFonts w:ascii="Arial" w:hAnsi="Arial" w:cs="Arial"/>
        </w:rPr>
        <w:t xml:space="preserve"> u </w:t>
      </w:r>
      <w:r w:rsidR="00B63A9A">
        <w:rPr>
          <w:rFonts w:ascii="Arial" w:hAnsi="Arial" w:cs="Arial"/>
        </w:rPr>
        <w:t>okviru</w:t>
      </w:r>
      <w:r w:rsidR="00E2393D">
        <w:rPr>
          <w:rFonts w:ascii="Arial" w:hAnsi="Arial" w:cs="Arial"/>
        </w:rPr>
        <w:t xml:space="preserve"> Glavnog grada</w:t>
      </w:r>
      <w:r w:rsidR="008769FD">
        <w:rPr>
          <w:rFonts w:ascii="Arial" w:hAnsi="Arial" w:cs="Arial"/>
        </w:rPr>
        <w:t xml:space="preserve"> Golubovci u </w:t>
      </w:r>
      <w:r w:rsidR="00B22430" w:rsidRPr="005B57DA">
        <w:rPr>
          <w:rFonts w:ascii="Arial" w:hAnsi="Arial" w:cs="Arial"/>
        </w:rPr>
        <w:t>Budžetu Glavnog grada za 201</w:t>
      </w:r>
      <w:r w:rsidR="00D85909">
        <w:rPr>
          <w:rFonts w:ascii="Arial" w:hAnsi="Arial" w:cs="Arial"/>
        </w:rPr>
        <w:t>9</w:t>
      </w:r>
      <w:r w:rsidR="008769FD" w:rsidRPr="005B57DA">
        <w:rPr>
          <w:rFonts w:ascii="Arial" w:hAnsi="Arial" w:cs="Arial"/>
        </w:rPr>
        <w:t xml:space="preserve">.god. opredijeljena su sredstva u iznosu od </w:t>
      </w:r>
      <w:r w:rsidR="005B57DA" w:rsidRPr="005B57DA">
        <w:rPr>
          <w:rFonts w:ascii="Arial" w:hAnsi="Arial" w:cs="Arial"/>
        </w:rPr>
        <w:t>9</w:t>
      </w:r>
      <w:r w:rsidR="008769FD" w:rsidRPr="005B57DA">
        <w:rPr>
          <w:rFonts w:ascii="Arial" w:hAnsi="Arial" w:cs="Arial"/>
        </w:rPr>
        <w:t xml:space="preserve">0.000,00 eura, dok je za </w:t>
      </w:r>
      <w:r w:rsidR="00B63A9A">
        <w:rPr>
          <w:rFonts w:ascii="Arial" w:hAnsi="Arial" w:cs="Arial"/>
        </w:rPr>
        <w:t xml:space="preserve">Opštinu </w:t>
      </w:r>
      <w:r w:rsidR="008769FD" w:rsidRPr="005B57DA">
        <w:rPr>
          <w:rFonts w:ascii="Arial" w:hAnsi="Arial" w:cs="Arial"/>
        </w:rPr>
        <w:t xml:space="preserve">Tuzi opredijeljen iznos od </w:t>
      </w:r>
      <w:r w:rsidR="00D85909">
        <w:rPr>
          <w:rFonts w:ascii="Arial" w:hAnsi="Arial" w:cs="Arial"/>
        </w:rPr>
        <w:t>3</w:t>
      </w:r>
      <w:r w:rsidR="005B57DA" w:rsidRPr="005B57DA">
        <w:rPr>
          <w:rFonts w:ascii="Arial" w:hAnsi="Arial" w:cs="Arial"/>
        </w:rPr>
        <w:t>0</w:t>
      </w:r>
      <w:r w:rsidR="008769FD" w:rsidRPr="005B57DA">
        <w:rPr>
          <w:rFonts w:ascii="Arial" w:hAnsi="Arial" w:cs="Arial"/>
        </w:rPr>
        <w:t>.000,00 eura</w:t>
      </w:r>
      <w:r w:rsidR="00D85909">
        <w:rPr>
          <w:rFonts w:ascii="Arial" w:hAnsi="Arial" w:cs="Arial"/>
        </w:rPr>
        <w:t xml:space="preserve"> (za sedam mjeseci)</w:t>
      </w:r>
      <w:r w:rsidR="008769FD" w:rsidRPr="005B57DA">
        <w:rPr>
          <w:rFonts w:ascii="Arial" w:hAnsi="Arial" w:cs="Arial"/>
        </w:rPr>
        <w:t xml:space="preserve">. </w:t>
      </w:r>
      <w:r w:rsidRPr="005B57DA">
        <w:rPr>
          <w:rFonts w:ascii="Arial" w:hAnsi="Arial" w:cs="Arial"/>
        </w:rPr>
        <w:t>U sklopu ovih aktivnosti Društvo izvodi radove isključivo po prethodno dobijenoj saglasnosti Sekretarijata za komunalne poslove</w:t>
      </w:r>
      <w:r w:rsidR="00FC2B69">
        <w:rPr>
          <w:rFonts w:ascii="Arial" w:hAnsi="Arial" w:cs="Arial"/>
        </w:rPr>
        <w:t>.</w:t>
      </w:r>
    </w:p>
    <w:p w:rsidR="002E0BD7" w:rsidRPr="008769FD" w:rsidRDefault="002E0BD7" w:rsidP="0077572B">
      <w:pPr>
        <w:ind w:firstLine="720"/>
        <w:jc w:val="both"/>
        <w:rPr>
          <w:rFonts w:ascii="Arial" w:hAnsi="Arial" w:cs="Arial"/>
        </w:rPr>
      </w:pPr>
      <w:r>
        <w:rPr>
          <w:rFonts w:ascii="Arial" w:hAnsi="Arial" w:cs="Arial"/>
        </w:rPr>
        <w:t>Za nabavku i izgradnju svjetlosne signalizacije iz istog izvora sredstava opredijeljen je iznos od 50.000,00 eura.</w:t>
      </w:r>
    </w:p>
    <w:p w:rsidR="0077572B" w:rsidRDefault="00B22430" w:rsidP="0077572B">
      <w:pPr>
        <w:ind w:firstLine="720"/>
        <w:jc w:val="both"/>
        <w:rPr>
          <w:rFonts w:ascii="Arial" w:hAnsi="Arial" w:cs="Arial"/>
        </w:rPr>
      </w:pPr>
      <w:r>
        <w:rPr>
          <w:rFonts w:ascii="Arial" w:hAnsi="Arial" w:cs="Arial"/>
        </w:rPr>
        <w:t>Budžet</w:t>
      </w:r>
      <w:r w:rsidR="00FC2B69">
        <w:rPr>
          <w:rFonts w:ascii="Arial" w:hAnsi="Arial" w:cs="Arial"/>
        </w:rPr>
        <w:t>om</w:t>
      </w:r>
      <w:r>
        <w:rPr>
          <w:rFonts w:ascii="Arial" w:hAnsi="Arial" w:cs="Arial"/>
        </w:rPr>
        <w:t xml:space="preserve"> Glavnog grada za 201</w:t>
      </w:r>
      <w:r w:rsidR="00D85909">
        <w:rPr>
          <w:rFonts w:ascii="Arial" w:hAnsi="Arial" w:cs="Arial"/>
        </w:rPr>
        <w:t>9</w:t>
      </w:r>
      <w:r w:rsidR="008769FD" w:rsidRPr="008769FD">
        <w:rPr>
          <w:rFonts w:ascii="Arial" w:hAnsi="Arial" w:cs="Arial"/>
        </w:rPr>
        <w:t>.god</w:t>
      </w:r>
      <w:r w:rsidR="008769FD">
        <w:rPr>
          <w:rFonts w:ascii="Arial" w:hAnsi="Arial" w:cs="Arial"/>
        </w:rPr>
        <w:t>.</w:t>
      </w:r>
      <w:r w:rsidR="0077572B" w:rsidRPr="008769FD">
        <w:rPr>
          <w:rFonts w:ascii="Arial" w:hAnsi="Arial" w:cs="Arial"/>
        </w:rPr>
        <w:t>su opredijeljena sredstva za tekuće održavanje javne rasvjete koja se upotrebljavaju za nabavku rezervnih djelova za opravku neispravnih objekata javne rasvjete i svjetlosne signalizacije (svjetiljki, sijalica, stubova, kablova, klema, poklopaca, držača, semaforskih lanterni, semaforskih uređaja, ormara i sl.). Planirani priho</w:t>
      </w:r>
      <w:r w:rsidR="00115906" w:rsidRPr="008769FD">
        <w:rPr>
          <w:rFonts w:ascii="Arial" w:hAnsi="Arial" w:cs="Arial"/>
        </w:rPr>
        <w:t>d</w:t>
      </w:r>
      <w:r w:rsidR="0077572B" w:rsidRPr="008769FD">
        <w:rPr>
          <w:rFonts w:ascii="Arial" w:hAnsi="Arial" w:cs="Arial"/>
        </w:rPr>
        <w:t xml:space="preserve"> po ovom osnovu iznosi </w:t>
      </w:r>
      <w:r w:rsidR="008769FD" w:rsidRPr="008769FD">
        <w:rPr>
          <w:rFonts w:ascii="Arial" w:hAnsi="Arial" w:cs="Arial"/>
        </w:rPr>
        <w:t>170.000,00</w:t>
      </w:r>
      <w:r w:rsidR="0077572B" w:rsidRPr="008769FD">
        <w:rPr>
          <w:rFonts w:ascii="Arial" w:hAnsi="Arial" w:cs="Arial"/>
        </w:rPr>
        <w:t xml:space="preserve"> eura</w:t>
      </w:r>
      <w:r w:rsidR="002B17FD" w:rsidRPr="008769FD">
        <w:rPr>
          <w:rFonts w:ascii="Arial" w:hAnsi="Arial" w:cs="Arial"/>
        </w:rPr>
        <w:t xml:space="preserve">. </w:t>
      </w:r>
    </w:p>
    <w:p w:rsidR="002E0BD7" w:rsidRDefault="002E0BD7" w:rsidP="002E0BD7">
      <w:pPr>
        <w:ind w:firstLine="720"/>
        <w:jc w:val="both"/>
        <w:rPr>
          <w:rFonts w:ascii="Arial" w:hAnsi="Arial" w:cs="Arial"/>
        </w:rPr>
      </w:pPr>
      <w:r w:rsidRPr="0063277D">
        <w:rPr>
          <w:rFonts w:ascii="Arial" w:hAnsi="Arial" w:cs="Arial"/>
        </w:rPr>
        <w:t xml:space="preserve">Za nabavku i ugradnju LED rasvjete u </w:t>
      </w:r>
      <w:r>
        <w:rPr>
          <w:rFonts w:ascii="Arial" w:hAnsi="Arial" w:cs="Arial"/>
        </w:rPr>
        <w:t>Budžetu Glavnog grada za 2019</w:t>
      </w:r>
      <w:r w:rsidRPr="0063277D">
        <w:rPr>
          <w:rFonts w:ascii="Arial" w:hAnsi="Arial" w:cs="Arial"/>
        </w:rPr>
        <w:t xml:space="preserve">.god. opredijeljen je iznos od </w:t>
      </w:r>
      <w:r>
        <w:rPr>
          <w:rFonts w:ascii="Arial" w:hAnsi="Arial" w:cs="Arial"/>
        </w:rPr>
        <w:t>370</w:t>
      </w:r>
      <w:r w:rsidRPr="0063277D">
        <w:rPr>
          <w:rFonts w:ascii="Arial" w:hAnsi="Arial" w:cs="Arial"/>
        </w:rPr>
        <w:t>.000,00</w:t>
      </w:r>
      <w:r>
        <w:rPr>
          <w:rFonts w:ascii="Arial" w:hAnsi="Arial" w:cs="Arial"/>
        </w:rPr>
        <w:t xml:space="preserve"> eura</w:t>
      </w:r>
      <w:r w:rsidRPr="0063277D">
        <w:rPr>
          <w:rFonts w:ascii="Arial" w:hAnsi="Arial" w:cs="Arial"/>
        </w:rPr>
        <w:t>. Ovaj iznos predstavlja prvih nekoliko planiranih rata</w:t>
      </w:r>
      <w:r>
        <w:rPr>
          <w:rFonts w:ascii="Arial" w:hAnsi="Arial" w:cs="Arial"/>
        </w:rPr>
        <w:t xml:space="preserve"> (zavisno od početka rada novih rasvjetnih tijela)</w:t>
      </w:r>
      <w:r w:rsidRPr="0063277D">
        <w:rPr>
          <w:rFonts w:ascii="Arial" w:hAnsi="Arial" w:cs="Arial"/>
        </w:rPr>
        <w:t xml:space="preserve"> za finansiranje Projekta </w:t>
      </w:r>
      <w:r>
        <w:rPr>
          <w:rFonts w:ascii="Arial" w:hAnsi="Arial" w:cs="Arial"/>
        </w:rPr>
        <w:t>modernizacije</w:t>
      </w:r>
      <w:r w:rsidRPr="0063277D">
        <w:rPr>
          <w:rFonts w:ascii="Arial" w:hAnsi="Arial" w:cs="Arial"/>
        </w:rPr>
        <w:t xml:space="preserve"> javne rasvjete </w:t>
      </w:r>
      <w:r>
        <w:rPr>
          <w:rFonts w:ascii="Arial" w:hAnsi="Arial" w:cs="Arial"/>
        </w:rPr>
        <w:t xml:space="preserve">u selima I prigradskim naseljima </w:t>
      </w:r>
      <w:r w:rsidRPr="0063277D">
        <w:rPr>
          <w:rFonts w:ascii="Arial" w:hAnsi="Arial" w:cs="Arial"/>
        </w:rPr>
        <w:t>čije će se plaćanje vršiti u period</w:t>
      </w:r>
      <w:r>
        <w:rPr>
          <w:rFonts w:ascii="Arial" w:hAnsi="Arial" w:cs="Arial"/>
        </w:rPr>
        <w:t>u</w:t>
      </w:r>
      <w:r w:rsidRPr="0063277D">
        <w:rPr>
          <w:rFonts w:ascii="Arial" w:hAnsi="Arial" w:cs="Arial"/>
        </w:rPr>
        <w:t xml:space="preserve"> od 1</w:t>
      </w:r>
      <w:r>
        <w:rPr>
          <w:rFonts w:ascii="Arial" w:hAnsi="Arial" w:cs="Arial"/>
        </w:rPr>
        <w:t>0</w:t>
      </w:r>
      <w:r w:rsidRPr="0063277D">
        <w:rPr>
          <w:rFonts w:ascii="Arial" w:hAnsi="Arial" w:cs="Arial"/>
        </w:rPr>
        <w:t xml:space="preserve"> godina.</w:t>
      </w:r>
    </w:p>
    <w:p w:rsidR="002E0BD7" w:rsidRPr="008769FD" w:rsidRDefault="002E0BD7" w:rsidP="002E0BD7">
      <w:pPr>
        <w:ind w:firstLine="720"/>
        <w:jc w:val="both"/>
        <w:rPr>
          <w:rFonts w:ascii="Arial" w:hAnsi="Arial" w:cs="Arial"/>
        </w:rPr>
      </w:pPr>
      <w:r>
        <w:rPr>
          <w:rFonts w:ascii="Arial" w:hAnsi="Arial" w:cs="Arial"/>
        </w:rPr>
        <w:t xml:space="preserve">Takođe, u narednoj godini iz Budžeta su opredijeljena sredstva u iznosu od 50.000,00 eura za nabavku novogodišnjih dekorativnih ukrasa. </w:t>
      </w:r>
      <w:r w:rsidR="00B84436">
        <w:rPr>
          <w:rFonts w:ascii="Arial" w:hAnsi="Arial" w:cs="Arial"/>
        </w:rPr>
        <w:t>I</w:t>
      </w:r>
      <w:r>
        <w:rPr>
          <w:rFonts w:ascii="Arial" w:hAnsi="Arial" w:cs="Arial"/>
        </w:rPr>
        <w:t>znos</w:t>
      </w:r>
      <w:r w:rsidR="00B84436">
        <w:rPr>
          <w:rFonts w:ascii="Arial" w:hAnsi="Arial" w:cs="Arial"/>
        </w:rPr>
        <w:t xml:space="preserve"> od 100.000,00 eura</w:t>
      </w:r>
      <w:r>
        <w:rPr>
          <w:rFonts w:ascii="Arial" w:hAnsi="Arial" w:cs="Arial"/>
        </w:rPr>
        <w:t xml:space="preserve"> je opredijeljen za nabavku novog specijalnog vozila za potrebe tehničko </w:t>
      </w:r>
      <w:r w:rsidR="000A2C43">
        <w:rPr>
          <w:rFonts w:ascii="Arial" w:hAnsi="Arial" w:cs="Arial"/>
        </w:rPr>
        <w:t xml:space="preserve">- </w:t>
      </w:r>
      <w:r>
        <w:rPr>
          <w:rFonts w:ascii="Arial" w:hAnsi="Arial" w:cs="Arial"/>
        </w:rPr>
        <w:t>operativnog sektora.</w:t>
      </w:r>
    </w:p>
    <w:p w:rsidR="00965AE9" w:rsidRPr="0063277D" w:rsidRDefault="0077572B" w:rsidP="00965AE9">
      <w:pPr>
        <w:ind w:firstLine="720"/>
        <w:jc w:val="both"/>
        <w:rPr>
          <w:rFonts w:ascii="Arial" w:hAnsi="Arial" w:cs="Arial"/>
        </w:rPr>
      </w:pPr>
      <w:r w:rsidRPr="0063277D">
        <w:rPr>
          <w:rFonts w:ascii="Arial" w:hAnsi="Arial" w:cs="Arial"/>
          <w:lang w:val="sr-Latn-CS"/>
        </w:rPr>
        <w:t>Društvo</w:t>
      </w:r>
      <w:r w:rsidRPr="0063277D">
        <w:rPr>
          <w:rFonts w:ascii="Arial" w:hAnsi="Arial" w:cs="Arial"/>
        </w:rPr>
        <w:t xml:space="preserve"> planira i pružanje usluga trećim licima iz osnovne i sporednih djelatnosti. U sklopu pružanja usluga iz osnovne djelatnosti planiran je  prihod od </w:t>
      </w:r>
      <w:r w:rsidR="002B5302">
        <w:rPr>
          <w:rFonts w:ascii="Arial" w:hAnsi="Arial" w:cs="Arial"/>
        </w:rPr>
        <w:t>50</w:t>
      </w:r>
      <w:r w:rsidR="008769FD" w:rsidRPr="0063277D">
        <w:rPr>
          <w:rFonts w:ascii="Arial" w:hAnsi="Arial" w:cs="Arial"/>
        </w:rPr>
        <w:t>0</w:t>
      </w:r>
      <w:r w:rsidRPr="0063277D">
        <w:rPr>
          <w:rFonts w:ascii="Arial" w:hAnsi="Arial" w:cs="Arial"/>
        </w:rPr>
        <w:t>.</w:t>
      </w:r>
      <w:r w:rsidR="008769FD" w:rsidRPr="0063277D">
        <w:rPr>
          <w:rFonts w:ascii="Arial" w:hAnsi="Arial" w:cs="Arial"/>
        </w:rPr>
        <w:t>000</w:t>
      </w:r>
      <w:r w:rsidRPr="0063277D">
        <w:rPr>
          <w:rFonts w:ascii="Arial" w:hAnsi="Arial" w:cs="Arial"/>
        </w:rPr>
        <w:t>,00 eura</w:t>
      </w:r>
      <w:r w:rsidR="009E6E09" w:rsidRPr="0063277D">
        <w:rPr>
          <w:rFonts w:ascii="Arial" w:hAnsi="Arial" w:cs="Arial"/>
        </w:rPr>
        <w:t>, dok</w:t>
      </w:r>
      <w:r w:rsidRPr="0063277D">
        <w:rPr>
          <w:rFonts w:ascii="Arial" w:hAnsi="Arial" w:cs="Arial"/>
        </w:rPr>
        <w:t xml:space="preserve"> se ostatak odnosi na pružanje usluga </w:t>
      </w:r>
      <w:r w:rsidR="00A4385B" w:rsidRPr="0063277D">
        <w:rPr>
          <w:rFonts w:ascii="Arial" w:hAnsi="Arial" w:cs="Arial"/>
        </w:rPr>
        <w:t xml:space="preserve">trećim licima </w:t>
      </w:r>
      <w:r w:rsidRPr="0063277D">
        <w:rPr>
          <w:rFonts w:ascii="Arial" w:hAnsi="Arial" w:cs="Arial"/>
        </w:rPr>
        <w:t>iz sporednih dje</w:t>
      </w:r>
      <w:r w:rsidR="00965AE9" w:rsidRPr="0063277D">
        <w:rPr>
          <w:rFonts w:ascii="Arial" w:hAnsi="Arial" w:cs="Arial"/>
        </w:rPr>
        <w:t xml:space="preserve">latnosti društva u iznosu od </w:t>
      </w:r>
      <w:r w:rsidR="00D85909">
        <w:rPr>
          <w:rFonts w:ascii="Arial" w:hAnsi="Arial" w:cs="Arial"/>
        </w:rPr>
        <w:t>6</w:t>
      </w:r>
      <w:r w:rsidR="008769FD" w:rsidRPr="0063277D">
        <w:rPr>
          <w:rFonts w:ascii="Arial" w:hAnsi="Arial" w:cs="Arial"/>
        </w:rPr>
        <w:t>0</w:t>
      </w:r>
      <w:r w:rsidR="007F4473" w:rsidRPr="0063277D">
        <w:rPr>
          <w:rFonts w:ascii="Arial" w:hAnsi="Arial" w:cs="Arial"/>
        </w:rPr>
        <w:t>0.000</w:t>
      </w:r>
      <w:r w:rsidRPr="0063277D">
        <w:rPr>
          <w:rFonts w:ascii="Arial" w:hAnsi="Arial" w:cs="Arial"/>
        </w:rPr>
        <w:t xml:space="preserve">,00 </w:t>
      </w:r>
      <w:r w:rsidR="00A4385B" w:rsidRPr="0063277D">
        <w:rPr>
          <w:rFonts w:ascii="Arial" w:hAnsi="Arial" w:cs="Arial"/>
        </w:rPr>
        <w:t>eura</w:t>
      </w:r>
      <w:r w:rsidRPr="0063277D">
        <w:rPr>
          <w:rFonts w:ascii="Arial" w:hAnsi="Arial" w:cs="Arial"/>
        </w:rPr>
        <w:t>. Ove usluge prevashodno se odnose na razvoj telekomunikacione mreže koja bi se koristila za potrebe Glavnog grada, a preko 90 % instaliranih kapaciteta ostaje  za iznajmljivanje trećim licim</w:t>
      </w:r>
      <w:r w:rsidR="007F4473" w:rsidRPr="0063277D">
        <w:rPr>
          <w:rFonts w:ascii="Arial" w:hAnsi="Arial" w:cs="Arial"/>
        </w:rPr>
        <w:t>a</w:t>
      </w:r>
      <w:r w:rsidRPr="0063277D">
        <w:rPr>
          <w:rFonts w:ascii="Arial" w:hAnsi="Arial" w:cs="Arial"/>
        </w:rPr>
        <w:t xml:space="preserve">. </w:t>
      </w:r>
    </w:p>
    <w:p w:rsidR="0077572B" w:rsidRPr="0063277D" w:rsidRDefault="0077572B" w:rsidP="0077572B">
      <w:pPr>
        <w:ind w:firstLine="720"/>
        <w:jc w:val="both"/>
        <w:rPr>
          <w:rFonts w:ascii="Arial" w:hAnsi="Arial" w:cs="Arial"/>
        </w:rPr>
      </w:pPr>
      <w:r w:rsidRPr="0063277D">
        <w:rPr>
          <w:rFonts w:ascii="Arial" w:hAnsi="Arial" w:cs="Arial"/>
        </w:rPr>
        <w:t>Eventualna realizacija navedenih prihoda inicirala bi sprovođenje nekoliko projekata što je detaljno opisano u gornjim poglavljima. Takođe dio sredstava biće upotrijebljen na usluge održavanja reklamnih panoa, ispitivanja elektroinstalacija, popravke instalacija i dr. Od obima realizovanih poslova po ovom osnovu zavisiće i iznos troškova angažovanja podizvođača na pojedinim objektima, ili dodatnog angažovanja zaposlenih u Društvu kroz prekovremeni rad.</w:t>
      </w:r>
    </w:p>
    <w:p w:rsidR="00C83505" w:rsidRPr="00740B6B" w:rsidRDefault="00C83505" w:rsidP="008441C6">
      <w:pPr>
        <w:jc w:val="both"/>
        <w:rPr>
          <w:rFonts w:ascii="Arial" w:hAnsi="Arial" w:cs="Arial"/>
          <w:color w:val="C00000"/>
        </w:rPr>
      </w:pPr>
    </w:p>
    <w:p w:rsidR="002E0BD7" w:rsidRDefault="002E0BD7" w:rsidP="008441C6">
      <w:pPr>
        <w:jc w:val="both"/>
        <w:rPr>
          <w:rFonts w:ascii="Arial" w:hAnsi="Arial" w:cs="Arial"/>
          <w:i/>
          <w:u w:val="single"/>
        </w:rPr>
      </w:pPr>
    </w:p>
    <w:p w:rsidR="002E0BD7" w:rsidRDefault="002E0BD7" w:rsidP="008441C6">
      <w:pPr>
        <w:jc w:val="both"/>
        <w:rPr>
          <w:rFonts w:ascii="Arial" w:hAnsi="Arial" w:cs="Arial"/>
          <w:i/>
          <w:u w:val="single"/>
        </w:rPr>
      </w:pPr>
    </w:p>
    <w:p w:rsidR="002E0BD7" w:rsidRDefault="002E0BD7" w:rsidP="008441C6">
      <w:pPr>
        <w:jc w:val="both"/>
        <w:rPr>
          <w:rFonts w:ascii="Arial" w:hAnsi="Arial" w:cs="Arial"/>
          <w:i/>
          <w:u w:val="single"/>
        </w:rPr>
      </w:pPr>
    </w:p>
    <w:p w:rsidR="00FC2B69" w:rsidRDefault="00FC2B69" w:rsidP="008441C6">
      <w:pPr>
        <w:jc w:val="both"/>
        <w:rPr>
          <w:rFonts w:ascii="Arial" w:hAnsi="Arial" w:cs="Arial"/>
          <w:i/>
          <w:u w:val="single"/>
        </w:rPr>
      </w:pPr>
    </w:p>
    <w:p w:rsidR="002E0BD7" w:rsidRDefault="002E0BD7" w:rsidP="008441C6">
      <w:pPr>
        <w:jc w:val="both"/>
        <w:rPr>
          <w:rFonts w:ascii="Arial" w:hAnsi="Arial" w:cs="Arial"/>
          <w:i/>
          <w:u w:val="single"/>
        </w:rPr>
      </w:pPr>
    </w:p>
    <w:p w:rsidR="00086758" w:rsidRPr="001F7153" w:rsidRDefault="00086758" w:rsidP="008441C6">
      <w:pPr>
        <w:jc w:val="both"/>
        <w:rPr>
          <w:rFonts w:ascii="Arial" w:hAnsi="Arial" w:cs="Arial"/>
          <w:i/>
          <w:u w:val="single"/>
        </w:rPr>
      </w:pPr>
      <w:r w:rsidRPr="001F7153">
        <w:rPr>
          <w:rFonts w:ascii="Arial" w:hAnsi="Arial" w:cs="Arial"/>
          <w:i/>
          <w:u w:val="single"/>
        </w:rPr>
        <w:lastRenderedPageBreak/>
        <w:t>Obrazloženje</w:t>
      </w:r>
      <w:r w:rsidR="000D36FC">
        <w:rPr>
          <w:rFonts w:ascii="Arial" w:hAnsi="Arial" w:cs="Arial"/>
          <w:i/>
          <w:u w:val="single"/>
        </w:rPr>
        <w:t xml:space="preserve"> planiranih </w:t>
      </w:r>
      <w:r w:rsidRPr="001F7153">
        <w:rPr>
          <w:rFonts w:ascii="Arial" w:hAnsi="Arial" w:cs="Arial"/>
          <w:i/>
          <w:u w:val="single"/>
        </w:rPr>
        <w:t>rashoda</w:t>
      </w:r>
    </w:p>
    <w:p w:rsidR="00C83505" w:rsidRPr="001F7153" w:rsidRDefault="00C83505" w:rsidP="008441C6">
      <w:pPr>
        <w:jc w:val="both"/>
        <w:rPr>
          <w:rFonts w:ascii="Arial" w:hAnsi="Arial" w:cs="Arial"/>
          <w:i/>
        </w:rPr>
      </w:pPr>
    </w:p>
    <w:p w:rsidR="0077572B" w:rsidRPr="001F7153" w:rsidRDefault="0077572B" w:rsidP="008935B7">
      <w:pPr>
        <w:ind w:firstLine="720"/>
        <w:jc w:val="both"/>
        <w:rPr>
          <w:rFonts w:ascii="Arial" w:hAnsi="Arial" w:cs="Arial"/>
        </w:rPr>
      </w:pPr>
      <w:r w:rsidRPr="001F7153">
        <w:rPr>
          <w:rFonts w:ascii="Arial" w:hAnsi="Arial" w:cs="Arial"/>
        </w:rPr>
        <w:t xml:space="preserve">Planiranje </w:t>
      </w:r>
      <w:r w:rsidR="00316A19" w:rsidRPr="001F7153">
        <w:rPr>
          <w:rFonts w:ascii="Arial" w:hAnsi="Arial" w:cs="Arial"/>
        </w:rPr>
        <w:t>rashoda</w:t>
      </w:r>
      <w:r w:rsidRPr="001F7153">
        <w:rPr>
          <w:rFonts w:ascii="Arial" w:hAnsi="Arial" w:cs="Arial"/>
        </w:rPr>
        <w:t xml:space="preserve"> je vršeno  na osnovu trendova iz tekuće i prethodne tri godine  korigovan na osnovu  plana poslovnih aktivosti za 201</w:t>
      </w:r>
      <w:r w:rsidR="002E0BD7">
        <w:rPr>
          <w:rFonts w:ascii="Arial" w:hAnsi="Arial" w:cs="Arial"/>
        </w:rPr>
        <w:t>9</w:t>
      </w:r>
      <w:r w:rsidRPr="001F7153">
        <w:rPr>
          <w:rFonts w:ascii="Arial" w:hAnsi="Arial" w:cs="Arial"/>
        </w:rPr>
        <w:t xml:space="preserve">.god.    </w:t>
      </w:r>
    </w:p>
    <w:p w:rsidR="0077572B" w:rsidRPr="001F7153" w:rsidRDefault="0077572B" w:rsidP="0077572B">
      <w:pPr>
        <w:jc w:val="both"/>
        <w:rPr>
          <w:rFonts w:ascii="Arial" w:hAnsi="Arial" w:cs="Arial"/>
        </w:rPr>
      </w:pPr>
    </w:p>
    <w:p w:rsidR="008935B7" w:rsidRPr="001F7153" w:rsidRDefault="008935B7" w:rsidP="008935B7">
      <w:pPr>
        <w:ind w:firstLine="720"/>
        <w:jc w:val="both"/>
        <w:rPr>
          <w:rFonts w:ascii="Arial" w:hAnsi="Arial" w:cs="Arial"/>
        </w:rPr>
      </w:pPr>
      <w:r w:rsidRPr="001F7153">
        <w:rPr>
          <w:rFonts w:ascii="Arial" w:hAnsi="Arial" w:cs="Arial"/>
        </w:rPr>
        <w:t>Uzimajući u obzir da je</w:t>
      </w:r>
      <w:r w:rsidR="0077572B" w:rsidRPr="001F7153">
        <w:rPr>
          <w:rFonts w:ascii="Arial" w:hAnsi="Arial" w:cs="Arial"/>
        </w:rPr>
        <w:t xml:space="preserve"> javna funkcija Društva održavanje javne rasvjete i svjetlosne signalizacije veliki dio planiranih troškova materijala odnosi se na osnovu djelatnost.</w:t>
      </w:r>
      <w:r w:rsidR="0063277D" w:rsidRPr="001F7153">
        <w:rPr>
          <w:rFonts w:ascii="Arial" w:hAnsi="Arial" w:cs="Arial"/>
        </w:rPr>
        <w:t xml:space="preserve"> Troškovi materijala u iznosu od </w:t>
      </w:r>
      <w:r w:rsidR="002B5302">
        <w:rPr>
          <w:rFonts w:ascii="Arial" w:hAnsi="Arial" w:cs="Arial"/>
        </w:rPr>
        <w:t>5</w:t>
      </w:r>
      <w:r w:rsidR="000A2C43">
        <w:rPr>
          <w:rFonts w:ascii="Arial" w:hAnsi="Arial" w:cs="Arial"/>
        </w:rPr>
        <w:t>4</w:t>
      </w:r>
      <w:r w:rsidR="0063277D" w:rsidRPr="001F7153">
        <w:rPr>
          <w:rFonts w:ascii="Arial" w:hAnsi="Arial" w:cs="Arial"/>
        </w:rPr>
        <w:t xml:space="preserve">0.000,00 eura se odnose na troškove materijala potrebnog za održavanje postojećih  objekata javne rasvjete i svjetlosne signalizacije, troškove materijala potrebnog za izgradnju novih objekta javne rasvjete i troškove materijala potrebnog za razvoj Projekta optičke mreže. </w:t>
      </w:r>
    </w:p>
    <w:p w:rsidR="0077572B" w:rsidRPr="00740B6B" w:rsidRDefault="008935B7" w:rsidP="0077572B">
      <w:pPr>
        <w:jc w:val="both"/>
        <w:rPr>
          <w:rFonts w:ascii="Arial" w:hAnsi="Arial" w:cs="Arial"/>
          <w:color w:val="C00000"/>
        </w:rPr>
      </w:pPr>
      <w:r w:rsidRPr="001F7153">
        <w:rPr>
          <w:rFonts w:ascii="Arial" w:hAnsi="Arial" w:cs="Arial"/>
        </w:rPr>
        <w:tab/>
      </w:r>
      <w:r w:rsidR="0077572B" w:rsidRPr="001F7153">
        <w:rPr>
          <w:rFonts w:ascii="Arial" w:hAnsi="Arial" w:cs="Arial"/>
        </w:rPr>
        <w:t xml:space="preserve">Planirani iznos troškova goriva i </w:t>
      </w:r>
      <w:r w:rsidRPr="001F7153">
        <w:rPr>
          <w:rFonts w:ascii="Arial" w:hAnsi="Arial" w:cs="Arial"/>
        </w:rPr>
        <w:t>maziva</w:t>
      </w:r>
      <w:r w:rsidR="0077572B" w:rsidRPr="001F7153">
        <w:rPr>
          <w:rFonts w:ascii="Arial" w:hAnsi="Arial" w:cs="Arial"/>
        </w:rPr>
        <w:t xml:space="preserve"> u iznosu od </w:t>
      </w:r>
      <w:r w:rsidR="002E0BD7">
        <w:rPr>
          <w:rFonts w:ascii="Arial" w:hAnsi="Arial" w:cs="Arial"/>
        </w:rPr>
        <w:t>72</w:t>
      </w:r>
      <w:r w:rsidR="0077572B" w:rsidRPr="001F7153">
        <w:rPr>
          <w:rFonts w:ascii="Arial" w:hAnsi="Arial" w:cs="Arial"/>
        </w:rPr>
        <w:t xml:space="preserve">.000,00 </w:t>
      </w:r>
      <w:r w:rsidRPr="001F7153">
        <w:rPr>
          <w:rFonts w:ascii="Arial" w:hAnsi="Arial" w:cs="Arial"/>
        </w:rPr>
        <w:t>eura</w:t>
      </w:r>
      <w:r w:rsidR="00BA36D8">
        <w:rPr>
          <w:rFonts w:ascii="Arial" w:hAnsi="Arial" w:cs="Arial"/>
        </w:rPr>
        <w:t xml:space="preserve"> </w:t>
      </w:r>
      <w:r w:rsidR="009D1090" w:rsidRPr="001F7153">
        <w:rPr>
          <w:rFonts w:ascii="Arial" w:hAnsi="Arial" w:cs="Arial"/>
        </w:rPr>
        <w:t xml:space="preserve">povećan </w:t>
      </w:r>
      <w:r w:rsidR="002B5302">
        <w:rPr>
          <w:rFonts w:ascii="Arial" w:hAnsi="Arial" w:cs="Arial"/>
        </w:rPr>
        <w:t xml:space="preserve"> je</w:t>
      </w:r>
      <w:r w:rsidR="00BA36D8">
        <w:rPr>
          <w:rFonts w:ascii="Arial" w:hAnsi="Arial" w:cs="Arial"/>
        </w:rPr>
        <w:t xml:space="preserve"> </w:t>
      </w:r>
      <w:r w:rsidRPr="001F7153">
        <w:rPr>
          <w:rFonts w:ascii="Arial" w:hAnsi="Arial" w:cs="Arial"/>
        </w:rPr>
        <w:t>u odnosu  na planirano iz 201</w:t>
      </w:r>
      <w:r w:rsidR="002E0BD7">
        <w:rPr>
          <w:rFonts w:ascii="Arial" w:hAnsi="Arial" w:cs="Arial"/>
        </w:rPr>
        <w:t>8</w:t>
      </w:r>
      <w:r w:rsidR="0077572B" w:rsidRPr="001F7153">
        <w:rPr>
          <w:rFonts w:ascii="Arial" w:hAnsi="Arial" w:cs="Arial"/>
        </w:rPr>
        <w:t>.g</w:t>
      </w:r>
      <w:r w:rsidRPr="001F7153">
        <w:rPr>
          <w:rFonts w:ascii="Arial" w:hAnsi="Arial" w:cs="Arial"/>
        </w:rPr>
        <w:t xml:space="preserve">od. </w:t>
      </w:r>
      <w:r w:rsidR="002B5302">
        <w:rPr>
          <w:rFonts w:ascii="Arial" w:hAnsi="Arial" w:cs="Arial"/>
        </w:rPr>
        <w:t>za 20 %.</w:t>
      </w:r>
      <w:r w:rsidR="0077572B" w:rsidRPr="00740B6B">
        <w:rPr>
          <w:rFonts w:ascii="Arial" w:hAnsi="Arial" w:cs="Arial"/>
          <w:color w:val="C00000"/>
        </w:rPr>
        <w:tab/>
      </w:r>
    </w:p>
    <w:p w:rsidR="0077572B" w:rsidRPr="001F7153" w:rsidRDefault="0077572B" w:rsidP="00A4385B">
      <w:pPr>
        <w:ind w:firstLine="720"/>
        <w:jc w:val="both"/>
        <w:rPr>
          <w:rFonts w:ascii="Arial" w:hAnsi="Arial" w:cs="Arial"/>
        </w:rPr>
      </w:pPr>
      <w:r w:rsidRPr="001F7153">
        <w:rPr>
          <w:rFonts w:ascii="Arial" w:hAnsi="Arial" w:cs="Arial"/>
        </w:rPr>
        <w:t>Projekcija rashoda po osnovu zarada, naknada i drugih</w:t>
      </w:r>
      <w:r w:rsidR="008935B7" w:rsidRPr="001F7153">
        <w:rPr>
          <w:rFonts w:ascii="Arial" w:hAnsi="Arial" w:cs="Arial"/>
        </w:rPr>
        <w:t xml:space="preserve"> ličnih primanja u iznosu od </w:t>
      </w:r>
      <w:r w:rsidR="009D1090" w:rsidRPr="001F7153">
        <w:rPr>
          <w:rFonts w:ascii="Arial" w:hAnsi="Arial" w:cs="Arial"/>
        </w:rPr>
        <w:t>1.</w:t>
      </w:r>
      <w:r w:rsidR="002B5302">
        <w:rPr>
          <w:rFonts w:ascii="Arial" w:hAnsi="Arial" w:cs="Arial"/>
        </w:rPr>
        <w:t>3</w:t>
      </w:r>
      <w:r w:rsidR="0063277D" w:rsidRPr="001F7153">
        <w:rPr>
          <w:rFonts w:ascii="Arial" w:hAnsi="Arial" w:cs="Arial"/>
        </w:rPr>
        <w:t>00</w:t>
      </w:r>
      <w:r w:rsidRPr="001F7153">
        <w:rPr>
          <w:rFonts w:ascii="Arial" w:hAnsi="Arial" w:cs="Arial"/>
        </w:rPr>
        <w:t>.000</w:t>
      </w:r>
      <w:r w:rsidR="00A4385B" w:rsidRPr="001F7153">
        <w:rPr>
          <w:rFonts w:ascii="Arial" w:hAnsi="Arial" w:cs="Arial"/>
        </w:rPr>
        <w:t>,00 eura</w:t>
      </w:r>
      <w:r w:rsidRPr="001F7153">
        <w:rPr>
          <w:rFonts w:ascii="Arial" w:hAnsi="Arial" w:cs="Arial"/>
        </w:rPr>
        <w:t xml:space="preserve"> urađena je na osnov</w:t>
      </w:r>
      <w:r w:rsidR="008935B7" w:rsidRPr="001F7153">
        <w:rPr>
          <w:rFonts w:ascii="Arial" w:hAnsi="Arial" w:cs="Arial"/>
        </w:rPr>
        <w:t xml:space="preserve">u </w:t>
      </w:r>
      <w:r w:rsidR="0063277D" w:rsidRPr="001F7153">
        <w:rPr>
          <w:rFonts w:ascii="Arial" w:hAnsi="Arial" w:cs="Arial"/>
        </w:rPr>
        <w:t xml:space="preserve">projekcija o potrebnom broju zaposlenih koji bi omogućio ispunjavanje svih planiranih projekata i javne funkcije na </w:t>
      </w:r>
      <w:r w:rsidR="001F7153" w:rsidRPr="001F7153">
        <w:rPr>
          <w:rFonts w:ascii="Arial" w:hAnsi="Arial" w:cs="Arial"/>
        </w:rPr>
        <w:t xml:space="preserve">kvalitetan način. </w:t>
      </w:r>
      <w:r w:rsidR="00A4385B" w:rsidRPr="001F7153">
        <w:rPr>
          <w:rFonts w:ascii="Arial" w:hAnsi="Arial" w:cs="Arial"/>
        </w:rPr>
        <w:t>Iznos od</w:t>
      </w:r>
      <w:r w:rsidR="00BA36D8">
        <w:rPr>
          <w:rFonts w:ascii="Arial" w:hAnsi="Arial" w:cs="Arial"/>
        </w:rPr>
        <w:t xml:space="preserve"> </w:t>
      </w:r>
      <w:r w:rsidR="009D1090" w:rsidRPr="001F7153">
        <w:rPr>
          <w:rFonts w:ascii="Arial" w:hAnsi="Arial" w:cs="Arial"/>
        </w:rPr>
        <w:t>10.0</w:t>
      </w:r>
      <w:r w:rsidR="00A4385B" w:rsidRPr="001F7153">
        <w:rPr>
          <w:rFonts w:ascii="Arial" w:hAnsi="Arial" w:cs="Arial"/>
        </w:rPr>
        <w:t>00,00 eura</w:t>
      </w:r>
      <w:r w:rsidRPr="001F7153">
        <w:rPr>
          <w:rFonts w:ascii="Arial" w:hAnsi="Arial" w:cs="Arial"/>
        </w:rPr>
        <w:t xml:space="preserve"> planiran je za troškove otpremnine, jubilarne nagrade i pomoći</w:t>
      </w:r>
      <w:r w:rsidR="00A4385B" w:rsidRPr="001F7153">
        <w:rPr>
          <w:rFonts w:ascii="Arial" w:hAnsi="Arial" w:cs="Arial"/>
        </w:rPr>
        <w:t xml:space="preserve"> u skladu sa Kolektivnim ugovorom, dok je iznos od 9.</w:t>
      </w:r>
      <w:r w:rsidR="009D1090" w:rsidRPr="001F7153">
        <w:rPr>
          <w:rFonts w:ascii="Arial" w:hAnsi="Arial" w:cs="Arial"/>
        </w:rPr>
        <w:t>360</w:t>
      </w:r>
      <w:r w:rsidR="00A4385B" w:rsidRPr="001F7153">
        <w:rPr>
          <w:rFonts w:ascii="Arial" w:hAnsi="Arial" w:cs="Arial"/>
        </w:rPr>
        <w:t>,00 eura planiran za naknade članovima Odbora direktora.</w:t>
      </w:r>
    </w:p>
    <w:p w:rsidR="00B81B1A" w:rsidRPr="001F7153" w:rsidRDefault="0077572B" w:rsidP="00A4385B">
      <w:pPr>
        <w:ind w:firstLine="720"/>
        <w:jc w:val="both"/>
        <w:rPr>
          <w:rFonts w:ascii="Arial" w:hAnsi="Arial" w:cs="Arial"/>
        </w:rPr>
      </w:pPr>
      <w:r w:rsidRPr="001F7153">
        <w:rPr>
          <w:rFonts w:ascii="Arial" w:hAnsi="Arial" w:cs="Arial"/>
        </w:rPr>
        <w:t xml:space="preserve">Planirani </w:t>
      </w:r>
      <w:r w:rsidR="00A4385B" w:rsidRPr="001F7153">
        <w:rPr>
          <w:rFonts w:ascii="Arial" w:hAnsi="Arial" w:cs="Arial"/>
        </w:rPr>
        <w:t xml:space="preserve">su </w:t>
      </w:r>
      <w:r w:rsidRPr="001F7153">
        <w:rPr>
          <w:rFonts w:ascii="Arial" w:hAnsi="Arial" w:cs="Arial"/>
        </w:rPr>
        <w:t>troškovi proizvodnih usluga u iznosu od</w:t>
      </w:r>
      <w:r w:rsidR="00BA36D8">
        <w:rPr>
          <w:rFonts w:ascii="Arial" w:hAnsi="Arial" w:cs="Arial"/>
        </w:rPr>
        <w:t xml:space="preserve"> </w:t>
      </w:r>
      <w:r w:rsidR="00B71403">
        <w:rPr>
          <w:rFonts w:ascii="Arial" w:hAnsi="Arial" w:cs="Arial"/>
        </w:rPr>
        <w:t>6</w:t>
      </w:r>
      <w:r w:rsidR="002E0BD7">
        <w:rPr>
          <w:rFonts w:ascii="Arial" w:hAnsi="Arial" w:cs="Arial"/>
        </w:rPr>
        <w:t>9</w:t>
      </w:r>
      <w:r w:rsidR="001F7153" w:rsidRPr="001F7153">
        <w:rPr>
          <w:rFonts w:ascii="Arial" w:hAnsi="Arial" w:cs="Arial"/>
        </w:rPr>
        <w:t>2</w:t>
      </w:r>
      <w:r w:rsidR="00A4385B" w:rsidRPr="001F7153">
        <w:rPr>
          <w:rFonts w:ascii="Arial" w:hAnsi="Arial" w:cs="Arial"/>
        </w:rPr>
        <w:t>.000,00 eura</w:t>
      </w:r>
      <w:r w:rsidRPr="001F7153">
        <w:rPr>
          <w:rFonts w:ascii="Arial" w:hAnsi="Arial" w:cs="Arial"/>
        </w:rPr>
        <w:t xml:space="preserve">. Društvo ima potrebu za angažovanjem podizvođača kod dijela poslova  kao što su  građevinski i slični radovi jer nema </w:t>
      </w:r>
      <w:r w:rsidR="00B81B1A" w:rsidRPr="001F7153">
        <w:rPr>
          <w:rFonts w:ascii="Arial" w:hAnsi="Arial" w:cs="Arial"/>
        </w:rPr>
        <w:t xml:space="preserve">tehničkih </w:t>
      </w:r>
      <w:r w:rsidRPr="001F7153">
        <w:rPr>
          <w:rFonts w:ascii="Arial" w:hAnsi="Arial" w:cs="Arial"/>
        </w:rPr>
        <w:t>uslova za obavljanje istih. Planirani tr</w:t>
      </w:r>
      <w:r w:rsidR="00B81B1A" w:rsidRPr="001F7153">
        <w:rPr>
          <w:rFonts w:ascii="Arial" w:hAnsi="Arial" w:cs="Arial"/>
        </w:rPr>
        <w:t xml:space="preserve">oškovi u ove svrhe su </w:t>
      </w:r>
      <w:r w:rsidR="00AF2866">
        <w:rPr>
          <w:rFonts w:ascii="Arial" w:hAnsi="Arial" w:cs="Arial"/>
        </w:rPr>
        <w:t>3</w:t>
      </w:r>
      <w:r w:rsidR="00B71403">
        <w:rPr>
          <w:rFonts w:ascii="Arial" w:hAnsi="Arial" w:cs="Arial"/>
        </w:rPr>
        <w:t>2</w:t>
      </w:r>
      <w:r w:rsidR="00B81B1A" w:rsidRPr="001F7153">
        <w:rPr>
          <w:rFonts w:ascii="Arial" w:hAnsi="Arial" w:cs="Arial"/>
        </w:rPr>
        <w:t xml:space="preserve">0.000,00 eura. </w:t>
      </w:r>
      <w:r w:rsidR="001F7153" w:rsidRPr="001F7153">
        <w:rPr>
          <w:rFonts w:ascii="Arial" w:hAnsi="Arial" w:cs="Arial"/>
        </w:rPr>
        <w:t>Takođe, iznos od</w:t>
      </w:r>
      <w:r w:rsidR="00BA36D8">
        <w:rPr>
          <w:rFonts w:ascii="Arial" w:hAnsi="Arial" w:cs="Arial"/>
        </w:rPr>
        <w:t xml:space="preserve"> </w:t>
      </w:r>
      <w:r w:rsidR="00B71403">
        <w:rPr>
          <w:rFonts w:ascii="Arial" w:hAnsi="Arial" w:cs="Arial"/>
        </w:rPr>
        <w:t>30</w:t>
      </w:r>
      <w:r w:rsidR="001F7153" w:rsidRPr="001F7153">
        <w:rPr>
          <w:rFonts w:ascii="Arial" w:hAnsi="Arial" w:cs="Arial"/>
        </w:rPr>
        <w:t xml:space="preserve">0.000,00 eura odnosi se na već pomenuti Projekat rekonstrukcije javne rasvjete LED tehnologijom. </w:t>
      </w:r>
      <w:r w:rsidR="00B81B1A" w:rsidRPr="001F7153">
        <w:rPr>
          <w:rFonts w:ascii="Arial" w:hAnsi="Arial" w:cs="Arial"/>
        </w:rPr>
        <w:t>U sklopu ove kontne klase planirani su i troškovi održavanja osnovnih sredstavau</w:t>
      </w:r>
      <w:r w:rsidRPr="001F7153">
        <w:rPr>
          <w:rFonts w:ascii="Arial" w:hAnsi="Arial" w:cs="Arial"/>
        </w:rPr>
        <w:t xml:space="preserve"> iznos</w:t>
      </w:r>
      <w:r w:rsidR="00B81B1A" w:rsidRPr="001F7153">
        <w:rPr>
          <w:rFonts w:ascii="Arial" w:hAnsi="Arial" w:cs="Arial"/>
        </w:rPr>
        <w:t>u</w:t>
      </w:r>
      <w:r w:rsidRPr="001F7153">
        <w:rPr>
          <w:rFonts w:ascii="Arial" w:hAnsi="Arial" w:cs="Arial"/>
        </w:rPr>
        <w:t xml:space="preserve"> od</w:t>
      </w:r>
      <w:r w:rsidR="00BA36D8">
        <w:rPr>
          <w:rFonts w:ascii="Arial" w:hAnsi="Arial" w:cs="Arial"/>
        </w:rPr>
        <w:t xml:space="preserve"> </w:t>
      </w:r>
      <w:r w:rsidR="00AF2866">
        <w:rPr>
          <w:rFonts w:ascii="Arial" w:hAnsi="Arial" w:cs="Arial"/>
        </w:rPr>
        <w:t>5</w:t>
      </w:r>
      <w:r w:rsidR="009D1090" w:rsidRPr="001F7153">
        <w:rPr>
          <w:rFonts w:ascii="Arial" w:hAnsi="Arial" w:cs="Arial"/>
        </w:rPr>
        <w:t>0</w:t>
      </w:r>
      <w:r w:rsidR="00B81B1A" w:rsidRPr="001F7153">
        <w:rPr>
          <w:rFonts w:ascii="Arial" w:hAnsi="Arial" w:cs="Arial"/>
        </w:rPr>
        <w:t xml:space="preserve">.000,00 eura, dok se  </w:t>
      </w:r>
      <w:r w:rsidR="001F7153" w:rsidRPr="001F7153">
        <w:rPr>
          <w:rFonts w:ascii="Arial" w:hAnsi="Arial" w:cs="Arial"/>
        </w:rPr>
        <w:t>22</w:t>
      </w:r>
      <w:r w:rsidR="00B81B1A" w:rsidRPr="001F7153">
        <w:rPr>
          <w:rFonts w:ascii="Arial" w:hAnsi="Arial" w:cs="Arial"/>
        </w:rPr>
        <w:t>.000,00 eura odnosi</w:t>
      </w:r>
      <w:r w:rsidRPr="001F7153">
        <w:rPr>
          <w:rFonts w:ascii="Arial" w:hAnsi="Arial" w:cs="Arial"/>
        </w:rPr>
        <w:t xml:space="preserve"> na telekomunikacione usluge. Pod telekomunikacionim uslugama se podrazumijevaju troškovi zakupa kablovske kanalizacije, troškovi plaćanja naknada za operatere Agenciji za telekomunikacije i poštansku djelatnost, troškovi fiksnih i mobilnih telefona, kao i GPRS sistema. </w:t>
      </w:r>
    </w:p>
    <w:p w:rsidR="0077572B" w:rsidRPr="001F7153" w:rsidRDefault="0077572B" w:rsidP="00B81B1A">
      <w:pPr>
        <w:ind w:firstLine="720"/>
        <w:jc w:val="both"/>
        <w:rPr>
          <w:rFonts w:ascii="Arial" w:hAnsi="Arial" w:cs="Arial"/>
        </w:rPr>
      </w:pPr>
      <w:r w:rsidRPr="001F7153">
        <w:rPr>
          <w:rFonts w:ascii="Arial" w:hAnsi="Arial" w:cs="Arial"/>
        </w:rPr>
        <w:t xml:space="preserve">Planirani troškovi amortizacije su </w:t>
      </w:r>
      <w:r w:rsidR="002B5302">
        <w:rPr>
          <w:rFonts w:ascii="Arial" w:hAnsi="Arial" w:cs="Arial"/>
        </w:rPr>
        <w:t>identični kao prethodne godine i iznose</w:t>
      </w:r>
      <w:r w:rsidR="001F7153" w:rsidRPr="001F7153">
        <w:rPr>
          <w:rFonts w:ascii="Arial" w:hAnsi="Arial" w:cs="Arial"/>
        </w:rPr>
        <w:t xml:space="preserve"> 120</w:t>
      </w:r>
      <w:r w:rsidR="00B81B1A" w:rsidRPr="001F7153">
        <w:rPr>
          <w:rFonts w:ascii="Arial" w:hAnsi="Arial" w:cs="Arial"/>
        </w:rPr>
        <w:t xml:space="preserve">.000,00 eura.  </w:t>
      </w:r>
    </w:p>
    <w:p w:rsidR="00086758" w:rsidRDefault="004B3FE8" w:rsidP="00A27CB3">
      <w:pPr>
        <w:ind w:firstLine="720"/>
        <w:jc w:val="both"/>
        <w:rPr>
          <w:rFonts w:ascii="Arial" w:hAnsi="Arial" w:cs="Arial"/>
        </w:rPr>
      </w:pPr>
      <w:r w:rsidRPr="001F7153">
        <w:rPr>
          <w:rFonts w:ascii="Arial" w:hAnsi="Arial" w:cs="Arial"/>
        </w:rPr>
        <w:t>T</w:t>
      </w:r>
      <w:r w:rsidR="0077572B" w:rsidRPr="001F7153">
        <w:rPr>
          <w:rFonts w:ascii="Arial" w:hAnsi="Arial" w:cs="Arial"/>
        </w:rPr>
        <w:t>roškovi neproizvodnih usluga u iznosu od</w:t>
      </w:r>
      <w:r w:rsidR="00BA36D8">
        <w:rPr>
          <w:rFonts w:ascii="Arial" w:hAnsi="Arial" w:cs="Arial"/>
        </w:rPr>
        <w:t xml:space="preserve"> </w:t>
      </w:r>
      <w:r w:rsidR="002B5302">
        <w:rPr>
          <w:rFonts w:ascii="Arial" w:hAnsi="Arial" w:cs="Arial"/>
        </w:rPr>
        <w:t>22</w:t>
      </w:r>
      <w:r w:rsidR="001F7153" w:rsidRPr="001F7153">
        <w:rPr>
          <w:rFonts w:ascii="Arial" w:hAnsi="Arial" w:cs="Arial"/>
        </w:rPr>
        <w:t>0</w:t>
      </w:r>
      <w:r w:rsidR="0077572B" w:rsidRPr="001F7153">
        <w:rPr>
          <w:rFonts w:ascii="Arial" w:hAnsi="Arial" w:cs="Arial"/>
        </w:rPr>
        <w:t xml:space="preserve">.000,00 </w:t>
      </w:r>
      <w:r w:rsidR="00B81B1A" w:rsidRPr="001F7153">
        <w:rPr>
          <w:rFonts w:ascii="Arial" w:hAnsi="Arial" w:cs="Arial"/>
        </w:rPr>
        <w:t>eura</w:t>
      </w:r>
      <w:r w:rsidR="0077572B" w:rsidRPr="001F7153">
        <w:rPr>
          <w:rFonts w:ascii="Arial" w:hAnsi="Arial" w:cs="Arial"/>
        </w:rPr>
        <w:t xml:space="preserve"> formirani su na </w:t>
      </w:r>
      <w:r w:rsidRPr="001F7153">
        <w:rPr>
          <w:rFonts w:ascii="Arial" w:hAnsi="Arial" w:cs="Arial"/>
        </w:rPr>
        <w:t>osnovu procjeneostvarenja iz tekuće godine</w:t>
      </w:r>
      <w:r w:rsidR="0077572B" w:rsidRPr="001F7153">
        <w:rPr>
          <w:rFonts w:ascii="Arial" w:hAnsi="Arial" w:cs="Arial"/>
        </w:rPr>
        <w:t xml:space="preserve">. Ovi troškovi obuhvataju troškove iz ranijih godina, reprezentacije, </w:t>
      </w:r>
      <w:r w:rsidR="001D5292" w:rsidRPr="001F7153">
        <w:rPr>
          <w:rFonts w:ascii="Arial" w:hAnsi="Arial" w:cs="Arial"/>
        </w:rPr>
        <w:t>osig</w:t>
      </w:r>
      <w:r w:rsidR="0077572B" w:rsidRPr="001F7153">
        <w:rPr>
          <w:rFonts w:ascii="Arial" w:hAnsi="Arial" w:cs="Arial"/>
        </w:rPr>
        <w:t xml:space="preserve">uranja radnika, platnog prometa i bankarskih usluga, troškove sudskih sporova, registracije vozila, </w:t>
      </w:r>
      <w:r w:rsidR="001D5292" w:rsidRPr="001F7153">
        <w:rPr>
          <w:rFonts w:ascii="Arial" w:hAnsi="Arial" w:cs="Arial"/>
        </w:rPr>
        <w:t>z</w:t>
      </w:r>
      <w:r w:rsidR="0077572B" w:rsidRPr="001F7153">
        <w:rPr>
          <w:rFonts w:ascii="Arial" w:hAnsi="Arial" w:cs="Arial"/>
        </w:rPr>
        <w:t xml:space="preserve">dravstvenih usluga, </w:t>
      </w:r>
      <w:r w:rsidR="009B2327" w:rsidRPr="001F7153">
        <w:rPr>
          <w:rFonts w:ascii="Arial" w:hAnsi="Arial" w:cs="Arial"/>
        </w:rPr>
        <w:t xml:space="preserve">troškove održavanja čistoće, troškovi stručnog usavršavanja, </w:t>
      </w:r>
      <w:r w:rsidR="001F7153" w:rsidRPr="001F7153">
        <w:rPr>
          <w:rFonts w:ascii="Arial" w:hAnsi="Arial" w:cs="Arial"/>
        </w:rPr>
        <w:t>troškove agencija,</w:t>
      </w:r>
      <w:r w:rsidR="00BA36D8">
        <w:rPr>
          <w:rFonts w:ascii="Arial" w:hAnsi="Arial" w:cs="Arial"/>
        </w:rPr>
        <w:t xml:space="preserve"> </w:t>
      </w:r>
      <w:r w:rsidR="009B2327" w:rsidRPr="001F7153">
        <w:rPr>
          <w:rFonts w:ascii="Arial" w:hAnsi="Arial" w:cs="Arial"/>
        </w:rPr>
        <w:t>ostal</w:t>
      </w:r>
      <w:r w:rsidR="00316A19" w:rsidRPr="001F7153">
        <w:rPr>
          <w:rFonts w:ascii="Arial" w:hAnsi="Arial" w:cs="Arial"/>
        </w:rPr>
        <w:t>e poreze</w:t>
      </w:r>
      <w:r w:rsidR="00BA36D8">
        <w:rPr>
          <w:rFonts w:ascii="Arial" w:hAnsi="Arial" w:cs="Arial"/>
        </w:rPr>
        <w:t xml:space="preserve"> </w:t>
      </w:r>
      <w:r w:rsidR="0077572B" w:rsidRPr="001F7153">
        <w:rPr>
          <w:rFonts w:ascii="Arial" w:hAnsi="Arial" w:cs="Arial"/>
        </w:rPr>
        <w:t>i</w:t>
      </w:r>
      <w:r w:rsidR="00A27CB3" w:rsidRPr="001F7153">
        <w:rPr>
          <w:rFonts w:ascii="Arial" w:hAnsi="Arial" w:cs="Arial"/>
        </w:rPr>
        <w:t>sl.</w:t>
      </w:r>
    </w:p>
    <w:p w:rsidR="008342EC" w:rsidRPr="001F7153" w:rsidRDefault="008342EC" w:rsidP="00A27CB3">
      <w:pPr>
        <w:ind w:firstLine="720"/>
        <w:jc w:val="both"/>
        <w:rPr>
          <w:rFonts w:ascii="Arial" w:hAnsi="Arial" w:cs="Arial"/>
        </w:rPr>
      </w:pPr>
    </w:p>
    <w:p w:rsidR="004B3FE8" w:rsidRDefault="004B3FE8" w:rsidP="00A27CB3">
      <w:pPr>
        <w:ind w:firstLine="720"/>
        <w:jc w:val="both"/>
        <w:rPr>
          <w:rFonts w:ascii="Arial" w:hAnsi="Arial" w:cs="Arial"/>
        </w:rPr>
      </w:pPr>
    </w:p>
    <w:p w:rsidR="007E4EFA" w:rsidRPr="006A17B9" w:rsidRDefault="007E4EFA" w:rsidP="00A27CB3">
      <w:pPr>
        <w:ind w:firstLine="720"/>
        <w:jc w:val="both"/>
        <w:rPr>
          <w:rFonts w:ascii="Arial" w:hAnsi="Arial" w:cs="Arial"/>
        </w:rPr>
      </w:pPr>
    </w:p>
    <w:p w:rsidR="004B3FE8" w:rsidRDefault="004B3FE8" w:rsidP="00A27CB3">
      <w:pPr>
        <w:ind w:firstLine="720"/>
        <w:jc w:val="both"/>
        <w:rPr>
          <w:rFonts w:ascii="Arial" w:hAnsi="Arial" w:cs="Arial"/>
          <w:color w:val="FF0000"/>
        </w:rPr>
      </w:pPr>
    </w:p>
    <w:p w:rsidR="001D5292" w:rsidRDefault="001D5292" w:rsidP="00A27CB3">
      <w:pPr>
        <w:ind w:firstLine="720"/>
        <w:jc w:val="both"/>
        <w:rPr>
          <w:rFonts w:ascii="Arial" w:hAnsi="Arial" w:cs="Arial"/>
          <w:color w:val="FF0000"/>
        </w:rPr>
      </w:pPr>
    </w:p>
    <w:p w:rsidR="004B3FE8" w:rsidRPr="0067010D" w:rsidRDefault="004B3FE8" w:rsidP="00A27CB3">
      <w:pPr>
        <w:ind w:firstLine="720"/>
        <w:jc w:val="both"/>
        <w:rPr>
          <w:rFonts w:ascii="Arial" w:hAnsi="Arial" w:cs="Arial"/>
          <w:b/>
          <w:i/>
          <w:color w:val="FF0000"/>
          <w:sz w:val="28"/>
          <w:szCs w:val="28"/>
          <w:u w:val="single"/>
          <w:lang w:val="sr-Latn-CS"/>
        </w:rPr>
      </w:pPr>
    </w:p>
    <w:p w:rsidR="00086758" w:rsidRDefault="00086758" w:rsidP="00D95158">
      <w:pPr>
        <w:jc w:val="center"/>
        <w:rPr>
          <w:rFonts w:ascii="Arial" w:hAnsi="Arial" w:cs="Arial"/>
          <w:b/>
          <w:i/>
          <w:color w:val="FF0000"/>
          <w:sz w:val="28"/>
          <w:szCs w:val="28"/>
          <w:u w:val="single"/>
          <w:lang w:val="sr-Latn-CS"/>
        </w:rPr>
      </w:pPr>
    </w:p>
    <w:p w:rsidR="009E6E09" w:rsidRDefault="009E6E09" w:rsidP="00D95158">
      <w:pPr>
        <w:jc w:val="center"/>
        <w:rPr>
          <w:rFonts w:ascii="Arial" w:hAnsi="Arial" w:cs="Arial"/>
          <w:b/>
          <w:i/>
          <w:color w:val="FF0000"/>
          <w:sz w:val="28"/>
          <w:szCs w:val="28"/>
          <w:u w:val="single"/>
          <w:lang w:val="sr-Latn-CS"/>
        </w:rPr>
      </w:pPr>
    </w:p>
    <w:p w:rsidR="001F7153" w:rsidRDefault="001F7153" w:rsidP="00D95158">
      <w:pPr>
        <w:jc w:val="center"/>
        <w:rPr>
          <w:rFonts w:ascii="Arial" w:hAnsi="Arial" w:cs="Arial"/>
          <w:b/>
          <w:i/>
          <w:color w:val="FF0000"/>
          <w:sz w:val="28"/>
          <w:szCs w:val="28"/>
          <w:u w:val="single"/>
          <w:lang w:val="sr-Latn-CS"/>
        </w:rPr>
      </w:pPr>
    </w:p>
    <w:p w:rsidR="00BA36D8" w:rsidRDefault="00BA36D8" w:rsidP="00D95158">
      <w:pPr>
        <w:jc w:val="center"/>
        <w:rPr>
          <w:rFonts w:ascii="Arial" w:hAnsi="Arial" w:cs="Arial"/>
          <w:b/>
          <w:i/>
          <w:color w:val="FF0000"/>
          <w:sz w:val="28"/>
          <w:szCs w:val="28"/>
          <w:u w:val="single"/>
          <w:lang w:val="sr-Latn-CS"/>
        </w:rPr>
      </w:pPr>
    </w:p>
    <w:p w:rsidR="009E6E09" w:rsidRDefault="009E6E09" w:rsidP="00D95158">
      <w:pPr>
        <w:jc w:val="center"/>
        <w:rPr>
          <w:rFonts w:ascii="Arial" w:hAnsi="Arial" w:cs="Arial"/>
          <w:b/>
          <w:i/>
          <w:color w:val="FF0000"/>
          <w:sz w:val="28"/>
          <w:szCs w:val="28"/>
          <w:u w:val="single"/>
          <w:lang w:val="sr-Latn-CS"/>
        </w:rPr>
      </w:pPr>
    </w:p>
    <w:p w:rsidR="009E6E09" w:rsidRDefault="009E6E09" w:rsidP="00D95158">
      <w:pPr>
        <w:jc w:val="center"/>
        <w:rPr>
          <w:rFonts w:ascii="Arial" w:hAnsi="Arial" w:cs="Arial"/>
          <w:b/>
          <w:i/>
          <w:color w:val="FF0000"/>
          <w:sz w:val="28"/>
          <w:szCs w:val="28"/>
          <w:u w:val="single"/>
          <w:lang w:val="sr-Latn-CS"/>
        </w:rPr>
      </w:pPr>
    </w:p>
    <w:p w:rsidR="004B697B" w:rsidRPr="004B697B" w:rsidRDefault="004B697B" w:rsidP="004B697B">
      <w:pPr>
        <w:jc w:val="center"/>
        <w:rPr>
          <w:rFonts w:ascii="Arial" w:hAnsi="Arial" w:cs="Arial"/>
          <w:b/>
          <w:i/>
          <w:sz w:val="28"/>
          <w:szCs w:val="28"/>
          <w:u w:val="single"/>
          <w:lang w:val="sr-Latn-CS"/>
        </w:rPr>
      </w:pPr>
      <w:r w:rsidRPr="004B697B">
        <w:rPr>
          <w:rFonts w:ascii="Arial" w:hAnsi="Arial" w:cs="Arial"/>
          <w:b/>
          <w:i/>
          <w:sz w:val="28"/>
          <w:szCs w:val="28"/>
          <w:u w:val="single"/>
          <w:lang w:val="sr-Latn-CS"/>
        </w:rPr>
        <w:lastRenderedPageBreak/>
        <w:t>Z A K LJ U Č A K</w:t>
      </w:r>
    </w:p>
    <w:p w:rsidR="004B697B" w:rsidRPr="00982052" w:rsidRDefault="004B697B" w:rsidP="004B697B">
      <w:pPr>
        <w:jc w:val="center"/>
        <w:rPr>
          <w:rFonts w:ascii="Arial" w:hAnsi="Arial" w:cs="Arial"/>
          <w:i/>
          <w:lang w:val="sr-Latn-CS"/>
        </w:rPr>
      </w:pPr>
    </w:p>
    <w:p w:rsidR="004B697B" w:rsidRDefault="004B697B" w:rsidP="004B697B">
      <w:pPr>
        <w:pStyle w:val="NoSpacing"/>
        <w:ind w:firstLine="720"/>
        <w:jc w:val="both"/>
        <w:rPr>
          <w:rFonts w:ascii="Arial" w:hAnsi="Arial" w:cs="Arial"/>
          <w:lang w:val="sr-Latn-CS"/>
        </w:rPr>
      </w:pPr>
      <w:r w:rsidRPr="00BD6F16">
        <w:rPr>
          <w:rFonts w:ascii="Arial" w:hAnsi="Arial" w:cs="Arial"/>
        </w:rPr>
        <w:t>Osnovna</w:t>
      </w:r>
      <w:r w:rsidR="007E4EFA">
        <w:rPr>
          <w:rFonts w:ascii="Arial" w:hAnsi="Arial" w:cs="Arial"/>
        </w:rPr>
        <w:t xml:space="preserve"> </w:t>
      </w:r>
      <w:r w:rsidRPr="00BD6F16">
        <w:rPr>
          <w:rFonts w:ascii="Arial" w:hAnsi="Arial" w:cs="Arial"/>
        </w:rPr>
        <w:t>djelatnost</w:t>
      </w:r>
      <w:r w:rsidR="007E4EFA">
        <w:rPr>
          <w:rFonts w:ascii="Arial" w:hAnsi="Arial" w:cs="Arial"/>
        </w:rPr>
        <w:t xml:space="preserve"> </w:t>
      </w:r>
      <w:r w:rsidRPr="00BD6F16">
        <w:rPr>
          <w:rFonts w:ascii="Arial" w:hAnsi="Arial" w:cs="Arial"/>
        </w:rPr>
        <w:t>Dru</w:t>
      </w:r>
      <w:r w:rsidRPr="00982052">
        <w:rPr>
          <w:rFonts w:ascii="Arial" w:hAnsi="Arial" w:cs="Arial"/>
          <w:lang w:val="sr-Latn-CS"/>
        </w:rPr>
        <w:t>š</w:t>
      </w:r>
      <w:r w:rsidRPr="00BD6F16">
        <w:rPr>
          <w:rFonts w:ascii="Arial" w:hAnsi="Arial" w:cs="Arial"/>
        </w:rPr>
        <w:t>tva</w:t>
      </w:r>
      <w:r w:rsidR="007E4EFA">
        <w:rPr>
          <w:rFonts w:ascii="Arial" w:hAnsi="Arial" w:cs="Arial"/>
        </w:rPr>
        <w:t xml:space="preserve"> </w:t>
      </w:r>
      <w:r w:rsidRPr="00BD6F16">
        <w:rPr>
          <w:rFonts w:ascii="Arial" w:hAnsi="Arial" w:cs="Arial"/>
        </w:rPr>
        <w:t>sa</w:t>
      </w:r>
      <w:r w:rsidR="007E4EFA">
        <w:rPr>
          <w:rFonts w:ascii="Arial" w:hAnsi="Arial" w:cs="Arial"/>
        </w:rPr>
        <w:t xml:space="preserve"> </w:t>
      </w:r>
      <w:r w:rsidRPr="00BD6F16">
        <w:rPr>
          <w:rFonts w:ascii="Arial" w:hAnsi="Arial" w:cs="Arial"/>
        </w:rPr>
        <w:t>ograni</w:t>
      </w:r>
      <w:r w:rsidRPr="00982052">
        <w:rPr>
          <w:rFonts w:ascii="Arial" w:hAnsi="Arial" w:cs="Arial"/>
          <w:lang w:val="sr-Latn-CS"/>
        </w:rPr>
        <w:t>č</w:t>
      </w:r>
      <w:r w:rsidRPr="00BD6F16">
        <w:rPr>
          <w:rFonts w:ascii="Arial" w:hAnsi="Arial" w:cs="Arial"/>
        </w:rPr>
        <w:t>enom</w:t>
      </w:r>
      <w:r w:rsidR="007E4EFA">
        <w:rPr>
          <w:rFonts w:ascii="Arial" w:hAnsi="Arial" w:cs="Arial"/>
        </w:rPr>
        <w:t xml:space="preserve"> </w:t>
      </w:r>
      <w:r w:rsidRPr="00BD6F16">
        <w:rPr>
          <w:rFonts w:ascii="Arial" w:hAnsi="Arial" w:cs="Arial"/>
        </w:rPr>
        <w:t>odgovorno</w:t>
      </w:r>
      <w:r w:rsidRPr="00982052">
        <w:rPr>
          <w:rFonts w:ascii="Arial" w:hAnsi="Arial" w:cs="Arial"/>
          <w:lang w:val="sr-Latn-CS"/>
        </w:rPr>
        <w:t>šć</w:t>
      </w:r>
      <w:r w:rsidRPr="00BD6F16">
        <w:rPr>
          <w:rFonts w:ascii="Arial" w:hAnsi="Arial" w:cs="Arial"/>
        </w:rPr>
        <w:t>u</w:t>
      </w:r>
      <w:r w:rsidRPr="00982052">
        <w:rPr>
          <w:rFonts w:ascii="Arial" w:hAnsi="Arial" w:cs="Arial"/>
          <w:lang w:val="sr-Latn-CS"/>
        </w:rPr>
        <w:t xml:space="preserve"> ,,</w:t>
      </w:r>
      <w:r w:rsidRPr="00BD6F16">
        <w:rPr>
          <w:rFonts w:ascii="Arial" w:hAnsi="Arial" w:cs="Arial"/>
        </w:rPr>
        <w:t>Komunalne</w:t>
      </w:r>
      <w:r w:rsidR="007E4EFA">
        <w:rPr>
          <w:rFonts w:ascii="Arial" w:hAnsi="Arial" w:cs="Arial"/>
        </w:rPr>
        <w:t xml:space="preserve"> </w:t>
      </w:r>
      <w:r w:rsidRPr="00BD6F16">
        <w:rPr>
          <w:rFonts w:ascii="Arial" w:hAnsi="Arial" w:cs="Arial"/>
        </w:rPr>
        <w:t>usluge</w:t>
      </w:r>
      <w:r w:rsidRPr="00982052">
        <w:rPr>
          <w:rFonts w:ascii="Arial" w:hAnsi="Arial" w:cs="Arial"/>
          <w:lang w:val="sr-Latn-CS"/>
        </w:rPr>
        <w:t xml:space="preserve">’’ </w:t>
      </w:r>
      <w:r w:rsidR="007E4EFA">
        <w:rPr>
          <w:rFonts w:ascii="Arial" w:hAnsi="Arial" w:cs="Arial"/>
          <w:lang w:val="sr-Latn-CS"/>
        </w:rPr>
        <w:t>–</w:t>
      </w:r>
      <w:r w:rsidRPr="00982052">
        <w:rPr>
          <w:rFonts w:ascii="Arial" w:hAnsi="Arial" w:cs="Arial"/>
          <w:lang w:val="sr-Latn-CS"/>
        </w:rPr>
        <w:t xml:space="preserve"> </w:t>
      </w:r>
      <w:r w:rsidRPr="00BD6F16">
        <w:rPr>
          <w:rFonts w:ascii="Arial" w:hAnsi="Arial" w:cs="Arial"/>
        </w:rPr>
        <w:t>Podgorica</w:t>
      </w:r>
      <w:r w:rsidR="007E4EFA">
        <w:rPr>
          <w:rFonts w:ascii="Arial" w:hAnsi="Arial" w:cs="Arial"/>
        </w:rPr>
        <w:t xml:space="preserve"> </w:t>
      </w:r>
      <w:r w:rsidRPr="00BD6F16">
        <w:rPr>
          <w:rFonts w:ascii="Arial" w:hAnsi="Arial" w:cs="Arial"/>
        </w:rPr>
        <w:t>je</w:t>
      </w:r>
      <w:r w:rsidR="007E4EFA">
        <w:rPr>
          <w:rFonts w:ascii="Arial" w:hAnsi="Arial" w:cs="Arial"/>
        </w:rPr>
        <w:t xml:space="preserve"> </w:t>
      </w:r>
      <w:r w:rsidRPr="00BD6F16">
        <w:rPr>
          <w:rFonts w:ascii="Arial" w:hAnsi="Arial" w:cs="Arial"/>
        </w:rPr>
        <w:t>odr</w:t>
      </w:r>
      <w:r w:rsidRPr="00982052">
        <w:rPr>
          <w:rFonts w:ascii="Arial" w:hAnsi="Arial" w:cs="Arial"/>
          <w:lang w:val="sr-Latn-CS"/>
        </w:rPr>
        <w:t>ž</w:t>
      </w:r>
      <w:r w:rsidRPr="00BD6F16">
        <w:rPr>
          <w:rFonts w:ascii="Arial" w:hAnsi="Arial" w:cs="Arial"/>
        </w:rPr>
        <w:t>avanje</w:t>
      </w:r>
      <w:r w:rsidR="007E4EFA">
        <w:rPr>
          <w:rFonts w:ascii="Arial" w:hAnsi="Arial" w:cs="Arial"/>
        </w:rPr>
        <w:t xml:space="preserve"> </w:t>
      </w:r>
      <w:r w:rsidRPr="00BD6F16">
        <w:rPr>
          <w:rFonts w:ascii="Arial" w:hAnsi="Arial" w:cs="Arial"/>
        </w:rPr>
        <w:t>javne</w:t>
      </w:r>
      <w:r w:rsidR="007E4EFA">
        <w:rPr>
          <w:rFonts w:ascii="Arial" w:hAnsi="Arial" w:cs="Arial"/>
        </w:rPr>
        <w:t xml:space="preserve"> </w:t>
      </w:r>
      <w:r w:rsidRPr="00BD6F16">
        <w:rPr>
          <w:rFonts w:ascii="Arial" w:hAnsi="Arial" w:cs="Arial"/>
        </w:rPr>
        <w:t>rasvjete</w:t>
      </w:r>
      <w:r w:rsidR="007E4EFA">
        <w:rPr>
          <w:rFonts w:ascii="Arial" w:hAnsi="Arial" w:cs="Arial"/>
        </w:rPr>
        <w:t xml:space="preserve"> </w:t>
      </w:r>
      <w:r w:rsidRPr="00BD6F16">
        <w:rPr>
          <w:rFonts w:ascii="Arial" w:hAnsi="Arial" w:cs="Arial"/>
        </w:rPr>
        <w:t>i</w:t>
      </w:r>
      <w:r w:rsidR="007E4EFA">
        <w:rPr>
          <w:rFonts w:ascii="Arial" w:hAnsi="Arial" w:cs="Arial"/>
        </w:rPr>
        <w:t xml:space="preserve"> </w:t>
      </w:r>
      <w:r w:rsidRPr="00BD6F16">
        <w:rPr>
          <w:rFonts w:ascii="Arial" w:hAnsi="Arial" w:cs="Arial"/>
        </w:rPr>
        <w:t>svjetlosne</w:t>
      </w:r>
      <w:r w:rsidR="007E4EFA">
        <w:rPr>
          <w:rFonts w:ascii="Arial" w:hAnsi="Arial" w:cs="Arial"/>
        </w:rPr>
        <w:t xml:space="preserve"> </w:t>
      </w:r>
      <w:r w:rsidRPr="00BD6F16">
        <w:rPr>
          <w:rFonts w:ascii="Arial" w:hAnsi="Arial" w:cs="Arial"/>
        </w:rPr>
        <w:t>signalizacije</w:t>
      </w:r>
      <w:r w:rsidRPr="00982052">
        <w:rPr>
          <w:rFonts w:ascii="Arial" w:hAnsi="Arial" w:cs="Arial"/>
          <w:lang w:val="sr-Latn-CS"/>
        </w:rPr>
        <w:t xml:space="preserve">. </w:t>
      </w:r>
      <w:r w:rsidRPr="00BD6F16">
        <w:rPr>
          <w:rFonts w:ascii="Arial" w:hAnsi="Arial" w:cs="Arial"/>
        </w:rPr>
        <w:t>Ona</w:t>
      </w:r>
      <w:r w:rsidR="007E4EFA">
        <w:rPr>
          <w:rFonts w:ascii="Arial" w:hAnsi="Arial" w:cs="Arial"/>
        </w:rPr>
        <w:t xml:space="preserve"> </w:t>
      </w:r>
      <w:r w:rsidRPr="00BD6F16">
        <w:rPr>
          <w:rFonts w:ascii="Arial" w:hAnsi="Arial" w:cs="Arial"/>
        </w:rPr>
        <w:t>obuhvata</w:t>
      </w:r>
      <w:r w:rsidR="007E4EFA">
        <w:rPr>
          <w:rFonts w:ascii="Arial" w:hAnsi="Arial" w:cs="Arial"/>
        </w:rPr>
        <w:t xml:space="preserve"> </w:t>
      </w:r>
      <w:r w:rsidRPr="00BD6F16">
        <w:rPr>
          <w:rFonts w:ascii="Arial" w:hAnsi="Arial" w:cs="Arial"/>
        </w:rPr>
        <w:t>odr</w:t>
      </w:r>
      <w:r w:rsidRPr="00982052">
        <w:rPr>
          <w:rFonts w:ascii="Arial" w:hAnsi="Arial" w:cs="Arial"/>
          <w:lang w:val="sr-Latn-CS"/>
        </w:rPr>
        <w:t>ž</w:t>
      </w:r>
      <w:r w:rsidRPr="00BD6F16">
        <w:rPr>
          <w:rFonts w:ascii="Arial" w:hAnsi="Arial" w:cs="Arial"/>
        </w:rPr>
        <w:t>av</w:t>
      </w:r>
      <w:r w:rsidR="00BD6F16" w:rsidRPr="00BD6F16">
        <w:rPr>
          <w:rFonts w:ascii="Arial" w:hAnsi="Arial" w:cs="Arial"/>
        </w:rPr>
        <w:t>anje</w:t>
      </w:r>
      <w:r w:rsidR="007E4EFA">
        <w:rPr>
          <w:rFonts w:ascii="Arial" w:hAnsi="Arial" w:cs="Arial"/>
        </w:rPr>
        <w:t xml:space="preserve"> </w:t>
      </w:r>
      <w:r w:rsidR="00BD6F16" w:rsidRPr="00BD6F16">
        <w:rPr>
          <w:rFonts w:ascii="Arial" w:hAnsi="Arial" w:cs="Arial"/>
        </w:rPr>
        <w:t>oko</w:t>
      </w:r>
      <w:r w:rsidR="007E4EFA">
        <w:rPr>
          <w:rFonts w:ascii="Arial" w:hAnsi="Arial" w:cs="Arial"/>
        </w:rPr>
        <w:t xml:space="preserve"> </w:t>
      </w:r>
      <w:r w:rsidR="00F7328C">
        <w:rPr>
          <w:rFonts w:ascii="Arial" w:hAnsi="Arial" w:cs="Arial"/>
          <w:lang w:val="sr-Latn-CS"/>
        </w:rPr>
        <w:t xml:space="preserve">23.148 </w:t>
      </w:r>
      <w:r w:rsidR="00F7328C" w:rsidRPr="00BB4ED2">
        <w:rPr>
          <w:rFonts w:ascii="Arial" w:hAnsi="Arial" w:cs="Arial"/>
          <w:lang w:val="sr-Latn-CS"/>
        </w:rPr>
        <w:t>stubnih mjesta i</w:t>
      </w:r>
      <w:r w:rsidR="00F7328C">
        <w:rPr>
          <w:rFonts w:ascii="Arial" w:hAnsi="Arial" w:cs="Arial"/>
          <w:lang w:val="sr-Latn-CS"/>
        </w:rPr>
        <w:t xml:space="preserve"> 31.502</w:t>
      </w:r>
      <w:r w:rsidR="007E4EFA">
        <w:rPr>
          <w:rFonts w:ascii="Arial" w:hAnsi="Arial" w:cs="Arial"/>
          <w:lang w:val="sr-Latn-CS"/>
        </w:rPr>
        <w:t xml:space="preserve"> </w:t>
      </w:r>
      <w:r w:rsidR="00F7328C" w:rsidRPr="00BB4ED2">
        <w:rPr>
          <w:rFonts w:ascii="Arial" w:hAnsi="Arial" w:cs="Arial"/>
          <w:lang w:val="sr-Latn-CS"/>
        </w:rPr>
        <w:t>sijaličnih mjesta, od toga 25 % svjetiljki kandelaberskog tipa. Ukupna dužina podzemnih i nadzemnih el. vodova iznosi</w:t>
      </w:r>
      <w:r w:rsidR="00F7328C">
        <w:rPr>
          <w:rFonts w:ascii="Arial" w:hAnsi="Arial" w:cs="Arial"/>
          <w:lang w:val="sr-Latn-CS"/>
        </w:rPr>
        <w:t xml:space="preserve"> 680.950 </w:t>
      </w:r>
      <w:r w:rsidR="00F7328C" w:rsidRPr="00BB4ED2">
        <w:rPr>
          <w:rFonts w:ascii="Arial" w:hAnsi="Arial" w:cs="Arial"/>
        </w:rPr>
        <w:t>m</w:t>
      </w:r>
      <w:r w:rsidR="007E4EFA">
        <w:rPr>
          <w:rFonts w:ascii="Arial" w:hAnsi="Arial" w:cs="Arial"/>
        </w:rPr>
        <w:t xml:space="preserve">, </w:t>
      </w:r>
      <w:r w:rsidRPr="00BD6F16">
        <w:rPr>
          <w:rFonts w:ascii="Arial" w:hAnsi="Arial" w:cs="Arial"/>
        </w:rPr>
        <w:t>kao</w:t>
      </w:r>
      <w:r w:rsidR="007E4EFA">
        <w:rPr>
          <w:rFonts w:ascii="Arial" w:hAnsi="Arial" w:cs="Arial"/>
        </w:rPr>
        <w:t xml:space="preserve"> </w:t>
      </w:r>
      <w:r w:rsidRPr="00BD6F16">
        <w:rPr>
          <w:rFonts w:ascii="Arial" w:hAnsi="Arial" w:cs="Arial"/>
        </w:rPr>
        <w:t>i</w:t>
      </w:r>
      <w:r w:rsidR="007E4EFA">
        <w:rPr>
          <w:rFonts w:ascii="Arial" w:hAnsi="Arial" w:cs="Arial"/>
        </w:rPr>
        <w:t xml:space="preserve"> </w:t>
      </w:r>
      <w:r w:rsidRPr="00BD6F16">
        <w:rPr>
          <w:rFonts w:ascii="Arial" w:hAnsi="Arial" w:cs="Arial"/>
        </w:rPr>
        <w:t>odr</w:t>
      </w:r>
      <w:r w:rsidRPr="00982052">
        <w:rPr>
          <w:rFonts w:ascii="Arial" w:hAnsi="Arial" w:cs="Arial"/>
          <w:lang w:val="sr-Latn-CS"/>
        </w:rPr>
        <w:t>ž</w:t>
      </w:r>
      <w:r w:rsidRPr="00BD6F16">
        <w:rPr>
          <w:rFonts w:ascii="Arial" w:hAnsi="Arial" w:cs="Arial"/>
        </w:rPr>
        <w:t>avanje</w:t>
      </w:r>
      <w:r w:rsidR="007E4EFA">
        <w:rPr>
          <w:rFonts w:ascii="Arial" w:hAnsi="Arial" w:cs="Arial"/>
        </w:rPr>
        <w:t xml:space="preserve"> </w:t>
      </w:r>
      <w:r w:rsidRPr="00BD6F16">
        <w:rPr>
          <w:rFonts w:ascii="Arial" w:hAnsi="Arial" w:cs="Arial"/>
        </w:rPr>
        <w:t>energetske</w:t>
      </w:r>
      <w:r w:rsidR="007E4EFA">
        <w:rPr>
          <w:rFonts w:ascii="Arial" w:hAnsi="Arial" w:cs="Arial"/>
        </w:rPr>
        <w:t xml:space="preserve"> </w:t>
      </w:r>
      <w:r w:rsidRPr="00BD6F16">
        <w:rPr>
          <w:rFonts w:ascii="Arial" w:hAnsi="Arial" w:cs="Arial"/>
        </w:rPr>
        <w:t>i</w:t>
      </w:r>
      <w:r w:rsidR="007E4EFA">
        <w:rPr>
          <w:rFonts w:ascii="Arial" w:hAnsi="Arial" w:cs="Arial"/>
        </w:rPr>
        <w:t xml:space="preserve"> </w:t>
      </w:r>
      <w:r w:rsidRPr="00BD6F16">
        <w:rPr>
          <w:rFonts w:ascii="Arial" w:hAnsi="Arial" w:cs="Arial"/>
        </w:rPr>
        <w:t>tk</w:t>
      </w:r>
      <w:r w:rsidR="007E4EFA">
        <w:rPr>
          <w:rFonts w:ascii="Arial" w:hAnsi="Arial" w:cs="Arial"/>
        </w:rPr>
        <w:t xml:space="preserve"> </w:t>
      </w:r>
      <w:r w:rsidRPr="00BD6F16">
        <w:rPr>
          <w:rFonts w:ascii="Arial" w:hAnsi="Arial" w:cs="Arial"/>
        </w:rPr>
        <w:t>infrastrukture</w:t>
      </w:r>
      <w:r w:rsidRPr="00982052">
        <w:rPr>
          <w:rFonts w:ascii="Arial" w:hAnsi="Arial" w:cs="Arial"/>
          <w:lang w:val="sr-Latn-CS"/>
        </w:rPr>
        <w:t xml:space="preserve">. </w:t>
      </w:r>
      <w:r w:rsidRPr="00BD6F16">
        <w:rPr>
          <w:rFonts w:ascii="Arial" w:hAnsi="Arial" w:cs="Arial"/>
        </w:rPr>
        <w:t>Pored</w:t>
      </w:r>
      <w:r w:rsidR="007E4EFA">
        <w:rPr>
          <w:rFonts w:ascii="Arial" w:hAnsi="Arial" w:cs="Arial"/>
        </w:rPr>
        <w:t xml:space="preserve"> </w:t>
      </w:r>
      <w:r w:rsidRPr="00BD6F16">
        <w:rPr>
          <w:rFonts w:ascii="Arial" w:hAnsi="Arial" w:cs="Arial"/>
        </w:rPr>
        <w:t>osnovne</w:t>
      </w:r>
      <w:r w:rsidR="007E4EFA">
        <w:rPr>
          <w:rFonts w:ascii="Arial" w:hAnsi="Arial" w:cs="Arial"/>
        </w:rPr>
        <w:t xml:space="preserve"> </w:t>
      </w:r>
      <w:r w:rsidRPr="00BD6F16">
        <w:rPr>
          <w:rFonts w:ascii="Arial" w:hAnsi="Arial" w:cs="Arial"/>
        </w:rPr>
        <w:t>djelatnosti</w:t>
      </w:r>
      <w:r w:rsidR="007E4EFA">
        <w:rPr>
          <w:rFonts w:ascii="Arial" w:hAnsi="Arial" w:cs="Arial"/>
        </w:rPr>
        <w:t xml:space="preserve"> </w:t>
      </w:r>
      <w:r w:rsidRPr="00BD6F16">
        <w:rPr>
          <w:rFonts w:ascii="Arial" w:hAnsi="Arial" w:cs="Arial"/>
        </w:rPr>
        <w:t>odnosno</w:t>
      </w:r>
      <w:r w:rsidR="007E4EFA">
        <w:rPr>
          <w:rFonts w:ascii="Arial" w:hAnsi="Arial" w:cs="Arial"/>
        </w:rPr>
        <w:t xml:space="preserve"> </w:t>
      </w:r>
      <w:r w:rsidRPr="00BD6F16">
        <w:rPr>
          <w:rFonts w:ascii="Arial" w:hAnsi="Arial" w:cs="Arial"/>
        </w:rPr>
        <w:t>kvalitetnog</w:t>
      </w:r>
      <w:r w:rsidR="007E4EFA">
        <w:rPr>
          <w:rFonts w:ascii="Arial" w:hAnsi="Arial" w:cs="Arial"/>
        </w:rPr>
        <w:t xml:space="preserve"> </w:t>
      </w:r>
      <w:r w:rsidRPr="00BD6F16">
        <w:rPr>
          <w:rFonts w:ascii="Arial" w:hAnsi="Arial" w:cs="Arial"/>
        </w:rPr>
        <w:t>odr</w:t>
      </w:r>
      <w:r w:rsidRPr="00982052">
        <w:rPr>
          <w:rFonts w:ascii="Arial" w:hAnsi="Arial" w:cs="Arial"/>
          <w:lang w:val="sr-Latn-CS"/>
        </w:rPr>
        <w:t>ž</w:t>
      </w:r>
      <w:r w:rsidRPr="00BD6F16">
        <w:rPr>
          <w:rFonts w:ascii="Arial" w:hAnsi="Arial" w:cs="Arial"/>
        </w:rPr>
        <w:t>avanja</w:t>
      </w:r>
      <w:r w:rsidRPr="00982052">
        <w:rPr>
          <w:rFonts w:ascii="Arial" w:hAnsi="Arial" w:cs="Arial"/>
          <w:lang w:val="sr-Latn-CS"/>
        </w:rPr>
        <w:t xml:space="preserve">, </w:t>
      </w:r>
      <w:r w:rsidRPr="00BD6F16">
        <w:rPr>
          <w:rFonts w:ascii="Arial" w:hAnsi="Arial" w:cs="Arial"/>
        </w:rPr>
        <w:t>ovo</w:t>
      </w:r>
      <w:r w:rsidR="007E4EFA">
        <w:rPr>
          <w:rFonts w:ascii="Arial" w:hAnsi="Arial" w:cs="Arial"/>
        </w:rPr>
        <w:t xml:space="preserve"> </w:t>
      </w:r>
      <w:r w:rsidRPr="00BD6F16">
        <w:rPr>
          <w:rFonts w:ascii="Arial" w:hAnsi="Arial" w:cs="Arial"/>
        </w:rPr>
        <w:t>Dru</w:t>
      </w:r>
      <w:r w:rsidRPr="00982052">
        <w:rPr>
          <w:rFonts w:ascii="Arial" w:hAnsi="Arial" w:cs="Arial"/>
          <w:lang w:val="sr-Latn-CS"/>
        </w:rPr>
        <w:t>š</w:t>
      </w:r>
      <w:r w:rsidRPr="00BD6F16">
        <w:rPr>
          <w:rFonts w:ascii="Arial" w:hAnsi="Arial" w:cs="Arial"/>
        </w:rPr>
        <w:t>tvo</w:t>
      </w:r>
      <w:r w:rsidR="007E4EFA">
        <w:rPr>
          <w:rFonts w:ascii="Arial" w:hAnsi="Arial" w:cs="Arial"/>
        </w:rPr>
        <w:t xml:space="preserve"> </w:t>
      </w:r>
      <w:r w:rsidRPr="00BD6F16">
        <w:rPr>
          <w:rFonts w:ascii="Arial" w:hAnsi="Arial" w:cs="Arial"/>
        </w:rPr>
        <w:t>predla</w:t>
      </w:r>
      <w:r w:rsidRPr="00982052">
        <w:rPr>
          <w:rFonts w:ascii="Arial" w:hAnsi="Arial" w:cs="Arial"/>
          <w:lang w:val="sr-Latn-CS"/>
        </w:rPr>
        <w:t>ž</w:t>
      </w:r>
      <w:r w:rsidRPr="00BD6F16">
        <w:rPr>
          <w:rFonts w:ascii="Arial" w:hAnsi="Arial" w:cs="Arial"/>
        </w:rPr>
        <w:t>e</w:t>
      </w:r>
      <w:r w:rsidR="007E4EFA">
        <w:rPr>
          <w:rFonts w:ascii="Arial" w:hAnsi="Arial" w:cs="Arial"/>
        </w:rPr>
        <w:t xml:space="preserve"> </w:t>
      </w:r>
      <w:r w:rsidRPr="00BD6F16">
        <w:rPr>
          <w:rFonts w:ascii="Arial" w:hAnsi="Arial" w:cs="Arial"/>
        </w:rPr>
        <w:t>i</w:t>
      </w:r>
      <w:r w:rsidR="007E4EFA">
        <w:rPr>
          <w:rFonts w:ascii="Arial" w:hAnsi="Arial" w:cs="Arial"/>
        </w:rPr>
        <w:t xml:space="preserve"> </w:t>
      </w:r>
      <w:r w:rsidRPr="00BD6F16">
        <w:rPr>
          <w:rFonts w:ascii="Arial" w:hAnsi="Arial" w:cs="Arial"/>
        </w:rPr>
        <w:t>realizuje</w:t>
      </w:r>
      <w:r w:rsidR="007E4EFA">
        <w:rPr>
          <w:rFonts w:ascii="Arial" w:hAnsi="Arial" w:cs="Arial"/>
        </w:rPr>
        <w:t xml:space="preserve"> </w:t>
      </w:r>
      <w:r w:rsidRPr="00BD6F16">
        <w:rPr>
          <w:rFonts w:ascii="Arial" w:hAnsi="Arial" w:cs="Arial"/>
        </w:rPr>
        <w:t>razna</w:t>
      </w:r>
      <w:r w:rsidR="007E4EFA">
        <w:rPr>
          <w:rFonts w:ascii="Arial" w:hAnsi="Arial" w:cs="Arial"/>
        </w:rPr>
        <w:t xml:space="preserve"> </w:t>
      </w:r>
      <w:r w:rsidRPr="00BD6F16">
        <w:rPr>
          <w:rFonts w:ascii="Arial" w:hAnsi="Arial" w:cs="Arial"/>
        </w:rPr>
        <w:t>tehni</w:t>
      </w:r>
      <w:r w:rsidRPr="00982052">
        <w:rPr>
          <w:rFonts w:ascii="Arial" w:hAnsi="Arial" w:cs="Arial"/>
          <w:lang w:val="sr-Latn-CS"/>
        </w:rPr>
        <w:t>č</w:t>
      </w:r>
      <w:r w:rsidRPr="00BD6F16">
        <w:rPr>
          <w:rFonts w:ascii="Arial" w:hAnsi="Arial" w:cs="Arial"/>
        </w:rPr>
        <w:t>ka</w:t>
      </w:r>
      <w:r w:rsidR="007E4EFA">
        <w:rPr>
          <w:rFonts w:ascii="Arial" w:hAnsi="Arial" w:cs="Arial"/>
        </w:rPr>
        <w:t xml:space="preserve"> </w:t>
      </w:r>
      <w:r w:rsidRPr="00BD6F16">
        <w:rPr>
          <w:rFonts w:ascii="Arial" w:hAnsi="Arial" w:cs="Arial"/>
        </w:rPr>
        <w:t>rje</w:t>
      </w:r>
      <w:r w:rsidRPr="00982052">
        <w:rPr>
          <w:rFonts w:ascii="Arial" w:hAnsi="Arial" w:cs="Arial"/>
          <w:lang w:val="sr-Latn-CS"/>
        </w:rPr>
        <w:t>š</w:t>
      </w:r>
      <w:r w:rsidRPr="00BD6F16">
        <w:rPr>
          <w:rFonts w:ascii="Arial" w:hAnsi="Arial" w:cs="Arial"/>
        </w:rPr>
        <w:t>enja</w:t>
      </w:r>
      <w:r w:rsidR="007E4EFA">
        <w:rPr>
          <w:rFonts w:ascii="Arial" w:hAnsi="Arial" w:cs="Arial"/>
        </w:rPr>
        <w:t xml:space="preserve"> </w:t>
      </w:r>
      <w:r w:rsidRPr="00BD6F16">
        <w:rPr>
          <w:rFonts w:ascii="Arial" w:hAnsi="Arial" w:cs="Arial"/>
        </w:rPr>
        <w:t>u</w:t>
      </w:r>
      <w:r w:rsidR="007E4EFA">
        <w:rPr>
          <w:rFonts w:ascii="Arial" w:hAnsi="Arial" w:cs="Arial"/>
        </w:rPr>
        <w:t xml:space="preserve"> </w:t>
      </w:r>
      <w:r w:rsidRPr="00BD6F16">
        <w:rPr>
          <w:rFonts w:ascii="Arial" w:hAnsi="Arial" w:cs="Arial"/>
        </w:rPr>
        <w:t>cilju</w:t>
      </w:r>
      <w:r w:rsidR="007E4EFA">
        <w:rPr>
          <w:rFonts w:ascii="Arial" w:hAnsi="Arial" w:cs="Arial"/>
        </w:rPr>
        <w:t xml:space="preserve"> </w:t>
      </w:r>
      <w:r w:rsidRPr="00BD6F16">
        <w:rPr>
          <w:rFonts w:ascii="Arial" w:hAnsi="Arial" w:cs="Arial"/>
        </w:rPr>
        <w:t>u</w:t>
      </w:r>
      <w:r w:rsidRPr="00982052">
        <w:rPr>
          <w:rFonts w:ascii="Arial" w:hAnsi="Arial" w:cs="Arial"/>
          <w:lang w:val="sr-Latn-CS"/>
        </w:rPr>
        <w:t>š</w:t>
      </w:r>
      <w:r w:rsidRPr="00BD6F16">
        <w:rPr>
          <w:rFonts w:ascii="Arial" w:hAnsi="Arial" w:cs="Arial"/>
        </w:rPr>
        <w:t>tede</w:t>
      </w:r>
      <w:r w:rsidR="007E4EFA">
        <w:rPr>
          <w:rFonts w:ascii="Arial" w:hAnsi="Arial" w:cs="Arial"/>
        </w:rPr>
        <w:t xml:space="preserve"> </w:t>
      </w:r>
      <w:r w:rsidRPr="00BD6F16">
        <w:rPr>
          <w:rFonts w:ascii="Arial" w:hAnsi="Arial" w:cs="Arial"/>
        </w:rPr>
        <w:t>elektri</w:t>
      </w:r>
      <w:r w:rsidRPr="00982052">
        <w:rPr>
          <w:rFonts w:ascii="Arial" w:hAnsi="Arial" w:cs="Arial"/>
          <w:lang w:val="sr-Latn-CS"/>
        </w:rPr>
        <w:t>č</w:t>
      </w:r>
      <w:r w:rsidRPr="00BD6F16">
        <w:rPr>
          <w:rFonts w:ascii="Arial" w:hAnsi="Arial" w:cs="Arial"/>
        </w:rPr>
        <w:t>ne</w:t>
      </w:r>
      <w:r w:rsidR="007E4EFA">
        <w:rPr>
          <w:rFonts w:ascii="Arial" w:hAnsi="Arial" w:cs="Arial"/>
        </w:rPr>
        <w:t xml:space="preserve"> </w:t>
      </w:r>
      <w:r w:rsidRPr="00BD6F16">
        <w:rPr>
          <w:rFonts w:ascii="Arial" w:hAnsi="Arial" w:cs="Arial"/>
        </w:rPr>
        <w:t>energije</w:t>
      </w:r>
      <w:r w:rsidR="007E4EFA">
        <w:rPr>
          <w:rFonts w:ascii="Arial" w:hAnsi="Arial" w:cs="Arial"/>
        </w:rPr>
        <w:t xml:space="preserve"> </w:t>
      </w:r>
      <w:r w:rsidRPr="00BD6F16">
        <w:rPr>
          <w:rFonts w:ascii="Arial" w:hAnsi="Arial" w:cs="Arial"/>
        </w:rPr>
        <w:t>i</w:t>
      </w:r>
      <w:r w:rsidR="007E4EFA">
        <w:rPr>
          <w:rFonts w:ascii="Arial" w:hAnsi="Arial" w:cs="Arial"/>
        </w:rPr>
        <w:t xml:space="preserve"> </w:t>
      </w:r>
      <w:r w:rsidRPr="00BD6F16">
        <w:rPr>
          <w:rFonts w:ascii="Arial" w:hAnsi="Arial" w:cs="Arial"/>
        </w:rPr>
        <w:t>kvalitetnijeg</w:t>
      </w:r>
      <w:r w:rsidR="007E4EFA">
        <w:rPr>
          <w:rFonts w:ascii="Arial" w:hAnsi="Arial" w:cs="Arial"/>
        </w:rPr>
        <w:t xml:space="preserve"> </w:t>
      </w:r>
      <w:r w:rsidRPr="00BD6F16">
        <w:rPr>
          <w:rFonts w:ascii="Arial" w:hAnsi="Arial" w:cs="Arial"/>
        </w:rPr>
        <w:t>osvjetljenja</w:t>
      </w:r>
      <w:r w:rsidRPr="00982052">
        <w:rPr>
          <w:rFonts w:ascii="Arial" w:hAnsi="Arial" w:cs="Arial"/>
          <w:lang w:val="sr-Latn-CS"/>
        </w:rPr>
        <w:t xml:space="preserve">. </w:t>
      </w:r>
      <w:r w:rsidRPr="00BD6F16">
        <w:rPr>
          <w:rFonts w:ascii="Arial" w:hAnsi="Arial" w:cs="Arial"/>
        </w:rPr>
        <w:t>Tako</w:t>
      </w:r>
      <w:r w:rsidRPr="00982052">
        <w:rPr>
          <w:rFonts w:ascii="Arial" w:hAnsi="Arial" w:cs="Arial"/>
          <w:lang w:val="sr-Latn-CS"/>
        </w:rPr>
        <w:t>đ</w:t>
      </w:r>
      <w:r w:rsidRPr="00BD6F16">
        <w:rPr>
          <w:rFonts w:ascii="Arial" w:hAnsi="Arial" w:cs="Arial"/>
        </w:rPr>
        <w:t>e</w:t>
      </w:r>
      <w:r w:rsidRPr="00982052">
        <w:rPr>
          <w:rFonts w:ascii="Arial" w:hAnsi="Arial" w:cs="Arial"/>
          <w:lang w:val="sr-Latn-CS"/>
        </w:rPr>
        <w:t>, ,,</w:t>
      </w:r>
      <w:r w:rsidRPr="00BD6F16">
        <w:rPr>
          <w:rFonts w:ascii="Arial" w:hAnsi="Arial" w:cs="Arial"/>
        </w:rPr>
        <w:t>Komunalne</w:t>
      </w:r>
      <w:r w:rsidR="007E4EFA">
        <w:rPr>
          <w:rFonts w:ascii="Arial" w:hAnsi="Arial" w:cs="Arial"/>
        </w:rPr>
        <w:t xml:space="preserve"> </w:t>
      </w:r>
      <w:r w:rsidRPr="00BD6F16">
        <w:rPr>
          <w:rFonts w:ascii="Arial" w:hAnsi="Arial" w:cs="Arial"/>
        </w:rPr>
        <w:t>usluge</w:t>
      </w:r>
      <w:r w:rsidRPr="00982052">
        <w:rPr>
          <w:rFonts w:ascii="Arial" w:hAnsi="Arial" w:cs="Arial"/>
          <w:lang w:val="sr-Latn-CS"/>
        </w:rPr>
        <w:t xml:space="preserve">’’ </w:t>
      </w:r>
      <w:r w:rsidRPr="00BD6F16">
        <w:rPr>
          <w:rFonts w:ascii="Arial" w:hAnsi="Arial" w:cs="Arial"/>
        </w:rPr>
        <w:t>d</w:t>
      </w:r>
      <w:r w:rsidRPr="00982052">
        <w:rPr>
          <w:rFonts w:ascii="Arial" w:hAnsi="Arial" w:cs="Arial"/>
          <w:lang w:val="sr-Latn-CS"/>
        </w:rPr>
        <w:t>.</w:t>
      </w:r>
      <w:r w:rsidRPr="00BD6F16">
        <w:rPr>
          <w:rFonts w:ascii="Arial" w:hAnsi="Arial" w:cs="Arial"/>
        </w:rPr>
        <w:t>o</w:t>
      </w:r>
      <w:r w:rsidRPr="00982052">
        <w:rPr>
          <w:rFonts w:ascii="Arial" w:hAnsi="Arial" w:cs="Arial"/>
          <w:lang w:val="sr-Latn-CS"/>
        </w:rPr>
        <w:t>.</w:t>
      </w:r>
      <w:r w:rsidRPr="00BD6F16">
        <w:rPr>
          <w:rFonts w:ascii="Arial" w:hAnsi="Arial" w:cs="Arial"/>
        </w:rPr>
        <w:t>o</w:t>
      </w:r>
      <w:r w:rsidRPr="00982052">
        <w:rPr>
          <w:rFonts w:ascii="Arial" w:hAnsi="Arial" w:cs="Arial"/>
          <w:lang w:val="sr-Latn-CS"/>
        </w:rPr>
        <w:t xml:space="preserve"> – </w:t>
      </w:r>
      <w:r w:rsidRPr="00BD6F16">
        <w:rPr>
          <w:rFonts w:ascii="Arial" w:hAnsi="Arial" w:cs="Arial"/>
        </w:rPr>
        <w:t>Podgorica</w:t>
      </w:r>
      <w:r w:rsidR="007E4EFA">
        <w:rPr>
          <w:rFonts w:ascii="Arial" w:hAnsi="Arial" w:cs="Arial"/>
        </w:rPr>
        <w:t xml:space="preserve"> </w:t>
      </w:r>
      <w:r w:rsidRPr="00BD6F16">
        <w:rPr>
          <w:rFonts w:ascii="Arial" w:hAnsi="Arial" w:cs="Arial"/>
        </w:rPr>
        <w:t>je</w:t>
      </w:r>
      <w:r w:rsidR="007E4EFA">
        <w:rPr>
          <w:rFonts w:ascii="Arial" w:hAnsi="Arial" w:cs="Arial"/>
        </w:rPr>
        <w:t xml:space="preserve"> </w:t>
      </w:r>
      <w:r w:rsidRPr="00BD6F16">
        <w:rPr>
          <w:rFonts w:ascii="Arial" w:hAnsi="Arial" w:cs="Arial"/>
        </w:rPr>
        <w:t>registrovan</w:t>
      </w:r>
      <w:r w:rsidR="007E4EFA">
        <w:rPr>
          <w:rFonts w:ascii="Arial" w:hAnsi="Arial" w:cs="Arial"/>
        </w:rPr>
        <w:t xml:space="preserve"> </w:t>
      </w:r>
      <w:r w:rsidRPr="00BD6F16">
        <w:rPr>
          <w:rFonts w:ascii="Arial" w:hAnsi="Arial" w:cs="Arial"/>
        </w:rPr>
        <w:t>kao</w:t>
      </w:r>
      <w:r w:rsidR="007E4EFA">
        <w:rPr>
          <w:rFonts w:ascii="Arial" w:hAnsi="Arial" w:cs="Arial"/>
        </w:rPr>
        <w:t xml:space="preserve"> </w:t>
      </w:r>
      <w:r w:rsidRPr="00BD6F16">
        <w:rPr>
          <w:rFonts w:ascii="Arial" w:hAnsi="Arial" w:cs="Arial"/>
        </w:rPr>
        <w:t>telekomunikacioni</w:t>
      </w:r>
      <w:r w:rsidR="007E4EFA">
        <w:rPr>
          <w:rFonts w:ascii="Arial" w:hAnsi="Arial" w:cs="Arial"/>
        </w:rPr>
        <w:t xml:space="preserve"> </w:t>
      </w:r>
      <w:r w:rsidRPr="00BD6F16">
        <w:rPr>
          <w:rFonts w:ascii="Arial" w:hAnsi="Arial" w:cs="Arial"/>
        </w:rPr>
        <w:t>operater</w:t>
      </w:r>
      <w:r w:rsidRPr="00982052">
        <w:rPr>
          <w:rFonts w:ascii="Arial" w:hAnsi="Arial" w:cs="Arial"/>
          <w:lang w:val="sr-Latn-CS"/>
        </w:rPr>
        <w:t xml:space="preserve">. </w:t>
      </w:r>
      <w:r w:rsidRPr="00BD6F16">
        <w:rPr>
          <w:rFonts w:ascii="Arial" w:hAnsi="Arial" w:cs="Arial"/>
        </w:rPr>
        <w:t>Te</w:t>
      </w:r>
      <w:r w:rsidRPr="00982052">
        <w:rPr>
          <w:rFonts w:ascii="Arial" w:hAnsi="Arial" w:cs="Arial"/>
          <w:lang w:val="sr-Latn-CS"/>
        </w:rPr>
        <w:t>ž</w:t>
      </w:r>
      <w:r w:rsidRPr="00BD6F16">
        <w:rPr>
          <w:rFonts w:ascii="Arial" w:hAnsi="Arial" w:cs="Arial"/>
        </w:rPr>
        <w:t>imo</w:t>
      </w:r>
      <w:r w:rsidR="007E4EFA">
        <w:rPr>
          <w:rFonts w:ascii="Arial" w:hAnsi="Arial" w:cs="Arial"/>
        </w:rPr>
        <w:t xml:space="preserve"> </w:t>
      </w:r>
      <w:r w:rsidRPr="00BD6F16">
        <w:rPr>
          <w:rFonts w:ascii="Arial" w:hAnsi="Arial" w:cs="Arial"/>
        </w:rPr>
        <w:t>pro</w:t>
      </w:r>
      <w:r w:rsidRPr="00982052">
        <w:rPr>
          <w:rFonts w:ascii="Arial" w:hAnsi="Arial" w:cs="Arial"/>
          <w:lang w:val="sr-Latn-CS"/>
        </w:rPr>
        <w:t>š</w:t>
      </w:r>
      <w:r w:rsidRPr="00BD6F16">
        <w:rPr>
          <w:rFonts w:ascii="Arial" w:hAnsi="Arial" w:cs="Arial"/>
        </w:rPr>
        <w:t>irivanju</w:t>
      </w:r>
      <w:r w:rsidR="007E4EFA">
        <w:rPr>
          <w:rFonts w:ascii="Arial" w:hAnsi="Arial" w:cs="Arial"/>
        </w:rPr>
        <w:t xml:space="preserve"> </w:t>
      </w:r>
      <w:r w:rsidRPr="00BD6F16">
        <w:rPr>
          <w:rFonts w:ascii="Arial" w:hAnsi="Arial" w:cs="Arial"/>
        </w:rPr>
        <w:t>osnovne</w:t>
      </w:r>
      <w:r w:rsidR="007E4EFA">
        <w:rPr>
          <w:rFonts w:ascii="Arial" w:hAnsi="Arial" w:cs="Arial"/>
        </w:rPr>
        <w:t xml:space="preserve"> </w:t>
      </w:r>
      <w:r w:rsidRPr="00BD6F16">
        <w:rPr>
          <w:rFonts w:ascii="Arial" w:hAnsi="Arial" w:cs="Arial"/>
        </w:rPr>
        <w:t>djelatnosti</w:t>
      </w:r>
      <w:r w:rsidRPr="00982052">
        <w:rPr>
          <w:rFonts w:ascii="Arial" w:hAnsi="Arial" w:cs="Arial"/>
          <w:lang w:val="sr-Latn-CS"/>
        </w:rPr>
        <w:t xml:space="preserve">, </w:t>
      </w:r>
      <w:r w:rsidRPr="00BD6F16">
        <w:rPr>
          <w:rFonts w:ascii="Arial" w:hAnsi="Arial" w:cs="Arial"/>
        </w:rPr>
        <w:t>u</w:t>
      </w:r>
      <w:r w:rsidR="007E4EFA">
        <w:rPr>
          <w:rFonts w:ascii="Arial" w:hAnsi="Arial" w:cs="Arial"/>
        </w:rPr>
        <w:t xml:space="preserve"> </w:t>
      </w:r>
      <w:r w:rsidRPr="00BD6F16">
        <w:rPr>
          <w:rFonts w:ascii="Arial" w:hAnsi="Arial" w:cs="Arial"/>
        </w:rPr>
        <w:t>cilju</w:t>
      </w:r>
      <w:r w:rsidR="007E4EFA">
        <w:rPr>
          <w:rFonts w:ascii="Arial" w:hAnsi="Arial" w:cs="Arial"/>
        </w:rPr>
        <w:t xml:space="preserve"> </w:t>
      </w:r>
      <w:r w:rsidRPr="00BD6F16">
        <w:rPr>
          <w:rFonts w:ascii="Arial" w:hAnsi="Arial" w:cs="Arial"/>
        </w:rPr>
        <w:t>valorizovanja</w:t>
      </w:r>
      <w:r w:rsidR="007E4EFA">
        <w:rPr>
          <w:rFonts w:ascii="Arial" w:hAnsi="Arial" w:cs="Arial"/>
        </w:rPr>
        <w:t xml:space="preserve"> </w:t>
      </w:r>
      <w:r w:rsidRPr="00BD6F16">
        <w:rPr>
          <w:rFonts w:ascii="Arial" w:hAnsi="Arial" w:cs="Arial"/>
        </w:rPr>
        <w:t>odre</w:t>
      </w:r>
      <w:r w:rsidRPr="00982052">
        <w:rPr>
          <w:rFonts w:ascii="Arial" w:hAnsi="Arial" w:cs="Arial"/>
          <w:lang w:val="sr-Latn-CS"/>
        </w:rPr>
        <w:t>đ</w:t>
      </w:r>
      <w:r w:rsidRPr="00BD6F16">
        <w:rPr>
          <w:rFonts w:ascii="Arial" w:hAnsi="Arial" w:cs="Arial"/>
        </w:rPr>
        <w:t>enih</w:t>
      </w:r>
      <w:r w:rsidR="007E4EFA">
        <w:rPr>
          <w:rFonts w:ascii="Arial" w:hAnsi="Arial" w:cs="Arial"/>
        </w:rPr>
        <w:t xml:space="preserve"> </w:t>
      </w:r>
      <w:r w:rsidRPr="00BD6F16">
        <w:rPr>
          <w:rFonts w:ascii="Arial" w:hAnsi="Arial" w:cs="Arial"/>
        </w:rPr>
        <w:t>rentabilnih</w:t>
      </w:r>
      <w:r w:rsidR="007E4EFA">
        <w:rPr>
          <w:rFonts w:ascii="Arial" w:hAnsi="Arial" w:cs="Arial"/>
        </w:rPr>
        <w:t xml:space="preserve"> </w:t>
      </w:r>
      <w:r w:rsidRPr="00BD6F16">
        <w:rPr>
          <w:rFonts w:ascii="Arial" w:hAnsi="Arial" w:cs="Arial"/>
        </w:rPr>
        <w:t>resursa</w:t>
      </w:r>
      <w:r w:rsidR="007E4EFA">
        <w:rPr>
          <w:rFonts w:ascii="Arial" w:hAnsi="Arial" w:cs="Arial"/>
        </w:rPr>
        <w:t xml:space="preserve"> </w:t>
      </w:r>
      <w:r w:rsidRPr="00BD6F16">
        <w:rPr>
          <w:rFonts w:ascii="Arial" w:hAnsi="Arial" w:cs="Arial"/>
        </w:rPr>
        <w:t>koji</w:t>
      </w:r>
      <w:r w:rsidR="007E4EFA">
        <w:rPr>
          <w:rFonts w:ascii="Arial" w:hAnsi="Arial" w:cs="Arial"/>
        </w:rPr>
        <w:t xml:space="preserve"> </w:t>
      </w:r>
      <w:r w:rsidRPr="00BD6F16">
        <w:rPr>
          <w:rFonts w:ascii="Arial" w:hAnsi="Arial" w:cs="Arial"/>
        </w:rPr>
        <w:t>su</w:t>
      </w:r>
      <w:r w:rsidR="007E4EFA">
        <w:rPr>
          <w:rFonts w:ascii="Arial" w:hAnsi="Arial" w:cs="Arial"/>
        </w:rPr>
        <w:t xml:space="preserve"> </w:t>
      </w:r>
      <w:r w:rsidRPr="00BD6F16">
        <w:rPr>
          <w:rFonts w:ascii="Arial" w:hAnsi="Arial" w:cs="Arial"/>
        </w:rPr>
        <w:t>u</w:t>
      </w:r>
      <w:r w:rsidR="007E4EFA">
        <w:rPr>
          <w:rFonts w:ascii="Arial" w:hAnsi="Arial" w:cs="Arial"/>
        </w:rPr>
        <w:t xml:space="preserve"> </w:t>
      </w:r>
      <w:r w:rsidRPr="00BD6F16">
        <w:rPr>
          <w:rFonts w:ascii="Arial" w:hAnsi="Arial" w:cs="Arial"/>
        </w:rPr>
        <w:t>vlasni</w:t>
      </w:r>
      <w:r w:rsidRPr="00982052">
        <w:rPr>
          <w:rFonts w:ascii="Arial" w:hAnsi="Arial" w:cs="Arial"/>
          <w:lang w:val="sr-Latn-CS"/>
        </w:rPr>
        <w:t>š</w:t>
      </w:r>
      <w:r w:rsidRPr="00BD6F16">
        <w:rPr>
          <w:rFonts w:ascii="Arial" w:hAnsi="Arial" w:cs="Arial"/>
        </w:rPr>
        <w:t>tvu</w:t>
      </w:r>
      <w:r w:rsidR="007E4EFA">
        <w:rPr>
          <w:rFonts w:ascii="Arial" w:hAnsi="Arial" w:cs="Arial"/>
        </w:rPr>
        <w:t xml:space="preserve"> </w:t>
      </w:r>
      <w:r w:rsidRPr="00BD6F16">
        <w:rPr>
          <w:rFonts w:ascii="Arial" w:hAnsi="Arial" w:cs="Arial"/>
        </w:rPr>
        <w:t>Glavnog</w:t>
      </w:r>
      <w:r w:rsidR="007E4EFA">
        <w:rPr>
          <w:rFonts w:ascii="Arial" w:hAnsi="Arial" w:cs="Arial"/>
        </w:rPr>
        <w:t xml:space="preserve"> </w:t>
      </w:r>
      <w:r w:rsidRPr="00BD6F16">
        <w:rPr>
          <w:rFonts w:ascii="Arial" w:hAnsi="Arial" w:cs="Arial"/>
        </w:rPr>
        <w:t>grada</w:t>
      </w:r>
      <w:r w:rsidRPr="00982052">
        <w:rPr>
          <w:rFonts w:ascii="Arial" w:hAnsi="Arial" w:cs="Arial"/>
          <w:lang w:val="sr-Latn-CS"/>
        </w:rPr>
        <w:t>.</w:t>
      </w:r>
    </w:p>
    <w:p w:rsidR="00BC4EF0" w:rsidRPr="00F7328C" w:rsidRDefault="003851A7" w:rsidP="004B697B">
      <w:pPr>
        <w:pStyle w:val="NoSpacing"/>
        <w:ind w:firstLine="720"/>
        <w:jc w:val="both"/>
        <w:rPr>
          <w:rFonts w:ascii="Arial" w:hAnsi="Arial" w:cs="Arial"/>
          <w:lang w:val="sr-Latn-CS"/>
        </w:rPr>
      </w:pPr>
      <w:r w:rsidRPr="00F7328C">
        <w:rPr>
          <w:rFonts w:ascii="Arial" w:hAnsi="Arial" w:cs="Arial"/>
          <w:lang w:val="sr-Latn-CS"/>
        </w:rPr>
        <w:t>O</w:t>
      </w:r>
      <w:r w:rsidR="00BC4EF0" w:rsidRPr="00F7328C">
        <w:rPr>
          <w:rFonts w:ascii="Arial" w:hAnsi="Arial" w:cs="Arial"/>
          <w:lang w:val="sr-Latn-CS"/>
        </w:rPr>
        <w:t>čekujemo da će se uspješno okončati naknada za korišćene elektro-energetskih objekata koje je izgradio Glavni grad Podgorica, a koristi ih CEDIS. Naime, ovi objekti su ušli u trogodišnji plan otkupa</w:t>
      </w:r>
      <w:r w:rsidRPr="00F7328C">
        <w:rPr>
          <w:rFonts w:ascii="Arial" w:hAnsi="Arial" w:cs="Arial"/>
          <w:lang w:val="sr-Latn-CS"/>
        </w:rPr>
        <w:t xml:space="preserve"> energetske infrastrukture, tako da se u narednom periodu očekuje uplata na račun Glavnog grada. Shodno dokumentaciji za do sada pronađene objekte, investiciona vrijednost iznosi oko 9.000.000,00 </w:t>
      </w:r>
      <w:r w:rsidR="00AF2866">
        <w:rPr>
          <w:rFonts w:ascii="Arial" w:hAnsi="Arial" w:cs="Arial"/>
          <w:lang w:val="sr-Latn-CS"/>
        </w:rPr>
        <w:t>eura</w:t>
      </w:r>
      <w:r w:rsidRPr="00F7328C">
        <w:rPr>
          <w:rFonts w:ascii="Arial" w:hAnsi="Arial" w:cs="Arial"/>
          <w:lang w:val="sr-Latn-CS"/>
        </w:rPr>
        <w:t>. Takođe, nastaviće se sa identifikacijom i pronalaženjem dokumentacije za dodatne elektro-energetske objekte koje je izgradio Glavni grad, a ubijeđeni smo da takvih objekata ima u znatnom broju, te će se ukupan iznos otkupa uvećati.</w:t>
      </w:r>
    </w:p>
    <w:p w:rsidR="004B697B" w:rsidRPr="00982052" w:rsidRDefault="004B697B" w:rsidP="004B697B">
      <w:pPr>
        <w:pStyle w:val="NoSpacing"/>
        <w:ind w:firstLine="720"/>
        <w:jc w:val="both"/>
        <w:rPr>
          <w:rFonts w:ascii="Arial" w:hAnsi="Arial" w:cs="Arial"/>
          <w:lang w:val="sr-Latn-CS"/>
        </w:rPr>
      </w:pPr>
      <w:r w:rsidRPr="00BD6F16">
        <w:rPr>
          <w:rFonts w:ascii="Arial" w:hAnsi="Arial" w:cs="Arial"/>
        </w:rPr>
        <w:t>Uzimaju</w:t>
      </w:r>
      <w:r w:rsidRPr="00982052">
        <w:rPr>
          <w:rFonts w:ascii="Arial" w:hAnsi="Arial" w:cs="Arial"/>
          <w:lang w:val="sr-Latn-CS"/>
        </w:rPr>
        <w:t>ć</w:t>
      </w:r>
      <w:r w:rsidRPr="00BD6F16">
        <w:rPr>
          <w:rFonts w:ascii="Arial" w:hAnsi="Arial" w:cs="Arial"/>
        </w:rPr>
        <w:t>i</w:t>
      </w:r>
      <w:r w:rsidR="007E4EFA">
        <w:rPr>
          <w:rFonts w:ascii="Arial" w:hAnsi="Arial" w:cs="Arial"/>
        </w:rPr>
        <w:t xml:space="preserve"> </w:t>
      </w:r>
      <w:r w:rsidRPr="00BD6F16">
        <w:rPr>
          <w:rFonts w:ascii="Arial" w:hAnsi="Arial" w:cs="Arial"/>
        </w:rPr>
        <w:t>u</w:t>
      </w:r>
      <w:r w:rsidR="007E4EFA">
        <w:rPr>
          <w:rFonts w:ascii="Arial" w:hAnsi="Arial" w:cs="Arial"/>
        </w:rPr>
        <w:t xml:space="preserve"> </w:t>
      </w:r>
      <w:r w:rsidRPr="00BD6F16">
        <w:rPr>
          <w:rFonts w:ascii="Arial" w:hAnsi="Arial" w:cs="Arial"/>
        </w:rPr>
        <w:t>obzir</w:t>
      </w:r>
      <w:r w:rsidR="007E4EFA">
        <w:rPr>
          <w:rFonts w:ascii="Arial" w:hAnsi="Arial" w:cs="Arial"/>
        </w:rPr>
        <w:t xml:space="preserve"> </w:t>
      </w:r>
      <w:r w:rsidRPr="00BD6F16">
        <w:rPr>
          <w:rFonts w:ascii="Arial" w:hAnsi="Arial" w:cs="Arial"/>
        </w:rPr>
        <w:t>da</w:t>
      </w:r>
      <w:r w:rsidR="007E4EFA">
        <w:rPr>
          <w:rFonts w:ascii="Arial" w:hAnsi="Arial" w:cs="Arial"/>
        </w:rPr>
        <w:t xml:space="preserve"> </w:t>
      </w:r>
      <w:r w:rsidRPr="00BD6F16">
        <w:rPr>
          <w:rFonts w:ascii="Arial" w:hAnsi="Arial" w:cs="Arial"/>
        </w:rPr>
        <w:t>se</w:t>
      </w:r>
      <w:r w:rsidR="007E4EFA">
        <w:rPr>
          <w:rFonts w:ascii="Arial" w:hAnsi="Arial" w:cs="Arial"/>
        </w:rPr>
        <w:t xml:space="preserve"> </w:t>
      </w:r>
      <w:r w:rsidRPr="00BD6F16">
        <w:rPr>
          <w:rFonts w:ascii="Arial" w:hAnsi="Arial" w:cs="Arial"/>
        </w:rPr>
        <w:t>broj</w:t>
      </w:r>
      <w:r w:rsidR="007E4EFA">
        <w:rPr>
          <w:rFonts w:ascii="Arial" w:hAnsi="Arial" w:cs="Arial"/>
        </w:rPr>
        <w:t xml:space="preserve"> </w:t>
      </w:r>
      <w:r w:rsidRPr="00BD6F16">
        <w:rPr>
          <w:rFonts w:ascii="Arial" w:hAnsi="Arial" w:cs="Arial"/>
        </w:rPr>
        <w:t>rasvjetnih</w:t>
      </w:r>
      <w:r w:rsidR="007E4EFA">
        <w:rPr>
          <w:rFonts w:ascii="Arial" w:hAnsi="Arial" w:cs="Arial"/>
        </w:rPr>
        <w:t xml:space="preserve"> </w:t>
      </w:r>
      <w:r w:rsidRPr="00BD6F16">
        <w:rPr>
          <w:rFonts w:ascii="Arial" w:hAnsi="Arial" w:cs="Arial"/>
        </w:rPr>
        <w:t>tijela</w:t>
      </w:r>
      <w:r w:rsidR="007E4EFA">
        <w:rPr>
          <w:rFonts w:ascii="Arial" w:hAnsi="Arial" w:cs="Arial"/>
        </w:rPr>
        <w:t xml:space="preserve"> </w:t>
      </w:r>
      <w:r w:rsidRPr="00BD6F16">
        <w:rPr>
          <w:rFonts w:ascii="Arial" w:hAnsi="Arial" w:cs="Arial"/>
        </w:rPr>
        <w:t>koja</w:t>
      </w:r>
      <w:r w:rsidR="007E4EFA">
        <w:rPr>
          <w:rFonts w:ascii="Arial" w:hAnsi="Arial" w:cs="Arial"/>
        </w:rPr>
        <w:t xml:space="preserve"> </w:t>
      </w:r>
      <w:r w:rsidRPr="00BD6F16">
        <w:rPr>
          <w:rFonts w:ascii="Arial" w:hAnsi="Arial" w:cs="Arial"/>
        </w:rPr>
        <w:t>odr</w:t>
      </w:r>
      <w:r w:rsidRPr="00982052">
        <w:rPr>
          <w:rFonts w:ascii="Arial" w:hAnsi="Arial" w:cs="Arial"/>
          <w:lang w:val="sr-Latn-CS"/>
        </w:rPr>
        <w:t>ž</w:t>
      </w:r>
      <w:r w:rsidRPr="00BD6F16">
        <w:rPr>
          <w:rFonts w:ascii="Arial" w:hAnsi="Arial" w:cs="Arial"/>
        </w:rPr>
        <w:t>avamo</w:t>
      </w:r>
      <w:r w:rsidR="007E4EFA">
        <w:rPr>
          <w:rFonts w:ascii="Arial" w:hAnsi="Arial" w:cs="Arial"/>
        </w:rPr>
        <w:t xml:space="preserve"> </w:t>
      </w:r>
      <w:r w:rsidRPr="00BD6F16">
        <w:rPr>
          <w:rFonts w:ascii="Arial" w:hAnsi="Arial" w:cs="Arial"/>
        </w:rPr>
        <w:t>svakodnevno</w:t>
      </w:r>
      <w:r w:rsidR="007E4EFA">
        <w:rPr>
          <w:rFonts w:ascii="Arial" w:hAnsi="Arial" w:cs="Arial"/>
        </w:rPr>
        <w:t xml:space="preserve"> </w:t>
      </w:r>
      <w:r w:rsidRPr="00BD6F16">
        <w:rPr>
          <w:rFonts w:ascii="Arial" w:hAnsi="Arial" w:cs="Arial"/>
        </w:rPr>
        <w:t>uve</w:t>
      </w:r>
      <w:r w:rsidRPr="00982052">
        <w:rPr>
          <w:rFonts w:ascii="Arial" w:hAnsi="Arial" w:cs="Arial"/>
          <w:lang w:val="sr-Latn-CS"/>
        </w:rPr>
        <w:t>ć</w:t>
      </w:r>
      <w:r w:rsidRPr="00BD6F16">
        <w:rPr>
          <w:rFonts w:ascii="Arial" w:hAnsi="Arial" w:cs="Arial"/>
        </w:rPr>
        <w:t>ava</w:t>
      </w:r>
      <w:r w:rsidR="002B5302" w:rsidRPr="00982052">
        <w:rPr>
          <w:rFonts w:ascii="Arial" w:hAnsi="Arial" w:cs="Arial"/>
          <w:lang w:val="sr-Latn-CS"/>
        </w:rPr>
        <w:t xml:space="preserve">, </w:t>
      </w:r>
      <w:r w:rsidR="002B5302">
        <w:rPr>
          <w:rFonts w:ascii="Arial" w:hAnsi="Arial" w:cs="Arial"/>
        </w:rPr>
        <w:t>a</w:t>
      </w:r>
      <w:r w:rsidR="007E4EFA">
        <w:rPr>
          <w:rFonts w:ascii="Arial" w:hAnsi="Arial" w:cs="Arial"/>
        </w:rPr>
        <w:t xml:space="preserve"> </w:t>
      </w:r>
      <w:r w:rsidR="002B5302">
        <w:rPr>
          <w:rFonts w:ascii="Arial" w:hAnsi="Arial" w:cs="Arial"/>
        </w:rPr>
        <w:t>p</w:t>
      </w:r>
      <w:r w:rsidR="00DB7BFE" w:rsidRPr="00BD6F16">
        <w:rPr>
          <w:rFonts w:ascii="Arial" w:hAnsi="Arial" w:cs="Arial"/>
        </w:rPr>
        <w:t>rate</w:t>
      </w:r>
      <w:r w:rsidR="00DB7BFE" w:rsidRPr="00982052">
        <w:rPr>
          <w:rFonts w:ascii="Arial" w:hAnsi="Arial" w:cs="Arial"/>
          <w:lang w:val="sr-Latn-CS"/>
        </w:rPr>
        <w:t>ć</w:t>
      </w:r>
      <w:r w:rsidR="00DB7BFE" w:rsidRPr="00BD6F16">
        <w:rPr>
          <w:rFonts w:ascii="Arial" w:hAnsi="Arial" w:cs="Arial"/>
        </w:rPr>
        <w:t>i</w:t>
      </w:r>
      <w:r w:rsidR="007E4EFA">
        <w:rPr>
          <w:rFonts w:ascii="Arial" w:hAnsi="Arial" w:cs="Arial"/>
        </w:rPr>
        <w:t xml:space="preserve"> </w:t>
      </w:r>
      <w:r w:rsidR="00DB7BFE" w:rsidRPr="00BD6F16">
        <w:rPr>
          <w:rFonts w:ascii="Arial" w:hAnsi="Arial" w:cs="Arial"/>
        </w:rPr>
        <w:t>globalne</w:t>
      </w:r>
      <w:r w:rsidR="007E4EFA">
        <w:rPr>
          <w:rFonts w:ascii="Arial" w:hAnsi="Arial" w:cs="Arial"/>
        </w:rPr>
        <w:t xml:space="preserve"> </w:t>
      </w:r>
      <w:r w:rsidR="00DB7BFE" w:rsidRPr="00BD6F16">
        <w:rPr>
          <w:rFonts w:ascii="Arial" w:hAnsi="Arial" w:cs="Arial"/>
        </w:rPr>
        <w:t>trendove</w:t>
      </w:r>
      <w:r w:rsidR="00DB7BFE" w:rsidRPr="00982052">
        <w:rPr>
          <w:rFonts w:ascii="Arial" w:hAnsi="Arial" w:cs="Arial"/>
          <w:lang w:val="sr-Latn-CS"/>
        </w:rPr>
        <w:t xml:space="preserve">, </w:t>
      </w:r>
      <w:r w:rsidR="00DB7BFE" w:rsidRPr="00BD6F16">
        <w:rPr>
          <w:rFonts w:ascii="Arial" w:hAnsi="Arial" w:cs="Arial"/>
        </w:rPr>
        <w:t>sada</w:t>
      </w:r>
      <w:r w:rsidR="00DB7BFE" w:rsidRPr="00982052">
        <w:rPr>
          <w:rFonts w:ascii="Arial" w:hAnsi="Arial" w:cs="Arial"/>
          <w:lang w:val="sr-Latn-CS"/>
        </w:rPr>
        <w:t>š</w:t>
      </w:r>
      <w:r w:rsidR="00DB7BFE" w:rsidRPr="00BD6F16">
        <w:rPr>
          <w:rFonts w:ascii="Arial" w:hAnsi="Arial" w:cs="Arial"/>
        </w:rPr>
        <w:t>nje</w:t>
      </w:r>
      <w:r w:rsidR="007E4EFA">
        <w:rPr>
          <w:rFonts w:ascii="Arial" w:hAnsi="Arial" w:cs="Arial"/>
        </w:rPr>
        <w:t xml:space="preserve"> </w:t>
      </w:r>
      <w:r w:rsidR="00DB7BFE" w:rsidRPr="00BD6F16">
        <w:rPr>
          <w:rFonts w:ascii="Arial" w:hAnsi="Arial" w:cs="Arial"/>
        </w:rPr>
        <w:t>najefikasnije</w:t>
      </w:r>
      <w:r w:rsidR="007E4EFA">
        <w:rPr>
          <w:rFonts w:ascii="Arial" w:hAnsi="Arial" w:cs="Arial"/>
        </w:rPr>
        <w:t xml:space="preserve"> </w:t>
      </w:r>
      <w:r w:rsidR="00DB7BFE" w:rsidRPr="00BD6F16">
        <w:rPr>
          <w:rFonts w:ascii="Arial" w:hAnsi="Arial" w:cs="Arial"/>
        </w:rPr>
        <w:t>rje</w:t>
      </w:r>
      <w:r w:rsidR="00DB7BFE" w:rsidRPr="00982052">
        <w:rPr>
          <w:rFonts w:ascii="Arial" w:hAnsi="Arial" w:cs="Arial"/>
          <w:lang w:val="sr-Latn-CS"/>
        </w:rPr>
        <w:t>š</w:t>
      </w:r>
      <w:r w:rsidR="00DB7BFE" w:rsidRPr="00BD6F16">
        <w:rPr>
          <w:rFonts w:ascii="Arial" w:hAnsi="Arial" w:cs="Arial"/>
        </w:rPr>
        <w:t>enje</w:t>
      </w:r>
      <w:r w:rsidR="007E4EFA">
        <w:rPr>
          <w:rFonts w:ascii="Arial" w:hAnsi="Arial" w:cs="Arial"/>
        </w:rPr>
        <w:t xml:space="preserve"> </w:t>
      </w:r>
      <w:r w:rsidR="00DB7BFE" w:rsidRPr="00BD6F16">
        <w:rPr>
          <w:rFonts w:ascii="Arial" w:hAnsi="Arial" w:cs="Arial"/>
        </w:rPr>
        <w:t>u</w:t>
      </w:r>
      <w:r w:rsidR="007E4EFA">
        <w:rPr>
          <w:rFonts w:ascii="Arial" w:hAnsi="Arial" w:cs="Arial"/>
        </w:rPr>
        <w:t xml:space="preserve"> </w:t>
      </w:r>
      <w:r w:rsidR="00DB7BFE" w:rsidRPr="00BD6F16">
        <w:rPr>
          <w:rFonts w:ascii="Arial" w:hAnsi="Arial" w:cs="Arial"/>
        </w:rPr>
        <w:t>tehnici</w:t>
      </w:r>
      <w:r w:rsidR="007E4EFA">
        <w:rPr>
          <w:rFonts w:ascii="Arial" w:hAnsi="Arial" w:cs="Arial"/>
        </w:rPr>
        <w:t xml:space="preserve"> </w:t>
      </w:r>
      <w:r w:rsidR="00DB7BFE" w:rsidRPr="00BD6F16">
        <w:rPr>
          <w:rFonts w:ascii="Arial" w:hAnsi="Arial" w:cs="Arial"/>
        </w:rPr>
        <w:t>rasvjete</w:t>
      </w:r>
      <w:r w:rsidR="007E4EFA">
        <w:rPr>
          <w:rFonts w:ascii="Arial" w:hAnsi="Arial" w:cs="Arial"/>
        </w:rPr>
        <w:t xml:space="preserve"> </w:t>
      </w:r>
      <w:r w:rsidR="00DB7BFE" w:rsidRPr="00BD6F16">
        <w:rPr>
          <w:rFonts w:ascii="Arial" w:hAnsi="Arial" w:cs="Arial"/>
        </w:rPr>
        <w:t>predstavljaju</w:t>
      </w:r>
      <w:r w:rsidR="007E4EFA">
        <w:rPr>
          <w:rFonts w:ascii="Arial" w:hAnsi="Arial" w:cs="Arial"/>
        </w:rPr>
        <w:t xml:space="preserve"> </w:t>
      </w:r>
      <w:r w:rsidR="00DB7BFE" w:rsidRPr="00BD6F16">
        <w:rPr>
          <w:rFonts w:ascii="Arial" w:hAnsi="Arial" w:cs="Arial"/>
        </w:rPr>
        <w:t>LED</w:t>
      </w:r>
      <w:r w:rsidR="007E4EFA">
        <w:rPr>
          <w:rFonts w:ascii="Arial" w:hAnsi="Arial" w:cs="Arial"/>
        </w:rPr>
        <w:t xml:space="preserve"> </w:t>
      </w:r>
      <w:r w:rsidR="00DB7BFE" w:rsidRPr="00BD6F16">
        <w:rPr>
          <w:rFonts w:ascii="Arial" w:hAnsi="Arial" w:cs="Arial"/>
        </w:rPr>
        <w:t>svjetiljke</w:t>
      </w:r>
      <w:r w:rsidR="00DB7BFE" w:rsidRPr="00982052">
        <w:rPr>
          <w:rFonts w:ascii="Arial" w:hAnsi="Arial" w:cs="Arial"/>
          <w:lang w:val="sr-Latn-CS"/>
        </w:rPr>
        <w:t xml:space="preserve">. </w:t>
      </w:r>
      <w:r w:rsidR="00DB7BFE" w:rsidRPr="00BD6F16">
        <w:rPr>
          <w:rFonts w:ascii="Arial" w:hAnsi="Arial" w:cs="Arial"/>
        </w:rPr>
        <w:t>Stoga</w:t>
      </w:r>
      <w:r w:rsidR="007E4EFA">
        <w:rPr>
          <w:rFonts w:ascii="Arial" w:hAnsi="Arial" w:cs="Arial"/>
        </w:rPr>
        <w:t xml:space="preserve"> </w:t>
      </w:r>
      <w:r w:rsidR="00DB7BFE" w:rsidRPr="00BD6F16">
        <w:rPr>
          <w:rFonts w:ascii="Arial" w:hAnsi="Arial" w:cs="Arial"/>
        </w:rPr>
        <w:t>je</w:t>
      </w:r>
      <w:r w:rsidR="007E4EFA">
        <w:rPr>
          <w:rFonts w:ascii="Arial" w:hAnsi="Arial" w:cs="Arial"/>
        </w:rPr>
        <w:t xml:space="preserve"> </w:t>
      </w:r>
      <w:r w:rsidR="00DB7BFE" w:rsidRPr="00BD6F16">
        <w:rPr>
          <w:rFonts w:ascii="Arial" w:hAnsi="Arial" w:cs="Arial"/>
        </w:rPr>
        <w:t>ovo</w:t>
      </w:r>
      <w:r w:rsidR="007E4EFA">
        <w:rPr>
          <w:rFonts w:ascii="Arial" w:hAnsi="Arial" w:cs="Arial"/>
        </w:rPr>
        <w:t xml:space="preserve"> </w:t>
      </w:r>
      <w:r w:rsidR="00DB7BFE" w:rsidRPr="00BD6F16">
        <w:rPr>
          <w:rFonts w:ascii="Arial" w:hAnsi="Arial" w:cs="Arial"/>
        </w:rPr>
        <w:t>dru</w:t>
      </w:r>
      <w:r w:rsidR="00DB7BFE" w:rsidRPr="00982052">
        <w:rPr>
          <w:rFonts w:ascii="Arial" w:hAnsi="Arial" w:cs="Arial"/>
          <w:lang w:val="sr-Latn-CS"/>
        </w:rPr>
        <w:t>š</w:t>
      </w:r>
      <w:r w:rsidR="00DB7BFE" w:rsidRPr="00BD6F16">
        <w:rPr>
          <w:rFonts w:ascii="Arial" w:hAnsi="Arial" w:cs="Arial"/>
        </w:rPr>
        <w:t>tvo</w:t>
      </w:r>
      <w:r w:rsidR="007E4EFA">
        <w:rPr>
          <w:rFonts w:ascii="Arial" w:hAnsi="Arial" w:cs="Arial"/>
        </w:rPr>
        <w:t xml:space="preserve"> </w:t>
      </w:r>
      <w:r w:rsidR="00DB7BFE" w:rsidRPr="00BD6F16">
        <w:rPr>
          <w:rFonts w:ascii="Arial" w:hAnsi="Arial" w:cs="Arial"/>
        </w:rPr>
        <w:t>afirmisalo</w:t>
      </w:r>
      <w:r w:rsidR="002266E5">
        <w:rPr>
          <w:rFonts w:ascii="Arial" w:hAnsi="Arial" w:cs="Arial"/>
        </w:rPr>
        <w:t xml:space="preserve"> </w:t>
      </w:r>
      <w:r w:rsidR="00DB7BFE" w:rsidRPr="00BD6F16">
        <w:rPr>
          <w:rFonts w:ascii="Arial" w:hAnsi="Arial" w:cs="Arial"/>
        </w:rPr>
        <w:t>i</w:t>
      </w:r>
      <w:r w:rsidR="002266E5">
        <w:rPr>
          <w:rFonts w:ascii="Arial" w:hAnsi="Arial" w:cs="Arial"/>
        </w:rPr>
        <w:t xml:space="preserve"> </w:t>
      </w:r>
      <w:r w:rsidR="00DB7BFE" w:rsidRPr="00BD6F16">
        <w:rPr>
          <w:rFonts w:ascii="Arial" w:hAnsi="Arial" w:cs="Arial"/>
        </w:rPr>
        <w:t>po</w:t>
      </w:r>
      <w:r w:rsidR="00DB7BFE" w:rsidRPr="00982052">
        <w:rPr>
          <w:rFonts w:ascii="Arial" w:hAnsi="Arial" w:cs="Arial"/>
          <w:lang w:val="sr-Latn-CS"/>
        </w:rPr>
        <w:t>č</w:t>
      </w:r>
      <w:r w:rsidR="00DB7BFE" w:rsidRPr="00BD6F16">
        <w:rPr>
          <w:rFonts w:ascii="Arial" w:hAnsi="Arial" w:cs="Arial"/>
        </w:rPr>
        <w:t>elo</w:t>
      </w:r>
      <w:r w:rsidR="002266E5">
        <w:rPr>
          <w:rFonts w:ascii="Arial" w:hAnsi="Arial" w:cs="Arial"/>
        </w:rPr>
        <w:t xml:space="preserve"> </w:t>
      </w:r>
      <w:r w:rsidR="00DB7BFE" w:rsidRPr="00BD6F16">
        <w:rPr>
          <w:rFonts w:ascii="Arial" w:hAnsi="Arial" w:cs="Arial"/>
        </w:rPr>
        <w:t>sa</w:t>
      </w:r>
      <w:r w:rsidR="002266E5">
        <w:rPr>
          <w:rFonts w:ascii="Arial" w:hAnsi="Arial" w:cs="Arial"/>
        </w:rPr>
        <w:t xml:space="preserve"> </w:t>
      </w:r>
      <w:r w:rsidR="00DB7BFE" w:rsidRPr="00BD6F16">
        <w:rPr>
          <w:rFonts w:ascii="Arial" w:hAnsi="Arial" w:cs="Arial"/>
        </w:rPr>
        <w:t>zvani</w:t>
      </w:r>
      <w:r w:rsidR="00DB7BFE" w:rsidRPr="00982052">
        <w:rPr>
          <w:rFonts w:ascii="Arial" w:hAnsi="Arial" w:cs="Arial"/>
          <w:lang w:val="sr-Latn-CS"/>
        </w:rPr>
        <w:t>č</w:t>
      </w:r>
      <w:r w:rsidR="00DB7BFE" w:rsidRPr="00BD6F16">
        <w:rPr>
          <w:rFonts w:ascii="Arial" w:hAnsi="Arial" w:cs="Arial"/>
        </w:rPr>
        <w:t>nom</w:t>
      </w:r>
      <w:r w:rsidR="002266E5">
        <w:rPr>
          <w:rFonts w:ascii="Arial" w:hAnsi="Arial" w:cs="Arial"/>
        </w:rPr>
        <w:t xml:space="preserve"> </w:t>
      </w:r>
      <w:r w:rsidR="00DB7BFE" w:rsidRPr="00BD6F16">
        <w:rPr>
          <w:rFonts w:ascii="Arial" w:hAnsi="Arial" w:cs="Arial"/>
        </w:rPr>
        <w:t>up</w:t>
      </w:r>
      <w:r w:rsidR="00BD6F16">
        <w:rPr>
          <w:rFonts w:ascii="Arial" w:hAnsi="Arial" w:cs="Arial"/>
        </w:rPr>
        <w:t>otrebom</w:t>
      </w:r>
      <w:r w:rsidR="002266E5">
        <w:rPr>
          <w:rFonts w:ascii="Arial" w:hAnsi="Arial" w:cs="Arial"/>
        </w:rPr>
        <w:t xml:space="preserve"> </w:t>
      </w:r>
      <w:r w:rsidR="00BD6F16">
        <w:rPr>
          <w:rFonts w:ascii="Arial" w:hAnsi="Arial" w:cs="Arial"/>
        </w:rPr>
        <w:t>LED</w:t>
      </w:r>
      <w:r w:rsidR="002266E5">
        <w:rPr>
          <w:rFonts w:ascii="Arial" w:hAnsi="Arial" w:cs="Arial"/>
        </w:rPr>
        <w:t xml:space="preserve"> </w:t>
      </w:r>
      <w:r w:rsidR="00BD6F16">
        <w:rPr>
          <w:rFonts w:ascii="Arial" w:hAnsi="Arial" w:cs="Arial"/>
        </w:rPr>
        <w:t>svjetiljki</w:t>
      </w:r>
      <w:r w:rsidR="00BD6F16" w:rsidRPr="00982052">
        <w:rPr>
          <w:rFonts w:ascii="Arial" w:hAnsi="Arial" w:cs="Arial"/>
          <w:lang w:val="sr-Latn-CS"/>
        </w:rPr>
        <w:t xml:space="preserve">, </w:t>
      </w:r>
      <w:r w:rsidR="00BD6F16">
        <w:rPr>
          <w:rFonts w:ascii="Arial" w:hAnsi="Arial" w:cs="Arial"/>
        </w:rPr>
        <w:t>a</w:t>
      </w:r>
      <w:r w:rsidR="002266E5">
        <w:rPr>
          <w:rFonts w:ascii="Arial" w:hAnsi="Arial" w:cs="Arial"/>
        </w:rPr>
        <w:t xml:space="preserve"> </w:t>
      </w:r>
      <w:r w:rsidR="00BD6F16">
        <w:rPr>
          <w:rFonts w:ascii="Arial" w:hAnsi="Arial" w:cs="Arial"/>
        </w:rPr>
        <w:t>u</w:t>
      </w:r>
      <w:r w:rsidR="00BD6F16" w:rsidRPr="00982052">
        <w:rPr>
          <w:rFonts w:ascii="Arial" w:hAnsi="Arial" w:cs="Arial"/>
          <w:lang w:val="sr-Latn-CS"/>
        </w:rPr>
        <w:t xml:space="preserve"> 201</w:t>
      </w:r>
      <w:r w:rsidR="00685BE7">
        <w:rPr>
          <w:rFonts w:ascii="Arial" w:hAnsi="Arial" w:cs="Arial"/>
          <w:lang w:val="sr-Latn-CS"/>
        </w:rPr>
        <w:t>9</w:t>
      </w:r>
      <w:r w:rsidR="00DB7BFE" w:rsidRPr="00982052">
        <w:rPr>
          <w:rFonts w:ascii="Arial" w:hAnsi="Arial" w:cs="Arial"/>
          <w:lang w:val="sr-Latn-CS"/>
        </w:rPr>
        <w:t>.</w:t>
      </w:r>
      <w:r w:rsidR="00DB7BFE" w:rsidRPr="00BD6F16">
        <w:rPr>
          <w:rFonts w:ascii="Arial" w:hAnsi="Arial" w:cs="Arial"/>
        </w:rPr>
        <w:t>g</w:t>
      </w:r>
      <w:r w:rsidR="00DB7BFE" w:rsidRPr="00982052">
        <w:rPr>
          <w:rFonts w:ascii="Arial" w:hAnsi="Arial" w:cs="Arial"/>
          <w:lang w:val="sr-Latn-CS"/>
        </w:rPr>
        <w:t xml:space="preserve">. </w:t>
      </w:r>
      <w:r w:rsidR="00DB7BFE" w:rsidRPr="00BD6F16">
        <w:rPr>
          <w:rFonts w:ascii="Arial" w:hAnsi="Arial" w:cs="Arial"/>
        </w:rPr>
        <w:t>o</w:t>
      </w:r>
      <w:r w:rsidR="00DB7BFE" w:rsidRPr="00982052">
        <w:rPr>
          <w:rFonts w:ascii="Arial" w:hAnsi="Arial" w:cs="Arial"/>
          <w:lang w:val="sr-Latn-CS"/>
        </w:rPr>
        <w:t>č</w:t>
      </w:r>
      <w:r w:rsidR="00DB7BFE" w:rsidRPr="00BD6F16">
        <w:rPr>
          <w:rFonts w:ascii="Arial" w:hAnsi="Arial" w:cs="Arial"/>
        </w:rPr>
        <w:t>ekujemo</w:t>
      </w:r>
      <w:r w:rsidR="002266E5">
        <w:rPr>
          <w:rFonts w:ascii="Arial" w:hAnsi="Arial" w:cs="Arial"/>
        </w:rPr>
        <w:t xml:space="preserve"> </w:t>
      </w:r>
      <w:r w:rsidR="00DB7BFE" w:rsidRPr="00BD6F16">
        <w:rPr>
          <w:rFonts w:ascii="Arial" w:hAnsi="Arial" w:cs="Arial"/>
        </w:rPr>
        <w:t>rekonstrukciju</w:t>
      </w:r>
      <w:r w:rsidR="002266E5">
        <w:rPr>
          <w:rFonts w:ascii="Arial" w:hAnsi="Arial" w:cs="Arial"/>
        </w:rPr>
        <w:t xml:space="preserve"> </w:t>
      </w:r>
      <w:r w:rsidR="00DB7BFE" w:rsidRPr="00BD6F16">
        <w:rPr>
          <w:rFonts w:ascii="Arial" w:hAnsi="Arial" w:cs="Arial"/>
        </w:rPr>
        <w:t>rasvjete</w:t>
      </w:r>
      <w:r w:rsidR="002266E5">
        <w:rPr>
          <w:rFonts w:ascii="Arial" w:hAnsi="Arial" w:cs="Arial"/>
        </w:rPr>
        <w:t xml:space="preserve"> </w:t>
      </w:r>
      <w:r w:rsidR="00DB7BFE" w:rsidRPr="00BD6F16">
        <w:rPr>
          <w:rFonts w:ascii="Arial" w:hAnsi="Arial" w:cs="Arial"/>
        </w:rPr>
        <w:t>u</w:t>
      </w:r>
      <w:r w:rsidR="002266E5">
        <w:rPr>
          <w:rFonts w:ascii="Arial" w:hAnsi="Arial" w:cs="Arial"/>
        </w:rPr>
        <w:t xml:space="preserve"> </w:t>
      </w:r>
      <w:r w:rsidR="00DB7BFE" w:rsidRPr="00BD6F16">
        <w:rPr>
          <w:rFonts w:ascii="Arial" w:hAnsi="Arial" w:cs="Arial"/>
        </w:rPr>
        <w:t>seoskim</w:t>
      </w:r>
      <w:r w:rsidR="002266E5">
        <w:rPr>
          <w:rFonts w:ascii="Arial" w:hAnsi="Arial" w:cs="Arial"/>
        </w:rPr>
        <w:t xml:space="preserve"> </w:t>
      </w:r>
      <w:r w:rsidR="00DB7BFE" w:rsidRPr="00BD6F16">
        <w:rPr>
          <w:rFonts w:ascii="Arial" w:hAnsi="Arial" w:cs="Arial"/>
        </w:rPr>
        <w:t>i</w:t>
      </w:r>
      <w:r w:rsidR="002266E5">
        <w:rPr>
          <w:rFonts w:ascii="Arial" w:hAnsi="Arial" w:cs="Arial"/>
        </w:rPr>
        <w:t xml:space="preserve"> </w:t>
      </w:r>
      <w:r w:rsidR="00DB7BFE" w:rsidRPr="00BD6F16">
        <w:rPr>
          <w:rFonts w:ascii="Arial" w:hAnsi="Arial" w:cs="Arial"/>
        </w:rPr>
        <w:t>prigradskim</w:t>
      </w:r>
      <w:r w:rsidR="002266E5">
        <w:rPr>
          <w:rFonts w:ascii="Arial" w:hAnsi="Arial" w:cs="Arial"/>
        </w:rPr>
        <w:t xml:space="preserve"> </w:t>
      </w:r>
      <w:r w:rsidR="00DB7BFE" w:rsidRPr="00BD6F16">
        <w:rPr>
          <w:rFonts w:ascii="Arial" w:hAnsi="Arial" w:cs="Arial"/>
        </w:rPr>
        <w:t>naseljima</w:t>
      </w:r>
      <w:r w:rsidR="002266E5">
        <w:rPr>
          <w:rFonts w:ascii="Arial" w:hAnsi="Arial" w:cs="Arial"/>
        </w:rPr>
        <w:t xml:space="preserve"> </w:t>
      </w:r>
      <w:r w:rsidR="00DB7BFE" w:rsidRPr="00BD6F16">
        <w:rPr>
          <w:rFonts w:ascii="Arial" w:hAnsi="Arial" w:cs="Arial"/>
        </w:rPr>
        <w:t>koja</w:t>
      </w:r>
      <w:r w:rsidR="00DB7BFE" w:rsidRPr="00982052">
        <w:rPr>
          <w:rFonts w:ascii="Arial" w:hAnsi="Arial" w:cs="Arial"/>
          <w:lang w:val="sr-Latn-CS"/>
        </w:rPr>
        <w:t xml:space="preserve"> ć</w:t>
      </w:r>
      <w:r w:rsidR="00DB7BFE" w:rsidRPr="00BD6F16">
        <w:rPr>
          <w:rFonts w:ascii="Arial" w:hAnsi="Arial" w:cs="Arial"/>
        </w:rPr>
        <w:t>e</w:t>
      </w:r>
      <w:r w:rsidR="002266E5">
        <w:rPr>
          <w:rFonts w:ascii="Arial" w:hAnsi="Arial" w:cs="Arial"/>
        </w:rPr>
        <w:t xml:space="preserve"> </w:t>
      </w:r>
      <w:r w:rsidR="00DB7BFE" w:rsidRPr="00BD6F16">
        <w:rPr>
          <w:rFonts w:ascii="Arial" w:hAnsi="Arial" w:cs="Arial"/>
        </w:rPr>
        <w:t>se</w:t>
      </w:r>
      <w:r w:rsidR="002266E5">
        <w:rPr>
          <w:rFonts w:ascii="Arial" w:hAnsi="Arial" w:cs="Arial"/>
        </w:rPr>
        <w:t xml:space="preserve"> </w:t>
      </w:r>
      <w:r w:rsidR="00DB7BFE" w:rsidRPr="00BD6F16">
        <w:rPr>
          <w:rFonts w:ascii="Arial" w:hAnsi="Arial" w:cs="Arial"/>
        </w:rPr>
        <w:t>u</w:t>
      </w:r>
      <w:r w:rsidR="002266E5">
        <w:rPr>
          <w:rFonts w:ascii="Arial" w:hAnsi="Arial" w:cs="Arial"/>
        </w:rPr>
        <w:t xml:space="preserve"> </w:t>
      </w:r>
      <w:r w:rsidR="00DB7BFE" w:rsidRPr="00BD6F16">
        <w:rPr>
          <w:rFonts w:ascii="Arial" w:hAnsi="Arial" w:cs="Arial"/>
        </w:rPr>
        <w:t>potpunosti</w:t>
      </w:r>
      <w:r w:rsidR="002266E5">
        <w:rPr>
          <w:rFonts w:ascii="Arial" w:hAnsi="Arial" w:cs="Arial"/>
        </w:rPr>
        <w:t xml:space="preserve"> </w:t>
      </w:r>
      <w:r w:rsidR="00DB7BFE" w:rsidRPr="00BD6F16">
        <w:rPr>
          <w:rFonts w:ascii="Arial" w:hAnsi="Arial" w:cs="Arial"/>
        </w:rPr>
        <w:t>finansirati</w:t>
      </w:r>
      <w:r w:rsidR="002266E5">
        <w:rPr>
          <w:rFonts w:ascii="Arial" w:hAnsi="Arial" w:cs="Arial"/>
        </w:rPr>
        <w:t xml:space="preserve"> </w:t>
      </w:r>
      <w:r w:rsidR="00DB7BFE" w:rsidRPr="00BD6F16">
        <w:rPr>
          <w:rFonts w:ascii="Arial" w:hAnsi="Arial" w:cs="Arial"/>
        </w:rPr>
        <w:t>od</w:t>
      </w:r>
      <w:r w:rsidR="002266E5">
        <w:rPr>
          <w:rFonts w:ascii="Arial" w:hAnsi="Arial" w:cs="Arial"/>
        </w:rPr>
        <w:t xml:space="preserve"> </w:t>
      </w:r>
      <w:r w:rsidR="00DB7BFE" w:rsidRPr="00BD6F16">
        <w:rPr>
          <w:rFonts w:ascii="Arial" w:hAnsi="Arial" w:cs="Arial"/>
        </w:rPr>
        <w:t>u</w:t>
      </w:r>
      <w:r w:rsidR="00DB7BFE" w:rsidRPr="00982052">
        <w:rPr>
          <w:rFonts w:ascii="Arial" w:hAnsi="Arial" w:cs="Arial"/>
          <w:lang w:val="sr-Latn-CS"/>
        </w:rPr>
        <w:t>š</w:t>
      </w:r>
      <w:r w:rsidR="00DB7BFE" w:rsidRPr="00BD6F16">
        <w:rPr>
          <w:rFonts w:ascii="Arial" w:hAnsi="Arial" w:cs="Arial"/>
        </w:rPr>
        <w:t>tede</w:t>
      </w:r>
      <w:r w:rsidR="002266E5">
        <w:rPr>
          <w:rFonts w:ascii="Arial" w:hAnsi="Arial" w:cs="Arial"/>
        </w:rPr>
        <w:t xml:space="preserve"> </w:t>
      </w:r>
      <w:r w:rsidR="00DB7BFE" w:rsidRPr="00BD6F16">
        <w:rPr>
          <w:rFonts w:ascii="Arial" w:hAnsi="Arial" w:cs="Arial"/>
        </w:rPr>
        <w:t>u</w:t>
      </w:r>
      <w:r w:rsidR="002266E5">
        <w:rPr>
          <w:rFonts w:ascii="Arial" w:hAnsi="Arial" w:cs="Arial"/>
        </w:rPr>
        <w:t xml:space="preserve"> </w:t>
      </w:r>
      <w:r w:rsidR="00DB7BFE" w:rsidRPr="00BD6F16">
        <w:rPr>
          <w:rFonts w:ascii="Arial" w:hAnsi="Arial" w:cs="Arial"/>
        </w:rPr>
        <w:t>elektri</w:t>
      </w:r>
      <w:r w:rsidR="00DB7BFE" w:rsidRPr="00982052">
        <w:rPr>
          <w:rFonts w:ascii="Arial" w:hAnsi="Arial" w:cs="Arial"/>
          <w:lang w:val="sr-Latn-CS"/>
        </w:rPr>
        <w:t>č</w:t>
      </w:r>
      <w:r w:rsidR="00DB7BFE" w:rsidRPr="00BD6F16">
        <w:rPr>
          <w:rFonts w:ascii="Arial" w:hAnsi="Arial" w:cs="Arial"/>
        </w:rPr>
        <w:t>noj</w:t>
      </w:r>
      <w:r w:rsidR="002266E5">
        <w:rPr>
          <w:rFonts w:ascii="Arial" w:hAnsi="Arial" w:cs="Arial"/>
        </w:rPr>
        <w:t xml:space="preserve"> </w:t>
      </w:r>
      <w:r w:rsidR="00DB7BFE" w:rsidRPr="00BD6F16">
        <w:rPr>
          <w:rFonts w:ascii="Arial" w:hAnsi="Arial" w:cs="Arial"/>
        </w:rPr>
        <w:t>energiji</w:t>
      </w:r>
      <w:r w:rsidR="002266E5">
        <w:rPr>
          <w:rFonts w:ascii="Arial" w:hAnsi="Arial" w:cs="Arial"/>
        </w:rPr>
        <w:t xml:space="preserve"> </w:t>
      </w:r>
      <w:r w:rsidR="00331270" w:rsidRPr="00BD6F16">
        <w:rPr>
          <w:rFonts w:ascii="Arial" w:hAnsi="Arial" w:cs="Arial"/>
        </w:rPr>
        <w:t>na</w:t>
      </w:r>
      <w:r w:rsidR="002266E5">
        <w:rPr>
          <w:rFonts w:ascii="Arial" w:hAnsi="Arial" w:cs="Arial"/>
        </w:rPr>
        <w:t xml:space="preserve"> </w:t>
      </w:r>
      <w:r w:rsidR="00331270" w:rsidRPr="00BD6F16">
        <w:rPr>
          <w:rFonts w:ascii="Arial" w:hAnsi="Arial" w:cs="Arial"/>
        </w:rPr>
        <w:t>period</w:t>
      </w:r>
      <w:r w:rsidR="002266E5">
        <w:rPr>
          <w:rFonts w:ascii="Arial" w:hAnsi="Arial" w:cs="Arial"/>
        </w:rPr>
        <w:t xml:space="preserve"> </w:t>
      </w:r>
      <w:r w:rsidR="00331270" w:rsidRPr="00BD6F16">
        <w:rPr>
          <w:rFonts w:ascii="Arial" w:hAnsi="Arial" w:cs="Arial"/>
        </w:rPr>
        <w:t>od</w:t>
      </w:r>
      <w:r w:rsidR="00331270" w:rsidRPr="00982052">
        <w:rPr>
          <w:rFonts w:ascii="Arial" w:hAnsi="Arial" w:cs="Arial"/>
          <w:lang w:val="sr-Latn-CS"/>
        </w:rPr>
        <w:t xml:space="preserve"> 1</w:t>
      </w:r>
      <w:r w:rsidR="002B5302" w:rsidRPr="00982052">
        <w:rPr>
          <w:rFonts w:ascii="Arial" w:hAnsi="Arial" w:cs="Arial"/>
          <w:lang w:val="sr-Latn-CS"/>
        </w:rPr>
        <w:t>0</w:t>
      </w:r>
      <w:r w:rsidR="002266E5">
        <w:rPr>
          <w:rFonts w:ascii="Arial" w:hAnsi="Arial" w:cs="Arial"/>
          <w:lang w:val="sr-Latn-CS"/>
        </w:rPr>
        <w:t xml:space="preserve"> </w:t>
      </w:r>
      <w:r w:rsidR="00331270" w:rsidRPr="00BD6F16">
        <w:rPr>
          <w:rFonts w:ascii="Arial" w:hAnsi="Arial" w:cs="Arial"/>
        </w:rPr>
        <w:t>godina</w:t>
      </w:r>
      <w:r w:rsidR="00331270" w:rsidRPr="00982052">
        <w:rPr>
          <w:rFonts w:ascii="Arial" w:hAnsi="Arial" w:cs="Arial"/>
          <w:lang w:val="sr-Latn-CS"/>
        </w:rPr>
        <w:t>,</w:t>
      </w:r>
      <w:r w:rsidR="00DB7BFE" w:rsidRPr="00BD6F16">
        <w:rPr>
          <w:rFonts w:ascii="Arial" w:hAnsi="Arial" w:cs="Arial"/>
        </w:rPr>
        <w:t>a</w:t>
      </w:r>
      <w:r w:rsidR="002266E5">
        <w:rPr>
          <w:rFonts w:ascii="Arial" w:hAnsi="Arial" w:cs="Arial"/>
        </w:rPr>
        <w:t xml:space="preserve"> </w:t>
      </w:r>
      <w:r w:rsidR="00DB7BFE" w:rsidRPr="00BD6F16">
        <w:rPr>
          <w:rFonts w:ascii="Arial" w:hAnsi="Arial" w:cs="Arial"/>
        </w:rPr>
        <w:t>pri</w:t>
      </w:r>
      <w:r w:rsidR="002266E5">
        <w:rPr>
          <w:rFonts w:ascii="Arial" w:hAnsi="Arial" w:cs="Arial"/>
        </w:rPr>
        <w:t xml:space="preserve"> </w:t>
      </w:r>
      <w:r w:rsidR="00DB7BFE" w:rsidRPr="00BD6F16">
        <w:rPr>
          <w:rFonts w:ascii="Arial" w:hAnsi="Arial" w:cs="Arial"/>
        </w:rPr>
        <w:t>tome</w:t>
      </w:r>
      <w:r w:rsidR="00DB7BFE" w:rsidRPr="00982052">
        <w:rPr>
          <w:rFonts w:ascii="Arial" w:hAnsi="Arial" w:cs="Arial"/>
          <w:lang w:val="sr-Latn-CS"/>
        </w:rPr>
        <w:t xml:space="preserve"> ć</w:t>
      </w:r>
      <w:r w:rsidR="00DB7BFE" w:rsidRPr="00BD6F16">
        <w:rPr>
          <w:rFonts w:ascii="Arial" w:hAnsi="Arial" w:cs="Arial"/>
        </w:rPr>
        <w:t>e</w:t>
      </w:r>
      <w:r w:rsidR="002266E5">
        <w:rPr>
          <w:rFonts w:ascii="Arial" w:hAnsi="Arial" w:cs="Arial"/>
        </w:rPr>
        <w:t xml:space="preserve"> </w:t>
      </w:r>
      <w:r w:rsidR="00DB7BFE" w:rsidRPr="00BD6F16">
        <w:rPr>
          <w:rFonts w:ascii="Arial" w:hAnsi="Arial" w:cs="Arial"/>
        </w:rPr>
        <w:t>se</w:t>
      </w:r>
      <w:r w:rsidR="002266E5">
        <w:rPr>
          <w:rFonts w:ascii="Arial" w:hAnsi="Arial" w:cs="Arial"/>
        </w:rPr>
        <w:t xml:space="preserve"> </w:t>
      </w:r>
      <w:r w:rsidR="00DB7BFE" w:rsidRPr="00BD6F16">
        <w:rPr>
          <w:rFonts w:ascii="Arial" w:hAnsi="Arial" w:cs="Arial"/>
        </w:rPr>
        <w:t>produ</w:t>
      </w:r>
      <w:r w:rsidR="00DB7BFE" w:rsidRPr="00982052">
        <w:rPr>
          <w:rFonts w:ascii="Arial" w:hAnsi="Arial" w:cs="Arial"/>
          <w:lang w:val="sr-Latn-CS"/>
        </w:rPr>
        <w:t>ž</w:t>
      </w:r>
      <w:r w:rsidR="00DB7BFE" w:rsidRPr="00BD6F16">
        <w:rPr>
          <w:rFonts w:ascii="Arial" w:hAnsi="Arial" w:cs="Arial"/>
        </w:rPr>
        <w:t>iti</w:t>
      </w:r>
      <w:r w:rsidR="002266E5">
        <w:rPr>
          <w:rFonts w:ascii="Arial" w:hAnsi="Arial" w:cs="Arial"/>
        </w:rPr>
        <w:t xml:space="preserve"> </w:t>
      </w:r>
      <w:r w:rsidR="00DB7BFE" w:rsidRPr="00BD6F16">
        <w:rPr>
          <w:rFonts w:ascii="Arial" w:hAnsi="Arial" w:cs="Arial"/>
        </w:rPr>
        <w:t>re</w:t>
      </w:r>
      <w:r w:rsidR="00DB7BFE" w:rsidRPr="00982052">
        <w:rPr>
          <w:rFonts w:ascii="Arial" w:hAnsi="Arial" w:cs="Arial"/>
          <w:lang w:val="sr-Latn-CS"/>
        </w:rPr>
        <w:t>ž</w:t>
      </w:r>
      <w:r w:rsidR="00DB7BFE" w:rsidRPr="00BD6F16">
        <w:rPr>
          <w:rFonts w:ascii="Arial" w:hAnsi="Arial" w:cs="Arial"/>
        </w:rPr>
        <w:t>im</w:t>
      </w:r>
      <w:r w:rsidR="002266E5">
        <w:rPr>
          <w:rFonts w:ascii="Arial" w:hAnsi="Arial" w:cs="Arial"/>
        </w:rPr>
        <w:t xml:space="preserve"> </w:t>
      </w:r>
      <w:r w:rsidR="00DB7BFE" w:rsidRPr="00BD6F16">
        <w:rPr>
          <w:rFonts w:ascii="Arial" w:hAnsi="Arial" w:cs="Arial"/>
        </w:rPr>
        <w:t>rada</w:t>
      </w:r>
      <w:r w:rsidR="002266E5">
        <w:rPr>
          <w:rFonts w:ascii="Arial" w:hAnsi="Arial" w:cs="Arial"/>
        </w:rPr>
        <w:t xml:space="preserve"> </w:t>
      </w:r>
      <w:r w:rsidR="00DB7BFE" w:rsidRPr="00BD6F16">
        <w:rPr>
          <w:rFonts w:ascii="Arial" w:hAnsi="Arial" w:cs="Arial"/>
        </w:rPr>
        <w:t>na</w:t>
      </w:r>
      <w:r w:rsidR="002266E5">
        <w:rPr>
          <w:rFonts w:ascii="Arial" w:hAnsi="Arial" w:cs="Arial"/>
        </w:rPr>
        <w:t xml:space="preserve"> </w:t>
      </w:r>
      <w:r w:rsidR="00DB7BFE" w:rsidRPr="00BD6F16">
        <w:rPr>
          <w:rFonts w:ascii="Arial" w:hAnsi="Arial" w:cs="Arial"/>
        </w:rPr>
        <w:t>zadovoljstvo</w:t>
      </w:r>
      <w:r w:rsidR="002266E5">
        <w:rPr>
          <w:rFonts w:ascii="Arial" w:hAnsi="Arial" w:cs="Arial"/>
        </w:rPr>
        <w:t xml:space="preserve"> </w:t>
      </w:r>
      <w:r w:rsidR="00DB7BFE" w:rsidRPr="00BD6F16">
        <w:rPr>
          <w:rFonts w:ascii="Arial" w:hAnsi="Arial" w:cs="Arial"/>
        </w:rPr>
        <w:t>na</w:t>
      </w:r>
      <w:r w:rsidR="00DB7BFE" w:rsidRPr="00982052">
        <w:rPr>
          <w:rFonts w:ascii="Arial" w:hAnsi="Arial" w:cs="Arial"/>
          <w:lang w:val="sr-Latn-CS"/>
        </w:rPr>
        <w:t>š</w:t>
      </w:r>
      <w:r w:rsidR="00DB7BFE" w:rsidRPr="00BD6F16">
        <w:rPr>
          <w:rFonts w:ascii="Arial" w:hAnsi="Arial" w:cs="Arial"/>
        </w:rPr>
        <w:t>ih</w:t>
      </w:r>
      <w:r w:rsidR="002266E5">
        <w:rPr>
          <w:rFonts w:ascii="Arial" w:hAnsi="Arial" w:cs="Arial"/>
        </w:rPr>
        <w:t xml:space="preserve"> </w:t>
      </w:r>
      <w:r w:rsidR="00DB7BFE" w:rsidRPr="00BD6F16">
        <w:rPr>
          <w:rFonts w:ascii="Arial" w:hAnsi="Arial" w:cs="Arial"/>
        </w:rPr>
        <w:t>sugra</w:t>
      </w:r>
      <w:r w:rsidR="00DB7BFE" w:rsidRPr="00982052">
        <w:rPr>
          <w:rFonts w:ascii="Arial" w:hAnsi="Arial" w:cs="Arial"/>
          <w:lang w:val="sr-Latn-CS"/>
        </w:rPr>
        <w:t>đ</w:t>
      </w:r>
      <w:r w:rsidR="00DB7BFE" w:rsidRPr="00BD6F16">
        <w:rPr>
          <w:rFonts w:ascii="Arial" w:hAnsi="Arial" w:cs="Arial"/>
        </w:rPr>
        <w:t>ana</w:t>
      </w:r>
      <w:r w:rsidR="002266E5">
        <w:rPr>
          <w:rFonts w:ascii="Arial" w:hAnsi="Arial" w:cs="Arial"/>
        </w:rPr>
        <w:t xml:space="preserve"> </w:t>
      </w:r>
      <w:r w:rsidR="00685BE7">
        <w:rPr>
          <w:rFonts w:ascii="Arial" w:hAnsi="Arial" w:cs="Arial"/>
        </w:rPr>
        <w:t>iz</w:t>
      </w:r>
      <w:r w:rsidR="002266E5">
        <w:rPr>
          <w:rFonts w:ascii="Arial" w:hAnsi="Arial" w:cs="Arial"/>
        </w:rPr>
        <w:t xml:space="preserve"> </w:t>
      </w:r>
      <w:r w:rsidR="00DB7BFE" w:rsidRPr="00BD6F16">
        <w:rPr>
          <w:rFonts w:ascii="Arial" w:hAnsi="Arial" w:cs="Arial"/>
        </w:rPr>
        <w:t>ovih</w:t>
      </w:r>
      <w:r w:rsidR="002266E5">
        <w:rPr>
          <w:rFonts w:ascii="Arial" w:hAnsi="Arial" w:cs="Arial"/>
        </w:rPr>
        <w:t xml:space="preserve"> </w:t>
      </w:r>
      <w:r w:rsidR="00DB7BFE" w:rsidRPr="00BD6F16">
        <w:rPr>
          <w:rFonts w:ascii="Arial" w:hAnsi="Arial" w:cs="Arial"/>
        </w:rPr>
        <w:t>djelova</w:t>
      </w:r>
      <w:r w:rsidR="002266E5">
        <w:rPr>
          <w:rFonts w:ascii="Arial" w:hAnsi="Arial" w:cs="Arial"/>
        </w:rPr>
        <w:t xml:space="preserve"> </w:t>
      </w:r>
      <w:r w:rsidR="00DB7BFE" w:rsidRPr="00BD6F16">
        <w:rPr>
          <w:rFonts w:ascii="Arial" w:hAnsi="Arial" w:cs="Arial"/>
        </w:rPr>
        <w:t>grada</w:t>
      </w:r>
      <w:r w:rsidR="00DB7BFE" w:rsidRPr="00982052">
        <w:rPr>
          <w:rFonts w:ascii="Arial" w:hAnsi="Arial" w:cs="Arial"/>
          <w:lang w:val="sr-Latn-CS"/>
        </w:rPr>
        <w:t>.</w:t>
      </w:r>
      <w:r w:rsidR="00685BE7" w:rsidRPr="00F7328C">
        <w:rPr>
          <w:rFonts w:ascii="Arial" w:hAnsi="Arial" w:cs="Arial"/>
        </w:rPr>
        <w:t>V</w:t>
      </w:r>
      <w:r w:rsidR="00331270" w:rsidRPr="00F7328C">
        <w:rPr>
          <w:rFonts w:ascii="Arial" w:hAnsi="Arial" w:cs="Arial"/>
        </w:rPr>
        <w:t>rijednost</w:t>
      </w:r>
      <w:r w:rsidR="002266E5">
        <w:rPr>
          <w:rFonts w:ascii="Arial" w:hAnsi="Arial" w:cs="Arial"/>
        </w:rPr>
        <w:t xml:space="preserve"> </w:t>
      </w:r>
      <w:r w:rsidR="00331270" w:rsidRPr="00F7328C">
        <w:rPr>
          <w:rFonts w:ascii="Arial" w:hAnsi="Arial" w:cs="Arial"/>
        </w:rPr>
        <w:t>ove</w:t>
      </w:r>
      <w:r w:rsidR="002266E5">
        <w:rPr>
          <w:rFonts w:ascii="Arial" w:hAnsi="Arial" w:cs="Arial"/>
        </w:rPr>
        <w:t xml:space="preserve"> </w:t>
      </w:r>
      <w:r w:rsidR="00331270" w:rsidRPr="00F7328C">
        <w:rPr>
          <w:rFonts w:ascii="Arial" w:hAnsi="Arial" w:cs="Arial"/>
        </w:rPr>
        <w:t>investicije</w:t>
      </w:r>
      <w:r w:rsidR="002266E5">
        <w:rPr>
          <w:rFonts w:ascii="Arial" w:hAnsi="Arial" w:cs="Arial"/>
        </w:rPr>
        <w:t xml:space="preserve"> </w:t>
      </w:r>
      <w:r w:rsidR="00331270" w:rsidRPr="00F7328C">
        <w:rPr>
          <w:rFonts w:ascii="Arial" w:hAnsi="Arial" w:cs="Arial"/>
        </w:rPr>
        <w:t>je</w:t>
      </w:r>
      <w:r w:rsidR="002266E5">
        <w:rPr>
          <w:rFonts w:ascii="Arial" w:hAnsi="Arial" w:cs="Arial"/>
        </w:rPr>
        <w:t xml:space="preserve"> </w:t>
      </w:r>
      <w:r w:rsidR="00685BE7" w:rsidRPr="00F7328C">
        <w:rPr>
          <w:rFonts w:ascii="Arial" w:hAnsi="Arial" w:cs="Arial"/>
          <w:lang w:val="sr-Latn-CS"/>
        </w:rPr>
        <w:t>4</w:t>
      </w:r>
      <w:r w:rsidR="002B5302" w:rsidRPr="00F7328C">
        <w:rPr>
          <w:rFonts w:ascii="Arial" w:hAnsi="Arial" w:cs="Arial"/>
          <w:lang w:val="sr-Latn-CS"/>
        </w:rPr>
        <w:t>.</w:t>
      </w:r>
      <w:r w:rsidR="00685BE7" w:rsidRPr="00F7328C">
        <w:rPr>
          <w:rFonts w:ascii="Arial" w:hAnsi="Arial" w:cs="Arial"/>
          <w:lang w:val="sr-Latn-CS"/>
        </w:rPr>
        <w:t>800</w:t>
      </w:r>
      <w:r w:rsidR="00331270" w:rsidRPr="00F7328C">
        <w:rPr>
          <w:rFonts w:ascii="Arial" w:hAnsi="Arial" w:cs="Arial"/>
          <w:lang w:val="sr-Latn-CS"/>
        </w:rPr>
        <w:t>.000,00</w:t>
      </w:r>
      <w:r w:rsidR="002266E5">
        <w:rPr>
          <w:rFonts w:ascii="Arial" w:hAnsi="Arial" w:cs="Arial"/>
          <w:lang w:val="sr-Latn-CS"/>
        </w:rPr>
        <w:t xml:space="preserve"> </w:t>
      </w:r>
      <w:r w:rsidR="00AF2866">
        <w:rPr>
          <w:rFonts w:ascii="Arial" w:hAnsi="Arial" w:cs="Arial"/>
          <w:lang w:val="sr-Latn-CS"/>
        </w:rPr>
        <w:t>eura.</w:t>
      </w:r>
    </w:p>
    <w:p w:rsidR="004B697B" w:rsidRPr="00982052" w:rsidRDefault="004B697B" w:rsidP="004B697B">
      <w:pPr>
        <w:pStyle w:val="NoSpacing"/>
        <w:ind w:firstLine="720"/>
        <w:jc w:val="both"/>
        <w:rPr>
          <w:rFonts w:ascii="Arial" w:hAnsi="Arial" w:cs="Arial"/>
          <w:color w:val="0070C0"/>
          <w:lang w:val="sr-Latn-CS"/>
        </w:rPr>
      </w:pPr>
      <w:r w:rsidRPr="00BD6F16">
        <w:rPr>
          <w:rFonts w:ascii="Arial" w:hAnsi="Arial" w:cs="Arial"/>
        </w:rPr>
        <w:t>Tako</w:t>
      </w:r>
      <w:r w:rsidRPr="00982052">
        <w:rPr>
          <w:rFonts w:ascii="Arial" w:hAnsi="Arial" w:cs="Arial"/>
          <w:lang w:val="sr-Latn-CS"/>
        </w:rPr>
        <w:t>đ</w:t>
      </w:r>
      <w:r w:rsidRPr="00BD6F16">
        <w:rPr>
          <w:rFonts w:ascii="Arial" w:hAnsi="Arial" w:cs="Arial"/>
        </w:rPr>
        <w:t>e</w:t>
      </w:r>
      <w:r w:rsidRPr="00982052">
        <w:rPr>
          <w:rFonts w:ascii="Arial" w:hAnsi="Arial" w:cs="Arial"/>
          <w:lang w:val="sr-Latn-CS"/>
        </w:rPr>
        <w:t xml:space="preserve">, </w:t>
      </w:r>
      <w:r w:rsidRPr="00BD6F16">
        <w:rPr>
          <w:rFonts w:ascii="Arial" w:hAnsi="Arial" w:cs="Arial"/>
        </w:rPr>
        <w:t>pove</w:t>
      </w:r>
      <w:r w:rsidRPr="00982052">
        <w:rPr>
          <w:rFonts w:ascii="Arial" w:hAnsi="Arial" w:cs="Arial"/>
          <w:lang w:val="sr-Latn-CS"/>
        </w:rPr>
        <w:t>ć</w:t>
      </w:r>
      <w:r w:rsidRPr="00BD6F16">
        <w:rPr>
          <w:rFonts w:ascii="Arial" w:hAnsi="Arial" w:cs="Arial"/>
        </w:rPr>
        <w:t>ava</w:t>
      </w:r>
      <w:r w:rsidR="002266E5">
        <w:rPr>
          <w:rFonts w:ascii="Arial" w:hAnsi="Arial" w:cs="Arial"/>
        </w:rPr>
        <w:t xml:space="preserve"> </w:t>
      </w:r>
      <w:r w:rsidRPr="00BD6F16">
        <w:rPr>
          <w:rFonts w:ascii="Arial" w:hAnsi="Arial" w:cs="Arial"/>
        </w:rPr>
        <w:t>se</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obim</w:t>
      </w:r>
      <w:r w:rsidR="002266E5">
        <w:rPr>
          <w:rFonts w:ascii="Arial" w:hAnsi="Arial" w:cs="Arial"/>
        </w:rPr>
        <w:t xml:space="preserve"> </w:t>
      </w:r>
      <w:r w:rsidRPr="00BD6F16">
        <w:rPr>
          <w:rFonts w:ascii="Arial" w:hAnsi="Arial" w:cs="Arial"/>
        </w:rPr>
        <w:t>elektri</w:t>
      </w:r>
      <w:r w:rsidRPr="00982052">
        <w:rPr>
          <w:rFonts w:ascii="Arial" w:hAnsi="Arial" w:cs="Arial"/>
          <w:lang w:val="sr-Latn-CS"/>
        </w:rPr>
        <w:t>č</w:t>
      </w:r>
      <w:r w:rsidRPr="00BD6F16">
        <w:rPr>
          <w:rFonts w:ascii="Arial" w:hAnsi="Arial" w:cs="Arial"/>
        </w:rPr>
        <w:t>nih</w:t>
      </w:r>
      <w:r w:rsidR="002266E5">
        <w:rPr>
          <w:rFonts w:ascii="Arial" w:hAnsi="Arial" w:cs="Arial"/>
        </w:rPr>
        <w:t xml:space="preserve"> </w:t>
      </w:r>
      <w:r w:rsidRPr="00BD6F16">
        <w:rPr>
          <w:rFonts w:ascii="Arial" w:hAnsi="Arial" w:cs="Arial"/>
        </w:rPr>
        <w:t>kablova</w:t>
      </w:r>
      <w:r w:rsidR="002266E5">
        <w:rPr>
          <w:rFonts w:ascii="Arial" w:hAnsi="Arial" w:cs="Arial"/>
        </w:rPr>
        <w:t xml:space="preserve"> </w:t>
      </w:r>
      <w:r w:rsidRPr="00BD6F16">
        <w:rPr>
          <w:rFonts w:ascii="Arial" w:hAnsi="Arial" w:cs="Arial"/>
        </w:rPr>
        <w:t>koje</w:t>
      </w:r>
      <w:r w:rsidR="002266E5">
        <w:rPr>
          <w:rFonts w:ascii="Arial" w:hAnsi="Arial" w:cs="Arial"/>
        </w:rPr>
        <w:t xml:space="preserve"> </w:t>
      </w:r>
      <w:r w:rsidRPr="00BD6F16">
        <w:rPr>
          <w:rFonts w:ascii="Arial" w:hAnsi="Arial" w:cs="Arial"/>
        </w:rPr>
        <w:t>odr</w:t>
      </w:r>
      <w:r w:rsidRPr="00982052">
        <w:rPr>
          <w:rFonts w:ascii="Arial" w:hAnsi="Arial" w:cs="Arial"/>
          <w:lang w:val="sr-Latn-CS"/>
        </w:rPr>
        <w:t>ž</w:t>
      </w:r>
      <w:r w:rsidRPr="00BD6F16">
        <w:rPr>
          <w:rFonts w:ascii="Arial" w:hAnsi="Arial" w:cs="Arial"/>
        </w:rPr>
        <w:t>avamo</w:t>
      </w:r>
      <w:r w:rsidRPr="00982052">
        <w:rPr>
          <w:rFonts w:ascii="Arial" w:hAnsi="Arial" w:cs="Arial"/>
          <w:lang w:val="sr-Latn-CS"/>
        </w:rPr>
        <w:t xml:space="preserve">. </w:t>
      </w:r>
      <w:r w:rsidRPr="00BD6F16">
        <w:rPr>
          <w:rFonts w:ascii="Arial" w:hAnsi="Arial" w:cs="Arial"/>
        </w:rPr>
        <w:t>Odr</w:t>
      </w:r>
      <w:r w:rsidRPr="00982052">
        <w:rPr>
          <w:rFonts w:ascii="Arial" w:hAnsi="Arial" w:cs="Arial"/>
          <w:lang w:val="sr-Latn-CS"/>
        </w:rPr>
        <w:t>ž</w:t>
      </w:r>
      <w:r w:rsidRPr="00BD6F16">
        <w:rPr>
          <w:rFonts w:ascii="Arial" w:hAnsi="Arial" w:cs="Arial"/>
        </w:rPr>
        <w:t>avanje</w:t>
      </w:r>
      <w:r w:rsidR="002266E5">
        <w:rPr>
          <w:rFonts w:ascii="Arial" w:hAnsi="Arial" w:cs="Arial"/>
        </w:rPr>
        <w:t xml:space="preserve"> </w:t>
      </w:r>
      <w:r w:rsidRPr="00BD6F16">
        <w:rPr>
          <w:rFonts w:ascii="Arial" w:hAnsi="Arial" w:cs="Arial"/>
        </w:rPr>
        <w:t>podzemnih</w:t>
      </w:r>
      <w:r w:rsidR="002266E5">
        <w:rPr>
          <w:rFonts w:ascii="Arial" w:hAnsi="Arial" w:cs="Arial"/>
        </w:rPr>
        <w:t xml:space="preserve"> </w:t>
      </w:r>
      <w:r w:rsidRPr="00BD6F16">
        <w:rPr>
          <w:rFonts w:ascii="Arial" w:hAnsi="Arial" w:cs="Arial"/>
        </w:rPr>
        <w:t>kablova</w:t>
      </w:r>
      <w:r w:rsidR="002266E5">
        <w:rPr>
          <w:rFonts w:ascii="Arial" w:hAnsi="Arial" w:cs="Arial"/>
        </w:rPr>
        <w:t xml:space="preserve"> </w:t>
      </w:r>
      <w:r w:rsidRPr="00BD6F16">
        <w:rPr>
          <w:rFonts w:ascii="Arial" w:hAnsi="Arial" w:cs="Arial"/>
        </w:rPr>
        <w:t>je</w:t>
      </w:r>
      <w:r w:rsidR="002266E5">
        <w:rPr>
          <w:rFonts w:ascii="Arial" w:hAnsi="Arial" w:cs="Arial"/>
        </w:rPr>
        <w:t xml:space="preserve"> </w:t>
      </w:r>
      <w:r w:rsidRPr="00BD6F16">
        <w:rPr>
          <w:rFonts w:ascii="Arial" w:hAnsi="Arial" w:cs="Arial"/>
        </w:rPr>
        <w:t>znatno</w:t>
      </w:r>
      <w:r w:rsidR="002266E5">
        <w:rPr>
          <w:rFonts w:ascii="Arial" w:hAnsi="Arial" w:cs="Arial"/>
        </w:rPr>
        <w:t xml:space="preserve"> </w:t>
      </w:r>
      <w:r w:rsidRPr="00BD6F16">
        <w:rPr>
          <w:rFonts w:ascii="Arial" w:hAnsi="Arial" w:cs="Arial"/>
        </w:rPr>
        <w:t>skuplje</w:t>
      </w:r>
      <w:r w:rsidR="002266E5">
        <w:rPr>
          <w:rFonts w:ascii="Arial" w:hAnsi="Arial" w:cs="Arial"/>
        </w:rPr>
        <w:t xml:space="preserve"> </w:t>
      </w:r>
      <w:r w:rsidRPr="00BD6F16">
        <w:rPr>
          <w:rFonts w:ascii="Arial" w:hAnsi="Arial" w:cs="Arial"/>
        </w:rPr>
        <w:t>nego</w:t>
      </w:r>
      <w:r w:rsidR="002266E5">
        <w:rPr>
          <w:rFonts w:ascii="Arial" w:hAnsi="Arial" w:cs="Arial"/>
        </w:rPr>
        <w:t xml:space="preserve"> </w:t>
      </w:r>
      <w:r w:rsidRPr="00BD6F16">
        <w:rPr>
          <w:rFonts w:ascii="Arial" w:hAnsi="Arial" w:cs="Arial"/>
        </w:rPr>
        <w:t>vazdu</w:t>
      </w:r>
      <w:r w:rsidRPr="00982052">
        <w:rPr>
          <w:rFonts w:ascii="Arial" w:hAnsi="Arial" w:cs="Arial"/>
          <w:lang w:val="sr-Latn-CS"/>
        </w:rPr>
        <w:t>š</w:t>
      </w:r>
      <w:r w:rsidRPr="00BD6F16">
        <w:rPr>
          <w:rFonts w:ascii="Arial" w:hAnsi="Arial" w:cs="Arial"/>
        </w:rPr>
        <w:t>nih</w:t>
      </w:r>
      <w:r w:rsidRPr="00982052">
        <w:rPr>
          <w:rFonts w:ascii="Arial" w:hAnsi="Arial" w:cs="Arial"/>
          <w:lang w:val="sr-Latn-CS"/>
        </w:rPr>
        <w:t xml:space="preserve">, </w:t>
      </w:r>
      <w:r w:rsidRPr="00BD6F16">
        <w:rPr>
          <w:rFonts w:ascii="Arial" w:hAnsi="Arial" w:cs="Arial"/>
        </w:rPr>
        <w:t>pa</w:t>
      </w:r>
      <w:r w:rsidR="002266E5">
        <w:rPr>
          <w:rFonts w:ascii="Arial" w:hAnsi="Arial" w:cs="Arial"/>
        </w:rPr>
        <w:t xml:space="preserve"> </w:t>
      </w:r>
      <w:r w:rsidRPr="00BD6F16">
        <w:rPr>
          <w:rFonts w:ascii="Arial" w:hAnsi="Arial" w:cs="Arial"/>
        </w:rPr>
        <w:t>stoga</w:t>
      </w:r>
      <w:r w:rsidR="002266E5">
        <w:rPr>
          <w:rFonts w:ascii="Arial" w:hAnsi="Arial" w:cs="Arial"/>
        </w:rPr>
        <w:t xml:space="preserve"> </w:t>
      </w:r>
      <w:r w:rsidRPr="00BD6F16">
        <w:rPr>
          <w:rFonts w:ascii="Arial" w:hAnsi="Arial" w:cs="Arial"/>
        </w:rPr>
        <w:t>nabavljamo</w:t>
      </w:r>
      <w:r w:rsidR="002266E5">
        <w:rPr>
          <w:rFonts w:ascii="Arial" w:hAnsi="Arial" w:cs="Arial"/>
        </w:rPr>
        <w:t xml:space="preserve"> </w:t>
      </w:r>
      <w:r w:rsidRPr="00BD6F16">
        <w:rPr>
          <w:rFonts w:ascii="Arial" w:hAnsi="Arial" w:cs="Arial"/>
        </w:rPr>
        <w:t>kvalitetne</w:t>
      </w:r>
      <w:r w:rsidR="002266E5">
        <w:rPr>
          <w:rFonts w:ascii="Arial" w:hAnsi="Arial" w:cs="Arial"/>
        </w:rPr>
        <w:t xml:space="preserve"> </w:t>
      </w:r>
      <w:r w:rsidRPr="00BD6F16">
        <w:rPr>
          <w:rFonts w:ascii="Arial" w:hAnsi="Arial" w:cs="Arial"/>
        </w:rPr>
        <w:t>materijale</w:t>
      </w:r>
      <w:r w:rsidR="002266E5">
        <w:rPr>
          <w:rFonts w:ascii="Arial" w:hAnsi="Arial" w:cs="Arial"/>
        </w:rPr>
        <w:t xml:space="preserve"> </w:t>
      </w:r>
      <w:r w:rsidRPr="00BD6F16">
        <w:rPr>
          <w:rFonts w:ascii="Arial" w:hAnsi="Arial" w:cs="Arial"/>
        </w:rPr>
        <w:t>za</w:t>
      </w:r>
      <w:r w:rsidR="002266E5">
        <w:rPr>
          <w:rFonts w:ascii="Arial" w:hAnsi="Arial" w:cs="Arial"/>
        </w:rPr>
        <w:t xml:space="preserve"> </w:t>
      </w:r>
      <w:r w:rsidRPr="00BD6F16">
        <w:rPr>
          <w:rFonts w:ascii="Arial" w:hAnsi="Arial" w:cs="Arial"/>
        </w:rPr>
        <w:t>opravku</w:t>
      </w:r>
      <w:r w:rsidR="002266E5">
        <w:rPr>
          <w:rFonts w:ascii="Arial" w:hAnsi="Arial" w:cs="Arial"/>
        </w:rPr>
        <w:t xml:space="preserve"> </w:t>
      </w:r>
      <w:r w:rsidRPr="00BD6F16">
        <w:rPr>
          <w:rFonts w:ascii="Arial" w:hAnsi="Arial" w:cs="Arial"/>
        </w:rPr>
        <w:t>elektri</w:t>
      </w:r>
      <w:r w:rsidRPr="00982052">
        <w:rPr>
          <w:rFonts w:ascii="Arial" w:hAnsi="Arial" w:cs="Arial"/>
          <w:lang w:val="sr-Latn-CS"/>
        </w:rPr>
        <w:t>č</w:t>
      </w:r>
      <w:r w:rsidRPr="00BD6F16">
        <w:rPr>
          <w:rFonts w:ascii="Arial" w:hAnsi="Arial" w:cs="Arial"/>
        </w:rPr>
        <w:t>nih</w:t>
      </w:r>
      <w:r w:rsidR="002266E5">
        <w:rPr>
          <w:rFonts w:ascii="Arial" w:hAnsi="Arial" w:cs="Arial"/>
        </w:rPr>
        <w:t xml:space="preserve"> </w:t>
      </w:r>
      <w:r w:rsidRPr="00BD6F16">
        <w:rPr>
          <w:rFonts w:ascii="Arial" w:hAnsi="Arial" w:cs="Arial"/>
        </w:rPr>
        <w:t>kablova</w:t>
      </w:r>
      <w:r w:rsidR="002266E5">
        <w:rPr>
          <w:rFonts w:ascii="Arial" w:hAnsi="Arial" w:cs="Arial"/>
        </w:rPr>
        <w:t xml:space="preserve"> </w:t>
      </w:r>
      <w:r w:rsidRPr="00BD6F16">
        <w:rPr>
          <w:rFonts w:ascii="Arial" w:hAnsi="Arial" w:cs="Arial"/>
        </w:rPr>
        <w:t>javne</w:t>
      </w:r>
      <w:r w:rsidR="002266E5">
        <w:rPr>
          <w:rFonts w:ascii="Arial" w:hAnsi="Arial" w:cs="Arial"/>
        </w:rPr>
        <w:t xml:space="preserve"> </w:t>
      </w:r>
      <w:r w:rsidRPr="00BD6F16">
        <w:rPr>
          <w:rFonts w:ascii="Arial" w:hAnsi="Arial" w:cs="Arial"/>
        </w:rPr>
        <w:t>rasvjete</w:t>
      </w:r>
      <w:r w:rsidRPr="00982052">
        <w:rPr>
          <w:rFonts w:ascii="Arial" w:hAnsi="Arial" w:cs="Arial"/>
          <w:lang w:val="sr-Latn-CS"/>
        </w:rPr>
        <w:t xml:space="preserve">. </w:t>
      </w:r>
      <w:r w:rsidRPr="00BD6F16">
        <w:rPr>
          <w:rFonts w:ascii="Arial" w:hAnsi="Arial" w:cs="Arial"/>
        </w:rPr>
        <w:t>Sva</w:t>
      </w:r>
      <w:r w:rsidR="002266E5">
        <w:rPr>
          <w:rFonts w:ascii="Arial" w:hAnsi="Arial" w:cs="Arial"/>
        </w:rPr>
        <w:t xml:space="preserve"> </w:t>
      </w:r>
      <w:r w:rsidRPr="00BD6F16">
        <w:rPr>
          <w:rFonts w:ascii="Arial" w:hAnsi="Arial" w:cs="Arial"/>
        </w:rPr>
        <w:t>eventualna</w:t>
      </w:r>
      <w:r w:rsidR="002266E5">
        <w:rPr>
          <w:rFonts w:ascii="Arial" w:hAnsi="Arial" w:cs="Arial"/>
        </w:rPr>
        <w:t xml:space="preserve"> </w:t>
      </w:r>
      <w:r w:rsidRPr="00BD6F16">
        <w:rPr>
          <w:rFonts w:ascii="Arial" w:hAnsi="Arial" w:cs="Arial"/>
        </w:rPr>
        <w:t>o</w:t>
      </w:r>
      <w:r w:rsidRPr="00982052">
        <w:rPr>
          <w:rFonts w:ascii="Arial" w:hAnsi="Arial" w:cs="Arial"/>
          <w:lang w:val="sr-Latn-CS"/>
        </w:rPr>
        <w:t>š</w:t>
      </w:r>
      <w:r w:rsidRPr="00BD6F16">
        <w:rPr>
          <w:rFonts w:ascii="Arial" w:hAnsi="Arial" w:cs="Arial"/>
        </w:rPr>
        <w:t>te</w:t>
      </w:r>
      <w:r w:rsidRPr="00982052">
        <w:rPr>
          <w:rFonts w:ascii="Arial" w:hAnsi="Arial" w:cs="Arial"/>
          <w:lang w:val="sr-Latn-CS"/>
        </w:rPr>
        <w:t>ć</w:t>
      </w:r>
      <w:r w:rsidRPr="00BD6F16">
        <w:rPr>
          <w:rFonts w:ascii="Arial" w:hAnsi="Arial" w:cs="Arial"/>
        </w:rPr>
        <w:t>enja</w:t>
      </w:r>
      <w:r w:rsidR="002266E5">
        <w:rPr>
          <w:rFonts w:ascii="Arial" w:hAnsi="Arial" w:cs="Arial"/>
        </w:rPr>
        <w:t xml:space="preserve"> </w:t>
      </w:r>
      <w:r w:rsidRPr="00BD6F16">
        <w:rPr>
          <w:rFonts w:ascii="Arial" w:hAnsi="Arial" w:cs="Arial"/>
        </w:rPr>
        <w:t>na</w:t>
      </w:r>
      <w:r w:rsidR="002266E5">
        <w:rPr>
          <w:rFonts w:ascii="Arial" w:hAnsi="Arial" w:cs="Arial"/>
        </w:rPr>
        <w:t xml:space="preserve"> </w:t>
      </w:r>
      <w:r w:rsidRPr="00BD6F16">
        <w:rPr>
          <w:rFonts w:ascii="Arial" w:hAnsi="Arial" w:cs="Arial"/>
        </w:rPr>
        <w:t>kablu</w:t>
      </w:r>
      <w:r w:rsidR="002266E5">
        <w:rPr>
          <w:rFonts w:ascii="Arial" w:hAnsi="Arial" w:cs="Arial"/>
        </w:rPr>
        <w:t xml:space="preserve"> </w:t>
      </w:r>
      <w:r w:rsidRPr="00BD6F16">
        <w:rPr>
          <w:rFonts w:ascii="Arial" w:hAnsi="Arial" w:cs="Arial"/>
        </w:rPr>
        <w:t>se</w:t>
      </w:r>
      <w:r w:rsidR="002266E5">
        <w:rPr>
          <w:rFonts w:ascii="Arial" w:hAnsi="Arial" w:cs="Arial"/>
        </w:rPr>
        <w:t xml:space="preserve"> </w:t>
      </w:r>
      <w:r w:rsidRPr="00BD6F16">
        <w:rPr>
          <w:rFonts w:ascii="Arial" w:hAnsi="Arial" w:cs="Arial"/>
        </w:rPr>
        <w:t>brzo</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efikasno</w:t>
      </w:r>
      <w:r w:rsidR="002266E5">
        <w:rPr>
          <w:rFonts w:ascii="Arial" w:hAnsi="Arial" w:cs="Arial"/>
        </w:rPr>
        <w:t xml:space="preserve"> </w:t>
      </w:r>
      <w:r w:rsidRPr="00BD6F16">
        <w:rPr>
          <w:rFonts w:ascii="Arial" w:hAnsi="Arial" w:cs="Arial"/>
        </w:rPr>
        <w:t>lociraju</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otklanjaju</w:t>
      </w:r>
      <w:r w:rsidR="002266E5">
        <w:rPr>
          <w:rFonts w:ascii="Arial" w:hAnsi="Arial" w:cs="Arial"/>
        </w:rPr>
        <w:t xml:space="preserve"> </w:t>
      </w:r>
      <w:r w:rsidRPr="00BD6F16">
        <w:rPr>
          <w:rFonts w:ascii="Arial" w:hAnsi="Arial" w:cs="Arial"/>
        </w:rPr>
        <w:t>uz</w:t>
      </w:r>
      <w:r w:rsidR="002266E5">
        <w:rPr>
          <w:rFonts w:ascii="Arial" w:hAnsi="Arial" w:cs="Arial"/>
        </w:rPr>
        <w:t xml:space="preserve"> </w:t>
      </w:r>
      <w:r w:rsidRPr="00BD6F16">
        <w:rPr>
          <w:rFonts w:ascii="Arial" w:hAnsi="Arial" w:cs="Arial"/>
        </w:rPr>
        <w:t>pomo</w:t>
      </w:r>
      <w:r w:rsidRPr="00982052">
        <w:rPr>
          <w:rFonts w:ascii="Arial" w:hAnsi="Arial" w:cs="Arial"/>
          <w:lang w:val="sr-Latn-CS"/>
        </w:rPr>
        <w:t xml:space="preserve">ć </w:t>
      </w:r>
      <w:r w:rsidRPr="00BD6F16">
        <w:rPr>
          <w:rFonts w:ascii="Arial" w:hAnsi="Arial" w:cs="Arial"/>
        </w:rPr>
        <w:t>savremenog</w:t>
      </w:r>
      <w:r w:rsidR="002266E5">
        <w:rPr>
          <w:rFonts w:ascii="Arial" w:hAnsi="Arial" w:cs="Arial"/>
        </w:rPr>
        <w:t xml:space="preserve"> </w:t>
      </w:r>
      <w:r w:rsidRPr="00BD6F16">
        <w:rPr>
          <w:rFonts w:ascii="Arial" w:hAnsi="Arial" w:cs="Arial"/>
        </w:rPr>
        <w:t>ispitnog</w:t>
      </w:r>
      <w:r w:rsidR="002266E5">
        <w:rPr>
          <w:rFonts w:ascii="Arial" w:hAnsi="Arial" w:cs="Arial"/>
        </w:rPr>
        <w:t xml:space="preserve"> </w:t>
      </w:r>
      <w:r w:rsidRPr="00BD6F16">
        <w:rPr>
          <w:rFonts w:ascii="Arial" w:hAnsi="Arial" w:cs="Arial"/>
        </w:rPr>
        <w:t>vozila</w:t>
      </w:r>
      <w:r w:rsidR="002266E5">
        <w:rPr>
          <w:rFonts w:ascii="Arial" w:hAnsi="Arial" w:cs="Arial"/>
        </w:rPr>
        <w:t xml:space="preserve"> </w:t>
      </w:r>
      <w:r w:rsidRPr="00BD6F16">
        <w:rPr>
          <w:rFonts w:ascii="Arial" w:hAnsi="Arial" w:cs="Arial"/>
        </w:rPr>
        <w:t>koje</w:t>
      </w:r>
      <w:r w:rsidR="002266E5">
        <w:rPr>
          <w:rFonts w:ascii="Arial" w:hAnsi="Arial" w:cs="Arial"/>
        </w:rPr>
        <w:t xml:space="preserve"> </w:t>
      </w:r>
      <w:r w:rsidRPr="00BD6F16">
        <w:rPr>
          <w:rFonts w:ascii="Arial" w:hAnsi="Arial" w:cs="Arial"/>
        </w:rPr>
        <w:t>posjedujemo</w:t>
      </w:r>
      <w:r w:rsidRPr="00982052">
        <w:rPr>
          <w:rFonts w:ascii="Arial" w:hAnsi="Arial" w:cs="Arial"/>
          <w:lang w:val="sr-Latn-CS"/>
        </w:rPr>
        <w:t xml:space="preserve">. </w:t>
      </w:r>
      <w:r w:rsidRPr="00BD6F16">
        <w:rPr>
          <w:rFonts w:ascii="Arial" w:hAnsi="Arial" w:cs="Arial"/>
        </w:rPr>
        <w:t>Ova</w:t>
      </w:r>
      <w:r w:rsidR="002266E5">
        <w:rPr>
          <w:rFonts w:ascii="Arial" w:hAnsi="Arial" w:cs="Arial"/>
        </w:rPr>
        <w:t xml:space="preserve"> </w:t>
      </w:r>
      <w:r w:rsidRPr="00BD6F16">
        <w:rPr>
          <w:rFonts w:ascii="Arial" w:hAnsi="Arial" w:cs="Arial"/>
        </w:rPr>
        <w:t>o</w:t>
      </w:r>
      <w:r w:rsidRPr="00982052">
        <w:rPr>
          <w:rFonts w:ascii="Arial" w:hAnsi="Arial" w:cs="Arial"/>
          <w:lang w:val="sr-Latn-CS"/>
        </w:rPr>
        <w:t>š</w:t>
      </w:r>
      <w:r w:rsidRPr="00BD6F16">
        <w:rPr>
          <w:rFonts w:ascii="Arial" w:hAnsi="Arial" w:cs="Arial"/>
        </w:rPr>
        <w:t>te</w:t>
      </w:r>
      <w:r w:rsidRPr="00982052">
        <w:rPr>
          <w:rFonts w:ascii="Arial" w:hAnsi="Arial" w:cs="Arial"/>
          <w:lang w:val="sr-Latn-CS"/>
        </w:rPr>
        <w:t>ć</w:t>
      </w:r>
      <w:r w:rsidRPr="00BD6F16">
        <w:rPr>
          <w:rFonts w:ascii="Arial" w:hAnsi="Arial" w:cs="Arial"/>
        </w:rPr>
        <w:t>enja</w:t>
      </w:r>
      <w:r w:rsidR="002266E5">
        <w:rPr>
          <w:rFonts w:ascii="Arial" w:hAnsi="Arial" w:cs="Arial"/>
        </w:rPr>
        <w:t xml:space="preserve"> </w:t>
      </w:r>
      <w:r w:rsidRPr="00BD6F16">
        <w:rPr>
          <w:rFonts w:ascii="Arial" w:hAnsi="Arial" w:cs="Arial"/>
        </w:rPr>
        <w:t>su</w:t>
      </w:r>
      <w:r w:rsidR="002266E5">
        <w:rPr>
          <w:rFonts w:ascii="Arial" w:hAnsi="Arial" w:cs="Arial"/>
        </w:rPr>
        <w:t xml:space="preserve"> </w:t>
      </w:r>
      <w:r w:rsidRPr="00BD6F16">
        <w:rPr>
          <w:rFonts w:ascii="Arial" w:hAnsi="Arial" w:cs="Arial"/>
        </w:rPr>
        <w:t>posledica</w:t>
      </w:r>
      <w:r w:rsidR="002266E5">
        <w:rPr>
          <w:rFonts w:ascii="Arial" w:hAnsi="Arial" w:cs="Arial"/>
        </w:rPr>
        <w:t xml:space="preserve"> </w:t>
      </w:r>
      <w:r w:rsidRPr="00BD6F16">
        <w:rPr>
          <w:rFonts w:ascii="Arial" w:hAnsi="Arial" w:cs="Arial"/>
        </w:rPr>
        <w:t>uglavnom</w:t>
      </w:r>
      <w:r w:rsidR="002266E5">
        <w:rPr>
          <w:rFonts w:ascii="Arial" w:hAnsi="Arial" w:cs="Arial"/>
        </w:rPr>
        <w:t xml:space="preserve"> </w:t>
      </w:r>
      <w:r w:rsidRPr="00BD6F16">
        <w:rPr>
          <w:rFonts w:ascii="Arial" w:hAnsi="Arial" w:cs="Arial"/>
        </w:rPr>
        <w:t>dotrajalosti</w:t>
      </w:r>
      <w:r w:rsidR="002266E5">
        <w:rPr>
          <w:rFonts w:ascii="Arial" w:hAnsi="Arial" w:cs="Arial"/>
        </w:rPr>
        <w:t xml:space="preserve"> </w:t>
      </w:r>
      <w:r w:rsidRPr="00BD6F16">
        <w:rPr>
          <w:rFonts w:ascii="Arial" w:hAnsi="Arial" w:cs="Arial"/>
        </w:rPr>
        <w:t>samih</w:t>
      </w:r>
      <w:r w:rsidR="002266E5">
        <w:rPr>
          <w:rFonts w:ascii="Arial" w:hAnsi="Arial" w:cs="Arial"/>
        </w:rPr>
        <w:t xml:space="preserve"> </w:t>
      </w:r>
      <w:r w:rsidRPr="00BD6F16">
        <w:rPr>
          <w:rFonts w:ascii="Arial" w:hAnsi="Arial" w:cs="Arial"/>
        </w:rPr>
        <w:t>kablova</w:t>
      </w:r>
      <w:r w:rsidRPr="00982052">
        <w:rPr>
          <w:rFonts w:ascii="Arial" w:hAnsi="Arial" w:cs="Arial"/>
          <w:lang w:val="sr-Latn-CS"/>
        </w:rPr>
        <w:t xml:space="preserve">. </w:t>
      </w:r>
      <w:r w:rsidRPr="00BD6F16">
        <w:rPr>
          <w:rFonts w:ascii="Arial" w:hAnsi="Arial" w:cs="Arial"/>
        </w:rPr>
        <w:t>Ovaj</w:t>
      </w:r>
      <w:r w:rsidR="002266E5">
        <w:rPr>
          <w:rFonts w:ascii="Arial" w:hAnsi="Arial" w:cs="Arial"/>
        </w:rPr>
        <w:t xml:space="preserve"> </w:t>
      </w:r>
      <w:r w:rsidRPr="00BD6F16">
        <w:rPr>
          <w:rFonts w:ascii="Arial" w:hAnsi="Arial" w:cs="Arial"/>
        </w:rPr>
        <w:t>komplet</w:t>
      </w:r>
      <w:r w:rsidR="002266E5">
        <w:rPr>
          <w:rFonts w:ascii="Arial" w:hAnsi="Arial" w:cs="Arial"/>
        </w:rPr>
        <w:t xml:space="preserve"> </w:t>
      </w:r>
      <w:r w:rsidRPr="00BD6F16">
        <w:rPr>
          <w:rFonts w:ascii="Arial" w:hAnsi="Arial" w:cs="Arial"/>
        </w:rPr>
        <w:t>ure</w:t>
      </w:r>
      <w:r w:rsidRPr="00982052">
        <w:rPr>
          <w:rFonts w:ascii="Arial" w:hAnsi="Arial" w:cs="Arial"/>
          <w:lang w:val="sr-Latn-CS"/>
        </w:rPr>
        <w:t>đ</w:t>
      </w:r>
      <w:r w:rsidRPr="00BD6F16">
        <w:rPr>
          <w:rFonts w:ascii="Arial" w:hAnsi="Arial" w:cs="Arial"/>
        </w:rPr>
        <w:t>aja</w:t>
      </w:r>
      <w:r w:rsidR="002266E5">
        <w:rPr>
          <w:rFonts w:ascii="Arial" w:hAnsi="Arial" w:cs="Arial"/>
        </w:rPr>
        <w:t xml:space="preserve"> </w:t>
      </w:r>
      <w:r w:rsidRPr="00BD6F16">
        <w:rPr>
          <w:rFonts w:ascii="Arial" w:hAnsi="Arial" w:cs="Arial"/>
        </w:rPr>
        <w:t>omogu</w:t>
      </w:r>
      <w:r w:rsidRPr="00982052">
        <w:rPr>
          <w:rFonts w:ascii="Arial" w:hAnsi="Arial" w:cs="Arial"/>
          <w:lang w:val="sr-Latn-CS"/>
        </w:rPr>
        <w:t>ć</w:t>
      </w:r>
      <w:r w:rsidRPr="00BD6F16">
        <w:rPr>
          <w:rFonts w:ascii="Arial" w:hAnsi="Arial" w:cs="Arial"/>
        </w:rPr>
        <w:t>ava</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lociranje</w:t>
      </w:r>
      <w:r w:rsidR="002266E5">
        <w:rPr>
          <w:rFonts w:ascii="Arial" w:hAnsi="Arial" w:cs="Arial"/>
        </w:rPr>
        <w:t xml:space="preserve"> </w:t>
      </w:r>
      <w:r w:rsidRPr="00BD6F16">
        <w:rPr>
          <w:rFonts w:ascii="Arial" w:hAnsi="Arial" w:cs="Arial"/>
        </w:rPr>
        <w:t>podzemnih</w:t>
      </w:r>
      <w:r w:rsidR="002266E5">
        <w:rPr>
          <w:rFonts w:ascii="Arial" w:hAnsi="Arial" w:cs="Arial"/>
        </w:rPr>
        <w:t xml:space="preserve"> </w:t>
      </w:r>
      <w:r w:rsidRPr="00BD6F16">
        <w:rPr>
          <w:rFonts w:ascii="Arial" w:hAnsi="Arial" w:cs="Arial"/>
        </w:rPr>
        <w:t>instalacija</w:t>
      </w:r>
      <w:r w:rsidR="002266E5">
        <w:rPr>
          <w:rFonts w:ascii="Arial" w:hAnsi="Arial" w:cs="Arial"/>
        </w:rPr>
        <w:t xml:space="preserve"> </w:t>
      </w:r>
      <w:r w:rsidRPr="00BD6F16">
        <w:rPr>
          <w:rFonts w:ascii="Arial" w:hAnsi="Arial" w:cs="Arial"/>
        </w:rPr>
        <w:t>koje</w:t>
      </w:r>
      <w:r w:rsidR="002266E5">
        <w:rPr>
          <w:rFonts w:ascii="Arial" w:hAnsi="Arial" w:cs="Arial"/>
        </w:rPr>
        <w:t xml:space="preserve"> </w:t>
      </w:r>
      <w:r w:rsidRPr="00BD6F16">
        <w:rPr>
          <w:rFonts w:ascii="Arial" w:hAnsi="Arial" w:cs="Arial"/>
        </w:rPr>
        <w:t>su</w:t>
      </w:r>
      <w:r w:rsidR="002266E5">
        <w:rPr>
          <w:rFonts w:ascii="Arial" w:hAnsi="Arial" w:cs="Arial"/>
        </w:rPr>
        <w:t xml:space="preserve"> </w:t>
      </w:r>
      <w:r w:rsidRPr="00BD6F16">
        <w:rPr>
          <w:rFonts w:ascii="Arial" w:hAnsi="Arial" w:cs="Arial"/>
        </w:rPr>
        <w:t>neophodne</w:t>
      </w:r>
      <w:r w:rsidR="002266E5">
        <w:rPr>
          <w:rFonts w:ascii="Arial" w:hAnsi="Arial" w:cs="Arial"/>
        </w:rPr>
        <w:t xml:space="preserve"> </w:t>
      </w:r>
      <w:r w:rsidRPr="00BD6F16">
        <w:rPr>
          <w:rFonts w:ascii="Arial" w:hAnsi="Arial" w:cs="Arial"/>
        </w:rPr>
        <w:t>za</w:t>
      </w:r>
      <w:r w:rsidR="002266E5">
        <w:rPr>
          <w:rFonts w:ascii="Arial" w:hAnsi="Arial" w:cs="Arial"/>
        </w:rPr>
        <w:t xml:space="preserve"> </w:t>
      </w:r>
      <w:r w:rsidRPr="00BD6F16">
        <w:rPr>
          <w:rFonts w:ascii="Arial" w:hAnsi="Arial" w:cs="Arial"/>
        </w:rPr>
        <w:t>izradu</w:t>
      </w:r>
      <w:r w:rsidR="002266E5">
        <w:rPr>
          <w:rFonts w:ascii="Arial" w:hAnsi="Arial" w:cs="Arial"/>
        </w:rPr>
        <w:t xml:space="preserve"> </w:t>
      </w:r>
      <w:r w:rsidRPr="00BD6F16">
        <w:rPr>
          <w:rFonts w:ascii="Arial" w:hAnsi="Arial" w:cs="Arial"/>
        </w:rPr>
        <w:t>katastra</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geodetskih</w:t>
      </w:r>
      <w:r w:rsidR="002266E5">
        <w:rPr>
          <w:rFonts w:ascii="Arial" w:hAnsi="Arial" w:cs="Arial"/>
        </w:rPr>
        <w:t xml:space="preserve"> </w:t>
      </w:r>
      <w:r w:rsidRPr="00BD6F16">
        <w:rPr>
          <w:rFonts w:ascii="Arial" w:hAnsi="Arial" w:cs="Arial"/>
        </w:rPr>
        <w:t>podloga</w:t>
      </w:r>
      <w:r w:rsidR="002266E5">
        <w:rPr>
          <w:rFonts w:ascii="Arial" w:hAnsi="Arial" w:cs="Arial"/>
        </w:rPr>
        <w:t xml:space="preserve"> </w:t>
      </w:r>
      <w:r w:rsidRPr="00BD6F16">
        <w:rPr>
          <w:rFonts w:ascii="Arial" w:hAnsi="Arial" w:cs="Arial"/>
        </w:rPr>
        <w:t>za</w:t>
      </w:r>
      <w:r w:rsidR="002266E5">
        <w:rPr>
          <w:rFonts w:ascii="Arial" w:hAnsi="Arial" w:cs="Arial"/>
        </w:rPr>
        <w:t xml:space="preserve"> </w:t>
      </w:r>
      <w:r w:rsidRPr="00BD6F16">
        <w:rPr>
          <w:rFonts w:ascii="Arial" w:hAnsi="Arial" w:cs="Arial"/>
        </w:rPr>
        <w:t>sopstvene</w:t>
      </w:r>
      <w:r w:rsidR="002266E5">
        <w:rPr>
          <w:rFonts w:ascii="Arial" w:hAnsi="Arial" w:cs="Arial"/>
        </w:rPr>
        <w:t xml:space="preserve"> </w:t>
      </w:r>
      <w:r w:rsidRPr="00BD6F16">
        <w:rPr>
          <w:rFonts w:ascii="Arial" w:hAnsi="Arial" w:cs="Arial"/>
        </w:rPr>
        <w:t>potrebe</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potrebe</w:t>
      </w:r>
      <w:r w:rsidR="002266E5">
        <w:rPr>
          <w:rFonts w:ascii="Arial" w:hAnsi="Arial" w:cs="Arial"/>
        </w:rPr>
        <w:t xml:space="preserve"> </w:t>
      </w:r>
      <w:r w:rsidRPr="00BD6F16">
        <w:rPr>
          <w:rFonts w:ascii="Arial" w:hAnsi="Arial" w:cs="Arial"/>
        </w:rPr>
        <w:t>tre</w:t>
      </w:r>
      <w:r w:rsidRPr="00982052">
        <w:rPr>
          <w:rFonts w:ascii="Arial" w:hAnsi="Arial" w:cs="Arial"/>
          <w:lang w:val="sr-Latn-CS"/>
        </w:rPr>
        <w:t>ć</w:t>
      </w:r>
      <w:r w:rsidRPr="00BD6F16">
        <w:rPr>
          <w:rFonts w:ascii="Arial" w:hAnsi="Arial" w:cs="Arial"/>
        </w:rPr>
        <w:t>ih</w:t>
      </w:r>
      <w:r w:rsidR="002266E5">
        <w:rPr>
          <w:rFonts w:ascii="Arial" w:hAnsi="Arial" w:cs="Arial"/>
        </w:rPr>
        <w:t xml:space="preserve"> </w:t>
      </w:r>
      <w:r w:rsidRPr="00BD6F16">
        <w:rPr>
          <w:rFonts w:ascii="Arial" w:hAnsi="Arial" w:cs="Arial"/>
        </w:rPr>
        <w:t>lica</w:t>
      </w:r>
      <w:r w:rsidRPr="00982052">
        <w:rPr>
          <w:rFonts w:ascii="Arial" w:hAnsi="Arial" w:cs="Arial"/>
          <w:lang w:val="sr-Latn-CS"/>
        </w:rPr>
        <w:t>.</w:t>
      </w:r>
    </w:p>
    <w:p w:rsidR="004B697B" w:rsidRPr="00982052" w:rsidRDefault="004B697B" w:rsidP="004B697B">
      <w:pPr>
        <w:pStyle w:val="NoSpacing"/>
        <w:ind w:firstLine="720"/>
        <w:jc w:val="both"/>
        <w:rPr>
          <w:rFonts w:ascii="Arial" w:hAnsi="Arial" w:cs="Arial"/>
          <w:lang w:val="sr-Latn-CS"/>
        </w:rPr>
      </w:pPr>
      <w:r w:rsidRPr="00BD6F16">
        <w:rPr>
          <w:rFonts w:ascii="Arial" w:hAnsi="Arial" w:cs="Arial"/>
        </w:rPr>
        <w:t>U</w:t>
      </w:r>
      <w:r w:rsidR="002266E5">
        <w:rPr>
          <w:rFonts w:ascii="Arial" w:hAnsi="Arial" w:cs="Arial"/>
        </w:rPr>
        <w:t xml:space="preserve"> </w:t>
      </w:r>
      <w:r w:rsidRPr="00BD6F16">
        <w:rPr>
          <w:rFonts w:ascii="Arial" w:hAnsi="Arial" w:cs="Arial"/>
        </w:rPr>
        <w:t>cilju</w:t>
      </w:r>
      <w:r w:rsidR="002266E5">
        <w:rPr>
          <w:rFonts w:ascii="Arial" w:hAnsi="Arial" w:cs="Arial"/>
        </w:rPr>
        <w:t xml:space="preserve"> </w:t>
      </w:r>
      <w:r w:rsidRPr="00BD6F16">
        <w:rPr>
          <w:rFonts w:ascii="Arial" w:hAnsi="Arial" w:cs="Arial"/>
        </w:rPr>
        <w:t>efikasnijeg</w:t>
      </w:r>
      <w:r w:rsidR="002266E5">
        <w:rPr>
          <w:rFonts w:ascii="Arial" w:hAnsi="Arial" w:cs="Arial"/>
        </w:rPr>
        <w:t xml:space="preserve"> </w:t>
      </w:r>
      <w:r w:rsidRPr="00BD6F16">
        <w:rPr>
          <w:rFonts w:ascii="Arial" w:hAnsi="Arial" w:cs="Arial"/>
        </w:rPr>
        <w:t>upravljanja</w:t>
      </w:r>
      <w:r w:rsidR="002266E5">
        <w:rPr>
          <w:rFonts w:ascii="Arial" w:hAnsi="Arial" w:cs="Arial"/>
        </w:rPr>
        <w:t xml:space="preserve"> </w:t>
      </w:r>
      <w:r w:rsidRPr="00BD6F16">
        <w:rPr>
          <w:rFonts w:ascii="Arial" w:hAnsi="Arial" w:cs="Arial"/>
        </w:rPr>
        <w:t>objektima</w:t>
      </w:r>
      <w:r w:rsidR="002266E5">
        <w:rPr>
          <w:rFonts w:ascii="Arial" w:hAnsi="Arial" w:cs="Arial"/>
        </w:rPr>
        <w:t xml:space="preserve"> </w:t>
      </w:r>
      <w:r w:rsidRPr="00BD6F16">
        <w:rPr>
          <w:rFonts w:ascii="Arial" w:hAnsi="Arial" w:cs="Arial"/>
        </w:rPr>
        <w:t>javne</w:t>
      </w:r>
      <w:r w:rsidR="002266E5">
        <w:rPr>
          <w:rFonts w:ascii="Arial" w:hAnsi="Arial" w:cs="Arial"/>
        </w:rPr>
        <w:t xml:space="preserve"> </w:t>
      </w:r>
      <w:r w:rsidRPr="00BD6F16">
        <w:rPr>
          <w:rFonts w:ascii="Arial" w:hAnsi="Arial" w:cs="Arial"/>
        </w:rPr>
        <w:t>rasvjete</w:t>
      </w:r>
      <w:r w:rsidR="002266E5">
        <w:rPr>
          <w:rFonts w:ascii="Arial" w:hAnsi="Arial" w:cs="Arial"/>
        </w:rPr>
        <w:t xml:space="preserve"> </w:t>
      </w:r>
      <w:r w:rsidRPr="00BD6F16">
        <w:rPr>
          <w:rFonts w:ascii="Arial" w:hAnsi="Arial" w:cs="Arial"/>
        </w:rPr>
        <w:t>kao</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stvaranja</w:t>
      </w:r>
      <w:r w:rsidR="002266E5">
        <w:rPr>
          <w:rFonts w:ascii="Arial" w:hAnsi="Arial" w:cs="Arial"/>
        </w:rPr>
        <w:t xml:space="preserve"> </w:t>
      </w:r>
      <w:r w:rsidRPr="00BD6F16">
        <w:rPr>
          <w:rFonts w:ascii="Arial" w:hAnsi="Arial" w:cs="Arial"/>
        </w:rPr>
        <w:t>mogu</w:t>
      </w:r>
      <w:r w:rsidRPr="00982052">
        <w:rPr>
          <w:rFonts w:ascii="Arial" w:hAnsi="Arial" w:cs="Arial"/>
          <w:lang w:val="sr-Latn-CS"/>
        </w:rPr>
        <w:t>ć</w:t>
      </w:r>
      <w:r w:rsidRPr="00BD6F16">
        <w:rPr>
          <w:rFonts w:ascii="Arial" w:hAnsi="Arial" w:cs="Arial"/>
        </w:rPr>
        <w:t>nosti</w:t>
      </w:r>
      <w:r w:rsidR="002266E5">
        <w:rPr>
          <w:rFonts w:ascii="Arial" w:hAnsi="Arial" w:cs="Arial"/>
        </w:rPr>
        <w:t xml:space="preserve"> </w:t>
      </w:r>
      <w:r w:rsidRPr="00BD6F16">
        <w:rPr>
          <w:rFonts w:ascii="Arial" w:hAnsi="Arial" w:cs="Arial"/>
        </w:rPr>
        <w:t>za</w:t>
      </w:r>
      <w:r w:rsidR="002266E5">
        <w:rPr>
          <w:rFonts w:ascii="Arial" w:hAnsi="Arial" w:cs="Arial"/>
        </w:rPr>
        <w:t xml:space="preserve"> </w:t>
      </w:r>
      <w:r w:rsidRPr="00BD6F16">
        <w:rPr>
          <w:rFonts w:ascii="Arial" w:hAnsi="Arial" w:cs="Arial"/>
        </w:rPr>
        <w:t>uvo</w:t>
      </w:r>
      <w:r w:rsidRPr="00982052">
        <w:rPr>
          <w:rFonts w:ascii="Arial" w:hAnsi="Arial" w:cs="Arial"/>
          <w:lang w:val="sr-Latn-CS"/>
        </w:rPr>
        <w:t>đ</w:t>
      </w:r>
      <w:r w:rsidRPr="00BD6F16">
        <w:rPr>
          <w:rFonts w:ascii="Arial" w:hAnsi="Arial" w:cs="Arial"/>
        </w:rPr>
        <w:t>enje</w:t>
      </w:r>
      <w:r w:rsidR="002266E5">
        <w:rPr>
          <w:rFonts w:ascii="Arial" w:hAnsi="Arial" w:cs="Arial"/>
        </w:rPr>
        <w:t xml:space="preserve"> </w:t>
      </w:r>
      <w:r w:rsidRPr="00BD6F16">
        <w:rPr>
          <w:rFonts w:ascii="Arial" w:hAnsi="Arial" w:cs="Arial"/>
        </w:rPr>
        <w:t>sistema</w:t>
      </w:r>
      <w:r w:rsidR="002266E5">
        <w:rPr>
          <w:rFonts w:ascii="Arial" w:hAnsi="Arial" w:cs="Arial"/>
        </w:rPr>
        <w:t xml:space="preserve"> </w:t>
      </w:r>
      <w:r w:rsidRPr="00BD6F16">
        <w:rPr>
          <w:rFonts w:ascii="Arial" w:hAnsi="Arial" w:cs="Arial"/>
        </w:rPr>
        <w:t>daljinskog</w:t>
      </w:r>
      <w:r w:rsidR="002266E5">
        <w:rPr>
          <w:rFonts w:ascii="Arial" w:hAnsi="Arial" w:cs="Arial"/>
        </w:rPr>
        <w:t xml:space="preserve"> </w:t>
      </w:r>
      <w:r w:rsidRPr="00BD6F16">
        <w:rPr>
          <w:rFonts w:ascii="Arial" w:hAnsi="Arial" w:cs="Arial"/>
        </w:rPr>
        <w:t>nadzora</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upravljanja</w:t>
      </w:r>
      <w:r w:rsidRPr="00982052">
        <w:rPr>
          <w:rFonts w:ascii="Arial" w:hAnsi="Arial" w:cs="Arial"/>
          <w:lang w:val="sr-Latn-CS"/>
        </w:rPr>
        <w:t xml:space="preserve">, </w:t>
      </w:r>
      <w:r w:rsidRPr="00BD6F16">
        <w:rPr>
          <w:rFonts w:ascii="Arial" w:hAnsi="Arial" w:cs="Arial"/>
        </w:rPr>
        <w:t>a</w:t>
      </w:r>
      <w:r w:rsidR="002266E5">
        <w:rPr>
          <w:rFonts w:ascii="Arial" w:hAnsi="Arial" w:cs="Arial"/>
        </w:rPr>
        <w:t xml:space="preserve"> </w:t>
      </w:r>
      <w:r w:rsidRPr="00BD6F16">
        <w:rPr>
          <w:rFonts w:ascii="Arial" w:hAnsi="Arial" w:cs="Arial"/>
        </w:rPr>
        <w:t>u</w:t>
      </w:r>
      <w:r w:rsidR="002266E5">
        <w:rPr>
          <w:rFonts w:ascii="Arial" w:hAnsi="Arial" w:cs="Arial"/>
        </w:rPr>
        <w:t xml:space="preserve"> </w:t>
      </w:r>
      <w:r w:rsidRPr="00BD6F16">
        <w:rPr>
          <w:rFonts w:ascii="Arial" w:hAnsi="Arial" w:cs="Arial"/>
        </w:rPr>
        <w:t>skladu</w:t>
      </w:r>
      <w:r w:rsidR="002266E5">
        <w:rPr>
          <w:rFonts w:ascii="Arial" w:hAnsi="Arial" w:cs="Arial"/>
        </w:rPr>
        <w:t xml:space="preserve"> </w:t>
      </w:r>
      <w:r w:rsidRPr="00BD6F16">
        <w:rPr>
          <w:rFonts w:ascii="Arial" w:hAnsi="Arial" w:cs="Arial"/>
        </w:rPr>
        <w:t>sa</w:t>
      </w:r>
      <w:r w:rsidR="002266E5">
        <w:rPr>
          <w:rFonts w:ascii="Arial" w:hAnsi="Arial" w:cs="Arial"/>
        </w:rPr>
        <w:t xml:space="preserve"> </w:t>
      </w:r>
      <w:r w:rsidRPr="00BD6F16">
        <w:rPr>
          <w:rFonts w:ascii="Arial" w:hAnsi="Arial" w:cs="Arial"/>
        </w:rPr>
        <w:t>usvojenim</w:t>
      </w:r>
      <w:r w:rsidR="002266E5">
        <w:rPr>
          <w:rFonts w:ascii="Arial" w:hAnsi="Arial" w:cs="Arial"/>
        </w:rPr>
        <w:t xml:space="preserve"> </w:t>
      </w:r>
      <w:r w:rsidRPr="00BD6F16">
        <w:rPr>
          <w:rFonts w:ascii="Arial" w:hAnsi="Arial" w:cs="Arial"/>
        </w:rPr>
        <w:t>Preporukama</w:t>
      </w:r>
      <w:r w:rsidRPr="00982052">
        <w:rPr>
          <w:rFonts w:ascii="Arial" w:hAnsi="Arial" w:cs="Arial"/>
          <w:lang w:val="sr-Latn-CS"/>
        </w:rPr>
        <w:t xml:space="preserve">, </w:t>
      </w:r>
      <w:r w:rsidRPr="00BD6F16">
        <w:rPr>
          <w:rFonts w:ascii="Arial" w:hAnsi="Arial" w:cs="Arial"/>
        </w:rPr>
        <w:t>potrebno</w:t>
      </w:r>
      <w:r w:rsidR="002266E5">
        <w:rPr>
          <w:rFonts w:ascii="Arial" w:hAnsi="Arial" w:cs="Arial"/>
        </w:rPr>
        <w:t xml:space="preserve"> </w:t>
      </w:r>
      <w:r w:rsidRPr="00BD6F16">
        <w:rPr>
          <w:rFonts w:ascii="Arial" w:hAnsi="Arial" w:cs="Arial"/>
        </w:rPr>
        <w:t>je</w:t>
      </w:r>
      <w:r w:rsidR="002266E5">
        <w:rPr>
          <w:rFonts w:ascii="Arial" w:hAnsi="Arial" w:cs="Arial"/>
        </w:rPr>
        <w:t xml:space="preserve"> </w:t>
      </w:r>
      <w:r w:rsidRPr="00BD6F16">
        <w:rPr>
          <w:rFonts w:ascii="Arial" w:hAnsi="Arial" w:cs="Arial"/>
        </w:rPr>
        <w:t>izvr</w:t>
      </w:r>
      <w:r w:rsidRPr="00982052">
        <w:rPr>
          <w:rFonts w:ascii="Arial" w:hAnsi="Arial" w:cs="Arial"/>
          <w:lang w:val="sr-Latn-CS"/>
        </w:rPr>
        <w:t>š</w:t>
      </w:r>
      <w:r w:rsidRPr="00BD6F16">
        <w:rPr>
          <w:rFonts w:ascii="Arial" w:hAnsi="Arial" w:cs="Arial"/>
        </w:rPr>
        <w:t>iti</w:t>
      </w:r>
      <w:r w:rsidR="002266E5">
        <w:rPr>
          <w:rFonts w:ascii="Arial" w:hAnsi="Arial" w:cs="Arial"/>
        </w:rPr>
        <w:t xml:space="preserve"> </w:t>
      </w:r>
      <w:r w:rsidRPr="00BD6F16">
        <w:rPr>
          <w:rFonts w:ascii="Arial" w:hAnsi="Arial" w:cs="Arial"/>
        </w:rPr>
        <w:t>ugradnju</w:t>
      </w:r>
      <w:r w:rsidR="002266E5">
        <w:rPr>
          <w:rFonts w:ascii="Arial" w:hAnsi="Arial" w:cs="Arial"/>
        </w:rPr>
        <w:t xml:space="preserve"> </w:t>
      </w:r>
      <w:r w:rsidRPr="00BD6F16">
        <w:rPr>
          <w:rFonts w:ascii="Arial" w:hAnsi="Arial" w:cs="Arial"/>
        </w:rPr>
        <w:t>slobodnostoje</w:t>
      </w:r>
      <w:r w:rsidRPr="00982052">
        <w:rPr>
          <w:rFonts w:ascii="Arial" w:hAnsi="Arial" w:cs="Arial"/>
          <w:lang w:val="sr-Latn-CS"/>
        </w:rPr>
        <w:t>ć</w:t>
      </w:r>
      <w:r w:rsidRPr="00BD6F16">
        <w:rPr>
          <w:rFonts w:ascii="Arial" w:hAnsi="Arial" w:cs="Arial"/>
        </w:rPr>
        <w:t>ih</w:t>
      </w:r>
      <w:r w:rsidR="002266E5">
        <w:rPr>
          <w:rFonts w:ascii="Arial" w:hAnsi="Arial" w:cs="Arial"/>
        </w:rPr>
        <w:t xml:space="preserve"> </w:t>
      </w:r>
      <w:r w:rsidRPr="00BD6F16">
        <w:rPr>
          <w:rFonts w:ascii="Arial" w:hAnsi="Arial" w:cs="Arial"/>
        </w:rPr>
        <w:t>opremljenih</w:t>
      </w:r>
      <w:r w:rsidR="002266E5">
        <w:rPr>
          <w:rFonts w:ascii="Arial" w:hAnsi="Arial" w:cs="Arial"/>
        </w:rPr>
        <w:t xml:space="preserve"> </w:t>
      </w:r>
      <w:r w:rsidRPr="00BD6F16">
        <w:rPr>
          <w:rFonts w:ascii="Arial" w:hAnsi="Arial" w:cs="Arial"/>
        </w:rPr>
        <w:t>ormara</w:t>
      </w:r>
      <w:r w:rsidRPr="00982052">
        <w:rPr>
          <w:rFonts w:ascii="Arial" w:hAnsi="Arial" w:cs="Arial"/>
          <w:lang w:val="sr-Latn-CS"/>
        </w:rPr>
        <w:t xml:space="preserve"> (</w:t>
      </w:r>
      <w:r w:rsidRPr="00BD6F16">
        <w:rPr>
          <w:rFonts w:ascii="Arial" w:hAnsi="Arial" w:cs="Arial"/>
        </w:rPr>
        <w:t>u</w:t>
      </w:r>
      <w:r w:rsidR="002266E5">
        <w:rPr>
          <w:rFonts w:ascii="Arial" w:hAnsi="Arial" w:cs="Arial"/>
        </w:rPr>
        <w:t xml:space="preserve"> </w:t>
      </w:r>
      <w:r w:rsidRPr="00BD6F16">
        <w:rPr>
          <w:rFonts w:ascii="Arial" w:hAnsi="Arial" w:cs="Arial"/>
        </w:rPr>
        <w:t>kojima</w:t>
      </w:r>
      <w:r w:rsidR="002266E5">
        <w:rPr>
          <w:rFonts w:ascii="Arial" w:hAnsi="Arial" w:cs="Arial"/>
        </w:rPr>
        <w:t xml:space="preserve"> </w:t>
      </w:r>
      <w:r w:rsidRPr="00BD6F16">
        <w:rPr>
          <w:rFonts w:ascii="Arial" w:hAnsi="Arial" w:cs="Arial"/>
        </w:rPr>
        <w:t>je</w:t>
      </w:r>
      <w:r w:rsidR="002266E5">
        <w:rPr>
          <w:rFonts w:ascii="Arial" w:hAnsi="Arial" w:cs="Arial"/>
        </w:rPr>
        <w:t xml:space="preserve"> </w:t>
      </w:r>
      <w:r w:rsidRPr="00BD6F16">
        <w:rPr>
          <w:rFonts w:ascii="Arial" w:hAnsi="Arial" w:cs="Arial"/>
        </w:rPr>
        <w:t>ugra</w:t>
      </w:r>
      <w:r w:rsidRPr="00982052">
        <w:rPr>
          <w:rFonts w:ascii="Arial" w:hAnsi="Arial" w:cs="Arial"/>
          <w:lang w:val="sr-Latn-CS"/>
        </w:rPr>
        <w:t>đ</w:t>
      </w:r>
      <w:r w:rsidRPr="00BD6F16">
        <w:rPr>
          <w:rFonts w:ascii="Arial" w:hAnsi="Arial" w:cs="Arial"/>
        </w:rPr>
        <w:t>en</w:t>
      </w:r>
      <w:r w:rsidR="002266E5">
        <w:rPr>
          <w:rFonts w:ascii="Arial" w:hAnsi="Arial" w:cs="Arial"/>
        </w:rPr>
        <w:t xml:space="preserve"> sistem </w:t>
      </w:r>
      <w:r w:rsidRPr="00BD6F16">
        <w:rPr>
          <w:rFonts w:ascii="Arial" w:hAnsi="Arial" w:cs="Arial"/>
        </w:rPr>
        <w:t>za</w:t>
      </w:r>
      <w:r w:rsidR="002266E5">
        <w:rPr>
          <w:rFonts w:ascii="Arial" w:hAnsi="Arial" w:cs="Arial"/>
        </w:rPr>
        <w:t xml:space="preserve"> </w:t>
      </w:r>
      <w:r w:rsidRPr="00BD6F16">
        <w:rPr>
          <w:rFonts w:ascii="Arial" w:hAnsi="Arial" w:cs="Arial"/>
        </w:rPr>
        <w:t>u</w:t>
      </w:r>
      <w:r w:rsidRPr="00982052">
        <w:rPr>
          <w:rFonts w:ascii="Arial" w:hAnsi="Arial" w:cs="Arial"/>
          <w:lang w:val="sr-Latn-CS"/>
        </w:rPr>
        <w:t>š</w:t>
      </w:r>
      <w:r w:rsidRPr="00BD6F16">
        <w:rPr>
          <w:rFonts w:ascii="Arial" w:hAnsi="Arial" w:cs="Arial"/>
        </w:rPr>
        <w:t>tedu</w:t>
      </w:r>
      <w:r w:rsidR="002266E5">
        <w:rPr>
          <w:rFonts w:ascii="Arial" w:hAnsi="Arial" w:cs="Arial"/>
        </w:rPr>
        <w:t xml:space="preserve"> </w:t>
      </w:r>
      <w:r w:rsidRPr="00BD6F16">
        <w:rPr>
          <w:rFonts w:ascii="Arial" w:hAnsi="Arial" w:cs="Arial"/>
        </w:rPr>
        <w:t>u</w:t>
      </w:r>
      <w:r w:rsidR="002266E5">
        <w:rPr>
          <w:rFonts w:ascii="Arial" w:hAnsi="Arial" w:cs="Arial"/>
        </w:rPr>
        <w:t xml:space="preserve"> </w:t>
      </w:r>
      <w:r w:rsidRPr="00BD6F16">
        <w:rPr>
          <w:rFonts w:ascii="Arial" w:hAnsi="Arial" w:cs="Arial"/>
        </w:rPr>
        <w:t>potro</w:t>
      </w:r>
      <w:r w:rsidRPr="00982052">
        <w:rPr>
          <w:rFonts w:ascii="Arial" w:hAnsi="Arial" w:cs="Arial"/>
          <w:lang w:val="sr-Latn-CS"/>
        </w:rPr>
        <w:t>š</w:t>
      </w:r>
      <w:r w:rsidRPr="00BD6F16">
        <w:rPr>
          <w:rFonts w:ascii="Arial" w:hAnsi="Arial" w:cs="Arial"/>
        </w:rPr>
        <w:t>nji</w:t>
      </w:r>
      <w:r w:rsidR="002266E5">
        <w:rPr>
          <w:rFonts w:ascii="Arial" w:hAnsi="Arial" w:cs="Arial"/>
        </w:rPr>
        <w:t xml:space="preserve"> </w:t>
      </w:r>
      <w:r w:rsidRPr="00BD6F16">
        <w:rPr>
          <w:rFonts w:ascii="Arial" w:hAnsi="Arial" w:cs="Arial"/>
        </w:rPr>
        <w:t>elektri</w:t>
      </w:r>
      <w:r w:rsidRPr="00982052">
        <w:rPr>
          <w:rFonts w:ascii="Arial" w:hAnsi="Arial" w:cs="Arial"/>
          <w:lang w:val="sr-Latn-CS"/>
        </w:rPr>
        <w:t>č</w:t>
      </w:r>
      <w:r w:rsidRPr="00BD6F16">
        <w:rPr>
          <w:rFonts w:ascii="Arial" w:hAnsi="Arial" w:cs="Arial"/>
        </w:rPr>
        <w:t>ne</w:t>
      </w:r>
      <w:r w:rsidR="002266E5">
        <w:rPr>
          <w:rFonts w:ascii="Arial" w:hAnsi="Arial" w:cs="Arial"/>
        </w:rPr>
        <w:t xml:space="preserve"> </w:t>
      </w:r>
      <w:r w:rsidRPr="00BD6F16">
        <w:rPr>
          <w:rFonts w:ascii="Arial" w:hAnsi="Arial" w:cs="Arial"/>
        </w:rPr>
        <w:t>energije</w:t>
      </w:r>
      <w:r w:rsidRPr="00982052">
        <w:rPr>
          <w:rFonts w:ascii="Arial" w:hAnsi="Arial" w:cs="Arial"/>
          <w:lang w:val="sr-Latn-CS"/>
        </w:rPr>
        <w:t>), č</w:t>
      </w:r>
      <w:r w:rsidRPr="00BD6F16">
        <w:rPr>
          <w:rFonts w:ascii="Arial" w:hAnsi="Arial" w:cs="Arial"/>
        </w:rPr>
        <w:t>ime</w:t>
      </w:r>
      <w:r w:rsidR="002266E5">
        <w:rPr>
          <w:rFonts w:ascii="Arial" w:hAnsi="Arial" w:cs="Arial"/>
        </w:rPr>
        <w:t xml:space="preserve"> </w:t>
      </w:r>
      <w:r w:rsidRPr="00BD6F16">
        <w:rPr>
          <w:rFonts w:ascii="Arial" w:hAnsi="Arial" w:cs="Arial"/>
        </w:rPr>
        <w:t>bi</w:t>
      </w:r>
      <w:r w:rsidR="002266E5">
        <w:rPr>
          <w:rFonts w:ascii="Arial" w:hAnsi="Arial" w:cs="Arial"/>
        </w:rPr>
        <w:t xml:space="preserve"> </w:t>
      </w:r>
      <w:r w:rsidRPr="00BD6F16">
        <w:rPr>
          <w:rFonts w:ascii="Arial" w:hAnsi="Arial" w:cs="Arial"/>
        </w:rPr>
        <w:t>se</w:t>
      </w:r>
      <w:r w:rsidR="002266E5">
        <w:rPr>
          <w:rFonts w:ascii="Arial" w:hAnsi="Arial" w:cs="Arial"/>
        </w:rPr>
        <w:t xml:space="preserve"> </w:t>
      </w:r>
      <w:r w:rsidRPr="00BD6F16">
        <w:rPr>
          <w:rFonts w:ascii="Arial" w:hAnsi="Arial" w:cs="Arial"/>
        </w:rPr>
        <w:t>postoje</w:t>
      </w:r>
      <w:r w:rsidRPr="00982052">
        <w:rPr>
          <w:rFonts w:ascii="Arial" w:hAnsi="Arial" w:cs="Arial"/>
          <w:lang w:val="sr-Latn-CS"/>
        </w:rPr>
        <w:t>ć</w:t>
      </w:r>
      <w:r w:rsidRPr="00BD6F16">
        <w:rPr>
          <w:rFonts w:ascii="Arial" w:hAnsi="Arial" w:cs="Arial"/>
        </w:rPr>
        <w:t>e</w:t>
      </w:r>
      <w:r w:rsidR="002266E5">
        <w:rPr>
          <w:rFonts w:ascii="Arial" w:hAnsi="Arial" w:cs="Arial"/>
        </w:rPr>
        <w:t xml:space="preserve"> </w:t>
      </w:r>
      <w:r w:rsidRPr="00BD6F16">
        <w:rPr>
          <w:rFonts w:ascii="Arial" w:hAnsi="Arial" w:cs="Arial"/>
        </w:rPr>
        <w:t>polje</w:t>
      </w:r>
      <w:r w:rsidR="002266E5">
        <w:rPr>
          <w:rFonts w:ascii="Arial" w:hAnsi="Arial" w:cs="Arial"/>
        </w:rPr>
        <w:t xml:space="preserve"> </w:t>
      </w:r>
      <w:r w:rsidRPr="00BD6F16">
        <w:rPr>
          <w:rFonts w:ascii="Arial" w:hAnsi="Arial" w:cs="Arial"/>
        </w:rPr>
        <w:t>javne</w:t>
      </w:r>
      <w:r w:rsidR="002266E5">
        <w:rPr>
          <w:rFonts w:ascii="Arial" w:hAnsi="Arial" w:cs="Arial"/>
        </w:rPr>
        <w:t xml:space="preserve"> </w:t>
      </w:r>
      <w:r w:rsidRPr="00BD6F16">
        <w:rPr>
          <w:rFonts w:ascii="Arial" w:hAnsi="Arial" w:cs="Arial"/>
        </w:rPr>
        <w:t>rasvjete</w:t>
      </w:r>
      <w:r w:rsidR="002266E5">
        <w:rPr>
          <w:rFonts w:ascii="Arial" w:hAnsi="Arial" w:cs="Arial"/>
        </w:rPr>
        <w:t xml:space="preserve"> </w:t>
      </w:r>
      <w:r w:rsidRPr="00BD6F16">
        <w:rPr>
          <w:rFonts w:ascii="Arial" w:hAnsi="Arial" w:cs="Arial"/>
        </w:rPr>
        <w:t>izmjestilo</w:t>
      </w:r>
      <w:r w:rsidR="002266E5">
        <w:rPr>
          <w:rFonts w:ascii="Arial" w:hAnsi="Arial" w:cs="Arial"/>
        </w:rPr>
        <w:t xml:space="preserve"> </w:t>
      </w:r>
      <w:r w:rsidRPr="00BD6F16">
        <w:rPr>
          <w:rFonts w:ascii="Arial" w:hAnsi="Arial" w:cs="Arial"/>
        </w:rPr>
        <w:t>iz</w:t>
      </w:r>
      <w:r w:rsidRPr="00982052">
        <w:rPr>
          <w:rFonts w:ascii="Arial" w:hAnsi="Arial" w:cs="Arial"/>
          <w:lang w:val="sr-Latn-CS"/>
        </w:rPr>
        <w:t xml:space="preserve">, </w:t>
      </w:r>
      <w:r w:rsidRPr="00BD6F16">
        <w:rPr>
          <w:rFonts w:ascii="Arial" w:hAnsi="Arial" w:cs="Arial"/>
        </w:rPr>
        <w:t>u</w:t>
      </w:r>
      <w:r w:rsidR="002266E5">
        <w:rPr>
          <w:rFonts w:ascii="Arial" w:hAnsi="Arial" w:cs="Arial"/>
        </w:rPr>
        <w:t xml:space="preserve"> </w:t>
      </w:r>
      <w:r w:rsidRPr="00BD6F16">
        <w:rPr>
          <w:rFonts w:ascii="Arial" w:hAnsi="Arial" w:cs="Arial"/>
        </w:rPr>
        <w:t>ve</w:t>
      </w:r>
      <w:r w:rsidRPr="00982052">
        <w:rPr>
          <w:rFonts w:ascii="Arial" w:hAnsi="Arial" w:cs="Arial"/>
          <w:lang w:val="sr-Latn-CS"/>
        </w:rPr>
        <w:t>ć</w:t>
      </w:r>
      <w:r w:rsidRPr="00BD6F16">
        <w:rPr>
          <w:rFonts w:ascii="Arial" w:hAnsi="Arial" w:cs="Arial"/>
        </w:rPr>
        <w:t>ini</w:t>
      </w:r>
      <w:r w:rsidR="002266E5">
        <w:rPr>
          <w:rFonts w:ascii="Arial" w:hAnsi="Arial" w:cs="Arial"/>
        </w:rPr>
        <w:t xml:space="preserve"> </w:t>
      </w:r>
      <w:r w:rsidRPr="00BD6F16">
        <w:rPr>
          <w:rFonts w:ascii="Arial" w:hAnsi="Arial" w:cs="Arial"/>
        </w:rPr>
        <w:t>slu</w:t>
      </w:r>
      <w:r w:rsidRPr="00982052">
        <w:rPr>
          <w:rFonts w:ascii="Arial" w:hAnsi="Arial" w:cs="Arial"/>
          <w:lang w:val="sr-Latn-CS"/>
        </w:rPr>
        <w:t>č</w:t>
      </w:r>
      <w:r w:rsidRPr="00BD6F16">
        <w:rPr>
          <w:rFonts w:ascii="Arial" w:hAnsi="Arial" w:cs="Arial"/>
        </w:rPr>
        <w:t>ajeva</w:t>
      </w:r>
      <w:r w:rsidRPr="00982052">
        <w:rPr>
          <w:rFonts w:ascii="Arial" w:hAnsi="Arial" w:cs="Arial"/>
          <w:lang w:val="sr-Latn-CS"/>
        </w:rPr>
        <w:t xml:space="preserve">, </w:t>
      </w:r>
      <w:r w:rsidRPr="00BD6F16">
        <w:rPr>
          <w:rFonts w:ascii="Arial" w:hAnsi="Arial" w:cs="Arial"/>
        </w:rPr>
        <w:t>dotrajalih</w:t>
      </w:r>
      <w:r w:rsidR="002266E5">
        <w:rPr>
          <w:rFonts w:ascii="Arial" w:hAnsi="Arial" w:cs="Arial"/>
        </w:rPr>
        <w:t xml:space="preserve"> </w:t>
      </w:r>
      <w:r w:rsidRPr="00BD6F16">
        <w:rPr>
          <w:rFonts w:ascii="Arial" w:hAnsi="Arial" w:cs="Arial"/>
        </w:rPr>
        <w:t>distributi</w:t>
      </w:r>
      <w:r w:rsidR="00DB7BFE" w:rsidRPr="00BD6F16">
        <w:rPr>
          <w:rFonts w:ascii="Arial" w:hAnsi="Arial" w:cs="Arial"/>
        </w:rPr>
        <w:t>vnih</w:t>
      </w:r>
      <w:r w:rsidR="002266E5">
        <w:rPr>
          <w:rFonts w:ascii="Arial" w:hAnsi="Arial" w:cs="Arial"/>
        </w:rPr>
        <w:t xml:space="preserve"> </w:t>
      </w:r>
      <w:r w:rsidR="00DB7BFE" w:rsidRPr="00BD6F16">
        <w:rPr>
          <w:rFonts w:ascii="Arial" w:hAnsi="Arial" w:cs="Arial"/>
        </w:rPr>
        <w:t>trafostanica</w:t>
      </w:r>
      <w:r w:rsidR="002266E5">
        <w:rPr>
          <w:rFonts w:ascii="Arial" w:hAnsi="Arial" w:cs="Arial"/>
        </w:rPr>
        <w:t xml:space="preserve"> </w:t>
      </w:r>
      <w:r w:rsidR="00DB7BFE" w:rsidRPr="00BD6F16">
        <w:rPr>
          <w:rFonts w:ascii="Arial" w:hAnsi="Arial" w:cs="Arial"/>
        </w:rPr>
        <w:t>TS</w:t>
      </w:r>
      <w:r w:rsidR="00DB7BFE" w:rsidRPr="00982052">
        <w:rPr>
          <w:rFonts w:ascii="Arial" w:hAnsi="Arial" w:cs="Arial"/>
          <w:lang w:val="sr-Latn-CS"/>
        </w:rPr>
        <w:t xml:space="preserve"> 10/0,4 </w:t>
      </w:r>
      <w:r w:rsidR="00DB7BFE" w:rsidRPr="00BD6F16">
        <w:rPr>
          <w:rFonts w:ascii="Arial" w:hAnsi="Arial" w:cs="Arial"/>
        </w:rPr>
        <w:t>kV</w:t>
      </w:r>
      <w:r w:rsidR="00DB7BFE" w:rsidRPr="00982052">
        <w:rPr>
          <w:rFonts w:ascii="Arial" w:hAnsi="Arial" w:cs="Arial"/>
          <w:lang w:val="sr-Latn-CS"/>
        </w:rPr>
        <w:t>.</w:t>
      </w:r>
    </w:p>
    <w:p w:rsidR="004B697B" w:rsidRPr="00982052" w:rsidRDefault="004B697B" w:rsidP="004B697B">
      <w:pPr>
        <w:pStyle w:val="NoSpacing"/>
        <w:ind w:firstLine="720"/>
        <w:jc w:val="both"/>
        <w:rPr>
          <w:rFonts w:ascii="Arial" w:hAnsi="Arial" w:cs="Arial"/>
          <w:lang w:val="sr-Latn-CS"/>
        </w:rPr>
      </w:pPr>
      <w:r w:rsidRPr="00BD6F16">
        <w:rPr>
          <w:rFonts w:ascii="Arial" w:hAnsi="Arial" w:cs="Arial"/>
        </w:rPr>
        <w:t>S</w:t>
      </w:r>
      <w:r w:rsidR="002266E5">
        <w:rPr>
          <w:rFonts w:ascii="Arial" w:hAnsi="Arial" w:cs="Arial"/>
        </w:rPr>
        <w:t xml:space="preserve"> </w:t>
      </w:r>
      <w:r w:rsidRPr="00BD6F16">
        <w:rPr>
          <w:rFonts w:ascii="Arial" w:hAnsi="Arial" w:cs="Arial"/>
        </w:rPr>
        <w:t>obzirom</w:t>
      </w:r>
      <w:r w:rsidR="002266E5">
        <w:rPr>
          <w:rFonts w:ascii="Arial" w:hAnsi="Arial" w:cs="Arial"/>
        </w:rPr>
        <w:t xml:space="preserve"> </w:t>
      </w:r>
      <w:r w:rsidRPr="00BD6F16">
        <w:rPr>
          <w:rFonts w:ascii="Arial" w:hAnsi="Arial" w:cs="Arial"/>
        </w:rPr>
        <w:t>na</w:t>
      </w:r>
      <w:r w:rsidR="002266E5">
        <w:rPr>
          <w:rFonts w:ascii="Arial" w:hAnsi="Arial" w:cs="Arial"/>
        </w:rPr>
        <w:t xml:space="preserve"> </w:t>
      </w:r>
      <w:r w:rsidRPr="00BD6F16">
        <w:rPr>
          <w:rFonts w:ascii="Arial" w:hAnsi="Arial" w:cs="Arial"/>
        </w:rPr>
        <w:t>velik</w:t>
      </w:r>
      <w:r w:rsidR="002266E5">
        <w:rPr>
          <w:rFonts w:ascii="Arial" w:hAnsi="Arial" w:cs="Arial"/>
        </w:rPr>
        <w:t xml:space="preserve"> </w:t>
      </w:r>
      <w:r w:rsidRPr="00BD6F16">
        <w:rPr>
          <w:rFonts w:ascii="Arial" w:hAnsi="Arial" w:cs="Arial"/>
        </w:rPr>
        <w:t>obim</w:t>
      </w:r>
      <w:r w:rsidR="002266E5">
        <w:rPr>
          <w:rFonts w:ascii="Arial" w:hAnsi="Arial" w:cs="Arial"/>
        </w:rPr>
        <w:t xml:space="preserve"> </w:t>
      </w:r>
      <w:r w:rsidRPr="00BD6F16">
        <w:rPr>
          <w:rFonts w:ascii="Arial" w:hAnsi="Arial" w:cs="Arial"/>
        </w:rPr>
        <w:t>gradske</w:t>
      </w:r>
      <w:r w:rsidR="002266E5">
        <w:rPr>
          <w:rFonts w:ascii="Arial" w:hAnsi="Arial" w:cs="Arial"/>
        </w:rPr>
        <w:t xml:space="preserve"> </w:t>
      </w:r>
      <w:r w:rsidRPr="00BD6F16">
        <w:rPr>
          <w:rFonts w:ascii="Arial" w:hAnsi="Arial" w:cs="Arial"/>
        </w:rPr>
        <w:t>infratrukture</w:t>
      </w:r>
      <w:r w:rsidR="002266E5">
        <w:rPr>
          <w:rFonts w:ascii="Arial" w:hAnsi="Arial" w:cs="Arial"/>
        </w:rPr>
        <w:t xml:space="preserve"> </w:t>
      </w:r>
      <w:r w:rsidRPr="00BD6F16">
        <w:rPr>
          <w:rFonts w:ascii="Arial" w:hAnsi="Arial" w:cs="Arial"/>
        </w:rPr>
        <w:t>koji</w:t>
      </w:r>
      <w:r w:rsidR="002266E5">
        <w:rPr>
          <w:rFonts w:ascii="Arial" w:hAnsi="Arial" w:cs="Arial"/>
        </w:rPr>
        <w:t xml:space="preserve"> </w:t>
      </w:r>
      <w:r w:rsidRPr="00BD6F16">
        <w:rPr>
          <w:rFonts w:ascii="Arial" w:hAnsi="Arial" w:cs="Arial"/>
        </w:rPr>
        <w:t>se</w:t>
      </w:r>
      <w:r w:rsidR="002266E5">
        <w:rPr>
          <w:rFonts w:ascii="Arial" w:hAnsi="Arial" w:cs="Arial"/>
        </w:rPr>
        <w:t xml:space="preserve"> </w:t>
      </w:r>
      <w:r w:rsidRPr="00BD6F16">
        <w:rPr>
          <w:rFonts w:ascii="Arial" w:hAnsi="Arial" w:cs="Arial"/>
        </w:rPr>
        <w:t>neprestano</w:t>
      </w:r>
      <w:r w:rsidR="002266E5">
        <w:rPr>
          <w:rFonts w:ascii="Arial" w:hAnsi="Arial" w:cs="Arial"/>
        </w:rPr>
        <w:t xml:space="preserve"> </w:t>
      </w:r>
      <w:r w:rsidRPr="00BD6F16">
        <w:rPr>
          <w:rFonts w:ascii="Arial" w:hAnsi="Arial" w:cs="Arial"/>
        </w:rPr>
        <w:t>uve</w:t>
      </w:r>
      <w:r w:rsidRPr="00982052">
        <w:rPr>
          <w:rFonts w:ascii="Arial" w:hAnsi="Arial" w:cs="Arial"/>
          <w:lang w:val="sr-Latn-CS"/>
        </w:rPr>
        <w:t>ć</w:t>
      </w:r>
      <w:r w:rsidRPr="00BD6F16">
        <w:rPr>
          <w:rFonts w:ascii="Arial" w:hAnsi="Arial" w:cs="Arial"/>
        </w:rPr>
        <w:t>ava</w:t>
      </w:r>
      <w:r w:rsidRPr="00982052">
        <w:rPr>
          <w:rFonts w:ascii="Arial" w:hAnsi="Arial" w:cs="Arial"/>
          <w:lang w:val="sr-Latn-CS"/>
        </w:rPr>
        <w:t xml:space="preserve">, </w:t>
      </w:r>
      <w:r w:rsidRPr="00BD6F16">
        <w:rPr>
          <w:rFonts w:ascii="Arial" w:hAnsi="Arial" w:cs="Arial"/>
        </w:rPr>
        <w:t>planiramo</w:t>
      </w:r>
      <w:r w:rsidR="002266E5">
        <w:rPr>
          <w:rFonts w:ascii="Arial" w:hAnsi="Arial" w:cs="Arial"/>
        </w:rPr>
        <w:t xml:space="preserve"> </w:t>
      </w:r>
      <w:r w:rsidRPr="00BD6F16">
        <w:rPr>
          <w:rFonts w:ascii="Arial" w:hAnsi="Arial" w:cs="Arial"/>
        </w:rPr>
        <w:t>nabavku</w:t>
      </w:r>
      <w:r w:rsidR="002266E5">
        <w:rPr>
          <w:rFonts w:ascii="Arial" w:hAnsi="Arial" w:cs="Arial"/>
        </w:rPr>
        <w:t xml:space="preserve"> </w:t>
      </w:r>
      <w:r w:rsidRPr="00BD6F16">
        <w:rPr>
          <w:rFonts w:ascii="Arial" w:hAnsi="Arial" w:cs="Arial"/>
        </w:rPr>
        <w:t>raznih</w:t>
      </w:r>
      <w:r w:rsidR="002266E5">
        <w:rPr>
          <w:rFonts w:ascii="Arial" w:hAnsi="Arial" w:cs="Arial"/>
        </w:rPr>
        <w:t xml:space="preserve"> </w:t>
      </w:r>
      <w:r w:rsidRPr="00BD6F16">
        <w:rPr>
          <w:rFonts w:ascii="Arial" w:hAnsi="Arial" w:cs="Arial"/>
        </w:rPr>
        <w:t>alata</w:t>
      </w:r>
      <w:r w:rsidR="002266E5">
        <w:rPr>
          <w:rFonts w:ascii="Arial" w:hAnsi="Arial" w:cs="Arial"/>
        </w:rPr>
        <w:t xml:space="preserve"> </w:t>
      </w:r>
      <w:r w:rsidRPr="00BD6F16">
        <w:rPr>
          <w:rFonts w:ascii="Arial" w:hAnsi="Arial" w:cs="Arial"/>
        </w:rPr>
        <w:t>kao</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vozila</w:t>
      </w:r>
      <w:r w:rsidRPr="00982052">
        <w:rPr>
          <w:rFonts w:ascii="Arial" w:hAnsi="Arial" w:cs="Arial"/>
          <w:lang w:val="sr-Latn-CS"/>
        </w:rPr>
        <w:t xml:space="preserve">. </w:t>
      </w:r>
      <w:r w:rsidRPr="00BD6F16">
        <w:rPr>
          <w:rFonts w:ascii="Arial" w:hAnsi="Arial" w:cs="Arial"/>
        </w:rPr>
        <w:t>Na</w:t>
      </w:r>
      <w:r w:rsidR="002266E5">
        <w:rPr>
          <w:rFonts w:ascii="Arial" w:hAnsi="Arial" w:cs="Arial"/>
        </w:rPr>
        <w:t xml:space="preserve"> </w:t>
      </w:r>
      <w:r w:rsidRPr="00BD6F16">
        <w:rPr>
          <w:rFonts w:ascii="Arial" w:hAnsi="Arial" w:cs="Arial"/>
        </w:rPr>
        <w:t>ovaj</w:t>
      </w:r>
      <w:r w:rsidR="002266E5">
        <w:rPr>
          <w:rFonts w:ascii="Arial" w:hAnsi="Arial" w:cs="Arial"/>
        </w:rPr>
        <w:t xml:space="preserve"> </w:t>
      </w:r>
      <w:r w:rsidRPr="00BD6F16">
        <w:rPr>
          <w:rFonts w:ascii="Arial" w:hAnsi="Arial" w:cs="Arial"/>
        </w:rPr>
        <w:t>na</w:t>
      </w:r>
      <w:r w:rsidRPr="00982052">
        <w:rPr>
          <w:rFonts w:ascii="Arial" w:hAnsi="Arial" w:cs="Arial"/>
          <w:lang w:val="sr-Latn-CS"/>
        </w:rPr>
        <w:t>č</w:t>
      </w:r>
      <w:r w:rsidRPr="00BD6F16">
        <w:rPr>
          <w:rFonts w:ascii="Arial" w:hAnsi="Arial" w:cs="Arial"/>
        </w:rPr>
        <w:t>in</w:t>
      </w:r>
      <w:r w:rsidR="002266E5">
        <w:rPr>
          <w:rFonts w:ascii="Arial" w:hAnsi="Arial" w:cs="Arial"/>
        </w:rPr>
        <w:t xml:space="preserve"> </w:t>
      </w:r>
      <w:r w:rsidRPr="00BD6F16">
        <w:rPr>
          <w:rFonts w:ascii="Arial" w:hAnsi="Arial" w:cs="Arial"/>
        </w:rPr>
        <w:t>stekli</w:t>
      </w:r>
      <w:r w:rsidR="002266E5">
        <w:rPr>
          <w:rFonts w:ascii="Arial" w:hAnsi="Arial" w:cs="Arial"/>
        </w:rPr>
        <w:t xml:space="preserve"> </w:t>
      </w:r>
      <w:r w:rsidRPr="00BD6F16">
        <w:rPr>
          <w:rFonts w:ascii="Arial" w:hAnsi="Arial" w:cs="Arial"/>
        </w:rPr>
        <w:t>bi</w:t>
      </w:r>
      <w:r w:rsidR="002266E5">
        <w:rPr>
          <w:rFonts w:ascii="Arial" w:hAnsi="Arial" w:cs="Arial"/>
        </w:rPr>
        <w:t xml:space="preserve"> </w:t>
      </w:r>
      <w:r w:rsidRPr="00BD6F16">
        <w:rPr>
          <w:rFonts w:ascii="Arial" w:hAnsi="Arial" w:cs="Arial"/>
        </w:rPr>
        <w:t>se</w:t>
      </w:r>
      <w:r w:rsidR="002266E5">
        <w:rPr>
          <w:rFonts w:ascii="Arial" w:hAnsi="Arial" w:cs="Arial"/>
        </w:rPr>
        <w:t xml:space="preserve"> </w:t>
      </w:r>
      <w:r w:rsidRPr="00BD6F16">
        <w:rPr>
          <w:rFonts w:ascii="Arial" w:hAnsi="Arial" w:cs="Arial"/>
        </w:rPr>
        <w:t>uslovi</w:t>
      </w:r>
      <w:r w:rsidR="002266E5">
        <w:rPr>
          <w:rFonts w:ascii="Arial" w:hAnsi="Arial" w:cs="Arial"/>
        </w:rPr>
        <w:t xml:space="preserve"> </w:t>
      </w:r>
      <w:r w:rsidRPr="00BD6F16">
        <w:rPr>
          <w:rFonts w:ascii="Arial" w:hAnsi="Arial" w:cs="Arial"/>
        </w:rPr>
        <w:t>da</w:t>
      </w:r>
      <w:r w:rsidR="002266E5">
        <w:rPr>
          <w:rFonts w:ascii="Arial" w:hAnsi="Arial" w:cs="Arial"/>
        </w:rPr>
        <w:t xml:space="preserve"> </w:t>
      </w:r>
      <w:r w:rsidRPr="00BD6F16">
        <w:rPr>
          <w:rFonts w:ascii="Arial" w:hAnsi="Arial" w:cs="Arial"/>
        </w:rPr>
        <w:t>se</w:t>
      </w:r>
      <w:r w:rsidR="002266E5">
        <w:rPr>
          <w:rFonts w:ascii="Arial" w:hAnsi="Arial" w:cs="Arial"/>
        </w:rPr>
        <w:t xml:space="preserve"> </w:t>
      </w:r>
      <w:r w:rsidRPr="00BD6F16">
        <w:rPr>
          <w:rFonts w:ascii="Arial" w:hAnsi="Arial" w:cs="Arial"/>
        </w:rPr>
        <w:t>odazovemo</w:t>
      </w:r>
      <w:r w:rsidR="002266E5">
        <w:rPr>
          <w:rFonts w:ascii="Arial" w:hAnsi="Arial" w:cs="Arial"/>
        </w:rPr>
        <w:t xml:space="preserve"> </w:t>
      </w:r>
      <w:r w:rsidRPr="00BD6F16">
        <w:rPr>
          <w:rFonts w:ascii="Arial" w:hAnsi="Arial" w:cs="Arial"/>
        </w:rPr>
        <w:t>pove</w:t>
      </w:r>
      <w:r w:rsidRPr="00982052">
        <w:rPr>
          <w:rFonts w:ascii="Arial" w:hAnsi="Arial" w:cs="Arial"/>
          <w:lang w:val="sr-Latn-CS"/>
        </w:rPr>
        <w:t>ć</w:t>
      </w:r>
      <w:r w:rsidRPr="00BD6F16">
        <w:rPr>
          <w:rFonts w:ascii="Arial" w:hAnsi="Arial" w:cs="Arial"/>
        </w:rPr>
        <w:t>anim</w:t>
      </w:r>
      <w:r w:rsidR="002266E5">
        <w:rPr>
          <w:rFonts w:ascii="Arial" w:hAnsi="Arial" w:cs="Arial"/>
        </w:rPr>
        <w:t xml:space="preserve"> </w:t>
      </w:r>
      <w:r w:rsidRPr="00BD6F16">
        <w:rPr>
          <w:rFonts w:ascii="Arial" w:hAnsi="Arial" w:cs="Arial"/>
        </w:rPr>
        <w:t>zahtjevima</w:t>
      </w:r>
      <w:r w:rsidR="002266E5">
        <w:rPr>
          <w:rFonts w:ascii="Arial" w:hAnsi="Arial" w:cs="Arial"/>
        </w:rPr>
        <w:t xml:space="preserve"> </w:t>
      </w:r>
      <w:r w:rsidRPr="00BD6F16">
        <w:rPr>
          <w:rFonts w:ascii="Arial" w:hAnsi="Arial" w:cs="Arial"/>
        </w:rPr>
        <w:t>za</w:t>
      </w:r>
      <w:r w:rsidR="002266E5">
        <w:rPr>
          <w:rFonts w:ascii="Arial" w:hAnsi="Arial" w:cs="Arial"/>
        </w:rPr>
        <w:t xml:space="preserve"> </w:t>
      </w:r>
      <w:r w:rsidRPr="00BD6F16">
        <w:rPr>
          <w:rFonts w:ascii="Arial" w:hAnsi="Arial" w:cs="Arial"/>
        </w:rPr>
        <w:t>o</w:t>
      </w:r>
      <w:r w:rsidR="00DB7BFE" w:rsidRPr="00BD6F16">
        <w:rPr>
          <w:rFonts w:ascii="Arial" w:hAnsi="Arial" w:cs="Arial"/>
        </w:rPr>
        <w:t>dr</w:t>
      </w:r>
      <w:r w:rsidR="00DB7BFE" w:rsidRPr="00982052">
        <w:rPr>
          <w:rFonts w:ascii="Arial" w:hAnsi="Arial" w:cs="Arial"/>
          <w:lang w:val="sr-Latn-CS"/>
        </w:rPr>
        <w:t>ž</w:t>
      </w:r>
      <w:r w:rsidR="00DB7BFE" w:rsidRPr="00BD6F16">
        <w:rPr>
          <w:rFonts w:ascii="Arial" w:hAnsi="Arial" w:cs="Arial"/>
        </w:rPr>
        <w:t>avanje</w:t>
      </w:r>
      <w:r w:rsidR="002266E5">
        <w:rPr>
          <w:rFonts w:ascii="Arial" w:hAnsi="Arial" w:cs="Arial"/>
        </w:rPr>
        <w:t xml:space="preserve"> </w:t>
      </w:r>
      <w:r w:rsidR="00DB7BFE" w:rsidRPr="00BD6F16">
        <w:rPr>
          <w:rFonts w:ascii="Arial" w:hAnsi="Arial" w:cs="Arial"/>
        </w:rPr>
        <w:t>znatne</w:t>
      </w:r>
      <w:r w:rsidR="002266E5">
        <w:rPr>
          <w:rFonts w:ascii="Arial" w:hAnsi="Arial" w:cs="Arial"/>
        </w:rPr>
        <w:t xml:space="preserve"> </w:t>
      </w:r>
      <w:r w:rsidR="00DB7BFE" w:rsidRPr="00BD6F16">
        <w:rPr>
          <w:rFonts w:ascii="Arial" w:hAnsi="Arial" w:cs="Arial"/>
        </w:rPr>
        <w:t>infrastrukture</w:t>
      </w:r>
      <w:r w:rsidR="00DB7BFE" w:rsidRPr="00982052">
        <w:rPr>
          <w:rFonts w:ascii="Arial" w:hAnsi="Arial" w:cs="Arial"/>
          <w:lang w:val="sr-Latn-CS"/>
        </w:rPr>
        <w:t xml:space="preserve">, </w:t>
      </w:r>
      <w:r w:rsidR="00DB7BFE" w:rsidRPr="00BD6F16">
        <w:rPr>
          <w:rFonts w:ascii="Arial" w:hAnsi="Arial" w:cs="Arial"/>
        </w:rPr>
        <w:t>kao</w:t>
      </w:r>
      <w:r w:rsidR="002266E5">
        <w:rPr>
          <w:rFonts w:ascii="Arial" w:hAnsi="Arial" w:cs="Arial"/>
        </w:rPr>
        <w:t xml:space="preserve"> </w:t>
      </w:r>
      <w:r w:rsidR="00DB7BFE" w:rsidRPr="00BD6F16">
        <w:rPr>
          <w:rFonts w:ascii="Arial" w:hAnsi="Arial" w:cs="Arial"/>
        </w:rPr>
        <w:t>i</w:t>
      </w:r>
      <w:r w:rsidR="002266E5">
        <w:rPr>
          <w:rFonts w:ascii="Arial" w:hAnsi="Arial" w:cs="Arial"/>
        </w:rPr>
        <w:t xml:space="preserve"> </w:t>
      </w:r>
      <w:r w:rsidR="00DB7BFE" w:rsidRPr="00BD6F16">
        <w:rPr>
          <w:rFonts w:ascii="Arial" w:hAnsi="Arial" w:cs="Arial"/>
        </w:rPr>
        <w:t>da</w:t>
      </w:r>
      <w:r w:rsidR="002266E5">
        <w:rPr>
          <w:rFonts w:ascii="Arial" w:hAnsi="Arial" w:cs="Arial"/>
        </w:rPr>
        <w:t xml:space="preserve"> </w:t>
      </w:r>
      <w:r w:rsidR="00DB7BFE" w:rsidRPr="00BD6F16">
        <w:rPr>
          <w:rFonts w:ascii="Arial" w:hAnsi="Arial" w:cs="Arial"/>
        </w:rPr>
        <w:t>odr</w:t>
      </w:r>
      <w:r w:rsidR="00DB7BFE" w:rsidRPr="00982052">
        <w:rPr>
          <w:rFonts w:ascii="Arial" w:hAnsi="Arial" w:cs="Arial"/>
          <w:lang w:val="sr-Latn-CS"/>
        </w:rPr>
        <w:t>ž</w:t>
      </w:r>
      <w:r w:rsidR="00DB7BFE" w:rsidRPr="00BD6F16">
        <w:rPr>
          <w:rFonts w:ascii="Arial" w:hAnsi="Arial" w:cs="Arial"/>
        </w:rPr>
        <w:t>imo</w:t>
      </w:r>
      <w:r w:rsidR="002266E5">
        <w:rPr>
          <w:rFonts w:ascii="Arial" w:hAnsi="Arial" w:cs="Arial"/>
        </w:rPr>
        <w:t xml:space="preserve"> </w:t>
      </w:r>
      <w:r w:rsidR="00DB7BFE" w:rsidRPr="00BD6F16">
        <w:rPr>
          <w:rFonts w:ascii="Arial" w:hAnsi="Arial" w:cs="Arial"/>
        </w:rPr>
        <w:t>kvalitet</w:t>
      </w:r>
      <w:r w:rsidR="002266E5">
        <w:rPr>
          <w:rFonts w:ascii="Arial" w:hAnsi="Arial" w:cs="Arial"/>
        </w:rPr>
        <w:t xml:space="preserve"> </w:t>
      </w:r>
      <w:r w:rsidR="00DB7BFE" w:rsidRPr="00BD6F16">
        <w:rPr>
          <w:rFonts w:ascii="Arial" w:hAnsi="Arial" w:cs="Arial"/>
        </w:rPr>
        <w:t>odr</w:t>
      </w:r>
      <w:r w:rsidR="00DB7BFE" w:rsidRPr="00982052">
        <w:rPr>
          <w:rFonts w:ascii="Arial" w:hAnsi="Arial" w:cs="Arial"/>
          <w:lang w:val="sr-Latn-CS"/>
        </w:rPr>
        <w:t>ž</w:t>
      </w:r>
      <w:r w:rsidR="00DB7BFE" w:rsidRPr="00BD6F16">
        <w:rPr>
          <w:rFonts w:ascii="Arial" w:hAnsi="Arial" w:cs="Arial"/>
        </w:rPr>
        <w:t>avanja</w:t>
      </w:r>
      <w:r w:rsidR="00DB7BFE" w:rsidRPr="00982052">
        <w:rPr>
          <w:rFonts w:ascii="Arial" w:hAnsi="Arial" w:cs="Arial"/>
          <w:lang w:val="sr-Latn-CS"/>
        </w:rPr>
        <w:t>.</w:t>
      </w:r>
    </w:p>
    <w:p w:rsidR="004B697B" w:rsidRPr="00982052" w:rsidRDefault="004B697B" w:rsidP="004B697B">
      <w:pPr>
        <w:pStyle w:val="NoSpacing"/>
        <w:ind w:firstLine="720"/>
        <w:jc w:val="both"/>
        <w:rPr>
          <w:rFonts w:ascii="Arial" w:hAnsi="Arial" w:cs="Arial"/>
          <w:lang w:val="sr-Latn-CS"/>
        </w:rPr>
      </w:pPr>
      <w:r w:rsidRPr="00BD6F16">
        <w:rPr>
          <w:rFonts w:ascii="Arial" w:hAnsi="Arial" w:cs="Arial"/>
        </w:rPr>
        <w:t>Dodatne</w:t>
      </w:r>
      <w:r w:rsidR="002266E5">
        <w:rPr>
          <w:rFonts w:ascii="Arial" w:hAnsi="Arial" w:cs="Arial"/>
        </w:rPr>
        <w:t xml:space="preserve"> problem </w:t>
      </w:r>
      <w:r w:rsidRPr="00BD6F16">
        <w:rPr>
          <w:rFonts w:ascii="Arial" w:hAnsi="Arial" w:cs="Arial"/>
        </w:rPr>
        <w:t>nam</w:t>
      </w:r>
      <w:r w:rsidR="002266E5">
        <w:rPr>
          <w:rFonts w:ascii="Arial" w:hAnsi="Arial" w:cs="Arial"/>
        </w:rPr>
        <w:t xml:space="preserve"> </w:t>
      </w:r>
      <w:r w:rsidRPr="00BD6F16">
        <w:rPr>
          <w:rFonts w:ascii="Arial" w:hAnsi="Arial" w:cs="Arial"/>
        </w:rPr>
        <w:t>stvaraju</w:t>
      </w:r>
      <w:r w:rsidR="002266E5">
        <w:rPr>
          <w:rFonts w:ascii="Arial" w:hAnsi="Arial" w:cs="Arial"/>
        </w:rPr>
        <w:t xml:space="preserve"> </w:t>
      </w:r>
      <w:r w:rsidRPr="00BD6F16">
        <w:rPr>
          <w:rFonts w:ascii="Arial" w:hAnsi="Arial" w:cs="Arial"/>
        </w:rPr>
        <w:t>nesavjesni</w:t>
      </w:r>
      <w:r w:rsidR="002266E5">
        <w:rPr>
          <w:rFonts w:ascii="Arial" w:hAnsi="Arial" w:cs="Arial"/>
        </w:rPr>
        <w:t xml:space="preserve"> </w:t>
      </w:r>
      <w:r w:rsidRPr="00BD6F16">
        <w:rPr>
          <w:rFonts w:ascii="Arial" w:hAnsi="Arial" w:cs="Arial"/>
        </w:rPr>
        <w:t>gra</w:t>
      </w:r>
      <w:r w:rsidRPr="00982052">
        <w:rPr>
          <w:rFonts w:ascii="Arial" w:hAnsi="Arial" w:cs="Arial"/>
          <w:lang w:val="sr-Latn-CS"/>
        </w:rPr>
        <w:t>đ</w:t>
      </w:r>
      <w:r w:rsidRPr="00BD6F16">
        <w:rPr>
          <w:rFonts w:ascii="Arial" w:hAnsi="Arial" w:cs="Arial"/>
        </w:rPr>
        <w:t>ani</w:t>
      </w:r>
      <w:r w:rsidRPr="00982052">
        <w:rPr>
          <w:rFonts w:ascii="Arial" w:hAnsi="Arial" w:cs="Arial"/>
          <w:lang w:val="sr-Latn-CS"/>
        </w:rPr>
        <w:t xml:space="preserve">, </w:t>
      </w:r>
      <w:r w:rsidRPr="00BD6F16">
        <w:rPr>
          <w:rFonts w:ascii="Arial" w:hAnsi="Arial" w:cs="Arial"/>
        </w:rPr>
        <w:t>koji</w:t>
      </w:r>
      <w:r w:rsidR="002266E5">
        <w:rPr>
          <w:rFonts w:ascii="Arial" w:hAnsi="Arial" w:cs="Arial"/>
        </w:rPr>
        <w:t xml:space="preserve"> </w:t>
      </w:r>
      <w:r w:rsidRPr="00BD6F16">
        <w:rPr>
          <w:rFonts w:ascii="Arial" w:hAnsi="Arial" w:cs="Arial"/>
        </w:rPr>
        <w:t>na</w:t>
      </w:r>
      <w:r w:rsidR="002266E5">
        <w:rPr>
          <w:rFonts w:ascii="Arial" w:hAnsi="Arial" w:cs="Arial"/>
        </w:rPr>
        <w:t xml:space="preserve"> </w:t>
      </w:r>
      <w:r w:rsidRPr="00BD6F16">
        <w:rPr>
          <w:rFonts w:ascii="Arial" w:hAnsi="Arial" w:cs="Arial"/>
        </w:rPr>
        <w:t>vandalski</w:t>
      </w:r>
      <w:r w:rsidR="002266E5">
        <w:rPr>
          <w:rFonts w:ascii="Arial" w:hAnsi="Arial" w:cs="Arial"/>
        </w:rPr>
        <w:t xml:space="preserve"> </w:t>
      </w:r>
      <w:r w:rsidRPr="00BD6F16">
        <w:rPr>
          <w:rFonts w:ascii="Arial" w:hAnsi="Arial" w:cs="Arial"/>
        </w:rPr>
        <w:t>na</w:t>
      </w:r>
      <w:r w:rsidRPr="00982052">
        <w:rPr>
          <w:rFonts w:ascii="Arial" w:hAnsi="Arial" w:cs="Arial"/>
          <w:lang w:val="sr-Latn-CS"/>
        </w:rPr>
        <w:t>č</w:t>
      </w:r>
      <w:r w:rsidRPr="00BD6F16">
        <w:rPr>
          <w:rFonts w:ascii="Arial" w:hAnsi="Arial" w:cs="Arial"/>
        </w:rPr>
        <w:t>in</w:t>
      </w:r>
      <w:r w:rsidR="002266E5">
        <w:rPr>
          <w:rFonts w:ascii="Arial" w:hAnsi="Arial" w:cs="Arial"/>
        </w:rPr>
        <w:t xml:space="preserve"> </w:t>
      </w:r>
      <w:r w:rsidRPr="00BD6F16">
        <w:rPr>
          <w:rFonts w:ascii="Arial" w:hAnsi="Arial" w:cs="Arial"/>
        </w:rPr>
        <w:t>demoliraju</w:t>
      </w:r>
      <w:r w:rsidR="002266E5">
        <w:rPr>
          <w:rFonts w:ascii="Arial" w:hAnsi="Arial" w:cs="Arial"/>
        </w:rPr>
        <w:t xml:space="preserve"> </w:t>
      </w:r>
      <w:r w:rsidRPr="00BD6F16">
        <w:rPr>
          <w:rFonts w:ascii="Arial" w:hAnsi="Arial" w:cs="Arial"/>
        </w:rPr>
        <w:t>objekte</w:t>
      </w:r>
      <w:r w:rsidR="002266E5">
        <w:rPr>
          <w:rFonts w:ascii="Arial" w:hAnsi="Arial" w:cs="Arial"/>
        </w:rPr>
        <w:t xml:space="preserve"> </w:t>
      </w:r>
      <w:r w:rsidRPr="00BD6F16">
        <w:rPr>
          <w:rFonts w:ascii="Arial" w:hAnsi="Arial" w:cs="Arial"/>
        </w:rPr>
        <w:t>javne</w:t>
      </w:r>
      <w:r w:rsidR="002266E5">
        <w:rPr>
          <w:rFonts w:ascii="Arial" w:hAnsi="Arial" w:cs="Arial"/>
        </w:rPr>
        <w:t xml:space="preserve"> </w:t>
      </w:r>
      <w:r w:rsidRPr="00BD6F16">
        <w:rPr>
          <w:rFonts w:ascii="Arial" w:hAnsi="Arial" w:cs="Arial"/>
        </w:rPr>
        <w:t>rasvjete</w:t>
      </w:r>
      <w:r w:rsidRPr="00982052">
        <w:rPr>
          <w:rFonts w:ascii="Arial" w:hAnsi="Arial" w:cs="Arial"/>
          <w:lang w:val="sr-Latn-CS"/>
        </w:rPr>
        <w:t xml:space="preserve">. </w:t>
      </w:r>
      <w:r w:rsidRPr="00BD6F16">
        <w:rPr>
          <w:rFonts w:ascii="Arial" w:hAnsi="Arial" w:cs="Arial"/>
        </w:rPr>
        <w:t>Na</w:t>
      </w:r>
      <w:r w:rsidR="002266E5">
        <w:rPr>
          <w:rFonts w:ascii="Arial" w:hAnsi="Arial" w:cs="Arial"/>
        </w:rPr>
        <w:t xml:space="preserve"> </w:t>
      </w:r>
      <w:r w:rsidRPr="00BD6F16">
        <w:rPr>
          <w:rFonts w:ascii="Arial" w:hAnsi="Arial" w:cs="Arial"/>
        </w:rPr>
        <w:t>podru</w:t>
      </w:r>
      <w:r w:rsidRPr="00982052">
        <w:rPr>
          <w:rFonts w:ascii="Arial" w:hAnsi="Arial" w:cs="Arial"/>
          <w:lang w:val="sr-Latn-CS"/>
        </w:rPr>
        <w:t>č</w:t>
      </w:r>
      <w:r w:rsidRPr="00BD6F16">
        <w:rPr>
          <w:rFonts w:ascii="Arial" w:hAnsi="Arial" w:cs="Arial"/>
        </w:rPr>
        <w:t>ju</w:t>
      </w:r>
      <w:r w:rsidR="002266E5">
        <w:rPr>
          <w:rFonts w:ascii="Arial" w:hAnsi="Arial" w:cs="Arial"/>
        </w:rPr>
        <w:t xml:space="preserve"> </w:t>
      </w:r>
      <w:r w:rsidRPr="00BD6F16">
        <w:rPr>
          <w:rFonts w:ascii="Arial" w:hAnsi="Arial" w:cs="Arial"/>
        </w:rPr>
        <w:t>Glavnog</w:t>
      </w:r>
      <w:r w:rsidR="002266E5">
        <w:rPr>
          <w:rFonts w:ascii="Arial" w:hAnsi="Arial" w:cs="Arial"/>
        </w:rPr>
        <w:t xml:space="preserve"> </w:t>
      </w:r>
      <w:r w:rsidRPr="00BD6F16">
        <w:rPr>
          <w:rFonts w:ascii="Arial" w:hAnsi="Arial" w:cs="Arial"/>
        </w:rPr>
        <w:t>grada</w:t>
      </w:r>
      <w:r w:rsidRPr="00982052">
        <w:rPr>
          <w:rFonts w:ascii="Arial" w:hAnsi="Arial" w:cs="Arial"/>
          <w:lang w:val="sr-Latn-CS"/>
        </w:rPr>
        <w:t xml:space="preserve">, </w:t>
      </w:r>
      <w:r w:rsidRPr="00BD6F16">
        <w:rPr>
          <w:rFonts w:ascii="Arial" w:hAnsi="Arial" w:cs="Arial"/>
        </w:rPr>
        <w:t>u</w:t>
      </w:r>
      <w:r w:rsidR="002266E5">
        <w:rPr>
          <w:rFonts w:ascii="Arial" w:hAnsi="Arial" w:cs="Arial"/>
        </w:rPr>
        <w:t xml:space="preserve"> </w:t>
      </w:r>
      <w:r w:rsidR="00DB7BFE" w:rsidRPr="00BD6F16">
        <w:rPr>
          <w:rFonts w:ascii="Arial" w:hAnsi="Arial" w:cs="Arial"/>
        </w:rPr>
        <w:t>prethodnom</w:t>
      </w:r>
      <w:r w:rsidR="002266E5">
        <w:rPr>
          <w:rFonts w:ascii="Arial" w:hAnsi="Arial" w:cs="Arial"/>
        </w:rPr>
        <w:t xml:space="preserve"> </w:t>
      </w:r>
      <w:r w:rsidR="00DB7BFE" w:rsidRPr="00BD6F16">
        <w:rPr>
          <w:rFonts w:ascii="Arial" w:hAnsi="Arial" w:cs="Arial"/>
        </w:rPr>
        <w:t>periodu</w:t>
      </w:r>
      <w:r w:rsidRPr="00982052">
        <w:rPr>
          <w:rFonts w:ascii="Arial" w:hAnsi="Arial" w:cs="Arial"/>
          <w:lang w:val="sr-Latn-CS"/>
        </w:rPr>
        <w:t xml:space="preserve">, </w:t>
      </w:r>
      <w:r w:rsidRPr="00BD6F16">
        <w:rPr>
          <w:rFonts w:ascii="Arial" w:hAnsi="Arial" w:cs="Arial"/>
        </w:rPr>
        <w:t>svi</w:t>
      </w:r>
      <w:r w:rsidR="002266E5">
        <w:rPr>
          <w:rFonts w:ascii="Arial" w:hAnsi="Arial" w:cs="Arial"/>
        </w:rPr>
        <w:t xml:space="preserve"> </w:t>
      </w:r>
      <w:r w:rsidRPr="00BD6F16">
        <w:rPr>
          <w:rFonts w:ascii="Arial" w:hAnsi="Arial" w:cs="Arial"/>
        </w:rPr>
        <w:t>javni</w:t>
      </w:r>
      <w:r w:rsidR="002266E5">
        <w:rPr>
          <w:rFonts w:ascii="Arial" w:hAnsi="Arial" w:cs="Arial"/>
        </w:rPr>
        <w:t xml:space="preserve"> </w:t>
      </w:r>
      <w:r w:rsidRPr="00BD6F16">
        <w:rPr>
          <w:rFonts w:ascii="Arial" w:hAnsi="Arial" w:cs="Arial"/>
        </w:rPr>
        <w:t>parkovi</w:t>
      </w:r>
      <w:r w:rsidRPr="00982052">
        <w:rPr>
          <w:rFonts w:ascii="Arial" w:hAnsi="Arial" w:cs="Arial"/>
          <w:lang w:val="sr-Latn-CS"/>
        </w:rPr>
        <w:t>, š</w:t>
      </w:r>
      <w:r w:rsidRPr="00BD6F16">
        <w:rPr>
          <w:rFonts w:ascii="Arial" w:hAnsi="Arial" w:cs="Arial"/>
        </w:rPr>
        <w:t>etali</w:t>
      </w:r>
      <w:r w:rsidRPr="00982052">
        <w:rPr>
          <w:rFonts w:ascii="Arial" w:hAnsi="Arial" w:cs="Arial"/>
          <w:lang w:val="sr-Latn-CS"/>
        </w:rPr>
        <w:t>š</w:t>
      </w:r>
      <w:r w:rsidRPr="00BD6F16">
        <w:rPr>
          <w:rFonts w:ascii="Arial" w:hAnsi="Arial" w:cs="Arial"/>
        </w:rPr>
        <w:t>ta</w:t>
      </w:r>
      <w:r w:rsidRPr="00982052">
        <w:rPr>
          <w:rFonts w:ascii="Arial" w:hAnsi="Arial" w:cs="Arial"/>
          <w:lang w:val="sr-Latn-CS"/>
        </w:rPr>
        <w:t xml:space="preserve">, </w:t>
      </w:r>
      <w:r w:rsidRPr="00BD6F16">
        <w:rPr>
          <w:rFonts w:ascii="Arial" w:hAnsi="Arial" w:cs="Arial"/>
        </w:rPr>
        <w:t>staze</w:t>
      </w:r>
      <w:r w:rsidRPr="00982052">
        <w:rPr>
          <w:rFonts w:ascii="Arial" w:hAnsi="Arial" w:cs="Arial"/>
          <w:lang w:val="sr-Latn-CS"/>
        </w:rPr>
        <w:t xml:space="preserve">, </w:t>
      </w:r>
      <w:r w:rsidRPr="00BD6F16">
        <w:rPr>
          <w:rFonts w:ascii="Arial" w:hAnsi="Arial" w:cs="Arial"/>
        </w:rPr>
        <w:t>spomenici</w:t>
      </w:r>
      <w:r w:rsidRPr="00982052">
        <w:rPr>
          <w:rFonts w:ascii="Arial" w:hAnsi="Arial" w:cs="Arial"/>
          <w:lang w:val="sr-Latn-CS"/>
        </w:rPr>
        <w:t xml:space="preserve">, </w:t>
      </w:r>
      <w:r w:rsidRPr="00BD6F16">
        <w:rPr>
          <w:rFonts w:ascii="Arial" w:hAnsi="Arial" w:cs="Arial"/>
        </w:rPr>
        <w:t>mostovi</w:t>
      </w:r>
      <w:r w:rsidRPr="00982052">
        <w:rPr>
          <w:rFonts w:ascii="Arial" w:hAnsi="Arial" w:cs="Arial"/>
          <w:lang w:val="sr-Latn-CS"/>
        </w:rPr>
        <w:t xml:space="preserve">, </w:t>
      </w:r>
      <w:r w:rsidRPr="00BD6F16">
        <w:rPr>
          <w:rFonts w:ascii="Arial" w:hAnsi="Arial" w:cs="Arial"/>
        </w:rPr>
        <w:t>fontane</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drugo</w:t>
      </w:r>
      <w:r w:rsidR="002266E5">
        <w:rPr>
          <w:rFonts w:ascii="Arial" w:hAnsi="Arial" w:cs="Arial"/>
        </w:rPr>
        <w:t xml:space="preserve"> </w:t>
      </w:r>
      <w:r w:rsidRPr="00BD6F16">
        <w:rPr>
          <w:rFonts w:ascii="Arial" w:hAnsi="Arial" w:cs="Arial"/>
        </w:rPr>
        <w:t>su</w:t>
      </w:r>
      <w:r w:rsidR="002266E5">
        <w:rPr>
          <w:rFonts w:ascii="Arial" w:hAnsi="Arial" w:cs="Arial"/>
        </w:rPr>
        <w:t xml:space="preserve"> </w:t>
      </w:r>
      <w:r w:rsidRPr="00BD6F16">
        <w:rPr>
          <w:rFonts w:ascii="Arial" w:hAnsi="Arial" w:cs="Arial"/>
        </w:rPr>
        <w:t>bili</w:t>
      </w:r>
      <w:r w:rsidR="002266E5">
        <w:rPr>
          <w:rFonts w:ascii="Arial" w:hAnsi="Arial" w:cs="Arial"/>
        </w:rPr>
        <w:t xml:space="preserve"> </w:t>
      </w:r>
      <w:r w:rsidRPr="00BD6F16">
        <w:rPr>
          <w:rFonts w:ascii="Arial" w:hAnsi="Arial" w:cs="Arial"/>
        </w:rPr>
        <w:t>u</w:t>
      </w:r>
      <w:r w:rsidR="002266E5">
        <w:rPr>
          <w:rFonts w:ascii="Arial" w:hAnsi="Arial" w:cs="Arial"/>
        </w:rPr>
        <w:t xml:space="preserve"> </w:t>
      </w:r>
      <w:r w:rsidRPr="00BD6F16">
        <w:rPr>
          <w:rFonts w:ascii="Arial" w:hAnsi="Arial" w:cs="Arial"/>
        </w:rPr>
        <w:t>manjoj</w:t>
      </w:r>
      <w:r w:rsidR="002266E5">
        <w:rPr>
          <w:rFonts w:ascii="Arial" w:hAnsi="Arial" w:cs="Arial"/>
        </w:rPr>
        <w:t xml:space="preserve"> </w:t>
      </w:r>
      <w:r w:rsidR="00DB7BFE" w:rsidRPr="00BD6F16">
        <w:rPr>
          <w:rFonts w:ascii="Arial" w:hAnsi="Arial" w:cs="Arial"/>
        </w:rPr>
        <w:t>ili</w:t>
      </w:r>
      <w:r w:rsidR="002266E5">
        <w:rPr>
          <w:rFonts w:ascii="Arial" w:hAnsi="Arial" w:cs="Arial"/>
        </w:rPr>
        <w:t xml:space="preserve"> </w:t>
      </w:r>
      <w:r w:rsidR="00DB7BFE" w:rsidRPr="00BD6F16">
        <w:rPr>
          <w:rFonts w:ascii="Arial" w:hAnsi="Arial" w:cs="Arial"/>
        </w:rPr>
        <w:t>ve</w:t>
      </w:r>
      <w:r w:rsidR="00DB7BFE" w:rsidRPr="00982052">
        <w:rPr>
          <w:rFonts w:ascii="Arial" w:hAnsi="Arial" w:cs="Arial"/>
          <w:lang w:val="sr-Latn-CS"/>
        </w:rPr>
        <w:t>ć</w:t>
      </w:r>
      <w:r w:rsidR="00DB7BFE" w:rsidRPr="00BD6F16">
        <w:rPr>
          <w:rFonts w:ascii="Arial" w:hAnsi="Arial" w:cs="Arial"/>
        </w:rPr>
        <w:t>oj</w:t>
      </w:r>
      <w:r w:rsidR="002266E5">
        <w:rPr>
          <w:rFonts w:ascii="Arial" w:hAnsi="Arial" w:cs="Arial"/>
        </w:rPr>
        <w:t xml:space="preserve"> </w:t>
      </w:r>
      <w:r w:rsidR="00DB7BFE" w:rsidRPr="00BD6F16">
        <w:rPr>
          <w:rFonts w:ascii="Arial" w:hAnsi="Arial" w:cs="Arial"/>
        </w:rPr>
        <w:t>mjeri</w:t>
      </w:r>
      <w:r w:rsidR="002266E5">
        <w:rPr>
          <w:rFonts w:ascii="Arial" w:hAnsi="Arial" w:cs="Arial"/>
        </w:rPr>
        <w:t xml:space="preserve"> </w:t>
      </w:r>
      <w:r w:rsidR="00DB7BFE" w:rsidRPr="00BD6F16">
        <w:rPr>
          <w:rFonts w:ascii="Arial" w:hAnsi="Arial" w:cs="Arial"/>
        </w:rPr>
        <w:t>na</w:t>
      </w:r>
      <w:r w:rsidR="002266E5">
        <w:rPr>
          <w:rFonts w:ascii="Arial" w:hAnsi="Arial" w:cs="Arial"/>
        </w:rPr>
        <w:t xml:space="preserve"> </w:t>
      </w:r>
      <w:r w:rsidR="00DB7BFE" w:rsidRPr="00BD6F16">
        <w:rPr>
          <w:rFonts w:ascii="Arial" w:hAnsi="Arial" w:cs="Arial"/>
        </w:rPr>
        <w:t>meti</w:t>
      </w:r>
      <w:r w:rsidR="002266E5">
        <w:rPr>
          <w:rFonts w:ascii="Arial" w:hAnsi="Arial" w:cs="Arial"/>
        </w:rPr>
        <w:t xml:space="preserve"> vandal </w:t>
      </w:r>
      <w:r w:rsidR="00DB7BFE" w:rsidRPr="00BD6F16">
        <w:rPr>
          <w:rFonts w:ascii="Arial" w:hAnsi="Arial" w:cs="Arial"/>
        </w:rPr>
        <w:t>koji</w:t>
      </w:r>
      <w:r w:rsidR="002266E5">
        <w:rPr>
          <w:rFonts w:ascii="Arial" w:hAnsi="Arial" w:cs="Arial"/>
        </w:rPr>
        <w:t xml:space="preserve"> </w:t>
      </w:r>
      <w:r w:rsidR="00DB7BFE" w:rsidRPr="00BD6F16">
        <w:rPr>
          <w:rFonts w:ascii="Arial" w:hAnsi="Arial" w:cs="Arial"/>
        </w:rPr>
        <w:t>demoliraju</w:t>
      </w:r>
      <w:r w:rsidR="002266E5">
        <w:rPr>
          <w:rFonts w:ascii="Arial" w:hAnsi="Arial" w:cs="Arial"/>
        </w:rPr>
        <w:t xml:space="preserve"> </w:t>
      </w:r>
      <w:r w:rsidR="00DB7BFE" w:rsidRPr="00BD6F16">
        <w:rPr>
          <w:rFonts w:ascii="Arial" w:hAnsi="Arial" w:cs="Arial"/>
        </w:rPr>
        <w:t>svjetiljke</w:t>
      </w:r>
      <w:r w:rsidR="00DB7BFE" w:rsidRPr="00982052">
        <w:rPr>
          <w:rFonts w:ascii="Arial" w:hAnsi="Arial" w:cs="Arial"/>
          <w:lang w:val="sr-Latn-CS"/>
        </w:rPr>
        <w:t xml:space="preserve">, </w:t>
      </w:r>
      <w:r w:rsidR="00DB7BFE" w:rsidRPr="00BD6F16">
        <w:rPr>
          <w:rFonts w:ascii="Arial" w:hAnsi="Arial" w:cs="Arial"/>
        </w:rPr>
        <w:t>stubove</w:t>
      </w:r>
      <w:r w:rsidR="002266E5">
        <w:rPr>
          <w:rFonts w:ascii="Arial" w:hAnsi="Arial" w:cs="Arial"/>
        </w:rPr>
        <w:t xml:space="preserve"> </w:t>
      </w:r>
      <w:r w:rsidR="00DB7BFE" w:rsidRPr="00BD6F16">
        <w:rPr>
          <w:rFonts w:ascii="Arial" w:hAnsi="Arial" w:cs="Arial"/>
        </w:rPr>
        <w:t>i</w:t>
      </w:r>
      <w:r w:rsidR="002266E5">
        <w:rPr>
          <w:rFonts w:ascii="Arial" w:hAnsi="Arial" w:cs="Arial"/>
        </w:rPr>
        <w:t xml:space="preserve"> </w:t>
      </w:r>
      <w:r w:rsidR="00DB7BFE" w:rsidRPr="00BD6F16">
        <w:rPr>
          <w:rFonts w:ascii="Arial" w:hAnsi="Arial" w:cs="Arial"/>
        </w:rPr>
        <w:t>otu</w:t>
      </w:r>
      <w:r w:rsidR="00DB7BFE" w:rsidRPr="00982052">
        <w:rPr>
          <w:rFonts w:ascii="Arial" w:hAnsi="Arial" w:cs="Arial"/>
          <w:lang w:val="sr-Latn-CS"/>
        </w:rPr>
        <w:t>đ</w:t>
      </w:r>
      <w:r w:rsidR="00DB7BFE" w:rsidRPr="00BD6F16">
        <w:rPr>
          <w:rFonts w:ascii="Arial" w:hAnsi="Arial" w:cs="Arial"/>
        </w:rPr>
        <w:t>uju</w:t>
      </w:r>
      <w:r w:rsidR="002266E5">
        <w:rPr>
          <w:rFonts w:ascii="Arial" w:hAnsi="Arial" w:cs="Arial"/>
        </w:rPr>
        <w:t xml:space="preserve"> </w:t>
      </w:r>
      <w:r w:rsidR="00DB7BFE" w:rsidRPr="00BD6F16">
        <w:rPr>
          <w:rFonts w:ascii="Arial" w:hAnsi="Arial" w:cs="Arial"/>
        </w:rPr>
        <w:t>poklopce</w:t>
      </w:r>
      <w:r w:rsidR="002266E5">
        <w:rPr>
          <w:rFonts w:ascii="Arial" w:hAnsi="Arial" w:cs="Arial"/>
        </w:rPr>
        <w:t xml:space="preserve"> </w:t>
      </w:r>
      <w:r w:rsidR="00DB7BFE" w:rsidRPr="00BD6F16">
        <w:rPr>
          <w:rFonts w:ascii="Arial" w:hAnsi="Arial" w:cs="Arial"/>
        </w:rPr>
        <w:t>sa</w:t>
      </w:r>
      <w:r w:rsidR="002266E5">
        <w:rPr>
          <w:rFonts w:ascii="Arial" w:hAnsi="Arial" w:cs="Arial"/>
        </w:rPr>
        <w:t xml:space="preserve"> </w:t>
      </w:r>
      <w:r w:rsidR="00DB7BFE" w:rsidRPr="00BD6F16">
        <w:rPr>
          <w:rFonts w:ascii="Arial" w:hAnsi="Arial" w:cs="Arial"/>
        </w:rPr>
        <w:t>stubova</w:t>
      </w:r>
      <w:r w:rsidR="00DB7BFE" w:rsidRPr="00982052">
        <w:rPr>
          <w:rFonts w:ascii="Arial" w:hAnsi="Arial" w:cs="Arial"/>
          <w:lang w:val="sr-Latn-CS"/>
        </w:rPr>
        <w:t>.</w:t>
      </w:r>
    </w:p>
    <w:p w:rsidR="00FD1798" w:rsidRPr="00BF2C29" w:rsidRDefault="00177765" w:rsidP="00FD1798">
      <w:pPr>
        <w:pStyle w:val="NoSpacing"/>
        <w:ind w:firstLine="720"/>
        <w:jc w:val="both"/>
        <w:rPr>
          <w:rFonts w:ascii="Arial" w:hAnsi="Arial" w:cs="Arial"/>
          <w:i/>
          <w:sz w:val="26"/>
          <w:szCs w:val="26"/>
          <w:lang w:val="sr-Latn-CS"/>
        </w:rPr>
      </w:pPr>
      <w:r w:rsidRPr="00BD6F16">
        <w:rPr>
          <w:rFonts w:ascii="Arial" w:hAnsi="Arial" w:cs="Arial"/>
        </w:rPr>
        <w:t>U</w:t>
      </w:r>
      <w:r w:rsidR="002266E5">
        <w:rPr>
          <w:rFonts w:ascii="Arial" w:hAnsi="Arial" w:cs="Arial"/>
        </w:rPr>
        <w:t xml:space="preserve"> </w:t>
      </w:r>
      <w:r w:rsidRPr="00BD6F16">
        <w:rPr>
          <w:rFonts w:ascii="Arial" w:hAnsi="Arial" w:cs="Arial"/>
        </w:rPr>
        <w:t>cilju</w:t>
      </w:r>
      <w:r w:rsidR="002266E5">
        <w:rPr>
          <w:rFonts w:ascii="Arial" w:hAnsi="Arial" w:cs="Arial"/>
        </w:rPr>
        <w:t xml:space="preserve"> </w:t>
      </w:r>
      <w:r w:rsidRPr="00BD6F16">
        <w:rPr>
          <w:rFonts w:ascii="Arial" w:hAnsi="Arial" w:cs="Arial"/>
        </w:rPr>
        <w:t>podizanja</w:t>
      </w:r>
      <w:r w:rsidR="002266E5">
        <w:rPr>
          <w:rFonts w:ascii="Arial" w:hAnsi="Arial" w:cs="Arial"/>
        </w:rPr>
        <w:t xml:space="preserve"> </w:t>
      </w:r>
      <w:r w:rsidRPr="00BD6F16">
        <w:rPr>
          <w:rFonts w:ascii="Arial" w:hAnsi="Arial" w:cs="Arial"/>
        </w:rPr>
        <w:t>kvaliteta</w:t>
      </w:r>
      <w:r w:rsidR="002266E5">
        <w:rPr>
          <w:rFonts w:ascii="Arial" w:hAnsi="Arial" w:cs="Arial"/>
        </w:rPr>
        <w:t xml:space="preserve"> </w:t>
      </w:r>
      <w:r w:rsidRPr="00BD6F16">
        <w:rPr>
          <w:rFonts w:ascii="Arial" w:hAnsi="Arial" w:cs="Arial"/>
        </w:rPr>
        <w:t>rada</w:t>
      </w:r>
      <w:r w:rsidR="002266E5">
        <w:rPr>
          <w:rFonts w:ascii="Arial" w:hAnsi="Arial" w:cs="Arial"/>
        </w:rPr>
        <w:t xml:space="preserve"> </w:t>
      </w:r>
      <w:r w:rsidRPr="00BD6F16">
        <w:rPr>
          <w:rFonts w:ascii="Arial" w:hAnsi="Arial" w:cs="Arial"/>
        </w:rPr>
        <w:t>gradskih</w:t>
      </w:r>
      <w:r w:rsidR="002266E5">
        <w:rPr>
          <w:rFonts w:ascii="Arial" w:hAnsi="Arial" w:cs="Arial"/>
        </w:rPr>
        <w:t xml:space="preserve"> </w:t>
      </w:r>
      <w:r w:rsidRPr="00BD6F16">
        <w:rPr>
          <w:rFonts w:ascii="Arial" w:hAnsi="Arial" w:cs="Arial"/>
        </w:rPr>
        <w:t>slu</w:t>
      </w:r>
      <w:r w:rsidRPr="00982052">
        <w:rPr>
          <w:rFonts w:ascii="Arial" w:hAnsi="Arial" w:cs="Arial"/>
          <w:lang w:val="sr-Latn-CS"/>
        </w:rPr>
        <w:t>ž</w:t>
      </w:r>
      <w:r w:rsidRPr="00BD6F16">
        <w:rPr>
          <w:rFonts w:ascii="Arial" w:hAnsi="Arial" w:cs="Arial"/>
        </w:rPr>
        <w:t>bi</w:t>
      </w:r>
      <w:r w:rsidRPr="00982052">
        <w:rPr>
          <w:rFonts w:ascii="Arial" w:hAnsi="Arial" w:cs="Arial"/>
          <w:lang w:val="sr-Latn-CS"/>
        </w:rPr>
        <w:t xml:space="preserve">, 2015. </w:t>
      </w:r>
      <w:r w:rsidRPr="00BD6F16">
        <w:rPr>
          <w:rFonts w:ascii="Arial" w:hAnsi="Arial" w:cs="Arial"/>
        </w:rPr>
        <w:t>god</w:t>
      </w:r>
      <w:r w:rsidRPr="00982052">
        <w:rPr>
          <w:rFonts w:ascii="Arial" w:hAnsi="Arial" w:cs="Arial"/>
          <w:lang w:val="sr-Latn-CS"/>
        </w:rPr>
        <w:t xml:space="preserve">., </w:t>
      </w:r>
      <w:r w:rsidRPr="00BD6F16">
        <w:rPr>
          <w:rFonts w:ascii="Arial" w:hAnsi="Arial" w:cs="Arial"/>
        </w:rPr>
        <w:t>na</w:t>
      </w:r>
      <w:r w:rsidR="002266E5">
        <w:rPr>
          <w:rFonts w:ascii="Arial" w:hAnsi="Arial" w:cs="Arial"/>
        </w:rPr>
        <w:t xml:space="preserve"> </w:t>
      </w:r>
      <w:r w:rsidRPr="00BD6F16">
        <w:rPr>
          <w:rFonts w:ascii="Arial" w:hAnsi="Arial" w:cs="Arial"/>
        </w:rPr>
        <w:t>nivou</w:t>
      </w:r>
      <w:r w:rsidR="002266E5">
        <w:rPr>
          <w:rFonts w:ascii="Arial" w:hAnsi="Arial" w:cs="Arial"/>
        </w:rPr>
        <w:t xml:space="preserve"> </w:t>
      </w:r>
      <w:r w:rsidRPr="00BD6F16">
        <w:rPr>
          <w:rFonts w:ascii="Arial" w:hAnsi="Arial" w:cs="Arial"/>
        </w:rPr>
        <w:t>Glavnog</w:t>
      </w:r>
      <w:r w:rsidR="002266E5">
        <w:rPr>
          <w:rFonts w:ascii="Arial" w:hAnsi="Arial" w:cs="Arial"/>
        </w:rPr>
        <w:t xml:space="preserve"> </w:t>
      </w:r>
      <w:r w:rsidRPr="00BD6F16">
        <w:rPr>
          <w:rFonts w:ascii="Arial" w:hAnsi="Arial" w:cs="Arial"/>
        </w:rPr>
        <w:t>grada</w:t>
      </w:r>
      <w:r w:rsidR="002266E5">
        <w:rPr>
          <w:rFonts w:ascii="Arial" w:hAnsi="Arial" w:cs="Arial"/>
        </w:rPr>
        <w:t xml:space="preserve"> </w:t>
      </w:r>
      <w:r w:rsidRPr="00BD6F16">
        <w:rPr>
          <w:rFonts w:ascii="Arial" w:hAnsi="Arial" w:cs="Arial"/>
        </w:rPr>
        <w:t>oformljen</w:t>
      </w:r>
      <w:r w:rsidR="002266E5">
        <w:rPr>
          <w:rFonts w:ascii="Arial" w:hAnsi="Arial" w:cs="Arial"/>
        </w:rPr>
        <w:t xml:space="preserve"> </w:t>
      </w:r>
      <w:r w:rsidRPr="00BD6F16">
        <w:rPr>
          <w:rFonts w:ascii="Arial" w:hAnsi="Arial" w:cs="Arial"/>
        </w:rPr>
        <w:t>je</w:t>
      </w:r>
      <w:r w:rsidR="002266E5">
        <w:rPr>
          <w:rFonts w:ascii="Arial" w:hAnsi="Arial" w:cs="Arial"/>
        </w:rPr>
        <w:t xml:space="preserve"> </w:t>
      </w:r>
      <w:r w:rsidRPr="00BD6F16">
        <w:rPr>
          <w:rFonts w:ascii="Arial" w:hAnsi="Arial" w:cs="Arial"/>
        </w:rPr>
        <w:t>Call</w:t>
      </w:r>
      <w:r w:rsidR="002266E5">
        <w:rPr>
          <w:rFonts w:ascii="Arial" w:hAnsi="Arial" w:cs="Arial"/>
        </w:rPr>
        <w:t xml:space="preserve"> </w:t>
      </w:r>
      <w:r w:rsidRPr="00BD6F16">
        <w:rPr>
          <w:rFonts w:ascii="Arial" w:hAnsi="Arial" w:cs="Arial"/>
        </w:rPr>
        <w:t>centar</w:t>
      </w:r>
      <w:r w:rsidRPr="00982052">
        <w:rPr>
          <w:rFonts w:ascii="Arial" w:hAnsi="Arial" w:cs="Arial"/>
          <w:lang w:val="sr-Latn-CS"/>
        </w:rPr>
        <w:t xml:space="preserve"> “</w:t>
      </w:r>
      <w:r w:rsidRPr="00BD6F16">
        <w:rPr>
          <w:rFonts w:ascii="Arial" w:hAnsi="Arial" w:cs="Arial"/>
        </w:rPr>
        <w:t>Sistem</w:t>
      </w:r>
      <w:r w:rsidRPr="00982052">
        <w:rPr>
          <w:rFonts w:ascii="Arial" w:hAnsi="Arial" w:cs="Arial"/>
          <w:lang w:val="sr-Latn-CS"/>
        </w:rPr>
        <w:t xml:space="preserve"> 48” </w:t>
      </w:r>
      <w:r w:rsidRPr="00BD6F16">
        <w:rPr>
          <w:rFonts w:ascii="Arial" w:hAnsi="Arial" w:cs="Arial"/>
        </w:rPr>
        <w:t>sa</w:t>
      </w:r>
      <w:r w:rsidR="002266E5">
        <w:rPr>
          <w:rFonts w:ascii="Arial" w:hAnsi="Arial" w:cs="Arial"/>
        </w:rPr>
        <w:t xml:space="preserve"> </w:t>
      </w:r>
      <w:r w:rsidRPr="00BD6F16">
        <w:rPr>
          <w:rFonts w:ascii="Arial" w:hAnsi="Arial" w:cs="Arial"/>
        </w:rPr>
        <w:t>ciljem</w:t>
      </w:r>
      <w:r w:rsidR="002266E5">
        <w:rPr>
          <w:rFonts w:ascii="Arial" w:hAnsi="Arial" w:cs="Arial"/>
        </w:rPr>
        <w:t xml:space="preserve"> </w:t>
      </w:r>
      <w:r w:rsidRPr="00BD6F16">
        <w:rPr>
          <w:rFonts w:ascii="Arial" w:hAnsi="Arial" w:cs="Arial"/>
        </w:rPr>
        <w:t>kvalitetnije</w:t>
      </w:r>
      <w:r w:rsidR="002266E5">
        <w:rPr>
          <w:rFonts w:ascii="Arial" w:hAnsi="Arial" w:cs="Arial"/>
        </w:rPr>
        <w:t xml:space="preserve"> </w:t>
      </w:r>
      <w:r w:rsidRPr="00BD6F16">
        <w:rPr>
          <w:rFonts w:ascii="Arial" w:hAnsi="Arial" w:cs="Arial"/>
        </w:rPr>
        <w:t>komunikacije</w:t>
      </w:r>
      <w:r w:rsidR="002266E5">
        <w:rPr>
          <w:rFonts w:ascii="Arial" w:hAnsi="Arial" w:cs="Arial"/>
        </w:rPr>
        <w:t xml:space="preserve"> </w:t>
      </w:r>
      <w:r w:rsidRPr="00BD6F16">
        <w:rPr>
          <w:rFonts w:ascii="Arial" w:hAnsi="Arial" w:cs="Arial"/>
        </w:rPr>
        <w:t>izme</w:t>
      </w:r>
      <w:r w:rsidRPr="00982052">
        <w:rPr>
          <w:rFonts w:ascii="Arial" w:hAnsi="Arial" w:cs="Arial"/>
          <w:lang w:val="sr-Latn-CS"/>
        </w:rPr>
        <w:t>đ</w:t>
      </w:r>
      <w:r w:rsidRPr="00BD6F16">
        <w:rPr>
          <w:rFonts w:ascii="Arial" w:hAnsi="Arial" w:cs="Arial"/>
        </w:rPr>
        <w:t>u</w:t>
      </w:r>
      <w:r w:rsidR="002266E5">
        <w:rPr>
          <w:rFonts w:ascii="Arial" w:hAnsi="Arial" w:cs="Arial"/>
        </w:rPr>
        <w:t xml:space="preserve"> </w:t>
      </w:r>
      <w:r w:rsidRPr="00BD6F16">
        <w:rPr>
          <w:rFonts w:ascii="Arial" w:hAnsi="Arial" w:cs="Arial"/>
        </w:rPr>
        <w:t>gra</w:t>
      </w:r>
      <w:r w:rsidRPr="00982052">
        <w:rPr>
          <w:rFonts w:ascii="Arial" w:hAnsi="Arial" w:cs="Arial"/>
          <w:lang w:val="sr-Latn-CS"/>
        </w:rPr>
        <w:t>đ</w:t>
      </w:r>
      <w:r w:rsidRPr="00BD6F16">
        <w:rPr>
          <w:rFonts w:ascii="Arial" w:hAnsi="Arial" w:cs="Arial"/>
        </w:rPr>
        <w:t>ana</w:t>
      </w:r>
      <w:r w:rsidR="002266E5">
        <w:rPr>
          <w:rFonts w:ascii="Arial" w:hAnsi="Arial" w:cs="Arial"/>
        </w:rPr>
        <w:t xml:space="preserve"> </w:t>
      </w:r>
      <w:r w:rsidRPr="00BD6F16">
        <w:rPr>
          <w:rFonts w:ascii="Arial" w:hAnsi="Arial" w:cs="Arial"/>
        </w:rPr>
        <w:t>i</w:t>
      </w:r>
      <w:r w:rsidR="002266E5">
        <w:rPr>
          <w:rFonts w:ascii="Arial" w:hAnsi="Arial" w:cs="Arial"/>
        </w:rPr>
        <w:t xml:space="preserve"> </w:t>
      </w:r>
      <w:r w:rsidRPr="00BD6F16">
        <w:rPr>
          <w:rFonts w:ascii="Arial" w:hAnsi="Arial" w:cs="Arial"/>
        </w:rPr>
        <w:t>gradskih</w:t>
      </w:r>
      <w:r w:rsidR="002266E5">
        <w:rPr>
          <w:rFonts w:ascii="Arial" w:hAnsi="Arial" w:cs="Arial"/>
        </w:rPr>
        <w:t xml:space="preserve"> </w:t>
      </w:r>
      <w:r w:rsidRPr="00BD6F16">
        <w:rPr>
          <w:rFonts w:ascii="Arial" w:hAnsi="Arial" w:cs="Arial"/>
        </w:rPr>
        <w:t>slu</w:t>
      </w:r>
      <w:r w:rsidRPr="00982052">
        <w:rPr>
          <w:rFonts w:ascii="Arial" w:hAnsi="Arial" w:cs="Arial"/>
          <w:lang w:val="sr-Latn-CS"/>
        </w:rPr>
        <w:t>ž</w:t>
      </w:r>
      <w:r w:rsidRPr="00BD6F16">
        <w:rPr>
          <w:rFonts w:ascii="Arial" w:hAnsi="Arial" w:cs="Arial"/>
        </w:rPr>
        <w:t>bi</w:t>
      </w:r>
      <w:r w:rsidR="002266E5">
        <w:rPr>
          <w:rFonts w:ascii="Arial" w:hAnsi="Arial" w:cs="Arial"/>
        </w:rPr>
        <w:t xml:space="preserve"> </w:t>
      </w:r>
      <w:r w:rsidRPr="00BD6F16">
        <w:rPr>
          <w:rFonts w:ascii="Arial" w:hAnsi="Arial" w:cs="Arial"/>
        </w:rPr>
        <w:t>koje</w:t>
      </w:r>
      <w:r w:rsidR="002266E5">
        <w:rPr>
          <w:rFonts w:ascii="Arial" w:hAnsi="Arial" w:cs="Arial"/>
        </w:rPr>
        <w:t xml:space="preserve"> </w:t>
      </w:r>
      <w:r w:rsidRPr="00BD6F16">
        <w:rPr>
          <w:rFonts w:ascii="Arial" w:hAnsi="Arial" w:cs="Arial"/>
        </w:rPr>
        <w:t>su</w:t>
      </w:r>
      <w:r w:rsidR="002266E5">
        <w:rPr>
          <w:rFonts w:ascii="Arial" w:hAnsi="Arial" w:cs="Arial"/>
        </w:rPr>
        <w:t xml:space="preserve"> </w:t>
      </w:r>
      <w:r w:rsidRPr="00BD6F16">
        <w:rPr>
          <w:rFonts w:ascii="Arial" w:hAnsi="Arial" w:cs="Arial"/>
        </w:rPr>
        <w:t>zadu</w:t>
      </w:r>
      <w:r w:rsidRPr="00982052">
        <w:rPr>
          <w:rFonts w:ascii="Arial" w:hAnsi="Arial" w:cs="Arial"/>
          <w:lang w:val="sr-Latn-CS"/>
        </w:rPr>
        <w:t>ž</w:t>
      </w:r>
      <w:r w:rsidRPr="00BD6F16">
        <w:rPr>
          <w:rFonts w:ascii="Arial" w:hAnsi="Arial" w:cs="Arial"/>
        </w:rPr>
        <w:t>ene</w:t>
      </w:r>
      <w:r w:rsidR="002266E5">
        <w:rPr>
          <w:rFonts w:ascii="Arial" w:hAnsi="Arial" w:cs="Arial"/>
        </w:rPr>
        <w:t xml:space="preserve"> </w:t>
      </w:r>
      <w:r w:rsidRPr="00BD6F16">
        <w:rPr>
          <w:rFonts w:ascii="Arial" w:hAnsi="Arial" w:cs="Arial"/>
        </w:rPr>
        <w:t>za</w:t>
      </w:r>
      <w:r w:rsidR="002266E5">
        <w:rPr>
          <w:rFonts w:ascii="Arial" w:hAnsi="Arial" w:cs="Arial"/>
        </w:rPr>
        <w:t xml:space="preserve"> </w:t>
      </w:r>
      <w:r w:rsidRPr="00BD6F16">
        <w:rPr>
          <w:rFonts w:ascii="Arial" w:hAnsi="Arial" w:cs="Arial"/>
        </w:rPr>
        <w:t>odr</w:t>
      </w:r>
      <w:r w:rsidRPr="00982052">
        <w:rPr>
          <w:rFonts w:ascii="Arial" w:hAnsi="Arial" w:cs="Arial"/>
          <w:lang w:val="sr-Latn-CS"/>
        </w:rPr>
        <w:t>ž</w:t>
      </w:r>
      <w:r w:rsidRPr="00BD6F16">
        <w:rPr>
          <w:rFonts w:ascii="Arial" w:hAnsi="Arial" w:cs="Arial"/>
        </w:rPr>
        <w:t>avanje</w:t>
      </w:r>
      <w:r w:rsidR="002266E5">
        <w:rPr>
          <w:rFonts w:ascii="Arial" w:hAnsi="Arial" w:cs="Arial"/>
        </w:rPr>
        <w:t xml:space="preserve"> </w:t>
      </w:r>
      <w:r w:rsidRPr="00BD6F16">
        <w:rPr>
          <w:rFonts w:ascii="Arial" w:hAnsi="Arial" w:cs="Arial"/>
        </w:rPr>
        <w:t>komunalne</w:t>
      </w:r>
      <w:r w:rsidR="002266E5">
        <w:rPr>
          <w:rFonts w:ascii="Arial" w:hAnsi="Arial" w:cs="Arial"/>
        </w:rPr>
        <w:t xml:space="preserve"> infrastructure </w:t>
      </w:r>
      <w:r w:rsidRPr="00BD6F16">
        <w:rPr>
          <w:rFonts w:ascii="Arial" w:hAnsi="Arial" w:cs="Arial"/>
        </w:rPr>
        <w:t>u</w:t>
      </w:r>
      <w:r w:rsidR="002266E5">
        <w:rPr>
          <w:rFonts w:ascii="Arial" w:hAnsi="Arial" w:cs="Arial"/>
        </w:rPr>
        <w:t xml:space="preserve"> </w:t>
      </w:r>
      <w:r w:rsidRPr="00BD6F16">
        <w:rPr>
          <w:rFonts w:ascii="Arial" w:hAnsi="Arial" w:cs="Arial"/>
        </w:rPr>
        <w:t>Glavnom</w:t>
      </w:r>
      <w:r w:rsidR="002266E5">
        <w:rPr>
          <w:rFonts w:ascii="Arial" w:hAnsi="Arial" w:cs="Arial"/>
        </w:rPr>
        <w:t xml:space="preserve"> </w:t>
      </w:r>
      <w:r w:rsidRPr="00BD6F16">
        <w:rPr>
          <w:rFonts w:ascii="Arial" w:hAnsi="Arial" w:cs="Arial"/>
        </w:rPr>
        <w:t>gradu</w:t>
      </w:r>
      <w:r w:rsidRPr="00982052">
        <w:rPr>
          <w:rFonts w:ascii="Arial" w:hAnsi="Arial" w:cs="Arial"/>
          <w:lang w:val="sr-Latn-CS"/>
        </w:rPr>
        <w:t>.</w:t>
      </w:r>
    </w:p>
    <w:p w:rsidR="00FD1798" w:rsidRDefault="005E23FB" w:rsidP="004B697B">
      <w:pPr>
        <w:jc w:val="center"/>
        <w:rPr>
          <w:rFonts w:ascii="Arial" w:hAnsi="Arial" w:cs="Arial"/>
          <w:i/>
          <w:sz w:val="26"/>
          <w:szCs w:val="26"/>
          <w:lang w:val="sr-Latn-CS"/>
        </w:rPr>
      </w:pPr>
      <w:r w:rsidRPr="00303B9B">
        <w:rPr>
          <w:rFonts w:ascii="Arial" w:hAnsi="Arial" w:cs="Arial"/>
          <w:i/>
          <w:sz w:val="26"/>
          <w:szCs w:val="26"/>
          <w:lang w:val="sr-Latn-CS"/>
        </w:rPr>
        <w:lastRenderedPageBreak/>
        <w:pict>
          <v:shape id="_x0000_i1026" type="#_x0000_t75" style="width:498.75pt;height:645pt">
            <v:imagedata r:id="rId9" o:title="Document 4-2"/>
          </v:shape>
        </w:pict>
      </w:r>
    </w:p>
    <w:p w:rsidR="00FD1798" w:rsidRDefault="00FD1798" w:rsidP="004B697B">
      <w:pPr>
        <w:jc w:val="center"/>
        <w:rPr>
          <w:rFonts w:ascii="Arial" w:hAnsi="Arial" w:cs="Arial"/>
          <w:i/>
          <w:sz w:val="26"/>
          <w:szCs w:val="26"/>
          <w:lang w:val="sr-Latn-CS"/>
        </w:rPr>
      </w:pPr>
    </w:p>
    <w:p w:rsidR="00FD1798" w:rsidRDefault="005E23FB" w:rsidP="004B697B">
      <w:pPr>
        <w:jc w:val="center"/>
        <w:rPr>
          <w:rFonts w:ascii="Arial" w:hAnsi="Arial" w:cs="Arial"/>
          <w:i/>
          <w:sz w:val="26"/>
          <w:szCs w:val="26"/>
          <w:lang w:val="sr-Latn-CS"/>
        </w:rPr>
      </w:pPr>
      <w:r w:rsidRPr="00303B9B">
        <w:rPr>
          <w:rFonts w:ascii="Arial" w:hAnsi="Arial" w:cs="Arial"/>
          <w:i/>
          <w:sz w:val="26"/>
          <w:szCs w:val="26"/>
          <w:lang w:val="sr-Latn-CS"/>
        </w:rPr>
        <w:lastRenderedPageBreak/>
        <w:pict>
          <v:shape id="_x0000_i1027" type="#_x0000_t75" style="width:498.75pt;height:645pt">
            <v:imagedata r:id="rId10" o:title="Document 4-3"/>
          </v:shape>
        </w:pict>
      </w:r>
    </w:p>
    <w:p w:rsidR="00664ABC" w:rsidRDefault="004B697B" w:rsidP="004B697B">
      <w:pPr>
        <w:jc w:val="center"/>
        <w:rPr>
          <w:rFonts w:ascii="Arial" w:hAnsi="Arial" w:cs="Arial"/>
          <w:i/>
          <w:sz w:val="26"/>
          <w:szCs w:val="26"/>
          <w:lang w:val="sr-Latn-CS"/>
        </w:rPr>
      </w:pPr>
      <w:bookmarkStart w:id="0" w:name="_GoBack"/>
      <w:bookmarkEnd w:id="0"/>
      <w:r w:rsidRPr="00BF2C29">
        <w:rPr>
          <w:rFonts w:ascii="Arial" w:hAnsi="Arial" w:cs="Arial"/>
          <w:i/>
          <w:sz w:val="26"/>
          <w:szCs w:val="26"/>
          <w:lang w:val="sr-Latn-CS"/>
        </w:rPr>
        <w:t>.</w:t>
      </w:r>
    </w:p>
    <w:p w:rsidR="00467433" w:rsidRDefault="00467433" w:rsidP="004B697B">
      <w:pPr>
        <w:jc w:val="center"/>
        <w:rPr>
          <w:rFonts w:ascii="Arial" w:hAnsi="Arial" w:cs="Arial"/>
          <w:i/>
          <w:sz w:val="26"/>
          <w:szCs w:val="26"/>
          <w:lang w:val="sr-Latn-CS"/>
        </w:rPr>
      </w:pPr>
    </w:p>
    <w:p w:rsidR="00467433" w:rsidRDefault="00467433" w:rsidP="004B697B">
      <w:pPr>
        <w:jc w:val="center"/>
        <w:rPr>
          <w:rFonts w:ascii="Arial" w:hAnsi="Arial" w:cs="Arial"/>
          <w:i/>
          <w:sz w:val="26"/>
          <w:szCs w:val="26"/>
          <w:lang w:val="sr-Latn-CS"/>
        </w:rPr>
      </w:pPr>
    </w:p>
    <w:p w:rsidR="00467433" w:rsidRDefault="00467433" w:rsidP="00DA54A5">
      <w:pPr>
        <w:rPr>
          <w:rFonts w:ascii="Arial" w:hAnsi="Arial" w:cs="Arial"/>
          <w:iCs/>
        </w:rPr>
      </w:pPr>
    </w:p>
    <w:p w:rsidR="00467433" w:rsidRPr="00E23C10" w:rsidRDefault="00467433" w:rsidP="00DE10BC">
      <w:pPr>
        <w:jc w:val="both"/>
        <w:rPr>
          <w:rFonts w:ascii="Arial" w:hAnsi="Arial" w:cs="Arial"/>
        </w:rPr>
      </w:pPr>
      <w:r w:rsidRPr="00E23C10">
        <w:rPr>
          <w:rFonts w:ascii="Arial" w:hAnsi="Arial" w:cs="Arial"/>
        </w:rPr>
        <w:t>Na osnovu člana 48 tačka 52 Statuta Glavnog grada (“Sl.list RCG – opštinski propisi”, br</w:t>
      </w:r>
      <w:r w:rsidR="00186060" w:rsidRPr="00E23C10">
        <w:rPr>
          <w:rFonts w:ascii="Arial" w:hAnsi="Arial" w:cs="Arial"/>
        </w:rPr>
        <w:t>oj</w:t>
      </w:r>
      <w:r w:rsidRPr="00E23C10">
        <w:rPr>
          <w:rFonts w:ascii="Arial" w:hAnsi="Arial" w:cs="Arial"/>
        </w:rPr>
        <w:t xml:space="preserve"> 28/06</w:t>
      </w:r>
      <w:r w:rsidR="00186060" w:rsidRPr="00E23C10">
        <w:rPr>
          <w:rFonts w:ascii="Arial" w:hAnsi="Arial" w:cs="Arial"/>
        </w:rPr>
        <w:t xml:space="preserve"> i </w:t>
      </w:r>
      <w:r w:rsidRPr="00E23C10">
        <w:rPr>
          <w:rFonts w:ascii="Arial" w:hAnsi="Arial" w:cs="Arial"/>
        </w:rPr>
        <w:t xml:space="preserve">“Sl.list CG – opštinski propisi”, br.39/10, 18/12 i 38/17) Skupština Glavnog grada – Podgorice, na sjednici održanoj </w:t>
      </w:r>
      <w:r w:rsidR="00186060" w:rsidRPr="00E23C10">
        <w:rPr>
          <w:rFonts w:ascii="Arial" w:hAnsi="Arial" w:cs="Arial"/>
        </w:rPr>
        <w:t xml:space="preserve">27. i 28. decembra </w:t>
      </w:r>
      <w:r w:rsidRPr="00E23C10">
        <w:rPr>
          <w:rFonts w:ascii="Arial" w:hAnsi="Arial" w:cs="Arial"/>
        </w:rPr>
        <w:t xml:space="preserve">2018. godine, </w:t>
      </w:r>
      <w:r w:rsidRPr="00E23C10">
        <w:rPr>
          <w:rFonts w:ascii="Arial" w:hAnsi="Arial" w:cs="Arial"/>
          <w:lang w:val="es-AR"/>
        </w:rPr>
        <w:t xml:space="preserve">d o n i j e l a   j e - </w:t>
      </w:r>
    </w:p>
    <w:p w:rsidR="00467433" w:rsidRPr="00FA4F37" w:rsidRDefault="00467433" w:rsidP="00DA54A5">
      <w:pPr>
        <w:jc w:val="both"/>
        <w:rPr>
          <w:b/>
          <w:lang w:val="sr-Latn-CS"/>
        </w:rPr>
      </w:pPr>
    </w:p>
    <w:p w:rsidR="00467433" w:rsidRDefault="00467433" w:rsidP="00DA54A5">
      <w:pPr>
        <w:jc w:val="both"/>
        <w:rPr>
          <w:rFonts w:ascii="Arial Narrow" w:hAnsi="Arial Narrow" w:cs="Arial"/>
          <w:sz w:val="28"/>
          <w:szCs w:val="28"/>
          <w:lang w:val="sr-Latn-CS"/>
        </w:rPr>
      </w:pPr>
    </w:p>
    <w:p w:rsidR="00467433" w:rsidRDefault="00467433" w:rsidP="00DA54A5">
      <w:pPr>
        <w:jc w:val="both"/>
        <w:rPr>
          <w:rFonts w:ascii="Arial Narrow" w:hAnsi="Arial Narrow" w:cs="Arial"/>
          <w:sz w:val="28"/>
          <w:szCs w:val="28"/>
          <w:lang w:val="sr-Latn-CS"/>
        </w:rPr>
      </w:pPr>
    </w:p>
    <w:p w:rsidR="00467433" w:rsidRDefault="00467433" w:rsidP="00DA54A5">
      <w:pPr>
        <w:jc w:val="both"/>
        <w:rPr>
          <w:rFonts w:ascii="Arial Narrow" w:hAnsi="Arial Narrow" w:cs="Arial"/>
          <w:sz w:val="28"/>
          <w:szCs w:val="28"/>
          <w:lang w:val="sr-Latn-CS"/>
        </w:rPr>
      </w:pPr>
    </w:p>
    <w:p w:rsidR="00467433" w:rsidRDefault="00467433" w:rsidP="00DA54A5">
      <w:pPr>
        <w:jc w:val="center"/>
        <w:rPr>
          <w:rFonts w:ascii="Arial Narrow" w:hAnsi="Arial Narrow" w:cs="Arial"/>
          <w:b/>
          <w:sz w:val="28"/>
          <w:szCs w:val="28"/>
          <w:lang w:val="sr-Latn-CS"/>
        </w:rPr>
      </w:pPr>
      <w:r>
        <w:rPr>
          <w:rFonts w:ascii="Arial Narrow" w:hAnsi="Arial Narrow" w:cs="Arial"/>
          <w:b/>
          <w:sz w:val="28"/>
          <w:szCs w:val="28"/>
          <w:lang w:val="sr-Latn-CS"/>
        </w:rPr>
        <w:t>O  D  L  U  K  U</w:t>
      </w:r>
    </w:p>
    <w:p w:rsidR="00467433" w:rsidRDefault="00467433" w:rsidP="00DA54A5">
      <w:pPr>
        <w:jc w:val="center"/>
        <w:rPr>
          <w:rFonts w:ascii="Arial Narrow" w:hAnsi="Arial Narrow" w:cs="Arial"/>
          <w:b/>
          <w:sz w:val="28"/>
          <w:szCs w:val="28"/>
          <w:lang w:val="sr-Latn-CS"/>
        </w:rPr>
      </w:pPr>
      <w:r>
        <w:rPr>
          <w:rFonts w:ascii="Arial Narrow" w:hAnsi="Arial Narrow" w:cs="Arial"/>
          <w:b/>
          <w:sz w:val="28"/>
          <w:szCs w:val="28"/>
          <w:lang w:val="sr-Latn-CS"/>
        </w:rPr>
        <w:t>o davanju saglasnosti na Program rada</w:t>
      </w:r>
    </w:p>
    <w:p w:rsidR="00467433" w:rsidRDefault="00467433" w:rsidP="00DA54A5">
      <w:pPr>
        <w:jc w:val="center"/>
        <w:rPr>
          <w:rFonts w:ascii="Arial Narrow" w:hAnsi="Arial Narrow" w:cs="Arial"/>
          <w:b/>
          <w:sz w:val="28"/>
          <w:szCs w:val="28"/>
          <w:lang w:val="sr-Latn-CS"/>
        </w:rPr>
      </w:pPr>
      <w:r>
        <w:rPr>
          <w:rFonts w:ascii="Arial Narrow" w:hAnsi="Arial Narrow" w:cs="Arial"/>
          <w:b/>
          <w:sz w:val="28"/>
          <w:szCs w:val="28"/>
          <w:lang w:val="sr-Latn-CS"/>
        </w:rPr>
        <w:t xml:space="preserve"> „Komunalne usluge“d.o.o. – Podgorica za 2019. godinu</w:t>
      </w:r>
    </w:p>
    <w:p w:rsidR="00467433" w:rsidRDefault="00467433" w:rsidP="00DA54A5">
      <w:pPr>
        <w:jc w:val="center"/>
        <w:rPr>
          <w:rFonts w:ascii="Arial Narrow" w:hAnsi="Arial Narrow" w:cs="Arial"/>
          <w:sz w:val="28"/>
          <w:szCs w:val="28"/>
          <w:lang w:val="sr-Latn-CS"/>
        </w:rPr>
      </w:pPr>
    </w:p>
    <w:p w:rsidR="00467433" w:rsidRDefault="00467433" w:rsidP="00DA54A5">
      <w:pPr>
        <w:jc w:val="both"/>
        <w:rPr>
          <w:rFonts w:ascii="Arial Narrow" w:hAnsi="Arial Narrow" w:cs="Arial"/>
          <w:sz w:val="28"/>
          <w:szCs w:val="28"/>
          <w:lang w:val="sr-Latn-CS"/>
        </w:rPr>
      </w:pPr>
    </w:p>
    <w:p w:rsidR="00467433" w:rsidRDefault="00467433" w:rsidP="00DA54A5">
      <w:pPr>
        <w:jc w:val="both"/>
        <w:rPr>
          <w:rFonts w:ascii="Arial Narrow" w:hAnsi="Arial Narrow" w:cs="Arial"/>
          <w:sz w:val="28"/>
          <w:szCs w:val="28"/>
          <w:lang w:val="sr-Latn-CS"/>
        </w:rPr>
      </w:pPr>
    </w:p>
    <w:p w:rsidR="00467433" w:rsidRDefault="00467433" w:rsidP="00DA54A5">
      <w:pPr>
        <w:jc w:val="both"/>
        <w:rPr>
          <w:rFonts w:ascii="Arial" w:hAnsi="Arial" w:cs="Arial"/>
        </w:rPr>
      </w:pPr>
      <w:r>
        <w:rPr>
          <w:rFonts w:ascii="Arial Narrow" w:hAnsi="Arial Narrow" w:cs="Arial"/>
          <w:sz w:val="28"/>
          <w:szCs w:val="28"/>
          <w:lang w:val="sr-Latn-CS"/>
        </w:rPr>
        <w:t>Daje se saglasnost na Program rada „Komunalne usluge“d.o.o. – Podgorica za 2019. godinu,</w:t>
      </w:r>
      <w:r>
        <w:rPr>
          <w:rFonts w:ascii="Arial Narrow" w:hAnsi="Arial Narrow" w:cs="Tahoma"/>
          <w:b/>
          <w:sz w:val="28"/>
          <w:lang w:val="sr-Latn-CS"/>
        </w:rPr>
        <w:t xml:space="preserve"> </w:t>
      </w:r>
      <w:r w:rsidR="00186060">
        <w:rPr>
          <w:rFonts w:ascii="Arial" w:hAnsi="Arial" w:cs="Arial"/>
        </w:rPr>
        <w:t>koju je odlukom broj  6411</w:t>
      </w:r>
      <w:r>
        <w:rPr>
          <w:rFonts w:ascii="Arial" w:hAnsi="Arial" w:cs="Arial"/>
        </w:rPr>
        <w:t>, usvojio Odbor direktora društva na sjednici održanoj dana  27. novembra 2018. godine.</w:t>
      </w:r>
    </w:p>
    <w:p w:rsidR="00467433" w:rsidRDefault="00467433" w:rsidP="00DA54A5">
      <w:pPr>
        <w:jc w:val="both"/>
        <w:rPr>
          <w:rFonts w:ascii="Arial" w:hAnsi="Arial" w:cs="Arial"/>
        </w:rPr>
      </w:pPr>
    </w:p>
    <w:p w:rsidR="00467433" w:rsidRDefault="00467433" w:rsidP="00DA54A5">
      <w:pPr>
        <w:jc w:val="both"/>
        <w:rPr>
          <w:rFonts w:ascii="Arial Narrow" w:hAnsi="Arial Narrow" w:cs="Arial"/>
          <w:sz w:val="28"/>
          <w:szCs w:val="28"/>
          <w:lang w:val="sr-Latn-CS"/>
        </w:rPr>
      </w:pPr>
    </w:p>
    <w:p w:rsidR="00467433" w:rsidRDefault="00467433" w:rsidP="00DA54A5">
      <w:pPr>
        <w:jc w:val="both"/>
        <w:rPr>
          <w:rFonts w:ascii="Arial Narrow" w:hAnsi="Arial Narrow" w:cs="Arial"/>
          <w:sz w:val="28"/>
          <w:szCs w:val="28"/>
          <w:lang w:val="sr-Latn-CS"/>
        </w:rPr>
      </w:pPr>
    </w:p>
    <w:p w:rsidR="00186060" w:rsidRDefault="00467433" w:rsidP="00DA54A5">
      <w:pPr>
        <w:jc w:val="both"/>
        <w:rPr>
          <w:rFonts w:ascii="Arial Narrow" w:hAnsi="Arial Narrow" w:cs="Arial"/>
          <w:sz w:val="28"/>
          <w:szCs w:val="28"/>
          <w:lang w:val="sr-Latn-CS"/>
        </w:rPr>
      </w:pPr>
      <w:r>
        <w:rPr>
          <w:rFonts w:ascii="Arial Narrow" w:hAnsi="Arial Narrow" w:cs="Arial"/>
          <w:sz w:val="28"/>
          <w:szCs w:val="28"/>
          <w:lang w:val="sr-Latn-CS"/>
        </w:rPr>
        <w:t>Broj: 0</w:t>
      </w:r>
      <w:r w:rsidR="00186060">
        <w:rPr>
          <w:rFonts w:ascii="Arial Narrow" w:hAnsi="Arial Narrow" w:cs="Arial"/>
          <w:sz w:val="28"/>
          <w:szCs w:val="28"/>
          <w:lang w:val="sr-Latn-CS"/>
        </w:rPr>
        <w:t>2</w:t>
      </w:r>
      <w:r>
        <w:rPr>
          <w:rFonts w:ascii="Arial Narrow" w:hAnsi="Arial Narrow" w:cs="Arial"/>
          <w:sz w:val="28"/>
          <w:szCs w:val="28"/>
          <w:lang w:val="sr-Latn-CS"/>
        </w:rPr>
        <w:t xml:space="preserve"> -030</w:t>
      </w:r>
      <w:r w:rsidR="00186060">
        <w:rPr>
          <w:rFonts w:ascii="Arial Narrow" w:hAnsi="Arial Narrow" w:cs="Arial"/>
          <w:sz w:val="28"/>
          <w:szCs w:val="28"/>
          <w:lang w:val="sr-Latn-CS"/>
        </w:rPr>
        <w:t>/</w:t>
      </w:r>
      <w:r w:rsidR="00CD080E">
        <w:rPr>
          <w:rFonts w:ascii="Arial Narrow" w:hAnsi="Arial Narrow" w:cs="Arial"/>
          <w:sz w:val="28"/>
          <w:szCs w:val="28"/>
          <w:lang w:val="sr-Latn-CS"/>
        </w:rPr>
        <w:t xml:space="preserve">18 - </w:t>
      </w:r>
      <w:r w:rsidR="00E23C10">
        <w:rPr>
          <w:rFonts w:ascii="Arial Narrow" w:hAnsi="Arial Narrow" w:cs="Arial"/>
          <w:sz w:val="28"/>
          <w:szCs w:val="28"/>
          <w:lang w:val="sr-Latn-CS"/>
        </w:rPr>
        <w:t>15</w:t>
      </w:r>
      <w:r w:rsidR="005E23FB">
        <w:rPr>
          <w:rFonts w:ascii="Arial Narrow" w:hAnsi="Arial Narrow" w:cs="Arial"/>
          <w:sz w:val="28"/>
          <w:szCs w:val="28"/>
          <w:lang w:val="sr-Latn-CS"/>
        </w:rPr>
        <w:t>26</w:t>
      </w:r>
    </w:p>
    <w:p w:rsidR="00467433" w:rsidRDefault="00467433" w:rsidP="00DA54A5">
      <w:pPr>
        <w:jc w:val="both"/>
        <w:rPr>
          <w:rFonts w:ascii="Arial Narrow" w:hAnsi="Arial Narrow" w:cs="Arial"/>
          <w:sz w:val="28"/>
          <w:szCs w:val="28"/>
          <w:lang w:val="sr-Latn-CS"/>
        </w:rPr>
      </w:pPr>
      <w:r>
        <w:rPr>
          <w:rFonts w:ascii="Arial Narrow" w:hAnsi="Arial Narrow" w:cs="Arial"/>
          <w:sz w:val="28"/>
          <w:szCs w:val="28"/>
          <w:lang w:val="sr-Latn-CS"/>
        </w:rPr>
        <w:t xml:space="preserve">Podgorica, </w:t>
      </w:r>
      <w:r w:rsidR="00186060">
        <w:rPr>
          <w:rFonts w:ascii="Arial Narrow" w:hAnsi="Arial Narrow" w:cs="Arial"/>
          <w:sz w:val="28"/>
          <w:szCs w:val="28"/>
          <w:lang w:val="sr-Latn-CS"/>
        </w:rPr>
        <w:t xml:space="preserve">28. decembra </w:t>
      </w:r>
      <w:r>
        <w:rPr>
          <w:rFonts w:ascii="Arial Narrow" w:hAnsi="Arial Narrow" w:cs="Arial"/>
          <w:sz w:val="28"/>
          <w:szCs w:val="28"/>
          <w:lang w:val="sr-Latn-CS"/>
        </w:rPr>
        <w:t>2018. godine</w:t>
      </w:r>
    </w:p>
    <w:p w:rsidR="00467433" w:rsidRDefault="00467433" w:rsidP="00DA54A5">
      <w:pPr>
        <w:jc w:val="both"/>
        <w:rPr>
          <w:rFonts w:ascii="Arial Narrow" w:hAnsi="Arial Narrow" w:cs="Arial"/>
          <w:sz w:val="28"/>
          <w:szCs w:val="28"/>
          <w:lang w:val="sr-Latn-CS"/>
        </w:rPr>
      </w:pPr>
    </w:p>
    <w:p w:rsidR="00467433" w:rsidRDefault="00467433" w:rsidP="00DA54A5">
      <w:pPr>
        <w:jc w:val="both"/>
        <w:rPr>
          <w:rFonts w:ascii="Arial Narrow" w:hAnsi="Arial Narrow" w:cs="Arial"/>
          <w:sz w:val="28"/>
          <w:szCs w:val="28"/>
          <w:lang w:val="sr-Latn-CS"/>
        </w:rPr>
      </w:pPr>
    </w:p>
    <w:p w:rsidR="00467433" w:rsidRDefault="00467433" w:rsidP="00DA54A5">
      <w:pPr>
        <w:jc w:val="both"/>
        <w:rPr>
          <w:rFonts w:ascii="Arial Narrow" w:hAnsi="Arial Narrow" w:cs="Arial"/>
          <w:b/>
          <w:sz w:val="28"/>
          <w:szCs w:val="28"/>
          <w:lang w:val="sr-Latn-CS"/>
        </w:rPr>
      </w:pPr>
    </w:p>
    <w:p w:rsidR="00467433" w:rsidRDefault="00467433" w:rsidP="00186060">
      <w:pPr>
        <w:jc w:val="center"/>
        <w:rPr>
          <w:rFonts w:ascii="Arial Narrow" w:hAnsi="Arial Narrow" w:cs="Arial"/>
          <w:b/>
          <w:sz w:val="28"/>
          <w:szCs w:val="28"/>
          <w:lang w:val="sr-Latn-CS"/>
        </w:rPr>
      </w:pPr>
      <w:r>
        <w:rPr>
          <w:rFonts w:ascii="Arial Narrow" w:hAnsi="Arial Narrow" w:cs="Arial"/>
          <w:b/>
          <w:sz w:val="28"/>
          <w:szCs w:val="28"/>
          <w:lang w:val="sr-Latn-CS"/>
        </w:rPr>
        <w:t>SKUPŠTINA GLAVNOG GRADA</w:t>
      </w:r>
      <w:r w:rsidR="00186060">
        <w:rPr>
          <w:rFonts w:ascii="Arial Narrow" w:hAnsi="Arial Narrow" w:cs="Arial"/>
          <w:b/>
          <w:sz w:val="28"/>
          <w:szCs w:val="28"/>
          <w:lang w:val="sr-Latn-CS"/>
        </w:rPr>
        <w:t xml:space="preserve"> </w:t>
      </w:r>
      <w:r>
        <w:rPr>
          <w:rFonts w:ascii="Arial Narrow" w:hAnsi="Arial Narrow" w:cs="Arial"/>
          <w:b/>
          <w:sz w:val="28"/>
          <w:szCs w:val="28"/>
          <w:lang w:val="sr-Latn-CS"/>
        </w:rPr>
        <w:t>- PODGORICE</w:t>
      </w:r>
    </w:p>
    <w:p w:rsidR="00186060" w:rsidRDefault="00186060" w:rsidP="00186060">
      <w:pPr>
        <w:jc w:val="center"/>
        <w:rPr>
          <w:rFonts w:ascii="Arial Narrow" w:hAnsi="Arial Narrow" w:cs="Arial"/>
          <w:b/>
          <w:sz w:val="28"/>
          <w:szCs w:val="28"/>
          <w:lang w:val="sr-Latn-CS"/>
        </w:rPr>
      </w:pPr>
    </w:p>
    <w:p w:rsidR="00186060" w:rsidRDefault="00186060" w:rsidP="00186060">
      <w:pPr>
        <w:jc w:val="center"/>
        <w:rPr>
          <w:rFonts w:ascii="Arial Narrow" w:hAnsi="Arial Narrow" w:cs="Arial"/>
          <w:b/>
          <w:sz w:val="28"/>
          <w:szCs w:val="28"/>
          <w:lang w:val="sr-Latn-CS"/>
        </w:rPr>
      </w:pPr>
    </w:p>
    <w:p w:rsidR="00467433" w:rsidRDefault="00467433" w:rsidP="00DA54A5">
      <w:pPr>
        <w:jc w:val="both"/>
        <w:rPr>
          <w:rFonts w:ascii="Arial Narrow" w:hAnsi="Arial Narrow" w:cs="Arial"/>
          <w:b/>
          <w:sz w:val="28"/>
          <w:szCs w:val="28"/>
          <w:lang w:val="sr-Latn-CS"/>
        </w:rPr>
      </w:pPr>
      <w:r>
        <w:rPr>
          <w:rFonts w:ascii="Arial Narrow" w:hAnsi="Arial Narrow" w:cs="Arial"/>
          <w:b/>
          <w:sz w:val="28"/>
          <w:szCs w:val="28"/>
          <w:lang w:val="sr-Latn-CS"/>
        </w:rPr>
        <w:tab/>
      </w:r>
      <w:r>
        <w:rPr>
          <w:rFonts w:ascii="Arial Narrow" w:hAnsi="Arial Narrow" w:cs="Arial"/>
          <w:b/>
          <w:sz w:val="28"/>
          <w:szCs w:val="28"/>
          <w:lang w:val="sr-Latn-CS"/>
        </w:rPr>
        <w:tab/>
      </w:r>
      <w:r>
        <w:rPr>
          <w:rFonts w:ascii="Arial Narrow" w:hAnsi="Arial Narrow" w:cs="Arial"/>
          <w:b/>
          <w:sz w:val="28"/>
          <w:szCs w:val="28"/>
          <w:lang w:val="sr-Latn-CS"/>
        </w:rPr>
        <w:tab/>
      </w:r>
      <w:r>
        <w:rPr>
          <w:rFonts w:ascii="Arial Narrow" w:hAnsi="Arial Narrow" w:cs="Arial"/>
          <w:b/>
          <w:sz w:val="28"/>
          <w:szCs w:val="28"/>
          <w:lang w:val="sr-Latn-CS"/>
        </w:rPr>
        <w:tab/>
      </w:r>
      <w:r>
        <w:rPr>
          <w:rFonts w:ascii="Arial Narrow" w:hAnsi="Arial Narrow" w:cs="Arial"/>
          <w:b/>
          <w:sz w:val="28"/>
          <w:szCs w:val="28"/>
          <w:lang w:val="sr-Latn-CS"/>
        </w:rPr>
        <w:tab/>
        <w:t xml:space="preserve">       </w:t>
      </w:r>
      <w:r>
        <w:rPr>
          <w:rFonts w:ascii="Arial Narrow" w:hAnsi="Arial Narrow" w:cs="Arial"/>
          <w:b/>
          <w:sz w:val="28"/>
          <w:szCs w:val="28"/>
          <w:lang w:val="sr-Latn-CS"/>
        </w:rPr>
        <w:tab/>
        <w:t xml:space="preserve">    </w:t>
      </w:r>
      <w:r w:rsidR="00186060">
        <w:rPr>
          <w:rFonts w:ascii="Arial Narrow" w:hAnsi="Arial Narrow" w:cs="Arial"/>
          <w:b/>
          <w:sz w:val="28"/>
          <w:szCs w:val="28"/>
          <w:lang w:val="sr-Latn-CS"/>
        </w:rPr>
        <w:t xml:space="preserve">                      </w:t>
      </w:r>
      <w:r>
        <w:rPr>
          <w:rFonts w:ascii="Arial Narrow" w:hAnsi="Arial Narrow" w:cs="Arial"/>
          <w:b/>
          <w:sz w:val="28"/>
          <w:szCs w:val="28"/>
          <w:lang w:val="sr-Latn-CS"/>
        </w:rPr>
        <w:t xml:space="preserve">  PREDSJEDNIK SKUPŠTINE</w:t>
      </w:r>
      <w:r w:rsidR="00186060">
        <w:rPr>
          <w:rFonts w:ascii="Arial Narrow" w:hAnsi="Arial Narrow" w:cs="Arial"/>
          <w:b/>
          <w:sz w:val="28"/>
          <w:szCs w:val="28"/>
          <w:lang w:val="sr-Latn-CS"/>
        </w:rPr>
        <w:t>,</w:t>
      </w:r>
    </w:p>
    <w:p w:rsidR="00467433" w:rsidRDefault="00467433" w:rsidP="00DA54A5">
      <w:pPr>
        <w:jc w:val="both"/>
        <w:rPr>
          <w:rFonts w:ascii="Arial Narrow" w:hAnsi="Arial Narrow" w:cs="Arial"/>
          <w:b/>
          <w:sz w:val="28"/>
          <w:szCs w:val="28"/>
          <w:lang w:val="sr-Latn-CS"/>
        </w:rPr>
      </w:pPr>
      <w:r>
        <w:rPr>
          <w:rFonts w:ascii="Arial Narrow" w:hAnsi="Arial Narrow" w:cs="Arial"/>
          <w:b/>
          <w:sz w:val="28"/>
          <w:szCs w:val="28"/>
          <w:lang w:val="sr-Latn-CS"/>
        </w:rPr>
        <w:tab/>
      </w:r>
      <w:r>
        <w:rPr>
          <w:rFonts w:ascii="Arial Narrow" w:hAnsi="Arial Narrow" w:cs="Arial"/>
          <w:b/>
          <w:sz w:val="28"/>
          <w:szCs w:val="28"/>
          <w:lang w:val="sr-Latn-CS"/>
        </w:rPr>
        <w:tab/>
      </w:r>
      <w:r>
        <w:rPr>
          <w:rFonts w:ascii="Arial Narrow" w:hAnsi="Arial Narrow" w:cs="Arial"/>
          <w:b/>
          <w:sz w:val="28"/>
          <w:szCs w:val="28"/>
          <w:lang w:val="sr-Latn-CS"/>
        </w:rPr>
        <w:tab/>
      </w:r>
      <w:r>
        <w:rPr>
          <w:rFonts w:ascii="Arial Narrow" w:hAnsi="Arial Narrow" w:cs="Arial"/>
          <w:b/>
          <w:sz w:val="28"/>
          <w:szCs w:val="28"/>
          <w:lang w:val="sr-Latn-CS"/>
        </w:rPr>
        <w:tab/>
      </w:r>
      <w:r>
        <w:rPr>
          <w:rFonts w:ascii="Arial Narrow" w:hAnsi="Arial Narrow" w:cs="Arial"/>
          <w:b/>
          <w:sz w:val="28"/>
          <w:szCs w:val="28"/>
          <w:lang w:val="sr-Latn-CS"/>
        </w:rPr>
        <w:tab/>
      </w:r>
      <w:r>
        <w:rPr>
          <w:rFonts w:ascii="Arial Narrow" w:hAnsi="Arial Narrow" w:cs="Arial"/>
          <w:b/>
          <w:sz w:val="28"/>
          <w:szCs w:val="28"/>
          <w:lang w:val="sr-Latn-CS"/>
        </w:rPr>
        <w:tab/>
        <w:t xml:space="preserve">              </w:t>
      </w:r>
      <w:r w:rsidR="00186060">
        <w:rPr>
          <w:rFonts w:ascii="Arial Narrow" w:hAnsi="Arial Narrow" w:cs="Arial"/>
          <w:b/>
          <w:sz w:val="28"/>
          <w:szCs w:val="28"/>
          <w:lang w:val="sr-Latn-CS"/>
        </w:rPr>
        <w:t xml:space="preserve">                       </w:t>
      </w:r>
      <w:r>
        <w:rPr>
          <w:rFonts w:ascii="Arial Narrow" w:hAnsi="Arial Narrow" w:cs="Arial"/>
          <w:b/>
          <w:sz w:val="28"/>
          <w:szCs w:val="28"/>
          <w:lang w:val="sr-Latn-CS"/>
        </w:rPr>
        <w:t xml:space="preserve">  dr Đorđe Suhih</w:t>
      </w:r>
    </w:p>
    <w:p w:rsidR="00467433" w:rsidRDefault="00467433"/>
    <w:p w:rsidR="00467433" w:rsidRPr="00BF2C29" w:rsidRDefault="00467433" w:rsidP="004B697B">
      <w:pPr>
        <w:jc w:val="center"/>
        <w:rPr>
          <w:i/>
        </w:rPr>
      </w:pPr>
    </w:p>
    <w:sectPr w:rsidR="00467433" w:rsidRPr="00BF2C29" w:rsidSect="00CC1592">
      <w:headerReference w:type="default" r:id="rId11"/>
      <w:footerReference w:type="even" r:id="rId12"/>
      <w:footerReference w:type="default" r:id="rId13"/>
      <w:pgSz w:w="12240" w:h="15840" w:code="1"/>
      <w:pgMar w:top="1077"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7E" w:rsidRDefault="005A407E">
      <w:r>
        <w:separator/>
      </w:r>
    </w:p>
  </w:endnote>
  <w:endnote w:type="continuationSeparator" w:id="0">
    <w:p w:rsidR="005A407E" w:rsidRDefault="005A4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Antiqu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21" w:rsidRDefault="00303B9B" w:rsidP="006D6229">
    <w:pPr>
      <w:pStyle w:val="Footer"/>
      <w:framePr w:wrap="around" w:vAnchor="text" w:hAnchor="margin" w:xAlign="right" w:y="1"/>
      <w:rPr>
        <w:rStyle w:val="PageNumber"/>
      </w:rPr>
    </w:pPr>
    <w:r>
      <w:rPr>
        <w:rStyle w:val="PageNumber"/>
      </w:rPr>
      <w:fldChar w:fldCharType="begin"/>
    </w:r>
    <w:r w:rsidR="00457E21">
      <w:rPr>
        <w:rStyle w:val="PageNumber"/>
      </w:rPr>
      <w:instrText xml:space="preserve">PAGE  </w:instrText>
    </w:r>
    <w:r>
      <w:rPr>
        <w:rStyle w:val="PageNumber"/>
      </w:rPr>
      <w:fldChar w:fldCharType="end"/>
    </w:r>
  </w:p>
  <w:p w:rsidR="00457E21" w:rsidRDefault="00457E21" w:rsidP="00541B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21" w:rsidRPr="00A640B6" w:rsidRDefault="00303B9B" w:rsidP="006D6229">
    <w:pPr>
      <w:pStyle w:val="Footer"/>
      <w:framePr w:wrap="around" w:vAnchor="text" w:hAnchor="margin" w:xAlign="right" w:y="1"/>
      <w:rPr>
        <w:rStyle w:val="PageNumber"/>
        <w:rFonts w:ascii="Arial" w:hAnsi="Arial" w:cs="Arial"/>
      </w:rPr>
    </w:pPr>
    <w:r w:rsidRPr="00A640B6">
      <w:rPr>
        <w:rStyle w:val="PageNumber"/>
        <w:rFonts w:ascii="Arial" w:hAnsi="Arial" w:cs="Arial"/>
      </w:rPr>
      <w:fldChar w:fldCharType="begin"/>
    </w:r>
    <w:r w:rsidR="00457E21" w:rsidRPr="00A640B6">
      <w:rPr>
        <w:rStyle w:val="PageNumber"/>
        <w:rFonts w:ascii="Arial" w:hAnsi="Arial" w:cs="Arial"/>
      </w:rPr>
      <w:instrText xml:space="preserve">PAGE  </w:instrText>
    </w:r>
    <w:r w:rsidRPr="00A640B6">
      <w:rPr>
        <w:rStyle w:val="PageNumber"/>
        <w:rFonts w:ascii="Arial" w:hAnsi="Arial" w:cs="Arial"/>
      </w:rPr>
      <w:fldChar w:fldCharType="separate"/>
    </w:r>
    <w:r w:rsidR="005E23FB">
      <w:rPr>
        <w:rStyle w:val="PageNumber"/>
        <w:rFonts w:ascii="Arial" w:hAnsi="Arial" w:cs="Arial"/>
        <w:noProof/>
      </w:rPr>
      <w:t>23</w:t>
    </w:r>
    <w:r w:rsidRPr="00A640B6">
      <w:rPr>
        <w:rStyle w:val="PageNumber"/>
        <w:rFonts w:ascii="Arial" w:hAnsi="Arial" w:cs="Arial"/>
      </w:rPr>
      <w:fldChar w:fldCharType="end"/>
    </w:r>
  </w:p>
  <w:p w:rsidR="00457E21" w:rsidRDefault="00457E21" w:rsidP="00541B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7E" w:rsidRDefault="005A407E">
      <w:r>
        <w:separator/>
      </w:r>
    </w:p>
  </w:footnote>
  <w:footnote w:type="continuationSeparator" w:id="0">
    <w:p w:rsidR="005A407E" w:rsidRDefault="005A4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21" w:rsidRPr="00A640B6" w:rsidRDefault="00457E21">
    <w:pPr>
      <w:pStyle w:val="Header"/>
      <w:rPr>
        <w:rFonts w:ascii="Arial" w:hAnsi="Arial" w:cs="Arial"/>
        <w:i/>
        <w:u w:val="single"/>
      </w:rPr>
    </w:pPr>
    <w:r w:rsidRPr="00A640B6">
      <w:rPr>
        <w:rFonts w:ascii="Arial" w:hAnsi="Arial" w:cs="Arial"/>
        <w:i/>
        <w:u w:val="single"/>
      </w:rPr>
      <w:t xml:space="preserve"> “Komunalne usluge”d.o.o - Podgorica                    Program rada za 201</w:t>
    </w:r>
    <w:r>
      <w:rPr>
        <w:rFonts w:ascii="Arial" w:hAnsi="Arial" w:cs="Arial"/>
        <w:i/>
        <w:u w:val="single"/>
      </w:rPr>
      <w:t>9</w:t>
    </w:r>
    <w:r w:rsidRPr="00A640B6">
      <w:rPr>
        <w:rFonts w:ascii="Arial" w:hAnsi="Arial" w:cs="Arial"/>
        <w:i/>
        <w:u w:val="single"/>
      </w:rPr>
      <w:t>. godinu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54A5"/>
    <w:multiLevelType w:val="singleLevel"/>
    <w:tmpl w:val="0409000F"/>
    <w:lvl w:ilvl="0">
      <w:start w:val="1"/>
      <w:numFmt w:val="decimal"/>
      <w:lvlText w:val="%1."/>
      <w:lvlJc w:val="left"/>
      <w:pPr>
        <w:tabs>
          <w:tab w:val="num" w:pos="1800"/>
        </w:tabs>
        <w:ind w:left="1800" w:hanging="360"/>
      </w:pPr>
    </w:lvl>
  </w:abstractNum>
  <w:abstractNum w:abstractNumId="1">
    <w:nsid w:val="124F03AA"/>
    <w:multiLevelType w:val="hybridMultilevel"/>
    <w:tmpl w:val="99C6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430CD"/>
    <w:multiLevelType w:val="hybridMultilevel"/>
    <w:tmpl w:val="EFEE200A"/>
    <w:lvl w:ilvl="0" w:tplc="E4320122">
      <w:start w:val="1"/>
      <w:numFmt w:val="lowerLetter"/>
      <w:lvlText w:val="%1)"/>
      <w:lvlJc w:val="left"/>
      <w:pPr>
        <w:tabs>
          <w:tab w:val="num" w:pos="930"/>
        </w:tabs>
        <w:ind w:left="930" w:hanging="360"/>
      </w:pPr>
      <w:rPr>
        <w:rFonts w:hint="default"/>
      </w:rPr>
    </w:lvl>
    <w:lvl w:ilvl="1" w:tplc="081A0019" w:tentative="1">
      <w:start w:val="1"/>
      <w:numFmt w:val="lowerLetter"/>
      <w:lvlText w:val="%2."/>
      <w:lvlJc w:val="left"/>
      <w:pPr>
        <w:tabs>
          <w:tab w:val="num" w:pos="1650"/>
        </w:tabs>
        <w:ind w:left="1650" w:hanging="360"/>
      </w:pPr>
    </w:lvl>
    <w:lvl w:ilvl="2" w:tplc="081A001B" w:tentative="1">
      <w:start w:val="1"/>
      <w:numFmt w:val="lowerRoman"/>
      <w:lvlText w:val="%3."/>
      <w:lvlJc w:val="right"/>
      <w:pPr>
        <w:tabs>
          <w:tab w:val="num" w:pos="2370"/>
        </w:tabs>
        <w:ind w:left="2370" w:hanging="180"/>
      </w:pPr>
    </w:lvl>
    <w:lvl w:ilvl="3" w:tplc="081A000F" w:tentative="1">
      <w:start w:val="1"/>
      <w:numFmt w:val="decimal"/>
      <w:lvlText w:val="%4."/>
      <w:lvlJc w:val="left"/>
      <w:pPr>
        <w:tabs>
          <w:tab w:val="num" w:pos="3090"/>
        </w:tabs>
        <w:ind w:left="3090" w:hanging="360"/>
      </w:pPr>
    </w:lvl>
    <w:lvl w:ilvl="4" w:tplc="081A0019" w:tentative="1">
      <w:start w:val="1"/>
      <w:numFmt w:val="lowerLetter"/>
      <w:lvlText w:val="%5."/>
      <w:lvlJc w:val="left"/>
      <w:pPr>
        <w:tabs>
          <w:tab w:val="num" w:pos="3810"/>
        </w:tabs>
        <w:ind w:left="3810" w:hanging="360"/>
      </w:pPr>
    </w:lvl>
    <w:lvl w:ilvl="5" w:tplc="081A001B" w:tentative="1">
      <w:start w:val="1"/>
      <w:numFmt w:val="lowerRoman"/>
      <w:lvlText w:val="%6."/>
      <w:lvlJc w:val="right"/>
      <w:pPr>
        <w:tabs>
          <w:tab w:val="num" w:pos="4530"/>
        </w:tabs>
        <w:ind w:left="4530" w:hanging="180"/>
      </w:pPr>
    </w:lvl>
    <w:lvl w:ilvl="6" w:tplc="081A000F" w:tentative="1">
      <w:start w:val="1"/>
      <w:numFmt w:val="decimal"/>
      <w:lvlText w:val="%7."/>
      <w:lvlJc w:val="left"/>
      <w:pPr>
        <w:tabs>
          <w:tab w:val="num" w:pos="5250"/>
        </w:tabs>
        <w:ind w:left="5250" w:hanging="360"/>
      </w:pPr>
    </w:lvl>
    <w:lvl w:ilvl="7" w:tplc="081A0019" w:tentative="1">
      <w:start w:val="1"/>
      <w:numFmt w:val="lowerLetter"/>
      <w:lvlText w:val="%8."/>
      <w:lvlJc w:val="left"/>
      <w:pPr>
        <w:tabs>
          <w:tab w:val="num" w:pos="5970"/>
        </w:tabs>
        <w:ind w:left="5970" w:hanging="360"/>
      </w:pPr>
    </w:lvl>
    <w:lvl w:ilvl="8" w:tplc="081A001B" w:tentative="1">
      <w:start w:val="1"/>
      <w:numFmt w:val="lowerRoman"/>
      <w:lvlText w:val="%9."/>
      <w:lvlJc w:val="right"/>
      <w:pPr>
        <w:tabs>
          <w:tab w:val="num" w:pos="6690"/>
        </w:tabs>
        <w:ind w:left="6690" w:hanging="180"/>
      </w:pPr>
    </w:lvl>
  </w:abstractNum>
  <w:abstractNum w:abstractNumId="3">
    <w:nsid w:val="1C593FF4"/>
    <w:multiLevelType w:val="hybridMultilevel"/>
    <w:tmpl w:val="03E24C22"/>
    <w:lvl w:ilvl="0" w:tplc="26284098">
      <w:start w:val="4"/>
      <w:numFmt w:val="decimal"/>
      <w:lvlText w:val="%1."/>
      <w:lvlJc w:val="left"/>
      <w:pPr>
        <w:tabs>
          <w:tab w:val="num" w:pos="720"/>
        </w:tabs>
        <w:ind w:left="720" w:hanging="360"/>
      </w:pPr>
      <w:rPr>
        <w:rFonts w:hint="default"/>
        <w:b/>
        <w:bCs/>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2E263C"/>
    <w:multiLevelType w:val="hybridMultilevel"/>
    <w:tmpl w:val="0D861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F95927"/>
    <w:multiLevelType w:val="hybridMultilevel"/>
    <w:tmpl w:val="EAFA0966"/>
    <w:lvl w:ilvl="0" w:tplc="103C48F0">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778A0"/>
    <w:multiLevelType w:val="singleLevel"/>
    <w:tmpl w:val="04090017"/>
    <w:lvl w:ilvl="0">
      <w:start w:val="1"/>
      <w:numFmt w:val="lowerLetter"/>
      <w:lvlText w:val="%1)"/>
      <w:lvlJc w:val="left"/>
      <w:pPr>
        <w:tabs>
          <w:tab w:val="num" w:pos="360"/>
        </w:tabs>
        <w:ind w:left="360" w:hanging="360"/>
      </w:pPr>
    </w:lvl>
  </w:abstractNum>
  <w:abstractNum w:abstractNumId="7">
    <w:nsid w:val="443B5C82"/>
    <w:multiLevelType w:val="hybridMultilevel"/>
    <w:tmpl w:val="B156C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7BE7795"/>
    <w:multiLevelType w:val="hybridMultilevel"/>
    <w:tmpl w:val="82F0A39E"/>
    <w:lvl w:ilvl="0" w:tplc="04090017">
      <w:start w:val="1"/>
      <w:numFmt w:val="lowerLetter"/>
      <w:lvlText w:val="%1)"/>
      <w:lvlJc w:val="left"/>
      <w:pPr>
        <w:tabs>
          <w:tab w:val="num" w:pos="6300"/>
        </w:tabs>
        <w:ind w:left="6300" w:hanging="360"/>
      </w:pPr>
    </w:lvl>
    <w:lvl w:ilvl="1" w:tplc="04090019">
      <w:start w:val="1"/>
      <w:numFmt w:val="decimal"/>
      <w:lvlText w:val="%2."/>
      <w:lvlJc w:val="left"/>
      <w:pPr>
        <w:tabs>
          <w:tab w:val="num" w:pos="5220"/>
        </w:tabs>
        <w:ind w:left="5220" w:hanging="360"/>
      </w:pPr>
    </w:lvl>
    <w:lvl w:ilvl="2" w:tplc="0409001B">
      <w:start w:val="1"/>
      <w:numFmt w:val="decimal"/>
      <w:lvlText w:val="%3."/>
      <w:lvlJc w:val="left"/>
      <w:pPr>
        <w:tabs>
          <w:tab w:val="num" w:pos="5940"/>
        </w:tabs>
        <w:ind w:left="5940" w:hanging="360"/>
      </w:pPr>
    </w:lvl>
    <w:lvl w:ilvl="3" w:tplc="0409000F">
      <w:start w:val="1"/>
      <w:numFmt w:val="decimal"/>
      <w:lvlText w:val="%4."/>
      <w:lvlJc w:val="left"/>
      <w:pPr>
        <w:tabs>
          <w:tab w:val="num" w:pos="6660"/>
        </w:tabs>
        <w:ind w:left="6660" w:hanging="360"/>
      </w:pPr>
    </w:lvl>
    <w:lvl w:ilvl="4" w:tplc="04090019">
      <w:start w:val="1"/>
      <w:numFmt w:val="decimal"/>
      <w:lvlText w:val="%5."/>
      <w:lvlJc w:val="left"/>
      <w:pPr>
        <w:tabs>
          <w:tab w:val="num" w:pos="7380"/>
        </w:tabs>
        <w:ind w:left="7380" w:hanging="360"/>
      </w:pPr>
    </w:lvl>
    <w:lvl w:ilvl="5" w:tplc="0409001B">
      <w:start w:val="1"/>
      <w:numFmt w:val="decimal"/>
      <w:lvlText w:val="%6."/>
      <w:lvlJc w:val="left"/>
      <w:pPr>
        <w:tabs>
          <w:tab w:val="num" w:pos="8100"/>
        </w:tabs>
        <w:ind w:left="8100" w:hanging="360"/>
      </w:pPr>
    </w:lvl>
    <w:lvl w:ilvl="6" w:tplc="0409000F">
      <w:start w:val="1"/>
      <w:numFmt w:val="decimal"/>
      <w:lvlText w:val="%7."/>
      <w:lvlJc w:val="left"/>
      <w:pPr>
        <w:tabs>
          <w:tab w:val="num" w:pos="8820"/>
        </w:tabs>
        <w:ind w:left="8820" w:hanging="360"/>
      </w:pPr>
    </w:lvl>
    <w:lvl w:ilvl="7" w:tplc="04090019">
      <w:start w:val="1"/>
      <w:numFmt w:val="decimal"/>
      <w:lvlText w:val="%8."/>
      <w:lvlJc w:val="left"/>
      <w:pPr>
        <w:tabs>
          <w:tab w:val="num" w:pos="9540"/>
        </w:tabs>
        <w:ind w:left="9540" w:hanging="360"/>
      </w:pPr>
    </w:lvl>
    <w:lvl w:ilvl="8" w:tplc="0409001B">
      <w:start w:val="1"/>
      <w:numFmt w:val="decimal"/>
      <w:lvlText w:val="%9."/>
      <w:lvlJc w:val="left"/>
      <w:pPr>
        <w:tabs>
          <w:tab w:val="num" w:pos="10260"/>
        </w:tabs>
        <w:ind w:left="10260" w:hanging="360"/>
      </w:pPr>
    </w:lvl>
  </w:abstractNum>
  <w:abstractNum w:abstractNumId="9">
    <w:nsid w:val="4C715188"/>
    <w:multiLevelType w:val="multilevel"/>
    <w:tmpl w:val="10481C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537A45EC"/>
    <w:multiLevelType w:val="hybridMultilevel"/>
    <w:tmpl w:val="459CC96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nsid w:val="5A99589B"/>
    <w:multiLevelType w:val="hybridMultilevel"/>
    <w:tmpl w:val="E1E0107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5DEB5538"/>
    <w:multiLevelType w:val="hybridMultilevel"/>
    <w:tmpl w:val="7D5A55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240B5"/>
    <w:multiLevelType w:val="hybridMultilevel"/>
    <w:tmpl w:val="D076EB74"/>
    <w:lvl w:ilvl="0" w:tplc="B1745BC4">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4">
    <w:nsid w:val="680D1946"/>
    <w:multiLevelType w:val="hybridMultilevel"/>
    <w:tmpl w:val="C89A3F5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6F9B50C1"/>
    <w:multiLevelType w:val="hybridMultilevel"/>
    <w:tmpl w:val="06DA46E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4"/>
  </w:num>
  <w:num w:numId="7">
    <w:abstractNumId w:val="7"/>
  </w:num>
  <w:num w:numId="8">
    <w:abstractNumId w:val="14"/>
  </w:num>
  <w:num w:numId="9">
    <w:abstractNumId w:val="1"/>
  </w:num>
  <w:num w:numId="10">
    <w:abstractNumId w:val="12"/>
  </w:num>
  <w:num w:numId="11">
    <w:abstractNumId w:val="0"/>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3"/>
  </w:num>
  <w:num w:numId="15">
    <w:abstractNumId w:val="5"/>
  </w:num>
  <w:num w:numId="16">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1"/>
    <w:footnote w:id="0"/>
  </w:footnotePr>
  <w:endnotePr>
    <w:endnote w:id="-1"/>
    <w:endnote w:id="0"/>
  </w:endnotePr>
  <w:compat/>
  <w:rsids>
    <w:rsidRoot w:val="00A55091"/>
    <w:rsid w:val="00002D9A"/>
    <w:rsid w:val="00004199"/>
    <w:rsid w:val="00005853"/>
    <w:rsid w:val="00006DBA"/>
    <w:rsid w:val="00011148"/>
    <w:rsid w:val="000133C1"/>
    <w:rsid w:val="00014B4E"/>
    <w:rsid w:val="00022905"/>
    <w:rsid w:val="00022DED"/>
    <w:rsid w:val="00025D45"/>
    <w:rsid w:val="00030027"/>
    <w:rsid w:val="00030EBB"/>
    <w:rsid w:val="00032D1A"/>
    <w:rsid w:val="00033417"/>
    <w:rsid w:val="0003393D"/>
    <w:rsid w:val="00037560"/>
    <w:rsid w:val="00037FDE"/>
    <w:rsid w:val="00046DC0"/>
    <w:rsid w:val="00051A11"/>
    <w:rsid w:val="00052850"/>
    <w:rsid w:val="00053BCD"/>
    <w:rsid w:val="000609AB"/>
    <w:rsid w:val="00060C53"/>
    <w:rsid w:val="00061FF6"/>
    <w:rsid w:val="00063F82"/>
    <w:rsid w:val="000666C7"/>
    <w:rsid w:val="000704F4"/>
    <w:rsid w:val="0007453B"/>
    <w:rsid w:val="00074E53"/>
    <w:rsid w:val="00076290"/>
    <w:rsid w:val="000843D7"/>
    <w:rsid w:val="00085470"/>
    <w:rsid w:val="00085C58"/>
    <w:rsid w:val="000860E4"/>
    <w:rsid w:val="00086758"/>
    <w:rsid w:val="000A2C43"/>
    <w:rsid w:val="000A376E"/>
    <w:rsid w:val="000A3CD8"/>
    <w:rsid w:val="000A459E"/>
    <w:rsid w:val="000A51C6"/>
    <w:rsid w:val="000A6B4D"/>
    <w:rsid w:val="000A6FAE"/>
    <w:rsid w:val="000B038D"/>
    <w:rsid w:val="000B112E"/>
    <w:rsid w:val="000B1652"/>
    <w:rsid w:val="000B4BB2"/>
    <w:rsid w:val="000B6F94"/>
    <w:rsid w:val="000C0BC1"/>
    <w:rsid w:val="000C382D"/>
    <w:rsid w:val="000C3839"/>
    <w:rsid w:val="000D2FF2"/>
    <w:rsid w:val="000D36FC"/>
    <w:rsid w:val="000D479F"/>
    <w:rsid w:val="000D62DB"/>
    <w:rsid w:val="000D7C20"/>
    <w:rsid w:val="000E4822"/>
    <w:rsid w:val="000F13EE"/>
    <w:rsid w:val="000F3091"/>
    <w:rsid w:val="000F30FF"/>
    <w:rsid w:val="000F3D68"/>
    <w:rsid w:val="000F55DA"/>
    <w:rsid w:val="000F57A1"/>
    <w:rsid w:val="001009B7"/>
    <w:rsid w:val="00102E57"/>
    <w:rsid w:val="0010765F"/>
    <w:rsid w:val="0011126D"/>
    <w:rsid w:val="0011183F"/>
    <w:rsid w:val="00111AAC"/>
    <w:rsid w:val="0011215F"/>
    <w:rsid w:val="00112D14"/>
    <w:rsid w:val="00113ABB"/>
    <w:rsid w:val="00115693"/>
    <w:rsid w:val="00115906"/>
    <w:rsid w:val="00116ACB"/>
    <w:rsid w:val="00122D5F"/>
    <w:rsid w:val="001238FC"/>
    <w:rsid w:val="00124B7A"/>
    <w:rsid w:val="0012637E"/>
    <w:rsid w:val="00127C99"/>
    <w:rsid w:val="00133AEA"/>
    <w:rsid w:val="0013702B"/>
    <w:rsid w:val="0014039C"/>
    <w:rsid w:val="00147EA2"/>
    <w:rsid w:val="0015515E"/>
    <w:rsid w:val="001572FA"/>
    <w:rsid w:val="00160F4D"/>
    <w:rsid w:val="00162A66"/>
    <w:rsid w:val="00163307"/>
    <w:rsid w:val="00164358"/>
    <w:rsid w:val="001673E1"/>
    <w:rsid w:val="00170F35"/>
    <w:rsid w:val="00172167"/>
    <w:rsid w:val="00172C27"/>
    <w:rsid w:val="00173CED"/>
    <w:rsid w:val="00175D8D"/>
    <w:rsid w:val="00175E45"/>
    <w:rsid w:val="00177765"/>
    <w:rsid w:val="0018057D"/>
    <w:rsid w:val="0018067E"/>
    <w:rsid w:val="00182710"/>
    <w:rsid w:val="0018283E"/>
    <w:rsid w:val="0018486D"/>
    <w:rsid w:val="001848BE"/>
    <w:rsid w:val="00185249"/>
    <w:rsid w:val="00186060"/>
    <w:rsid w:val="00187028"/>
    <w:rsid w:val="00187BF8"/>
    <w:rsid w:val="00187EFB"/>
    <w:rsid w:val="001943A1"/>
    <w:rsid w:val="001952D9"/>
    <w:rsid w:val="00195ECE"/>
    <w:rsid w:val="0019794A"/>
    <w:rsid w:val="001A1A72"/>
    <w:rsid w:val="001A4702"/>
    <w:rsid w:val="001A7D5D"/>
    <w:rsid w:val="001A7DF9"/>
    <w:rsid w:val="001B0295"/>
    <w:rsid w:val="001B1E9C"/>
    <w:rsid w:val="001B366F"/>
    <w:rsid w:val="001B4687"/>
    <w:rsid w:val="001B5EEE"/>
    <w:rsid w:val="001B656A"/>
    <w:rsid w:val="001B7688"/>
    <w:rsid w:val="001B7EC8"/>
    <w:rsid w:val="001C150A"/>
    <w:rsid w:val="001C6847"/>
    <w:rsid w:val="001C6FA6"/>
    <w:rsid w:val="001C7FBB"/>
    <w:rsid w:val="001D5292"/>
    <w:rsid w:val="001E16D1"/>
    <w:rsid w:val="001E4B96"/>
    <w:rsid w:val="001E6B49"/>
    <w:rsid w:val="001F48DA"/>
    <w:rsid w:val="001F7153"/>
    <w:rsid w:val="00204374"/>
    <w:rsid w:val="00204DB5"/>
    <w:rsid w:val="00207DE8"/>
    <w:rsid w:val="002156ED"/>
    <w:rsid w:val="002266E5"/>
    <w:rsid w:val="0022772A"/>
    <w:rsid w:val="00230EA1"/>
    <w:rsid w:val="0023276C"/>
    <w:rsid w:val="00235D56"/>
    <w:rsid w:val="00236911"/>
    <w:rsid w:val="002378D5"/>
    <w:rsid w:val="00241301"/>
    <w:rsid w:val="00246F3F"/>
    <w:rsid w:val="002476AF"/>
    <w:rsid w:val="00250036"/>
    <w:rsid w:val="002504DA"/>
    <w:rsid w:val="00250618"/>
    <w:rsid w:val="002528A0"/>
    <w:rsid w:val="00282C94"/>
    <w:rsid w:val="00285D95"/>
    <w:rsid w:val="0028668D"/>
    <w:rsid w:val="0028742F"/>
    <w:rsid w:val="00287934"/>
    <w:rsid w:val="00293790"/>
    <w:rsid w:val="00296B3F"/>
    <w:rsid w:val="002A049C"/>
    <w:rsid w:val="002A07C4"/>
    <w:rsid w:val="002A0EBA"/>
    <w:rsid w:val="002A2261"/>
    <w:rsid w:val="002A442A"/>
    <w:rsid w:val="002A492E"/>
    <w:rsid w:val="002A4F6F"/>
    <w:rsid w:val="002B17FD"/>
    <w:rsid w:val="002B2988"/>
    <w:rsid w:val="002B40BA"/>
    <w:rsid w:val="002B5302"/>
    <w:rsid w:val="002B7893"/>
    <w:rsid w:val="002C25A9"/>
    <w:rsid w:val="002C3B80"/>
    <w:rsid w:val="002C5AED"/>
    <w:rsid w:val="002D06A3"/>
    <w:rsid w:val="002D0CFC"/>
    <w:rsid w:val="002D3A47"/>
    <w:rsid w:val="002D3E10"/>
    <w:rsid w:val="002D5603"/>
    <w:rsid w:val="002D6A99"/>
    <w:rsid w:val="002E0BD7"/>
    <w:rsid w:val="002E518C"/>
    <w:rsid w:val="002F1EA6"/>
    <w:rsid w:val="002F3A72"/>
    <w:rsid w:val="002F3B27"/>
    <w:rsid w:val="002F4519"/>
    <w:rsid w:val="002F6762"/>
    <w:rsid w:val="002F7581"/>
    <w:rsid w:val="002F7F2F"/>
    <w:rsid w:val="0030207A"/>
    <w:rsid w:val="00303B9B"/>
    <w:rsid w:val="0030548E"/>
    <w:rsid w:val="00311670"/>
    <w:rsid w:val="0031541D"/>
    <w:rsid w:val="00316A19"/>
    <w:rsid w:val="00317161"/>
    <w:rsid w:val="00321F73"/>
    <w:rsid w:val="00322393"/>
    <w:rsid w:val="00325C68"/>
    <w:rsid w:val="00326288"/>
    <w:rsid w:val="00331270"/>
    <w:rsid w:val="003324C8"/>
    <w:rsid w:val="00333E3D"/>
    <w:rsid w:val="0033417A"/>
    <w:rsid w:val="00334552"/>
    <w:rsid w:val="00334FB5"/>
    <w:rsid w:val="0034058C"/>
    <w:rsid w:val="00340D95"/>
    <w:rsid w:val="0034169B"/>
    <w:rsid w:val="00342F5F"/>
    <w:rsid w:val="00344267"/>
    <w:rsid w:val="0034569E"/>
    <w:rsid w:val="00347F5D"/>
    <w:rsid w:val="003503B6"/>
    <w:rsid w:val="00350B5A"/>
    <w:rsid w:val="00351FFA"/>
    <w:rsid w:val="00352540"/>
    <w:rsid w:val="00353FBC"/>
    <w:rsid w:val="00360315"/>
    <w:rsid w:val="00361400"/>
    <w:rsid w:val="00366F02"/>
    <w:rsid w:val="0037124C"/>
    <w:rsid w:val="00375528"/>
    <w:rsid w:val="003757AD"/>
    <w:rsid w:val="00376680"/>
    <w:rsid w:val="00377BB1"/>
    <w:rsid w:val="00380208"/>
    <w:rsid w:val="00380E35"/>
    <w:rsid w:val="00380F6F"/>
    <w:rsid w:val="00384AB5"/>
    <w:rsid w:val="003851A7"/>
    <w:rsid w:val="00385CFE"/>
    <w:rsid w:val="0038768F"/>
    <w:rsid w:val="00391E18"/>
    <w:rsid w:val="00395FF3"/>
    <w:rsid w:val="00396420"/>
    <w:rsid w:val="003A08E7"/>
    <w:rsid w:val="003A0D81"/>
    <w:rsid w:val="003A0FBC"/>
    <w:rsid w:val="003A53A0"/>
    <w:rsid w:val="003A6B53"/>
    <w:rsid w:val="003B17FB"/>
    <w:rsid w:val="003C09FD"/>
    <w:rsid w:val="003C0BC9"/>
    <w:rsid w:val="003C1D35"/>
    <w:rsid w:val="003C4569"/>
    <w:rsid w:val="003C5417"/>
    <w:rsid w:val="003C79CD"/>
    <w:rsid w:val="003D205A"/>
    <w:rsid w:val="003D712E"/>
    <w:rsid w:val="003E20AE"/>
    <w:rsid w:val="003E20B0"/>
    <w:rsid w:val="003E2798"/>
    <w:rsid w:val="003E4900"/>
    <w:rsid w:val="003E7570"/>
    <w:rsid w:val="003F1D0A"/>
    <w:rsid w:val="003F28FC"/>
    <w:rsid w:val="003F2D5E"/>
    <w:rsid w:val="00407A1A"/>
    <w:rsid w:val="0041024F"/>
    <w:rsid w:val="0041126E"/>
    <w:rsid w:val="004176C2"/>
    <w:rsid w:val="00427E72"/>
    <w:rsid w:val="004328AD"/>
    <w:rsid w:val="00433A1E"/>
    <w:rsid w:val="00441A7D"/>
    <w:rsid w:val="004422B1"/>
    <w:rsid w:val="00442E19"/>
    <w:rsid w:val="004477DC"/>
    <w:rsid w:val="00450362"/>
    <w:rsid w:val="004530C2"/>
    <w:rsid w:val="004543C4"/>
    <w:rsid w:val="00454B54"/>
    <w:rsid w:val="004567D1"/>
    <w:rsid w:val="00457E21"/>
    <w:rsid w:val="00462CE5"/>
    <w:rsid w:val="00465956"/>
    <w:rsid w:val="004668A7"/>
    <w:rsid w:val="004673D0"/>
    <w:rsid w:val="00467433"/>
    <w:rsid w:val="004679F0"/>
    <w:rsid w:val="00473435"/>
    <w:rsid w:val="00473985"/>
    <w:rsid w:val="00474464"/>
    <w:rsid w:val="004745E3"/>
    <w:rsid w:val="004769E0"/>
    <w:rsid w:val="00480F3B"/>
    <w:rsid w:val="00481E4B"/>
    <w:rsid w:val="00483DF1"/>
    <w:rsid w:val="00485147"/>
    <w:rsid w:val="00487DAC"/>
    <w:rsid w:val="00490121"/>
    <w:rsid w:val="00495321"/>
    <w:rsid w:val="00495C3B"/>
    <w:rsid w:val="00495E62"/>
    <w:rsid w:val="00497C62"/>
    <w:rsid w:val="004A0223"/>
    <w:rsid w:val="004A045D"/>
    <w:rsid w:val="004A2CA7"/>
    <w:rsid w:val="004A2D82"/>
    <w:rsid w:val="004A4C88"/>
    <w:rsid w:val="004B1145"/>
    <w:rsid w:val="004B3FE8"/>
    <w:rsid w:val="004B40FC"/>
    <w:rsid w:val="004B4B0D"/>
    <w:rsid w:val="004B697B"/>
    <w:rsid w:val="004B7E8A"/>
    <w:rsid w:val="004C0B3D"/>
    <w:rsid w:val="004C2A94"/>
    <w:rsid w:val="004D0DC1"/>
    <w:rsid w:val="004D2F8D"/>
    <w:rsid w:val="004D3F04"/>
    <w:rsid w:val="004D72AE"/>
    <w:rsid w:val="004E5779"/>
    <w:rsid w:val="004E6004"/>
    <w:rsid w:val="004E7820"/>
    <w:rsid w:val="004F10C7"/>
    <w:rsid w:val="004F2480"/>
    <w:rsid w:val="004F27BD"/>
    <w:rsid w:val="004F2C9E"/>
    <w:rsid w:val="004F59DC"/>
    <w:rsid w:val="004F646E"/>
    <w:rsid w:val="004F72CA"/>
    <w:rsid w:val="005007D0"/>
    <w:rsid w:val="005017EC"/>
    <w:rsid w:val="00501EB2"/>
    <w:rsid w:val="005034ED"/>
    <w:rsid w:val="005051AD"/>
    <w:rsid w:val="005054DE"/>
    <w:rsid w:val="00511F73"/>
    <w:rsid w:val="00515E22"/>
    <w:rsid w:val="00516C10"/>
    <w:rsid w:val="00516F89"/>
    <w:rsid w:val="0052339F"/>
    <w:rsid w:val="0052381C"/>
    <w:rsid w:val="00523972"/>
    <w:rsid w:val="0052590E"/>
    <w:rsid w:val="0053177D"/>
    <w:rsid w:val="00531E37"/>
    <w:rsid w:val="00536989"/>
    <w:rsid w:val="00541425"/>
    <w:rsid w:val="00541B0D"/>
    <w:rsid w:val="005431AF"/>
    <w:rsid w:val="00544CF8"/>
    <w:rsid w:val="005471B5"/>
    <w:rsid w:val="00556B11"/>
    <w:rsid w:val="0055704B"/>
    <w:rsid w:val="005615AE"/>
    <w:rsid w:val="0056180B"/>
    <w:rsid w:val="00563990"/>
    <w:rsid w:val="00564A6A"/>
    <w:rsid w:val="005668E3"/>
    <w:rsid w:val="005819E3"/>
    <w:rsid w:val="005822B4"/>
    <w:rsid w:val="00582D17"/>
    <w:rsid w:val="005834A4"/>
    <w:rsid w:val="00587168"/>
    <w:rsid w:val="005971CE"/>
    <w:rsid w:val="00597F06"/>
    <w:rsid w:val="005A0C5D"/>
    <w:rsid w:val="005A1012"/>
    <w:rsid w:val="005A172C"/>
    <w:rsid w:val="005A3BB7"/>
    <w:rsid w:val="005A407E"/>
    <w:rsid w:val="005A4179"/>
    <w:rsid w:val="005A44FA"/>
    <w:rsid w:val="005A783B"/>
    <w:rsid w:val="005B2916"/>
    <w:rsid w:val="005B57DA"/>
    <w:rsid w:val="005B63F9"/>
    <w:rsid w:val="005B6EDA"/>
    <w:rsid w:val="005C7F8E"/>
    <w:rsid w:val="005D21B6"/>
    <w:rsid w:val="005D5386"/>
    <w:rsid w:val="005D5DBF"/>
    <w:rsid w:val="005E049D"/>
    <w:rsid w:val="005E23FB"/>
    <w:rsid w:val="005E2CD6"/>
    <w:rsid w:val="005E48C0"/>
    <w:rsid w:val="005F3680"/>
    <w:rsid w:val="005F486C"/>
    <w:rsid w:val="005F4B63"/>
    <w:rsid w:val="005F5725"/>
    <w:rsid w:val="005F6B6E"/>
    <w:rsid w:val="00601437"/>
    <w:rsid w:val="00603981"/>
    <w:rsid w:val="006114E4"/>
    <w:rsid w:val="00616B6F"/>
    <w:rsid w:val="00617D3C"/>
    <w:rsid w:val="006223A5"/>
    <w:rsid w:val="0062373C"/>
    <w:rsid w:val="00627186"/>
    <w:rsid w:val="006315B4"/>
    <w:rsid w:val="0063277D"/>
    <w:rsid w:val="00633135"/>
    <w:rsid w:val="00636E98"/>
    <w:rsid w:val="00643ED6"/>
    <w:rsid w:val="00644FC8"/>
    <w:rsid w:val="006507EB"/>
    <w:rsid w:val="006517C7"/>
    <w:rsid w:val="00651973"/>
    <w:rsid w:val="006620C8"/>
    <w:rsid w:val="00663452"/>
    <w:rsid w:val="00664889"/>
    <w:rsid w:val="00664ABC"/>
    <w:rsid w:val="00665007"/>
    <w:rsid w:val="0067010D"/>
    <w:rsid w:val="00670884"/>
    <w:rsid w:val="0067236C"/>
    <w:rsid w:val="00685BE7"/>
    <w:rsid w:val="006907B0"/>
    <w:rsid w:val="0069202D"/>
    <w:rsid w:val="00693312"/>
    <w:rsid w:val="0069413B"/>
    <w:rsid w:val="0069609F"/>
    <w:rsid w:val="006A17B9"/>
    <w:rsid w:val="006A4428"/>
    <w:rsid w:val="006A7035"/>
    <w:rsid w:val="006A76EF"/>
    <w:rsid w:val="006B3E9E"/>
    <w:rsid w:val="006B5124"/>
    <w:rsid w:val="006C0F98"/>
    <w:rsid w:val="006C4A89"/>
    <w:rsid w:val="006C522B"/>
    <w:rsid w:val="006C5231"/>
    <w:rsid w:val="006C7186"/>
    <w:rsid w:val="006D009B"/>
    <w:rsid w:val="006D0B1E"/>
    <w:rsid w:val="006D1F61"/>
    <w:rsid w:val="006D21D4"/>
    <w:rsid w:val="006D2723"/>
    <w:rsid w:val="006D4534"/>
    <w:rsid w:val="006D5801"/>
    <w:rsid w:val="006D6229"/>
    <w:rsid w:val="006E1433"/>
    <w:rsid w:val="006F0F58"/>
    <w:rsid w:val="006F24C1"/>
    <w:rsid w:val="006F5661"/>
    <w:rsid w:val="006F5C74"/>
    <w:rsid w:val="00707149"/>
    <w:rsid w:val="007106DA"/>
    <w:rsid w:val="00710E73"/>
    <w:rsid w:val="007122E2"/>
    <w:rsid w:val="00714A3E"/>
    <w:rsid w:val="0071615D"/>
    <w:rsid w:val="00717A0C"/>
    <w:rsid w:val="007219C0"/>
    <w:rsid w:val="0072437F"/>
    <w:rsid w:val="00724E6E"/>
    <w:rsid w:val="007252CD"/>
    <w:rsid w:val="00726979"/>
    <w:rsid w:val="00731273"/>
    <w:rsid w:val="007401AA"/>
    <w:rsid w:val="00740B6B"/>
    <w:rsid w:val="00746333"/>
    <w:rsid w:val="00747B21"/>
    <w:rsid w:val="00750902"/>
    <w:rsid w:val="007527EA"/>
    <w:rsid w:val="007547DC"/>
    <w:rsid w:val="00756B3C"/>
    <w:rsid w:val="007600F2"/>
    <w:rsid w:val="0076022D"/>
    <w:rsid w:val="00760605"/>
    <w:rsid w:val="0076067F"/>
    <w:rsid w:val="00761715"/>
    <w:rsid w:val="00762607"/>
    <w:rsid w:val="00770AAE"/>
    <w:rsid w:val="00770D2B"/>
    <w:rsid w:val="00770F82"/>
    <w:rsid w:val="0077572B"/>
    <w:rsid w:val="00777533"/>
    <w:rsid w:val="00780650"/>
    <w:rsid w:val="00780A4A"/>
    <w:rsid w:val="00780B13"/>
    <w:rsid w:val="00781212"/>
    <w:rsid w:val="00781269"/>
    <w:rsid w:val="00782EB3"/>
    <w:rsid w:val="00782FB1"/>
    <w:rsid w:val="00787052"/>
    <w:rsid w:val="0079006D"/>
    <w:rsid w:val="007907C8"/>
    <w:rsid w:val="00790DA1"/>
    <w:rsid w:val="00795565"/>
    <w:rsid w:val="007A0768"/>
    <w:rsid w:val="007A1551"/>
    <w:rsid w:val="007A37A4"/>
    <w:rsid w:val="007A42C4"/>
    <w:rsid w:val="007A7E59"/>
    <w:rsid w:val="007B33A2"/>
    <w:rsid w:val="007B5DCA"/>
    <w:rsid w:val="007B6C7F"/>
    <w:rsid w:val="007C03D0"/>
    <w:rsid w:val="007C131F"/>
    <w:rsid w:val="007C47B5"/>
    <w:rsid w:val="007C7639"/>
    <w:rsid w:val="007D0388"/>
    <w:rsid w:val="007D0437"/>
    <w:rsid w:val="007D1066"/>
    <w:rsid w:val="007D136D"/>
    <w:rsid w:val="007D33D8"/>
    <w:rsid w:val="007D3A09"/>
    <w:rsid w:val="007D442A"/>
    <w:rsid w:val="007D5CCB"/>
    <w:rsid w:val="007D5DEE"/>
    <w:rsid w:val="007D6C98"/>
    <w:rsid w:val="007D7E07"/>
    <w:rsid w:val="007D7F99"/>
    <w:rsid w:val="007E1B2C"/>
    <w:rsid w:val="007E2813"/>
    <w:rsid w:val="007E4EFA"/>
    <w:rsid w:val="007E5664"/>
    <w:rsid w:val="007E6938"/>
    <w:rsid w:val="007F10DD"/>
    <w:rsid w:val="007F2E18"/>
    <w:rsid w:val="007F37AD"/>
    <w:rsid w:val="007F4473"/>
    <w:rsid w:val="00801B6A"/>
    <w:rsid w:val="008104C7"/>
    <w:rsid w:val="00810A3D"/>
    <w:rsid w:val="00812EB7"/>
    <w:rsid w:val="008149D2"/>
    <w:rsid w:val="00814AF4"/>
    <w:rsid w:val="00816B27"/>
    <w:rsid w:val="00816B32"/>
    <w:rsid w:val="0082015A"/>
    <w:rsid w:val="008207B0"/>
    <w:rsid w:val="008234B6"/>
    <w:rsid w:val="00830F4F"/>
    <w:rsid w:val="00831D7D"/>
    <w:rsid w:val="008342EC"/>
    <w:rsid w:val="00837B1C"/>
    <w:rsid w:val="00840C59"/>
    <w:rsid w:val="0084349B"/>
    <w:rsid w:val="00843C01"/>
    <w:rsid w:val="008441C6"/>
    <w:rsid w:val="00846C09"/>
    <w:rsid w:val="00846D63"/>
    <w:rsid w:val="0084799B"/>
    <w:rsid w:val="00847DBB"/>
    <w:rsid w:val="00851973"/>
    <w:rsid w:val="00851D86"/>
    <w:rsid w:val="00854B5F"/>
    <w:rsid w:val="008553BC"/>
    <w:rsid w:val="008555F1"/>
    <w:rsid w:val="00856464"/>
    <w:rsid w:val="00857813"/>
    <w:rsid w:val="0086104D"/>
    <w:rsid w:val="008633E2"/>
    <w:rsid w:val="00866BDA"/>
    <w:rsid w:val="00866DF7"/>
    <w:rsid w:val="00866FA3"/>
    <w:rsid w:val="00873FA3"/>
    <w:rsid w:val="008769FD"/>
    <w:rsid w:val="00877B36"/>
    <w:rsid w:val="00877D76"/>
    <w:rsid w:val="00877DF2"/>
    <w:rsid w:val="00884D41"/>
    <w:rsid w:val="008852E2"/>
    <w:rsid w:val="00887144"/>
    <w:rsid w:val="0088771C"/>
    <w:rsid w:val="008928F7"/>
    <w:rsid w:val="008935B7"/>
    <w:rsid w:val="00896D25"/>
    <w:rsid w:val="008A0046"/>
    <w:rsid w:val="008A0F5E"/>
    <w:rsid w:val="008A2286"/>
    <w:rsid w:val="008A3157"/>
    <w:rsid w:val="008A430D"/>
    <w:rsid w:val="008B4E2D"/>
    <w:rsid w:val="008B6853"/>
    <w:rsid w:val="008B69AE"/>
    <w:rsid w:val="008B72EE"/>
    <w:rsid w:val="008B7BC2"/>
    <w:rsid w:val="008C442D"/>
    <w:rsid w:val="008D0200"/>
    <w:rsid w:val="008D0FDC"/>
    <w:rsid w:val="008D4D99"/>
    <w:rsid w:val="008D5993"/>
    <w:rsid w:val="008D7264"/>
    <w:rsid w:val="008D7ABF"/>
    <w:rsid w:val="008E0D19"/>
    <w:rsid w:val="008E2742"/>
    <w:rsid w:val="008E29E8"/>
    <w:rsid w:val="008E6B65"/>
    <w:rsid w:val="008F36FE"/>
    <w:rsid w:val="008F3781"/>
    <w:rsid w:val="008F4325"/>
    <w:rsid w:val="00900F3D"/>
    <w:rsid w:val="009027DB"/>
    <w:rsid w:val="0090324E"/>
    <w:rsid w:val="009032DA"/>
    <w:rsid w:val="00904C17"/>
    <w:rsid w:val="00907110"/>
    <w:rsid w:val="00914776"/>
    <w:rsid w:val="009157D6"/>
    <w:rsid w:val="00923C9F"/>
    <w:rsid w:val="009271B0"/>
    <w:rsid w:val="00927CBC"/>
    <w:rsid w:val="00930856"/>
    <w:rsid w:val="009314CA"/>
    <w:rsid w:val="00931D13"/>
    <w:rsid w:val="00934789"/>
    <w:rsid w:val="00936325"/>
    <w:rsid w:val="0094222D"/>
    <w:rsid w:val="0094270B"/>
    <w:rsid w:val="00944ED7"/>
    <w:rsid w:val="009479F2"/>
    <w:rsid w:val="00950752"/>
    <w:rsid w:val="00951D97"/>
    <w:rsid w:val="00953F37"/>
    <w:rsid w:val="0095463A"/>
    <w:rsid w:val="00957337"/>
    <w:rsid w:val="00957C74"/>
    <w:rsid w:val="009612FF"/>
    <w:rsid w:val="00965AE9"/>
    <w:rsid w:val="0097054A"/>
    <w:rsid w:val="0097265E"/>
    <w:rsid w:val="009727AE"/>
    <w:rsid w:val="0097298B"/>
    <w:rsid w:val="00980F01"/>
    <w:rsid w:val="00982052"/>
    <w:rsid w:val="00984F3B"/>
    <w:rsid w:val="00985F31"/>
    <w:rsid w:val="0098747F"/>
    <w:rsid w:val="009923CE"/>
    <w:rsid w:val="00992692"/>
    <w:rsid w:val="009A2DAE"/>
    <w:rsid w:val="009A349D"/>
    <w:rsid w:val="009A48D9"/>
    <w:rsid w:val="009A76F8"/>
    <w:rsid w:val="009B2100"/>
    <w:rsid w:val="009B2327"/>
    <w:rsid w:val="009B2490"/>
    <w:rsid w:val="009B3E57"/>
    <w:rsid w:val="009B631B"/>
    <w:rsid w:val="009C16FE"/>
    <w:rsid w:val="009C1D65"/>
    <w:rsid w:val="009C46C6"/>
    <w:rsid w:val="009C76A9"/>
    <w:rsid w:val="009D1090"/>
    <w:rsid w:val="009D2A64"/>
    <w:rsid w:val="009D5B03"/>
    <w:rsid w:val="009D617A"/>
    <w:rsid w:val="009D6E18"/>
    <w:rsid w:val="009D6E46"/>
    <w:rsid w:val="009E15C5"/>
    <w:rsid w:val="009E2008"/>
    <w:rsid w:val="009E392A"/>
    <w:rsid w:val="009E4D11"/>
    <w:rsid w:val="009E6E09"/>
    <w:rsid w:val="009E70F8"/>
    <w:rsid w:val="009E7B8A"/>
    <w:rsid w:val="009F5A7F"/>
    <w:rsid w:val="009F604D"/>
    <w:rsid w:val="00A00B03"/>
    <w:rsid w:val="00A03B67"/>
    <w:rsid w:val="00A2039C"/>
    <w:rsid w:val="00A21408"/>
    <w:rsid w:val="00A22A40"/>
    <w:rsid w:val="00A23FDB"/>
    <w:rsid w:val="00A24967"/>
    <w:rsid w:val="00A26FAE"/>
    <w:rsid w:val="00A27CB3"/>
    <w:rsid w:val="00A27F49"/>
    <w:rsid w:val="00A3024C"/>
    <w:rsid w:val="00A33884"/>
    <w:rsid w:val="00A34432"/>
    <w:rsid w:val="00A4182A"/>
    <w:rsid w:val="00A4385B"/>
    <w:rsid w:val="00A44D7C"/>
    <w:rsid w:val="00A461C6"/>
    <w:rsid w:val="00A46D8D"/>
    <w:rsid w:val="00A507AD"/>
    <w:rsid w:val="00A51024"/>
    <w:rsid w:val="00A510E4"/>
    <w:rsid w:val="00A525DD"/>
    <w:rsid w:val="00A54F2F"/>
    <w:rsid w:val="00A55091"/>
    <w:rsid w:val="00A5743D"/>
    <w:rsid w:val="00A601A3"/>
    <w:rsid w:val="00A6020B"/>
    <w:rsid w:val="00A63501"/>
    <w:rsid w:val="00A640B6"/>
    <w:rsid w:val="00A6773E"/>
    <w:rsid w:val="00A7205A"/>
    <w:rsid w:val="00A72ED0"/>
    <w:rsid w:val="00A75D7A"/>
    <w:rsid w:val="00A76864"/>
    <w:rsid w:val="00A7697B"/>
    <w:rsid w:val="00A80BB0"/>
    <w:rsid w:val="00A82780"/>
    <w:rsid w:val="00A848B7"/>
    <w:rsid w:val="00A87CBF"/>
    <w:rsid w:val="00A901FA"/>
    <w:rsid w:val="00A94B77"/>
    <w:rsid w:val="00A95C3E"/>
    <w:rsid w:val="00A97A70"/>
    <w:rsid w:val="00AA2D22"/>
    <w:rsid w:val="00AA338B"/>
    <w:rsid w:val="00AA48F1"/>
    <w:rsid w:val="00AA61BD"/>
    <w:rsid w:val="00AA6C63"/>
    <w:rsid w:val="00AB01C4"/>
    <w:rsid w:val="00AB01F6"/>
    <w:rsid w:val="00AB11BD"/>
    <w:rsid w:val="00AB2F5E"/>
    <w:rsid w:val="00AB379E"/>
    <w:rsid w:val="00AD2E69"/>
    <w:rsid w:val="00AD4A40"/>
    <w:rsid w:val="00AD5636"/>
    <w:rsid w:val="00AD574D"/>
    <w:rsid w:val="00AE0314"/>
    <w:rsid w:val="00AE0D4C"/>
    <w:rsid w:val="00AE2B31"/>
    <w:rsid w:val="00AE5B06"/>
    <w:rsid w:val="00AE75F3"/>
    <w:rsid w:val="00AF04D6"/>
    <w:rsid w:val="00AF054C"/>
    <w:rsid w:val="00AF0978"/>
    <w:rsid w:val="00AF1EAF"/>
    <w:rsid w:val="00AF2866"/>
    <w:rsid w:val="00AF36EC"/>
    <w:rsid w:val="00AF3B78"/>
    <w:rsid w:val="00B021EA"/>
    <w:rsid w:val="00B22430"/>
    <w:rsid w:val="00B257DF"/>
    <w:rsid w:val="00B25EA1"/>
    <w:rsid w:val="00B2700C"/>
    <w:rsid w:val="00B314C8"/>
    <w:rsid w:val="00B36D39"/>
    <w:rsid w:val="00B43B23"/>
    <w:rsid w:val="00B533CD"/>
    <w:rsid w:val="00B56AA3"/>
    <w:rsid w:val="00B57225"/>
    <w:rsid w:val="00B57870"/>
    <w:rsid w:val="00B60AB7"/>
    <w:rsid w:val="00B63A9A"/>
    <w:rsid w:val="00B640C7"/>
    <w:rsid w:val="00B651E6"/>
    <w:rsid w:val="00B6562D"/>
    <w:rsid w:val="00B70C69"/>
    <w:rsid w:val="00B71403"/>
    <w:rsid w:val="00B720DD"/>
    <w:rsid w:val="00B73ED2"/>
    <w:rsid w:val="00B75E88"/>
    <w:rsid w:val="00B80F56"/>
    <w:rsid w:val="00B81B1A"/>
    <w:rsid w:val="00B84436"/>
    <w:rsid w:val="00B91589"/>
    <w:rsid w:val="00B91A7D"/>
    <w:rsid w:val="00B93742"/>
    <w:rsid w:val="00B95253"/>
    <w:rsid w:val="00B95345"/>
    <w:rsid w:val="00BA1579"/>
    <w:rsid w:val="00BA36D8"/>
    <w:rsid w:val="00BA6364"/>
    <w:rsid w:val="00BB0E3F"/>
    <w:rsid w:val="00BB7F2F"/>
    <w:rsid w:val="00BC2222"/>
    <w:rsid w:val="00BC28FB"/>
    <w:rsid w:val="00BC30D0"/>
    <w:rsid w:val="00BC48C1"/>
    <w:rsid w:val="00BC4EF0"/>
    <w:rsid w:val="00BC5DBB"/>
    <w:rsid w:val="00BD265F"/>
    <w:rsid w:val="00BD660F"/>
    <w:rsid w:val="00BD6F16"/>
    <w:rsid w:val="00BE0676"/>
    <w:rsid w:val="00BE0F11"/>
    <w:rsid w:val="00BE17C5"/>
    <w:rsid w:val="00BE24DF"/>
    <w:rsid w:val="00BE5F32"/>
    <w:rsid w:val="00BE6F38"/>
    <w:rsid w:val="00BF2C29"/>
    <w:rsid w:val="00BF78E3"/>
    <w:rsid w:val="00C01CB2"/>
    <w:rsid w:val="00C050B9"/>
    <w:rsid w:val="00C05AD3"/>
    <w:rsid w:val="00C12B47"/>
    <w:rsid w:val="00C15880"/>
    <w:rsid w:val="00C23CBC"/>
    <w:rsid w:val="00C2437C"/>
    <w:rsid w:val="00C25A05"/>
    <w:rsid w:val="00C25D49"/>
    <w:rsid w:val="00C27158"/>
    <w:rsid w:val="00C3004C"/>
    <w:rsid w:val="00C3068A"/>
    <w:rsid w:val="00C306EE"/>
    <w:rsid w:val="00C3073C"/>
    <w:rsid w:val="00C322EE"/>
    <w:rsid w:val="00C33B25"/>
    <w:rsid w:val="00C35BC7"/>
    <w:rsid w:val="00C3647A"/>
    <w:rsid w:val="00C374B3"/>
    <w:rsid w:val="00C41777"/>
    <w:rsid w:val="00C47679"/>
    <w:rsid w:val="00C47D1D"/>
    <w:rsid w:val="00C512F1"/>
    <w:rsid w:val="00C51AE2"/>
    <w:rsid w:val="00C51C83"/>
    <w:rsid w:val="00C560E3"/>
    <w:rsid w:val="00C6709D"/>
    <w:rsid w:val="00C76D79"/>
    <w:rsid w:val="00C83505"/>
    <w:rsid w:val="00C84B92"/>
    <w:rsid w:val="00C8548B"/>
    <w:rsid w:val="00C96D26"/>
    <w:rsid w:val="00CA19CB"/>
    <w:rsid w:val="00CA3939"/>
    <w:rsid w:val="00CA6292"/>
    <w:rsid w:val="00CA7756"/>
    <w:rsid w:val="00CA7B2D"/>
    <w:rsid w:val="00CB2BB2"/>
    <w:rsid w:val="00CB665F"/>
    <w:rsid w:val="00CC0A61"/>
    <w:rsid w:val="00CC1592"/>
    <w:rsid w:val="00CC191F"/>
    <w:rsid w:val="00CC674B"/>
    <w:rsid w:val="00CC7964"/>
    <w:rsid w:val="00CD080E"/>
    <w:rsid w:val="00CD2659"/>
    <w:rsid w:val="00CD36F4"/>
    <w:rsid w:val="00CD7063"/>
    <w:rsid w:val="00CE0B98"/>
    <w:rsid w:val="00CE38A7"/>
    <w:rsid w:val="00CE46C2"/>
    <w:rsid w:val="00CE7012"/>
    <w:rsid w:val="00CF49F2"/>
    <w:rsid w:val="00D01F6D"/>
    <w:rsid w:val="00D04E73"/>
    <w:rsid w:val="00D053F3"/>
    <w:rsid w:val="00D05BC4"/>
    <w:rsid w:val="00D129C4"/>
    <w:rsid w:val="00D12E87"/>
    <w:rsid w:val="00D14B60"/>
    <w:rsid w:val="00D1660B"/>
    <w:rsid w:val="00D2034D"/>
    <w:rsid w:val="00D22592"/>
    <w:rsid w:val="00D257D2"/>
    <w:rsid w:val="00D337B3"/>
    <w:rsid w:val="00D345FA"/>
    <w:rsid w:val="00D40287"/>
    <w:rsid w:val="00D409E7"/>
    <w:rsid w:val="00D40B2E"/>
    <w:rsid w:val="00D43D51"/>
    <w:rsid w:val="00D44153"/>
    <w:rsid w:val="00D457F1"/>
    <w:rsid w:val="00D4749E"/>
    <w:rsid w:val="00D52102"/>
    <w:rsid w:val="00D52382"/>
    <w:rsid w:val="00D602F9"/>
    <w:rsid w:val="00D628A2"/>
    <w:rsid w:val="00D64781"/>
    <w:rsid w:val="00D64FCA"/>
    <w:rsid w:val="00D651E1"/>
    <w:rsid w:val="00D65441"/>
    <w:rsid w:val="00D658E3"/>
    <w:rsid w:val="00D7121C"/>
    <w:rsid w:val="00D73297"/>
    <w:rsid w:val="00D739A3"/>
    <w:rsid w:val="00D75C04"/>
    <w:rsid w:val="00D81088"/>
    <w:rsid w:val="00D8172F"/>
    <w:rsid w:val="00D824D3"/>
    <w:rsid w:val="00D85323"/>
    <w:rsid w:val="00D85909"/>
    <w:rsid w:val="00D87CD3"/>
    <w:rsid w:val="00D87D74"/>
    <w:rsid w:val="00D9000F"/>
    <w:rsid w:val="00D91897"/>
    <w:rsid w:val="00D93726"/>
    <w:rsid w:val="00D945F0"/>
    <w:rsid w:val="00D94AA2"/>
    <w:rsid w:val="00D95158"/>
    <w:rsid w:val="00D959F3"/>
    <w:rsid w:val="00D96E3C"/>
    <w:rsid w:val="00DA0BAF"/>
    <w:rsid w:val="00DA2773"/>
    <w:rsid w:val="00DA2D77"/>
    <w:rsid w:val="00DA2F9A"/>
    <w:rsid w:val="00DA32B0"/>
    <w:rsid w:val="00DA3785"/>
    <w:rsid w:val="00DB30BD"/>
    <w:rsid w:val="00DB3819"/>
    <w:rsid w:val="00DB4541"/>
    <w:rsid w:val="00DB716E"/>
    <w:rsid w:val="00DB72AE"/>
    <w:rsid w:val="00DB7BFE"/>
    <w:rsid w:val="00DC333D"/>
    <w:rsid w:val="00DC478F"/>
    <w:rsid w:val="00DC7379"/>
    <w:rsid w:val="00DD29EE"/>
    <w:rsid w:val="00DD49A3"/>
    <w:rsid w:val="00DE14BF"/>
    <w:rsid w:val="00DE2779"/>
    <w:rsid w:val="00DE3421"/>
    <w:rsid w:val="00DE4ADE"/>
    <w:rsid w:val="00DE607D"/>
    <w:rsid w:val="00DF102B"/>
    <w:rsid w:val="00DF17A2"/>
    <w:rsid w:val="00DF2463"/>
    <w:rsid w:val="00DF5522"/>
    <w:rsid w:val="00DF59F8"/>
    <w:rsid w:val="00E00178"/>
    <w:rsid w:val="00E02B9E"/>
    <w:rsid w:val="00E042BA"/>
    <w:rsid w:val="00E049AA"/>
    <w:rsid w:val="00E061DF"/>
    <w:rsid w:val="00E10586"/>
    <w:rsid w:val="00E107B8"/>
    <w:rsid w:val="00E139B7"/>
    <w:rsid w:val="00E2393D"/>
    <w:rsid w:val="00E23C10"/>
    <w:rsid w:val="00E25BD2"/>
    <w:rsid w:val="00E35488"/>
    <w:rsid w:val="00E41E3F"/>
    <w:rsid w:val="00E44040"/>
    <w:rsid w:val="00E52041"/>
    <w:rsid w:val="00E523FB"/>
    <w:rsid w:val="00E564A9"/>
    <w:rsid w:val="00E56922"/>
    <w:rsid w:val="00E576BD"/>
    <w:rsid w:val="00E57B98"/>
    <w:rsid w:val="00E66669"/>
    <w:rsid w:val="00E67B30"/>
    <w:rsid w:val="00E67C59"/>
    <w:rsid w:val="00E71901"/>
    <w:rsid w:val="00E740F5"/>
    <w:rsid w:val="00E74795"/>
    <w:rsid w:val="00E748A7"/>
    <w:rsid w:val="00E8199C"/>
    <w:rsid w:val="00E83963"/>
    <w:rsid w:val="00E840FD"/>
    <w:rsid w:val="00E84D88"/>
    <w:rsid w:val="00E8636D"/>
    <w:rsid w:val="00E90CE8"/>
    <w:rsid w:val="00E9153B"/>
    <w:rsid w:val="00E92319"/>
    <w:rsid w:val="00E9493D"/>
    <w:rsid w:val="00E96453"/>
    <w:rsid w:val="00E96C03"/>
    <w:rsid w:val="00E97145"/>
    <w:rsid w:val="00EA09F7"/>
    <w:rsid w:val="00EA0D2B"/>
    <w:rsid w:val="00EA25EC"/>
    <w:rsid w:val="00EA3A6A"/>
    <w:rsid w:val="00EA47AC"/>
    <w:rsid w:val="00EA76DD"/>
    <w:rsid w:val="00EB067C"/>
    <w:rsid w:val="00EB3A82"/>
    <w:rsid w:val="00EC039E"/>
    <w:rsid w:val="00EC0C1B"/>
    <w:rsid w:val="00EC196E"/>
    <w:rsid w:val="00EC2F07"/>
    <w:rsid w:val="00ED17AA"/>
    <w:rsid w:val="00ED6450"/>
    <w:rsid w:val="00ED7E52"/>
    <w:rsid w:val="00EE27E3"/>
    <w:rsid w:val="00EE4671"/>
    <w:rsid w:val="00EE71D6"/>
    <w:rsid w:val="00EE7E77"/>
    <w:rsid w:val="00EF050E"/>
    <w:rsid w:val="00F03085"/>
    <w:rsid w:val="00F0427C"/>
    <w:rsid w:val="00F07E40"/>
    <w:rsid w:val="00F1011D"/>
    <w:rsid w:val="00F1102E"/>
    <w:rsid w:val="00F1367C"/>
    <w:rsid w:val="00F141D3"/>
    <w:rsid w:val="00F14734"/>
    <w:rsid w:val="00F15522"/>
    <w:rsid w:val="00F15DAC"/>
    <w:rsid w:val="00F240FB"/>
    <w:rsid w:val="00F25B9C"/>
    <w:rsid w:val="00F25D8A"/>
    <w:rsid w:val="00F26015"/>
    <w:rsid w:val="00F31265"/>
    <w:rsid w:val="00F31CF5"/>
    <w:rsid w:val="00F3670D"/>
    <w:rsid w:val="00F37B55"/>
    <w:rsid w:val="00F475DD"/>
    <w:rsid w:val="00F47A4F"/>
    <w:rsid w:val="00F50D16"/>
    <w:rsid w:val="00F5295D"/>
    <w:rsid w:val="00F52EBC"/>
    <w:rsid w:val="00F55805"/>
    <w:rsid w:val="00F61393"/>
    <w:rsid w:val="00F655DB"/>
    <w:rsid w:val="00F657CC"/>
    <w:rsid w:val="00F66C63"/>
    <w:rsid w:val="00F72544"/>
    <w:rsid w:val="00F7328C"/>
    <w:rsid w:val="00F743FF"/>
    <w:rsid w:val="00F76511"/>
    <w:rsid w:val="00F77240"/>
    <w:rsid w:val="00F77F8C"/>
    <w:rsid w:val="00F83A13"/>
    <w:rsid w:val="00F90790"/>
    <w:rsid w:val="00F90885"/>
    <w:rsid w:val="00F90C68"/>
    <w:rsid w:val="00F91119"/>
    <w:rsid w:val="00F9594F"/>
    <w:rsid w:val="00F97854"/>
    <w:rsid w:val="00FA286B"/>
    <w:rsid w:val="00FA4706"/>
    <w:rsid w:val="00FA7C06"/>
    <w:rsid w:val="00FB298A"/>
    <w:rsid w:val="00FC2829"/>
    <w:rsid w:val="00FC2B69"/>
    <w:rsid w:val="00FC423D"/>
    <w:rsid w:val="00FC5D67"/>
    <w:rsid w:val="00FD039D"/>
    <w:rsid w:val="00FD1798"/>
    <w:rsid w:val="00FD3CD5"/>
    <w:rsid w:val="00FD4AC9"/>
    <w:rsid w:val="00FD568A"/>
    <w:rsid w:val="00FE120C"/>
    <w:rsid w:val="00FE4812"/>
    <w:rsid w:val="00FE612B"/>
    <w:rsid w:val="00FF06CD"/>
    <w:rsid w:val="00FF0ABE"/>
    <w:rsid w:val="00FF1E79"/>
    <w:rsid w:val="00FF201F"/>
    <w:rsid w:val="00FF2F42"/>
    <w:rsid w:val="00FF3A75"/>
    <w:rsid w:val="00FF41E4"/>
    <w:rsid w:val="00FF47A6"/>
    <w:rsid w:val="00FF4AAD"/>
    <w:rsid w:val="00FF6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91"/>
    <w:rPr>
      <w:sz w:val="24"/>
      <w:szCs w:val="24"/>
    </w:rPr>
  </w:style>
  <w:style w:type="paragraph" w:styleId="Heading5">
    <w:name w:val="heading 5"/>
    <w:basedOn w:val="Normal"/>
    <w:next w:val="Normal"/>
    <w:link w:val="Heading5Char"/>
    <w:semiHidden/>
    <w:unhideWhenUsed/>
    <w:qFormat/>
    <w:rsid w:val="00467433"/>
    <w:pPr>
      <w:keepNext/>
      <w:tabs>
        <w:tab w:val="left" w:pos="6090"/>
      </w:tabs>
      <w:jc w:val="center"/>
      <w:outlineLvl w:val="4"/>
    </w:pPr>
    <w:rPr>
      <w:b/>
      <w:bCs/>
      <w:sz w:val="28"/>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77DF2"/>
    <w:rPr>
      <w:rFonts w:ascii="Tahoma" w:hAnsi="Tahoma" w:cs="Tahoma"/>
      <w:sz w:val="16"/>
      <w:szCs w:val="16"/>
    </w:rPr>
  </w:style>
  <w:style w:type="paragraph" w:styleId="Header">
    <w:name w:val="header"/>
    <w:basedOn w:val="Normal"/>
    <w:rsid w:val="00C47D1D"/>
    <w:pPr>
      <w:tabs>
        <w:tab w:val="center" w:pos="4320"/>
        <w:tab w:val="right" w:pos="8640"/>
      </w:tabs>
    </w:pPr>
  </w:style>
  <w:style w:type="paragraph" w:styleId="Footer">
    <w:name w:val="footer"/>
    <w:basedOn w:val="Normal"/>
    <w:rsid w:val="00C47D1D"/>
    <w:pPr>
      <w:tabs>
        <w:tab w:val="center" w:pos="4320"/>
        <w:tab w:val="right" w:pos="8640"/>
      </w:tabs>
    </w:pPr>
  </w:style>
  <w:style w:type="character" w:styleId="PageNumber">
    <w:name w:val="page number"/>
    <w:basedOn w:val="DefaultParagraphFont"/>
    <w:rsid w:val="00B57225"/>
  </w:style>
  <w:style w:type="table" w:styleId="TableGrid">
    <w:name w:val="Table Grid"/>
    <w:basedOn w:val="TableNormal"/>
    <w:uiPriority w:val="59"/>
    <w:rsid w:val="00690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F1EA6"/>
    <w:pPr>
      <w:spacing w:after="200" w:line="276" w:lineRule="auto"/>
      <w:ind w:left="720"/>
      <w:contextualSpacing/>
    </w:pPr>
    <w:rPr>
      <w:rFonts w:ascii="Calibri" w:hAnsi="Calibri"/>
      <w:sz w:val="22"/>
      <w:szCs w:val="22"/>
    </w:rPr>
  </w:style>
  <w:style w:type="paragraph" w:styleId="NoSpacing">
    <w:name w:val="No Spacing"/>
    <w:link w:val="NoSpacingChar"/>
    <w:qFormat/>
    <w:rsid w:val="00085C58"/>
    <w:rPr>
      <w:sz w:val="24"/>
      <w:szCs w:val="24"/>
    </w:rPr>
  </w:style>
  <w:style w:type="paragraph" w:styleId="NormalWeb">
    <w:name w:val="Normal (Web)"/>
    <w:basedOn w:val="Normal"/>
    <w:uiPriority w:val="99"/>
    <w:unhideWhenUsed/>
    <w:rsid w:val="00AF054C"/>
    <w:pPr>
      <w:spacing w:before="100" w:beforeAutospacing="1" w:after="100" w:afterAutospacing="1"/>
    </w:pPr>
  </w:style>
  <w:style w:type="paragraph" w:styleId="EndnoteText">
    <w:name w:val="endnote text"/>
    <w:basedOn w:val="Normal"/>
    <w:link w:val="EndnoteTextChar"/>
    <w:uiPriority w:val="99"/>
    <w:semiHidden/>
    <w:unhideWhenUsed/>
    <w:rsid w:val="00250036"/>
    <w:rPr>
      <w:sz w:val="20"/>
      <w:szCs w:val="20"/>
    </w:rPr>
  </w:style>
  <w:style w:type="character" w:customStyle="1" w:styleId="EndnoteTextChar">
    <w:name w:val="Endnote Text Char"/>
    <w:basedOn w:val="DefaultParagraphFont"/>
    <w:link w:val="EndnoteText"/>
    <w:uiPriority w:val="99"/>
    <w:semiHidden/>
    <w:rsid w:val="00250036"/>
  </w:style>
  <w:style w:type="character" w:styleId="EndnoteReference">
    <w:name w:val="endnote reference"/>
    <w:uiPriority w:val="99"/>
    <w:semiHidden/>
    <w:unhideWhenUsed/>
    <w:rsid w:val="00250036"/>
    <w:rPr>
      <w:vertAlign w:val="superscript"/>
    </w:rPr>
  </w:style>
  <w:style w:type="character" w:styleId="CommentReference">
    <w:name w:val="annotation reference"/>
    <w:basedOn w:val="DefaultParagraphFont"/>
    <w:uiPriority w:val="99"/>
    <w:semiHidden/>
    <w:unhideWhenUsed/>
    <w:rsid w:val="00E740F5"/>
    <w:rPr>
      <w:sz w:val="16"/>
      <w:szCs w:val="16"/>
    </w:rPr>
  </w:style>
  <w:style w:type="paragraph" w:styleId="CommentText">
    <w:name w:val="annotation text"/>
    <w:basedOn w:val="Normal"/>
    <w:link w:val="CommentTextChar"/>
    <w:uiPriority w:val="99"/>
    <w:semiHidden/>
    <w:unhideWhenUsed/>
    <w:rsid w:val="00E740F5"/>
    <w:rPr>
      <w:sz w:val="20"/>
      <w:szCs w:val="20"/>
    </w:rPr>
  </w:style>
  <w:style w:type="character" w:customStyle="1" w:styleId="CommentTextChar">
    <w:name w:val="Comment Text Char"/>
    <w:basedOn w:val="DefaultParagraphFont"/>
    <w:link w:val="CommentText"/>
    <w:uiPriority w:val="99"/>
    <w:semiHidden/>
    <w:rsid w:val="00E740F5"/>
  </w:style>
  <w:style w:type="paragraph" w:styleId="CommentSubject">
    <w:name w:val="annotation subject"/>
    <w:basedOn w:val="CommentText"/>
    <w:next w:val="CommentText"/>
    <w:link w:val="CommentSubjectChar"/>
    <w:uiPriority w:val="99"/>
    <w:semiHidden/>
    <w:unhideWhenUsed/>
    <w:rsid w:val="00E740F5"/>
    <w:rPr>
      <w:b/>
      <w:bCs/>
    </w:rPr>
  </w:style>
  <w:style w:type="character" w:customStyle="1" w:styleId="CommentSubjectChar">
    <w:name w:val="Comment Subject Char"/>
    <w:basedOn w:val="CommentTextChar"/>
    <w:link w:val="CommentSubject"/>
    <w:uiPriority w:val="99"/>
    <w:semiHidden/>
    <w:rsid w:val="00E740F5"/>
    <w:rPr>
      <w:b/>
      <w:bCs/>
    </w:rPr>
  </w:style>
  <w:style w:type="character" w:customStyle="1" w:styleId="Heading5Char">
    <w:name w:val="Heading 5 Char"/>
    <w:basedOn w:val="DefaultParagraphFont"/>
    <w:link w:val="Heading5"/>
    <w:semiHidden/>
    <w:rsid w:val="00467433"/>
    <w:rPr>
      <w:b/>
      <w:bCs/>
      <w:sz w:val="28"/>
      <w:szCs w:val="24"/>
      <w:lang w:val="sr-Latn-CS"/>
    </w:rPr>
  </w:style>
  <w:style w:type="character" w:customStyle="1" w:styleId="NoSpacingChar">
    <w:name w:val="No Spacing Char"/>
    <w:basedOn w:val="DefaultParagraphFont"/>
    <w:link w:val="NoSpacing"/>
    <w:locked/>
    <w:rsid w:val="00467433"/>
    <w:rPr>
      <w:sz w:val="24"/>
      <w:szCs w:val="24"/>
    </w:rPr>
  </w:style>
</w:styles>
</file>

<file path=word/webSettings.xml><?xml version="1.0" encoding="utf-8"?>
<w:webSettings xmlns:r="http://schemas.openxmlformats.org/officeDocument/2006/relationships" xmlns:w="http://schemas.openxmlformats.org/wordprocessingml/2006/main">
  <w:divs>
    <w:div w:id="46028623">
      <w:bodyDiv w:val="1"/>
      <w:marLeft w:val="0"/>
      <w:marRight w:val="0"/>
      <w:marTop w:val="0"/>
      <w:marBottom w:val="0"/>
      <w:divBdr>
        <w:top w:val="none" w:sz="0" w:space="0" w:color="auto"/>
        <w:left w:val="none" w:sz="0" w:space="0" w:color="auto"/>
        <w:bottom w:val="none" w:sz="0" w:space="0" w:color="auto"/>
        <w:right w:val="none" w:sz="0" w:space="0" w:color="auto"/>
      </w:divBdr>
    </w:div>
    <w:div w:id="31071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883E-4B37-4849-8934-495FE286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7810</Words>
  <Characters>44521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sjelic</cp:lastModifiedBy>
  <cp:revision>7</cp:revision>
  <cp:lastPrinted>2018-12-10T10:46:00Z</cp:lastPrinted>
  <dcterms:created xsi:type="dcterms:W3CDTF">2018-12-19T08:11:00Z</dcterms:created>
  <dcterms:modified xsi:type="dcterms:W3CDTF">2018-12-28T09:39:00Z</dcterms:modified>
</cp:coreProperties>
</file>