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10D" w:rsidRDefault="00043810" w:rsidP="00043810">
      <w:pPr>
        <w:pStyle w:val="NoSpacing"/>
        <w:rPr>
          <w:rFonts w:ascii="Arial" w:hAnsi="Arial" w:cs="Arial"/>
          <w:b/>
        </w:rPr>
      </w:pPr>
      <w:r>
        <w:rPr>
          <w:rFonts w:ascii="Arial" w:hAnsi="Arial" w:cs="Arial"/>
          <w:b/>
          <w:noProof/>
        </w:rPr>
        <w:drawing>
          <wp:inline distT="0" distB="0" distL="0" distR="0">
            <wp:extent cx="5943600" cy="7429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7429500"/>
                    </a:xfrm>
                    <a:prstGeom prst="rect">
                      <a:avLst/>
                    </a:prstGeom>
                    <a:noFill/>
                    <a:ln w="9525">
                      <a:noFill/>
                      <a:miter lim="800000"/>
                      <a:headEnd/>
                      <a:tailEnd/>
                    </a:ln>
                  </pic:spPr>
                </pic:pic>
              </a:graphicData>
            </a:graphic>
          </wp:inline>
        </w:drawing>
      </w:r>
      <w:r w:rsidR="0019110D">
        <w:rPr>
          <w:rFonts w:ascii="Arial" w:hAnsi="Arial" w:cs="Arial"/>
          <w:b/>
        </w:rPr>
        <w:br w:type="page"/>
      </w:r>
    </w:p>
    <w:p w:rsidR="0022098A" w:rsidRPr="00817792" w:rsidRDefault="002473B9" w:rsidP="00A25072">
      <w:pPr>
        <w:pStyle w:val="NoSpacing"/>
        <w:jc w:val="center"/>
        <w:rPr>
          <w:rFonts w:ascii="Arial" w:hAnsi="Arial" w:cs="Arial"/>
          <w:b/>
        </w:rPr>
      </w:pPr>
      <w:r w:rsidRPr="00817792">
        <w:rPr>
          <w:rFonts w:ascii="Arial" w:hAnsi="Arial" w:cs="Arial"/>
          <w:b/>
        </w:rPr>
        <w:lastRenderedPageBreak/>
        <w:t>I Z V J E Š T A J</w:t>
      </w:r>
    </w:p>
    <w:p w:rsidR="002473B9" w:rsidRPr="00817792" w:rsidRDefault="002473B9" w:rsidP="002473B9">
      <w:pPr>
        <w:pStyle w:val="NoSpacing"/>
        <w:jc w:val="center"/>
        <w:rPr>
          <w:rFonts w:ascii="Arial" w:hAnsi="Arial" w:cs="Arial"/>
          <w:b/>
        </w:rPr>
      </w:pPr>
      <w:r w:rsidRPr="00817792">
        <w:rPr>
          <w:rFonts w:ascii="Arial" w:hAnsi="Arial" w:cs="Arial"/>
          <w:b/>
        </w:rPr>
        <w:t>O RADU KOMUNALNE INSPEKCIJE GLAVNOG GRADA - PODGORICE</w:t>
      </w:r>
    </w:p>
    <w:p w:rsidR="002473B9" w:rsidRPr="00817792" w:rsidRDefault="00817792" w:rsidP="002473B9">
      <w:pPr>
        <w:pStyle w:val="NoSpacing"/>
        <w:jc w:val="center"/>
        <w:rPr>
          <w:rFonts w:ascii="Arial" w:hAnsi="Arial" w:cs="Arial"/>
          <w:b/>
        </w:rPr>
      </w:pPr>
      <w:proofErr w:type="gramStart"/>
      <w:r w:rsidRPr="00817792">
        <w:rPr>
          <w:rFonts w:ascii="Arial" w:hAnsi="Arial" w:cs="Arial"/>
          <w:b/>
        </w:rPr>
        <w:t>z</w:t>
      </w:r>
      <w:r w:rsidR="00C33307" w:rsidRPr="00817792">
        <w:rPr>
          <w:rFonts w:ascii="Arial" w:hAnsi="Arial" w:cs="Arial"/>
          <w:b/>
        </w:rPr>
        <w:t>a</w:t>
      </w:r>
      <w:proofErr w:type="gramEnd"/>
      <w:r w:rsidR="00C33307" w:rsidRPr="00817792">
        <w:rPr>
          <w:rFonts w:ascii="Arial" w:hAnsi="Arial" w:cs="Arial"/>
          <w:b/>
        </w:rPr>
        <w:t xml:space="preserve"> period </w:t>
      </w:r>
      <w:r w:rsidR="009E2763" w:rsidRPr="00817792">
        <w:rPr>
          <w:rFonts w:ascii="Arial" w:hAnsi="Arial" w:cs="Arial"/>
          <w:b/>
        </w:rPr>
        <w:t>od</w:t>
      </w:r>
      <w:r w:rsidR="002473B9" w:rsidRPr="00817792">
        <w:rPr>
          <w:rFonts w:ascii="Arial" w:hAnsi="Arial" w:cs="Arial"/>
          <w:b/>
        </w:rPr>
        <w:t xml:space="preserve"> 1.</w:t>
      </w:r>
      <w:r w:rsidR="0053494D" w:rsidRPr="00817792">
        <w:rPr>
          <w:rFonts w:ascii="Arial" w:hAnsi="Arial" w:cs="Arial"/>
          <w:b/>
        </w:rPr>
        <w:t xml:space="preserve"> </w:t>
      </w:r>
      <w:proofErr w:type="gramStart"/>
      <w:r w:rsidR="009E2763" w:rsidRPr="00817792">
        <w:rPr>
          <w:rFonts w:ascii="Arial" w:hAnsi="Arial" w:cs="Arial"/>
          <w:b/>
        </w:rPr>
        <w:t>januara</w:t>
      </w:r>
      <w:proofErr w:type="gramEnd"/>
      <w:r w:rsidR="00426D7D" w:rsidRPr="00817792">
        <w:rPr>
          <w:rFonts w:ascii="Arial" w:hAnsi="Arial" w:cs="Arial"/>
          <w:b/>
        </w:rPr>
        <w:t xml:space="preserve"> 201</w:t>
      </w:r>
      <w:r w:rsidR="001E512B" w:rsidRPr="00817792">
        <w:rPr>
          <w:rFonts w:ascii="Arial" w:hAnsi="Arial" w:cs="Arial"/>
          <w:b/>
        </w:rPr>
        <w:t>8</w:t>
      </w:r>
      <w:r w:rsidR="00426D7D" w:rsidRPr="00817792">
        <w:rPr>
          <w:rFonts w:ascii="Arial" w:hAnsi="Arial" w:cs="Arial"/>
          <w:b/>
        </w:rPr>
        <w:t>.</w:t>
      </w:r>
      <w:r w:rsidR="004D340A" w:rsidRPr="00817792">
        <w:rPr>
          <w:rFonts w:ascii="Arial" w:hAnsi="Arial" w:cs="Arial"/>
          <w:b/>
        </w:rPr>
        <w:t xml:space="preserve"> </w:t>
      </w:r>
      <w:proofErr w:type="gramStart"/>
      <w:r w:rsidR="004D340A" w:rsidRPr="00817792">
        <w:rPr>
          <w:rFonts w:ascii="Arial" w:hAnsi="Arial" w:cs="Arial"/>
          <w:b/>
        </w:rPr>
        <w:t>do</w:t>
      </w:r>
      <w:proofErr w:type="gramEnd"/>
      <w:r w:rsidR="002473B9" w:rsidRPr="00817792">
        <w:rPr>
          <w:rFonts w:ascii="Arial" w:hAnsi="Arial" w:cs="Arial"/>
          <w:b/>
        </w:rPr>
        <w:t xml:space="preserve"> 3</w:t>
      </w:r>
      <w:r w:rsidR="00426D7D" w:rsidRPr="00817792">
        <w:rPr>
          <w:rFonts w:ascii="Arial" w:hAnsi="Arial" w:cs="Arial"/>
          <w:b/>
        </w:rPr>
        <w:t>1</w:t>
      </w:r>
      <w:r w:rsidR="002473B9" w:rsidRPr="00817792">
        <w:rPr>
          <w:rFonts w:ascii="Arial" w:hAnsi="Arial" w:cs="Arial"/>
          <w:b/>
        </w:rPr>
        <w:t>.</w:t>
      </w:r>
      <w:r w:rsidR="009E2763" w:rsidRPr="00817792">
        <w:rPr>
          <w:rFonts w:ascii="Arial" w:hAnsi="Arial" w:cs="Arial"/>
          <w:b/>
        </w:rPr>
        <w:t xml:space="preserve"> </w:t>
      </w:r>
      <w:proofErr w:type="gramStart"/>
      <w:r w:rsidR="009E2763" w:rsidRPr="00817792">
        <w:rPr>
          <w:rFonts w:ascii="Arial" w:hAnsi="Arial" w:cs="Arial"/>
          <w:b/>
        </w:rPr>
        <w:t>decembra</w:t>
      </w:r>
      <w:proofErr w:type="gramEnd"/>
      <w:r w:rsidR="009E2763" w:rsidRPr="00817792">
        <w:rPr>
          <w:rFonts w:ascii="Arial" w:hAnsi="Arial" w:cs="Arial"/>
          <w:b/>
        </w:rPr>
        <w:t xml:space="preserve"> </w:t>
      </w:r>
      <w:r w:rsidR="002473B9" w:rsidRPr="00817792">
        <w:rPr>
          <w:rFonts w:ascii="Arial" w:hAnsi="Arial" w:cs="Arial"/>
          <w:b/>
        </w:rPr>
        <w:t>201</w:t>
      </w:r>
      <w:r w:rsidR="001E512B" w:rsidRPr="00817792">
        <w:rPr>
          <w:rFonts w:ascii="Arial" w:hAnsi="Arial" w:cs="Arial"/>
          <w:b/>
        </w:rPr>
        <w:t>8</w:t>
      </w:r>
      <w:r w:rsidR="002473B9" w:rsidRPr="00817792">
        <w:rPr>
          <w:rFonts w:ascii="Arial" w:hAnsi="Arial" w:cs="Arial"/>
          <w:b/>
        </w:rPr>
        <w:t xml:space="preserve">. </w:t>
      </w:r>
      <w:proofErr w:type="gramStart"/>
      <w:r w:rsidR="009E2763" w:rsidRPr="00817792">
        <w:rPr>
          <w:rFonts w:ascii="Arial" w:hAnsi="Arial" w:cs="Arial"/>
          <w:b/>
        </w:rPr>
        <w:t>godine</w:t>
      </w:r>
      <w:proofErr w:type="gramEnd"/>
    </w:p>
    <w:p w:rsidR="001D0E8B" w:rsidRPr="00817792" w:rsidRDefault="001D0E8B" w:rsidP="00426D7D">
      <w:pPr>
        <w:pStyle w:val="NoSpacing"/>
        <w:jc w:val="both"/>
        <w:rPr>
          <w:rFonts w:ascii="Arial" w:hAnsi="Arial" w:cs="Arial"/>
          <w:b/>
        </w:rPr>
      </w:pPr>
    </w:p>
    <w:p w:rsidR="00426D7D" w:rsidRPr="00817792" w:rsidRDefault="00426D7D" w:rsidP="00426D7D">
      <w:pPr>
        <w:pStyle w:val="NoSpacing"/>
        <w:jc w:val="both"/>
        <w:rPr>
          <w:rFonts w:ascii="Arial" w:hAnsi="Arial" w:cs="Arial"/>
          <w:b/>
          <w:u w:val="single"/>
        </w:rPr>
      </w:pPr>
      <w:r w:rsidRPr="00817792">
        <w:rPr>
          <w:rFonts w:ascii="Arial" w:hAnsi="Arial" w:cs="Arial"/>
          <w:b/>
        </w:rPr>
        <w:t xml:space="preserve">I - </w:t>
      </w:r>
      <w:r w:rsidRPr="00817792">
        <w:rPr>
          <w:rFonts w:ascii="Arial" w:hAnsi="Arial" w:cs="Arial"/>
          <w:b/>
          <w:u w:val="single"/>
        </w:rPr>
        <w:t>UVOD</w:t>
      </w:r>
    </w:p>
    <w:p w:rsidR="00426D7D" w:rsidRPr="00817792" w:rsidRDefault="00426D7D" w:rsidP="00426D7D">
      <w:pPr>
        <w:pStyle w:val="NoSpacing"/>
        <w:jc w:val="both"/>
        <w:rPr>
          <w:rFonts w:ascii="Arial" w:hAnsi="Arial" w:cs="Arial"/>
          <w:b/>
          <w:u w:val="single"/>
        </w:rPr>
      </w:pPr>
    </w:p>
    <w:p w:rsidR="009F5298" w:rsidRPr="00817792" w:rsidRDefault="008E49BE" w:rsidP="00426D7D">
      <w:pPr>
        <w:pStyle w:val="NoSpacing"/>
        <w:jc w:val="both"/>
        <w:rPr>
          <w:rFonts w:ascii="Arial" w:hAnsi="Arial" w:cs="Arial"/>
        </w:rPr>
      </w:pPr>
      <w:r w:rsidRPr="00817792">
        <w:rPr>
          <w:rFonts w:ascii="Arial" w:hAnsi="Arial" w:cs="Arial"/>
        </w:rPr>
        <w:t>Pravni osnov za podnošenje Izvještaja o radu Komunalne inspekcije sadržan je u članu 87 stav 3 Statuta Glavnog grada (“Sl. list RCG- opštinski propisi”, br. 28/06 i “Sl.list CG- opštinski propisi”, br. 39/10, 18/12 i 38/17)</w:t>
      </w:r>
      <w:r w:rsidR="0014670E" w:rsidRPr="00817792">
        <w:rPr>
          <w:rFonts w:ascii="Arial" w:hAnsi="Arial" w:cs="Arial"/>
        </w:rPr>
        <w:t xml:space="preserve">, kojim je propisano da o stanju u upravnoj oblasti kojom rukovodi starješina organa podnosi izvještaj </w:t>
      </w:r>
      <w:r w:rsidR="00891D65" w:rsidRPr="00817792">
        <w:rPr>
          <w:rFonts w:ascii="Arial" w:hAnsi="Arial" w:cs="Arial"/>
        </w:rPr>
        <w:t>g</w:t>
      </w:r>
      <w:r w:rsidR="0014670E" w:rsidRPr="00817792">
        <w:rPr>
          <w:rFonts w:ascii="Arial" w:hAnsi="Arial" w:cs="Arial"/>
        </w:rPr>
        <w:t xml:space="preserve">radonačelniku najmanje dva puta </w:t>
      </w:r>
      <w:r w:rsidR="00A25072" w:rsidRPr="00817792">
        <w:rPr>
          <w:rFonts w:ascii="Arial" w:hAnsi="Arial" w:cs="Arial"/>
        </w:rPr>
        <w:t>godišnje, i u</w:t>
      </w:r>
      <w:r w:rsidR="0014670E" w:rsidRPr="00817792">
        <w:rPr>
          <w:rFonts w:ascii="Arial" w:hAnsi="Arial" w:cs="Arial"/>
        </w:rPr>
        <w:t xml:space="preserve"> članu 33 Odluke o organizaciji </w:t>
      </w:r>
      <w:r w:rsidR="00074E0B" w:rsidRPr="00817792">
        <w:rPr>
          <w:rFonts w:ascii="Arial" w:hAnsi="Arial" w:cs="Arial"/>
        </w:rPr>
        <w:t>i</w:t>
      </w:r>
      <w:r w:rsidR="0014670E" w:rsidRPr="00817792">
        <w:rPr>
          <w:rFonts w:ascii="Arial" w:hAnsi="Arial" w:cs="Arial"/>
        </w:rPr>
        <w:t xml:space="preserve"> načinu rada uprave Glavnog grada</w:t>
      </w:r>
      <w:r w:rsidR="00074E0B" w:rsidRPr="00817792">
        <w:rPr>
          <w:rFonts w:ascii="Arial" w:hAnsi="Arial" w:cs="Arial"/>
        </w:rPr>
        <w:t xml:space="preserve"> (“Sl.list CG-opštinski propisi“, br.38/18 i 43/18),</w:t>
      </w:r>
      <w:r w:rsidR="005A3656">
        <w:rPr>
          <w:rFonts w:ascii="Arial" w:hAnsi="Arial" w:cs="Arial"/>
        </w:rPr>
        <w:t xml:space="preserve"> </w:t>
      </w:r>
      <w:r w:rsidR="00D65B4B">
        <w:rPr>
          <w:rFonts w:ascii="Arial" w:hAnsi="Arial" w:cs="Arial"/>
        </w:rPr>
        <w:t>je utvrđeno</w:t>
      </w:r>
      <w:r w:rsidR="00074E0B" w:rsidRPr="00817792">
        <w:rPr>
          <w:rFonts w:ascii="Arial" w:hAnsi="Arial" w:cs="Arial"/>
        </w:rPr>
        <w:t xml:space="preserve"> </w:t>
      </w:r>
      <w:r w:rsidR="002906C6" w:rsidRPr="00817792">
        <w:rPr>
          <w:rFonts w:ascii="Arial" w:hAnsi="Arial" w:cs="Arial"/>
        </w:rPr>
        <w:t xml:space="preserve">da organi i službe jednom godišnje podnose </w:t>
      </w:r>
      <w:r w:rsidR="00891D65" w:rsidRPr="00817792">
        <w:rPr>
          <w:rFonts w:ascii="Arial" w:hAnsi="Arial" w:cs="Arial"/>
        </w:rPr>
        <w:t>g</w:t>
      </w:r>
      <w:r w:rsidR="002906C6" w:rsidRPr="00817792">
        <w:rPr>
          <w:rFonts w:ascii="Arial" w:hAnsi="Arial" w:cs="Arial"/>
        </w:rPr>
        <w:t xml:space="preserve">radonačelniku izvještaj o radu o stanju u oblasti za koju su osnovane u skladu sa posebnim upustvom Gradonačelnika, po prethodno pribavljenom mišljenju </w:t>
      </w:r>
      <w:r w:rsidR="00891D65" w:rsidRPr="00817792">
        <w:rPr>
          <w:rFonts w:ascii="Arial" w:hAnsi="Arial" w:cs="Arial"/>
        </w:rPr>
        <w:t>g</w:t>
      </w:r>
      <w:r w:rsidR="002906C6" w:rsidRPr="00817792">
        <w:rPr>
          <w:rFonts w:ascii="Arial" w:hAnsi="Arial" w:cs="Arial"/>
        </w:rPr>
        <w:t>lavnog administratora.</w:t>
      </w:r>
    </w:p>
    <w:p w:rsidR="006761B2" w:rsidRPr="00817792" w:rsidRDefault="006761B2" w:rsidP="00426D7D">
      <w:pPr>
        <w:pStyle w:val="NoSpacing"/>
        <w:jc w:val="both"/>
        <w:rPr>
          <w:rFonts w:ascii="Arial" w:hAnsi="Arial" w:cs="Arial"/>
        </w:rPr>
      </w:pPr>
      <w:r w:rsidRPr="00817792">
        <w:rPr>
          <w:rFonts w:ascii="Arial" w:hAnsi="Arial" w:cs="Arial"/>
        </w:rPr>
        <w:t>Izvještaj je u skladu sa članom 12 Uputstva o izr</w:t>
      </w:r>
      <w:r w:rsidR="006B6906" w:rsidRPr="00817792">
        <w:rPr>
          <w:rFonts w:ascii="Arial" w:hAnsi="Arial" w:cs="Arial"/>
        </w:rPr>
        <w:t>a</w:t>
      </w:r>
      <w:r w:rsidRPr="00817792">
        <w:rPr>
          <w:rFonts w:ascii="Arial" w:hAnsi="Arial" w:cs="Arial"/>
        </w:rPr>
        <w:t>di godišnjeg programa rada i izvještaja o radu u ostvarivanju funkcije lokalne samouprave, br.01-033/07-4 od 9</w:t>
      </w:r>
      <w:r w:rsidR="00CD7FF8">
        <w:rPr>
          <w:rFonts w:ascii="Arial" w:hAnsi="Arial" w:cs="Arial"/>
        </w:rPr>
        <w:t>.</w:t>
      </w:r>
      <w:r w:rsidRPr="00817792">
        <w:rPr>
          <w:rFonts w:ascii="Arial" w:hAnsi="Arial" w:cs="Arial"/>
        </w:rPr>
        <w:t xml:space="preserve"> januara 2007. </w:t>
      </w:r>
      <w:proofErr w:type="gramStart"/>
      <w:r w:rsidRPr="00817792">
        <w:rPr>
          <w:rFonts w:ascii="Arial" w:hAnsi="Arial" w:cs="Arial"/>
        </w:rPr>
        <w:t>godine</w:t>
      </w:r>
      <w:proofErr w:type="gramEnd"/>
      <w:r w:rsidRPr="00817792">
        <w:rPr>
          <w:rFonts w:ascii="Arial" w:hAnsi="Arial" w:cs="Arial"/>
        </w:rPr>
        <w:t>.</w:t>
      </w:r>
    </w:p>
    <w:p w:rsidR="0053494D" w:rsidRPr="00817792" w:rsidRDefault="0053494D" w:rsidP="00426D7D">
      <w:pPr>
        <w:pStyle w:val="NoSpacing"/>
        <w:jc w:val="both"/>
        <w:rPr>
          <w:rFonts w:ascii="Arial" w:hAnsi="Arial" w:cs="Arial"/>
        </w:rPr>
      </w:pPr>
    </w:p>
    <w:p w:rsidR="0053494D" w:rsidRPr="00817792" w:rsidRDefault="00426D7D" w:rsidP="00426D7D">
      <w:pPr>
        <w:pStyle w:val="NoSpacing"/>
        <w:jc w:val="both"/>
        <w:rPr>
          <w:rFonts w:ascii="Arial" w:hAnsi="Arial" w:cs="Arial"/>
        </w:rPr>
      </w:pPr>
      <w:r w:rsidRPr="00817792">
        <w:rPr>
          <w:rFonts w:ascii="Arial" w:hAnsi="Arial" w:cs="Arial"/>
        </w:rPr>
        <w:t xml:space="preserve">Izvještaj sadrži podatke </w:t>
      </w:r>
      <w:r w:rsidR="00AF6AD4" w:rsidRPr="00817792">
        <w:rPr>
          <w:rFonts w:ascii="Arial" w:hAnsi="Arial" w:cs="Arial"/>
        </w:rPr>
        <w:t>o radu Komunalne inspekcije, u vršenju inspekcijskog nadzora</w:t>
      </w:r>
      <w:r w:rsidR="00F81656" w:rsidRPr="00817792">
        <w:rPr>
          <w:rFonts w:ascii="Arial" w:hAnsi="Arial" w:cs="Arial"/>
        </w:rPr>
        <w:t xml:space="preserve"> u pogledu </w:t>
      </w:r>
      <w:r w:rsidR="008A050D" w:rsidRPr="00817792">
        <w:rPr>
          <w:rFonts w:ascii="Arial" w:hAnsi="Arial" w:cs="Arial"/>
        </w:rPr>
        <w:t>neposredne primjene</w:t>
      </w:r>
      <w:r w:rsidR="00F81656" w:rsidRPr="00817792">
        <w:rPr>
          <w:rFonts w:ascii="Arial" w:hAnsi="Arial" w:cs="Arial"/>
        </w:rPr>
        <w:t xml:space="preserve"> zakona i drugih propisa i akata,</w:t>
      </w:r>
      <w:r w:rsidR="005E269D" w:rsidRPr="00817792">
        <w:rPr>
          <w:rFonts w:ascii="Arial" w:hAnsi="Arial" w:cs="Arial"/>
        </w:rPr>
        <w:t xml:space="preserve"> te</w:t>
      </w:r>
      <w:r w:rsidR="007A4DF4" w:rsidRPr="00817792">
        <w:rPr>
          <w:rFonts w:ascii="Arial" w:hAnsi="Arial" w:cs="Arial"/>
        </w:rPr>
        <w:t xml:space="preserve"> preventivno djelovanje inspekcijskog nadzora kao jedno od sredstava ostvarivanja cilja nadzora, te</w:t>
      </w:r>
      <w:r w:rsidR="005E269D" w:rsidRPr="00817792">
        <w:rPr>
          <w:rFonts w:ascii="Arial" w:hAnsi="Arial" w:cs="Arial"/>
        </w:rPr>
        <w:t xml:space="preserve"> preduzimanje upravnih i drugih mjera</w:t>
      </w:r>
      <w:r w:rsidR="00496E71" w:rsidRPr="00817792">
        <w:rPr>
          <w:rFonts w:ascii="Arial" w:hAnsi="Arial" w:cs="Arial"/>
        </w:rPr>
        <w:t xml:space="preserve"> i radnji</w:t>
      </w:r>
      <w:r w:rsidR="007A4DF4" w:rsidRPr="00817792">
        <w:rPr>
          <w:rFonts w:ascii="Arial" w:hAnsi="Arial" w:cs="Arial"/>
        </w:rPr>
        <w:t xml:space="preserve"> </w:t>
      </w:r>
      <w:r w:rsidR="00163E60" w:rsidRPr="00817792">
        <w:rPr>
          <w:rFonts w:ascii="Arial" w:hAnsi="Arial" w:cs="Arial"/>
        </w:rPr>
        <w:t>i</w:t>
      </w:r>
      <w:r w:rsidR="007A4DF4" w:rsidRPr="00817792">
        <w:rPr>
          <w:rFonts w:ascii="Arial" w:hAnsi="Arial" w:cs="Arial"/>
        </w:rPr>
        <w:t xml:space="preserve"> rješavanja u upravnim stvarima u prvom stepenu</w:t>
      </w:r>
      <w:r w:rsidR="00496E71" w:rsidRPr="00817792">
        <w:rPr>
          <w:rFonts w:ascii="Arial" w:hAnsi="Arial" w:cs="Arial"/>
        </w:rPr>
        <w:t xml:space="preserve"> u cilju uspostavljanja komunalnog red</w:t>
      </w:r>
      <w:r w:rsidR="0053494D" w:rsidRPr="00817792">
        <w:rPr>
          <w:rFonts w:ascii="Arial" w:hAnsi="Arial" w:cs="Arial"/>
        </w:rPr>
        <w:t xml:space="preserve">a u komunalno </w:t>
      </w:r>
      <w:r w:rsidR="00F81656" w:rsidRPr="00817792">
        <w:rPr>
          <w:rFonts w:ascii="Arial" w:hAnsi="Arial" w:cs="Arial"/>
        </w:rPr>
        <w:t>stambenoj oblasti, oblasti voda,</w:t>
      </w:r>
      <w:r w:rsidR="007A4DF4" w:rsidRPr="00817792">
        <w:rPr>
          <w:rFonts w:ascii="Arial" w:hAnsi="Arial" w:cs="Arial"/>
        </w:rPr>
        <w:t xml:space="preserve"> turizma i ugostiteljstva,</w:t>
      </w:r>
      <w:r w:rsidR="00496E71" w:rsidRPr="00817792">
        <w:rPr>
          <w:rFonts w:ascii="Arial" w:hAnsi="Arial" w:cs="Arial"/>
        </w:rPr>
        <w:t xml:space="preserve"> drumskom saobraćaju i </w:t>
      </w:r>
      <w:r w:rsidR="008C4CB6" w:rsidRPr="00817792">
        <w:rPr>
          <w:rFonts w:ascii="Arial" w:hAnsi="Arial" w:cs="Arial"/>
        </w:rPr>
        <w:t>putev</w:t>
      </w:r>
      <w:r w:rsidR="00C33307" w:rsidRPr="00817792">
        <w:rPr>
          <w:rFonts w:ascii="Arial" w:hAnsi="Arial" w:cs="Arial"/>
        </w:rPr>
        <w:t>ima</w:t>
      </w:r>
      <w:r w:rsidR="008C4CB6" w:rsidRPr="00817792">
        <w:rPr>
          <w:rFonts w:ascii="Arial" w:hAnsi="Arial" w:cs="Arial"/>
        </w:rPr>
        <w:t xml:space="preserve">, saradnju sa drugim </w:t>
      </w:r>
      <w:r w:rsidR="00C33307" w:rsidRPr="00817792">
        <w:rPr>
          <w:rFonts w:ascii="Arial" w:hAnsi="Arial" w:cs="Arial"/>
        </w:rPr>
        <w:t>organima koja je neophodna za efikasno vršenje</w:t>
      </w:r>
      <w:r w:rsidR="00496E71" w:rsidRPr="00817792">
        <w:rPr>
          <w:rFonts w:ascii="Arial" w:hAnsi="Arial" w:cs="Arial"/>
        </w:rPr>
        <w:t xml:space="preserve"> inspekcijskog nadzora</w:t>
      </w:r>
      <w:r w:rsidR="0053494D" w:rsidRPr="00817792">
        <w:rPr>
          <w:rFonts w:ascii="Arial" w:hAnsi="Arial" w:cs="Arial"/>
        </w:rPr>
        <w:t>.</w:t>
      </w:r>
    </w:p>
    <w:p w:rsidR="00920F08" w:rsidRPr="00817792" w:rsidRDefault="00920F08" w:rsidP="00426D7D">
      <w:pPr>
        <w:pStyle w:val="NoSpacing"/>
        <w:jc w:val="both"/>
        <w:rPr>
          <w:rFonts w:ascii="Arial" w:hAnsi="Arial" w:cs="Arial"/>
        </w:rPr>
      </w:pPr>
    </w:p>
    <w:p w:rsidR="00C040A0" w:rsidRPr="00817792" w:rsidRDefault="00C040A0" w:rsidP="00426D7D">
      <w:pPr>
        <w:pStyle w:val="NoSpacing"/>
        <w:jc w:val="both"/>
        <w:rPr>
          <w:rFonts w:ascii="Arial" w:hAnsi="Arial" w:cs="Arial"/>
        </w:rPr>
      </w:pPr>
      <w:r w:rsidRPr="00817792">
        <w:rPr>
          <w:rFonts w:ascii="Arial" w:hAnsi="Arial" w:cs="Arial"/>
        </w:rPr>
        <w:t>Unutrašn</w:t>
      </w:r>
      <w:r w:rsidR="00C33307" w:rsidRPr="00817792">
        <w:rPr>
          <w:rFonts w:ascii="Arial" w:hAnsi="Arial" w:cs="Arial"/>
        </w:rPr>
        <w:t xml:space="preserve">ja organizacija </w:t>
      </w:r>
      <w:r w:rsidRPr="00817792">
        <w:rPr>
          <w:rFonts w:ascii="Arial" w:hAnsi="Arial" w:cs="Arial"/>
        </w:rPr>
        <w:t xml:space="preserve">Komunalne inspekcije utvrđena je u zavisnosti </w:t>
      </w:r>
      <w:proofErr w:type="gramStart"/>
      <w:r w:rsidRPr="00817792">
        <w:rPr>
          <w:rFonts w:ascii="Arial" w:hAnsi="Arial" w:cs="Arial"/>
        </w:rPr>
        <w:t>od</w:t>
      </w:r>
      <w:proofErr w:type="gramEnd"/>
      <w:r w:rsidRPr="00817792">
        <w:rPr>
          <w:rFonts w:ascii="Arial" w:hAnsi="Arial" w:cs="Arial"/>
        </w:rPr>
        <w:t xml:space="preserve"> vrste</w:t>
      </w:r>
      <w:r w:rsidR="00525F5F" w:rsidRPr="00817792">
        <w:rPr>
          <w:rFonts w:ascii="Arial" w:hAnsi="Arial" w:cs="Arial"/>
        </w:rPr>
        <w:t>,</w:t>
      </w:r>
      <w:r w:rsidRPr="00817792">
        <w:rPr>
          <w:rFonts w:ascii="Arial" w:hAnsi="Arial" w:cs="Arial"/>
        </w:rPr>
        <w:t xml:space="preserve"> složenosti, prirode i međusobne povezanosti poslova i zadataka </w:t>
      </w:r>
      <w:r w:rsidR="00214D5A">
        <w:rPr>
          <w:rFonts w:ascii="Arial" w:hAnsi="Arial" w:cs="Arial"/>
        </w:rPr>
        <w:t>te</w:t>
      </w:r>
      <w:r w:rsidRPr="00817792">
        <w:rPr>
          <w:rFonts w:ascii="Arial" w:hAnsi="Arial" w:cs="Arial"/>
        </w:rPr>
        <w:t xml:space="preserve"> obrazovana </w:t>
      </w:r>
      <w:r w:rsidR="00214D5A">
        <w:rPr>
          <w:rFonts w:ascii="Arial" w:hAnsi="Arial" w:cs="Arial"/>
        </w:rPr>
        <w:t xml:space="preserve">je </w:t>
      </w:r>
      <w:r w:rsidRPr="00817792">
        <w:rPr>
          <w:rFonts w:ascii="Arial" w:hAnsi="Arial" w:cs="Arial"/>
        </w:rPr>
        <w:t>na sljedeće organizacijone jedinice:</w:t>
      </w:r>
    </w:p>
    <w:p w:rsidR="001D0E8B" w:rsidRPr="00817792" w:rsidRDefault="001D0E8B" w:rsidP="00426D7D">
      <w:pPr>
        <w:pStyle w:val="NoSpacing"/>
        <w:jc w:val="both"/>
        <w:rPr>
          <w:rFonts w:ascii="Arial" w:hAnsi="Arial" w:cs="Arial"/>
        </w:rPr>
      </w:pPr>
    </w:p>
    <w:p w:rsidR="00C040A0" w:rsidRPr="00817792" w:rsidRDefault="00C040A0" w:rsidP="00C040A0">
      <w:pPr>
        <w:pStyle w:val="NoSpacing"/>
        <w:numPr>
          <w:ilvl w:val="0"/>
          <w:numId w:val="1"/>
        </w:numPr>
        <w:jc w:val="both"/>
        <w:rPr>
          <w:rFonts w:ascii="Arial" w:hAnsi="Arial" w:cs="Arial"/>
        </w:rPr>
      </w:pPr>
      <w:r w:rsidRPr="00817792">
        <w:rPr>
          <w:rFonts w:ascii="Arial" w:hAnsi="Arial" w:cs="Arial"/>
        </w:rPr>
        <w:t>Sektor za inspekcijski nadzor za komunalno- stambenu djelatnost</w:t>
      </w:r>
      <w:r w:rsidR="009D325B" w:rsidRPr="00817792">
        <w:rPr>
          <w:rFonts w:ascii="Arial" w:hAnsi="Arial" w:cs="Arial"/>
        </w:rPr>
        <w:t xml:space="preserve"> i vode</w:t>
      </w:r>
      <w:r w:rsidRPr="00817792">
        <w:rPr>
          <w:rFonts w:ascii="Arial" w:hAnsi="Arial" w:cs="Arial"/>
        </w:rPr>
        <w:t xml:space="preserve">, </w:t>
      </w:r>
    </w:p>
    <w:p w:rsidR="00C040A0" w:rsidRPr="00817792" w:rsidRDefault="00C040A0" w:rsidP="00C040A0">
      <w:pPr>
        <w:pStyle w:val="NoSpacing"/>
        <w:numPr>
          <w:ilvl w:val="0"/>
          <w:numId w:val="1"/>
        </w:numPr>
        <w:jc w:val="both"/>
        <w:rPr>
          <w:rFonts w:ascii="Arial" w:hAnsi="Arial" w:cs="Arial"/>
        </w:rPr>
      </w:pPr>
      <w:r w:rsidRPr="00817792">
        <w:rPr>
          <w:rFonts w:ascii="Arial" w:hAnsi="Arial" w:cs="Arial"/>
        </w:rPr>
        <w:t>Sektor za inspekcijski nadzor za drumski saobraćaj i puteve</w:t>
      </w:r>
    </w:p>
    <w:p w:rsidR="008C4CB6" w:rsidRPr="00817792" w:rsidRDefault="00C040A0" w:rsidP="008C4CB6">
      <w:pPr>
        <w:pStyle w:val="NoSpacing"/>
        <w:numPr>
          <w:ilvl w:val="0"/>
          <w:numId w:val="1"/>
        </w:numPr>
        <w:jc w:val="both"/>
        <w:rPr>
          <w:rFonts w:ascii="Arial" w:hAnsi="Arial" w:cs="Arial"/>
        </w:rPr>
      </w:pPr>
      <w:r w:rsidRPr="00817792">
        <w:rPr>
          <w:rFonts w:ascii="Arial" w:hAnsi="Arial" w:cs="Arial"/>
        </w:rPr>
        <w:t>Sektor za normativno- pravne, tehničko- analitičke i stručne poslove</w:t>
      </w:r>
    </w:p>
    <w:p w:rsidR="009C7988" w:rsidRPr="00817792" w:rsidRDefault="009C7988" w:rsidP="009C7988">
      <w:pPr>
        <w:pStyle w:val="NoSpacing"/>
        <w:ind w:left="720"/>
        <w:jc w:val="both"/>
        <w:rPr>
          <w:rFonts w:ascii="Arial" w:hAnsi="Arial" w:cs="Arial"/>
        </w:rPr>
      </w:pPr>
    </w:p>
    <w:p w:rsidR="00357C4C" w:rsidRPr="00817792" w:rsidRDefault="009C7988" w:rsidP="00E4587C">
      <w:pPr>
        <w:pStyle w:val="NoSpacing"/>
        <w:jc w:val="both"/>
        <w:rPr>
          <w:rFonts w:ascii="Arial" w:hAnsi="Arial" w:cs="Arial"/>
        </w:rPr>
      </w:pPr>
      <w:r w:rsidRPr="00817792">
        <w:rPr>
          <w:rFonts w:ascii="Arial" w:hAnsi="Arial" w:cs="Arial"/>
        </w:rPr>
        <w:t>U okviru</w:t>
      </w:r>
      <w:r w:rsidR="00A25072" w:rsidRPr="00817792">
        <w:rPr>
          <w:rFonts w:ascii="Arial" w:hAnsi="Arial" w:cs="Arial"/>
        </w:rPr>
        <w:t xml:space="preserve"> Sektora za inspekcijski nadzor</w:t>
      </w:r>
      <w:r w:rsidRPr="00817792">
        <w:rPr>
          <w:rFonts w:ascii="Arial" w:hAnsi="Arial" w:cs="Arial"/>
        </w:rPr>
        <w:t xml:space="preserve"> za komunalno stambenu djelatnost i vode</w:t>
      </w:r>
      <w:r w:rsidR="00E4587C" w:rsidRPr="00817792">
        <w:rPr>
          <w:rFonts w:ascii="Arial" w:hAnsi="Arial" w:cs="Arial"/>
        </w:rPr>
        <w:t xml:space="preserve"> komunalni inspektori za komunalno stambenu djelatnost po ovlašćenju </w:t>
      </w:r>
      <w:r w:rsidR="00891D65" w:rsidRPr="00817792">
        <w:rPr>
          <w:rFonts w:ascii="Arial" w:hAnsi="Arial" w:cs="Arial"/>
        </w:rPr>
        <w:t>n</w:t>
      </w:r>
      <w:r w:rsidR="00E4587C" w:rsidRPr="00817792">
        <w:rPr>
          <w:rFonts w:ascii="Arial" w:hAnsi="Arial" w:cs="Arial"/>
        </w:rPr>
        <w:t xml:space="preserve">ačelnika Komunalne inspekcije obavljali su i prenesene poslove u skladu sa </w:t>
      </w:r>
      <w:r w:rsidR="00357C4C" w:rsidRPr="00817792">
        <w:rPr>
          <w:rFonts w:ascii="Arial" w:hAnsi="Arial" w:cs="Arial"/>
        </w:rPr>
        <w:t>Zakonom o turizmu i ugostiteljstvu (,</w:t>
      </w:r>
      <w:proofErr w:type="gramStart"/>
      <w:r w:rsidR="00357C4C" w:rsidRPr="00817792">
        <w:rPr>
          <w:rFonts w:ascii="Arial" w:hAnsi="Arial" w:cs="Arial"/>
        </w:rPr>
        <w:t>,Sl</w:t>
      </w:r>
      <w:proofErr w:type="gramEnd"/>
      <w:r w:rsidR="00357C4C" w:rsidRPr="00817792">
        <w:rPr>
          <w:rFonts w:ascii="Arial" w:hAnsi="Arial" w:cs="Arial"/>
        </w:rPr>
        <w:t>. list CG”, br. 2/18, 4/18 i 13/18), u dijelu kojim se uređuje oblast turizma i ugostiteljstva</w:t>
      </w:r>
      <w:r w:rsidR="00E4587C" w:rsidRPr="00817792">
        <w:rPr>
          <w:rFonts w:ascii="Arial" w:hAnsi="Arial" w:cs="Arial"/>
        </w:rPr>
        <w:t>.</w:t>
      </w:r>
      <w:r w:rsidR="00357C4C" w:rsidRPr="00817792">
        <w:rPr>
          <w:rFonts w:ascii="Arial" w:hAnsi="Arial" w:cs="Arial"/>
        </w:rPr>
        <w:t xml:space="preserve"> </w:t>
      </w:r>
    </w:p>
    <w:p w:rsidR="001D0E8B" w:rsidRPr="00817792" w:rsidRDefault="001D0E8B" w:rsidP="00E11BF2">
      <w:pPr>
        <w:pStyle w:val="NoSpacing"/>
        <w:jc w:val="both"/>
        <w:rPr>
          <w:rFonts w:ascii="Arial" w:hAnsi="Arial" w:cs="Arial"/>
          <w:b/>
          <w:u w:val="single"/>
        </w:rPr>
      </w:pPr>
    </w:p>
    <w:p w:rsidR="008C4CB6" w:rsidRPr="00817792" w:rsidRDefault="00C040A0" w:rsidP="00E11BF2">
      <w:pPr>
        <w:pStyle w:val="NoSpacing"/>
        <w:jc w:val="both"/>
        <w:rPr>
          <w:rFonts w:ascii="Arial" w:hAnsi="Arial" w:cs="Arial"/>
          <w:b/>
        </w:rPr>
      </w:pPr>
      <w:r w:rsidRPr="00817792">
        <w:rPr>
          <w:rFonts w:ascii="Arial" w:hAnsi="Arial" w:cs="Arial"/>
          <w:b/>
          <w:u w:val="single"/>
        </w:rPr>
        <w:t>Sektor</w:t>
      </w:r>
      <w:r w:rsidR="008C4CB6" w:rsidRPr="00817792">
        <w:rPr>
          <w:rFonts w:ascii="Arial" w:hAnsi="Arial" w:cs="Arial"/>
          <w:b/>
          <w:u w:val="single"/>
        </w:rPr>
        <w:t xml:space="preserve"> za inspekcijski nadzor </w:t>
      </w:r>
      <w:r w:rsidRPr="00817792">
        <w:rPr>
          <w:rFonts w:ascii="Arial" w:hAnsi="Arial" w:cs="Arial"/>
          <w:b/>
          <w:u w:val="single"/>
        </w:rPr>
        <w:t xml:space="preserve">za </w:t>
      </w:r>
      <w:r w:rsidR="008C4CB6" w:rsidRPr="00817792">
        <w:rPr>
          <w:rFonts w:ascii="Arial" w:hAnsi="Arial" w:cs="Arial"/>
          <w:b/>
          <w:u w:val="single"/>
        </w:rPr>
        <w:t>komunalno-stambenu djelatnost i vode</w:t>
      </w:r>
      <w:r w:rsidRPr="00817792">
        <w:rPr>
          <w:rFonts w:ascii="Arial" w:hAnsi="Arial" w:cs="Arial"/>
          <w:b/>
          <w:u w:val="single"/>
        </w:rPr>
        <w:t xml:space="preserve"> </w:t>
      </w:r>
      <w:r w:rsidR="007D2040" w:rsidRPr="00817792">
        <w:rPr>
          <w:rFonts w:ascii="Arial" w:hAnsi="Arial" w:cs="Arial"/>
          <w:b/>
          <w:u w:val="single"/>
        </w:rPr>
        <w:t>obavlja poslove inspekcijskog nadzora u oblastima</w:t>
      </w:r>
      <w:r w:rsidR="007D2040" w:rsidRPr="00817792">
        <w:rPr>
          <w:rFonts w:ascii="Arial" w:hAnsi="Arial" w:cs="Arial"/>
          <w:b/>
        </w:rPr>
        <w:t>:</w:t>
      </w:r>
    </w:p>
    <w:p w:rsidR="00823D41" w:rsidRPr="00817792" w:rsidRDefault="00823D41" w:rsidP="00823D41">
      <w:pPr>
        <w:pStyle w:val="NoSpacing"/>
        <w:jc w:val="both"/>
        <w:rPr>
          <w:rFonts w:ascii="Arial" w:hAnsi="Arial" w:cs="Arial"/>
        </w:rPr>
      </w:pPr>
    </w:p>
    <w:p w:rsidR="001D0E8B" w:rsidRPr="00817792" w:rsidRDefault="007D2040" w:rsidP="00823D41">
      <w:pPr>
        <w:pStyle w:val="NoSpacing"/>
        <w:jc w:val="both"/>
        <w:rPr>
          <w:rFonts w:ascii="Arial" w:hAnsi="Arial" w:cs="Arial"/>
        </w:rPr>
      </w:pPr>
      <w:r w:rsidRPr="00817792">
        <w:rPr>
          <w:rFonts w:ascii="Arial" w:hAnsi="Arial" w:cs="Arial"/>
        </w:rPr>
        <w:t xml:space="preserve">Javne </w:t>
      </w:r>
      <w:r w:rsidR="009D44A0" w:rsidRPr="00817792">
        <w:rPr>
          <w:rFonts w:ascii="Arial" w:hAnsi="Arial" w:cs="Arial"/>
        </w:rPr>
        <w:t>čistoće, prevoza i</w:t>
      </w:r>
      <w:r w:rsidRPr="00817792">
        <w:rPr>
          <w:rFonts w:ascii="Arial" w:hAnsi="Arial" w:cs="Arial"/>
        </w:rPr>
        <w:t xml:space="preserve"> deponovanja </w:t>
      </w:r>
      <w:r w:rsidR="009D44A0" w:rsidRPr="00817792">
        <w:rPr>
          <w:rFonts w:ascii="Arial" w:hAnsi="Arial" w:cs="Arial"/>
        </w:rPr>
        <w:t>komunalnog i drugo</w:t>
      </w:r>
      <w:r w:rsidR="00C33307" w:rsidRPr="00817792">
        <w:rPr>
          <w:rFonts w:ascii="Arial" w:hAnsi="Arial" w:cs="Arial"/>
        </w:rPr>
        <w:t xml:space="preserve">g otpada, izgradnje održavanja </w:t>
      </w:r>
      <w:r w:rsidR="009D44A0" w:rsidRPr="00817792">
        <w:rPr>
          <w:rFonts w:ascii="Arial" w:hAnsi="Arial" w:cs="Arial"/>
        </w:rPr>
        <w:t>i korišćenj</w:t>
      </w:r>
      <w:r w:rsidR="00C33307" w:rsidRPr="00817792">
        <w:rPr>
          <w:rFonts w:ascii="Arial" w:hAnsi="Arial" w:cs="Arial"/>
        </w:rPr>
        <w:t>a</w:t>
      </w:r>
      <w:r w:rsidR="009D44A0" w:rsidRPr="00817792">
        <w:rPr>
          <w:rFonts w:ascii="Arial" w:hAnsi="Arial" w:cs="Arial"/>
        </w:rPr>
        <w:t xml:space="preserve"> deponija, uređenja i odražavanje pij</w:t>
      </w:r>
      <w:r w:rsidR="00525F5F" w:rsidRPr="00817792">
        <w:rPr>
          <w:rFonts w:ascii="Arial" w:hAnsi="Arial" w:cs="Arial"/>
        </w:rPr>
        <w:t>a</w:t>
      </w:r>
      <w:r w:rsidR="009D44A0" w:rsidRPr="00817792">
        <w:rPr>
          <w:rFonts w:ascii="Arial" w:hAnsi="Arial" w:cs="Arial"/>
        </w:rPr>
        <w:t>ca, groblja, parkova, zelenih i drugih površina, javne rasvjete, postavljanj</w:t>
      </w:r>
      <w:r w:rsidR="00C33307" w:rsidRPr="00817792">
        <w:rPr>
          <w:rFonts w:ascii="Arial" w:hAnsi="Arial" w:cs="Arial"/>
        </w:rPr>
        <w:t>a</w:t>
      </w:r>
      <w:r w:rsidR="009D44A0" w:rsidRPr="00817792">
        <w:rPr>
          <w:rFonts w:ascii="Arial" w:hAnsi="Arial" w:cs="Arial"/>
        </w:rPr>
        <w:t xml:space="preserve"> privremenih pomoćnih i montažnih objekata privremenog karaktera, stanovanj</w:t>
      </w:r>
      <w:r w:rsidR="00525F5F" w:rsidRPr="00817792">
        <w:rPr>
          <w:rFonts w:ascii="Arial" w:hAnsi="Arial" w:cs="Arial"/>
        </w:rPr>
        <w:t>a</w:t>
      </w:r>
      <w:r w:rsidR="009D44A0" w:rsidRPr="00817792">
        <w:rPr>
          <w:rFonts w:ascii="Arial" w:hAnsi="Arial" w:cs="Arial"/>
        </w:rPr>
        <w:t xml:space="preserve"> u stambenim zgradama, držanj</w:t>
      </w:r>
      <w:r w:rsidR="00C33307" w:rsidRPr="00817792">
        <w:rPr>
          <w:rFonts w:ascii="Arial" w:hAnsi="Arial" w:cs="Arial"/>
        </w:rPr>
        <w:t>a</w:t>
      </w:r>
      <w:r w:rsidR="009D44A0" w:rsidRPr="00817792">
        <w:rPr>
          <w:rFonts w:ascii="Arial" w:hAnsi="Arial" w:cs="Arial"/>
        </w:rPr>
        <w:t xml:space="preserve"> kućnih ljubimaca, upotrebe simbola glavnog grada,</w:t>
      </w:r>
      <w:r w:rsidR="00820A32" w:rsidRPr="00817792">
        <w:rPr>
          <w:rFonts w:ascii="Arial" w:hAnsi="Arial" w:cs="Arial"/>
        </w:rPr>
        <w:t xml:space="preserve"> </w:t>
      </w:r>
      <w:r w:rsidR="009D44A0" w:rsidRPr="00817792">
        <w:rPr>
          <w:rFonts w:ascii="Arial" w:hAnsi="Arial" w:cs="Arial"/>
        </w:rPr>
        <w:t>kontrol</w:t>
      </w:r>
      <w:r w:rsidR="00C33307" w:rsidRPr="00817792">
        <w:rPr>
          <w:rFonts w:ascii="Arial" w:hAnsi="Arial" w:cs="Arial"/>
        </w:rPr>
        <w:t>e</w:t>
      </w:r>
      <w:r w:rsidR="009D44A0" w:rsidRPr="00817792">
        <w:rPr>
          <w:rFonts w:ascii="Arial" w:hAnsi="Arial" w:cs="Arial"/>
        </w:rPr>
        <w:t xml:space="preserve"> radnog vremena subjekata nadzora,</w:t>
      </w:r>
      <w:r w:rsidR="001217D2" w:rsidRPr="00817792">
        <w:rPr>
          <w:rFonts w:ascii="Arial" w:hAnsi="Arial" w:cs="Arial"/>
        </w:rPr>
        <w:t xml:space="preserve"> održavanj</w:t>
      </w:r>
      <w:r w:rsidR="00C33307" w:rsidRPr="00817792">
        <w:rPr>
          <w:rFonts w:ascii="Arial" w:hAnsi="Arial" w:cs="Arial"/>
        </w:rPr>
        <w:t>a</w:t>
      </w:r>
      <w:r w:rsidR="001217D2" w:rsidRPr="00817792">
        <w:rPr>
          <w:rFonts w:ascii="Arial" w:hAnsi="Arial" w:cs="Arial"/>
        </w:rPr>
        <w:t xml:space="preserve"> kafilerija</w:t>
      </w:r>
      <w:r w:rsidR="009D44A0" w:rsidRPr="00817792">
        <w:rPr>
          <w:rFonts w:ascii="Arial" w:hAnsi="Arial" w:cs="Arial"/>
        </w:rPr>
        <w:t xml:space="preserve"> i obavlja inspekci</w:t>
      </w:r>
      <w:r w:rsidR="00C33307" w:rsidRPr="00817792">
        <w:rPr>
          <w:rFonts w:ascii="Arial" w:hAnsi="Arial" w:cs="Arial"/>
        </w:rPr>
        <w:t>j</w:t>
      </w:r>
      <w:r w:rsidR="009D44A0" w:rsidRPr="00817792">
        <w:rPr>
          <w:rFonts w:ascii="Arial" w:hAnsi="Arial" w:cs="Arial"/>
        </w:rPr>
        <w:t xml:space="preserve">ski nadzor nad primjenom </w:t>
      </w:r>
      <w:r w:rsidR="001217D2" w:rsidRPr="00817792">
        <w:rPr>
          <w:rFonts w:ascii="Arial" w:hAnsi="Arial" w:cs="Arial"/>
        </w:rPr>
        <w:t>Z</w:t>
      </w:r>
      <w:r w:rsidR="009D44A0" w:rsidRPr="00817792">
        <w:rPr>
          <w:rFonts w:ascii="Arial" w:hAnsi="Arial" w:cs="Arial"/>
        </w:rPr>
        <w:t>akona o vodama, upravljanj</w:t>
      </w:r>
      <w:r w:rsidR="00C33307" w:rsidRPr="00817792">
        <w:rPr>
          <w:rFonts w:ascii="Arial" w:hAnsi="Arial" w:cs="Arial"/>
        </w:rPr>
        <w:t>a</w:t>
      </w:r>
      <w:r w:rsidR="009D44A0" w:rsidRPr="00817792">
        <w:rPr>
          <w:rFonts w:ascii="Arial" w:hAnsi="Arial" w:cs="Arial"/>
        </w:rPr>
        <w:t xml:space="preserve"> vodama javnog vodosnadbij</w:t>
      </w:r>
      <w:r w:rsidR="00820A32" w:rsidRPr="00817792">
        <w:rPr>
          <w:rFonts w:ascii="Arial" w:hAnsi="Arial" w:cs="Arial"/>
        </w:rPr>
        <w:t>e</w:t>
      </w:r>
      <w:r w:rsidR="009D44A0" w:rsidRPr="00817792">
        <w:rPr>
          <w:rFonts w:ascii="Arial" w:hAnsi="Arial" w:cs="Arial"/>
        </w:rPr>
        <w:t>vanja</w:t>
      </w:r>
      <w:r w:rsidR="00C33307" w:rsidRPr="00817792">
        <w:rPr>
          <w:rFonts w:ascii="Arial" w:hAnsi="Arial" w:cs="Arial"/>
        </w:rPr>
        <w:t>,</w:t>
      </w:r>
      <w:r w:rsidR="009D44A0" w:rsidRPr="00817792">
        <w:rPr>
          <w:rFonts w:ascii="Arial" w:hAnsi="Arial" w:cs="Arial"/>
        </w:rPr>
        <w:t xml:space="preserve"> prikupljanja, prečišćavanja i ispuštanja otpadnih voda i prikupljanja i ispuštanja atmosferskih voda i vrši inspekcijski nadzor u obavljanju </w:t>
      </w:r>
      <w:r w:rsidR="00EB72F2" w:rsidRPr="00817792">
        <w:rPr>
          <w:rFonts w:ascii="Arial" w:hAnsi="Arial" w:cs="Arial"/>
        </w:rPr>
        <w:t>povjerenih poslov</w:t>
      </w:r>
      <w:r w:rsidR="00C33307" w:rsidRPr="00817792">
        <w:rPr>
          <w:rFonts w:ascii="Arial" w:hAnsi="Arial" w:cs="Arial"/>
        </w:rPr>
        <w:t>a državne uprave iz nadležnosti</w:t>
      </w:r>
      <w:r w:rsidR="00EB72F2" w:rsidRPr="00817792">
        <w:rPr>
          <w:rFonts w:ascii="Arial" w:hAnsi="Arial" w:cs="Arial"/>
        </w:rPr>
        <w:t xml:space="preserve"> uprave za inspekcijske poslove u oblasti eksplatacije i deponovanja r</w:t>
      </w:r>
      <w:r w:rsidR="000D6176" w:rsidRPr="00817792">
        <w:rPr>
          <w:rFonts w:ascii="Arial" w:hAnsi="Arial" w:cs="Arial"/>
        </w:rPr>
        <w:t>i</w:t>
      </w:r>
      <w:r w:rsidR="00EB72F2" w:rsidRPr="00817792">
        <w:rPr>
          <w:rFonts w:ascii="Arial" w:hAnsi="Arial" w:cs="Arial"/>
        </w:rPr>
        <w:t>ječnih nanosa na vodnom zemljišt</w:t>
      </w:r>
      <w:r w:rsidR="00DE4F5A" w:rsidRPr="00817792">
        <w:rPr>
          <w:rFonts w:ascii="Arial" w:hAnsi="Arial" w:cs="Arial"/>
        </w:rPr>
        <w:t>u i drugi</w:t>
      </w:r>
      <w:r w:rsidR="00C33307" w:rsidRPr="00817792">
        <w:rPr>
          <w:rFonts w:ascii="Arial" w:hAnsi="Arial" w:cs="Arial"/>
        </w:rPr>
        <w:t xml:space="preserve">h oblasti u skladu sa posebnim </w:t>
      </w:r>
      <w:r w:rsidR="00DE4F5A" w:rsidRPr="00817792">
        <w:rPr>
          <w:rFonts w:ascii="Arial" w:hAnsi="Arial" w:cs="Arial"/>
        </w:rPr>
        <w:t>propisima.</w:t>
      </w:r>
    </w:p>
    <w:p w:rsidR="002C4BD6" w:rsidRPr="00817792" w:rsidRDefault="00214D5A" w:rsidP="00823D41">
      <w:pPr>
        <w:pStyle w:val="NoSpacing"/>
        <w:jc w:val="both"/>
        <w:rPr>
          <w:rFonts w:ascii="Arial" w:hAnsi="Arial" w:cs="Arial"/>
          <w:color w:val="000000"/>
        </w:rPr>
      </w:pPr>
      <w:r>
        <w:rPr>
          <w:rFonts w:ascii="Arial" w:hAnsi="Arial" w:cs="Arial"/>
          <w:color w:val="000000"/>
        </w:rPr>
        <w:lastRenderedPageBreak/>
        <w:t>U okviru ovog Sektora vrši se</w:t>
      </w:r>
      <w:r w:rsidR="002C4BD6" w:rsidRPr="00817792">
        <w:rPr>
          <w:rFonts w:ascii="Arial" w:hAnsi="Arial" w:cs="Arial"/>
        </w:rPr>
        <w:t xml:space="preserve"> inspekcijski nadzor nad primjenom Zakona o turizmu i ugostiteljstvu</w:t>
      </w:r>
      <w:r w:rsidR="002C4BD6" w:rsidRPr="00817792">
        <w:rPr>
          <w:rFonts w:ascii="Arial" w:hAnsi="Arial" w:cs="Arial"/>
          <w:color w:val="000000"/>
        </w:rPr>
        <w:t>, provjerava ispunjenost propisanih uslova za obavljanje turističke djelatnosti: turističke usluge koje uključuju sportsko-rekreativne i avanturističke aktivnosti, usluge iznajmnjivanja vozila; ugostiteljske djelatnosti: pružanje usluga u privremenim ugostiteljskim objektima na javnim površinama i na drugom prostoru, pružanje ugostiteljskih usluga van ugostiteljskog objekta, pružanje ugostiteljskih usluga u pokretnom objektu, odobravanje za obavljanje ugostiteljske djelatnosti za kampove i catering objekte odnosno rješenje o upisu u Centralni turistički registar za sobe, turističke apartmane, kuće i stanove,</w:t>
      </w:r>
      <w:r w:rsidR="002C4BD6" w:rsidRPr="00817792">
        <w:rPr>
          <w:rFonts w:ascii="Arial" w:hAnsi="Arial" w:cs="Arial"/>
          <w:b/>
          <w:color w:val="000000"/>
        </w:rPr>
        <w:t xml:space="preserve"> </w:t>
      </w:r>
      <w:r w:rsidR="002C4BD6" w:rsidRPr="00817792">
        <w:rPr>
          <w:rFonts w:ascii="Arial" w:hAnsi="Arial" w:cs="Arial"/>
          <w:color w:val="000000"/>
        </w:rPr>
        <w:t xml:space="preserve">zaštite od buke, uslove za kategorizaciju ugostiteljskih objekata za koje rješenje o dodjeli kategorije izdaje nadležni organ lokalne uprave, uslove za posebne standarde ugostiteljskih objekata za koje rješenje izdaje nadležni organ lokalne uprave, obaveze ugostitelja (da na ulazu ugostiteljskog objekta vidno istakne obavještenje o radnom vremenu u skladu sa propisom nadležnog organa jedinice lokalne samouprave, da obezbijedi uređaj i opremu za odvođenje dima, pare i neprijatnih mirisa, radi sprečavanja njihovog širenja u okolinu u skladu sa zakonom, da na uređaju preko koga se emituje muzika instalira limitator jačine zvuka kojim se ograničava nivo buke, ugostiteljske usluge u domaćinstvu, ugostiteljske usluge u seoskom domaćinstvu, ugostiteljske usluge na plovnom objektu, usluge kampovanja u kampovima sa najviše 15 kamp jedinica i van prostora određenog za kampovanje; turističke i ugostiteljske djelatnosti: oglašavanje i reklamiranje turističke i ugostiteljske djelatnosti i usluga za koje odobrenje za obavljanje ovih vrsta djelatosti, odnosno rješenje o upisu u Centralni turistički registar izdaje nadležni organ lokalne uprave </w:t>
      </w:r>
    </w:p>
    <w:p w:rsidR="002C4BD6" w:rsidRPr="00817792" w:rsidRDefault="002C4BD6" w:rsidP="00823D41">
      <w:pPr>
        <w:pStyle w:val="NoSpacing"/>
        <w:jc w:val="both"/>
        <w:rPr>
          <w:rFonts w:ascii="Arial" w:hAnsi="Arial" w:cs="Arial"/>
          <w:color w:val="000000"/>
        </w:rPr>
      </w:pPr>
    </w:p>
    <w:p w:rsidR="00823D41" w:rsidRPr="00817792" w:rsidRDefault="00823D41" w:rsidP="00823D41">
      <w:pPr>
        <w:pStyle w:val="NoSpacing"/>
        <w:jc w:val="both"/>
        <w:rPr>
          <w:rFonts w:ascii="Arial" w:hAnsi="Arial" w:cs="Arial"/>
        </w:rPr>
      </w:pPr>
      <w:r w:rsidRPr="00817792">
        <w:rPr>
          <w:rFonts w:ascii="Arial" w:hAnsi="Arial" w:cs="Arial"/>
          <w:b/>
          <w:u w:val="single"/>
        </w:rPr>
        <w:t>Sektor za inspekcijski nadzor za drumski saobraćaj i puteve</w:t>
      </w:r>
      <w:r w:rsidR="00C33307" w:rsidRPr="00817792">
        <w:rPr>
          <w:rFonts w:ascii="Arial" w:hAnsi="Arial" w:cs="Arial"/>
          <w:b/>
          <w:u w:val="single"/>
        </w:rPr>
        <w:t xml:space="preserve"> obavlja poslove inspekcijskog nadzora</w:t>
      </w:r>
      <w:r w:rsidRPr="00817792">
        <w:rPr>
          <w:rFonts w:ascii="Arial" w:hAnsi="Arial" w:cs="Arial"/>
          <w:b/>
          <w:u w:val="single"/>
        </w:rPr>
        <w:t>:</w:t>
      </w:r>
    </w:p>
    <w:p w:rsidR="00820A32" w:rsidRPr="00817792" w:rsidRDefault="00820A32" w:rsidP="00823D41">
      <w:pPr>
        <w:pStyle w:val="NoSpacing"/>
        <w:jc w:val="both"/>
        <w:rPr>
          <w:rFonts w:ascii="Arial" w:hAnsi="Arial" w:cs="Arial"/>
        </w:rPr>
      </w:pPr>
    </w:p>
    <w:p w:rsidR="003F5DF5" w:rsidRPr="00817792" w:rsidRDefault="00823D41" w:rsidP="00823D41">
      <w:pPr>
        <w:pStyle w:val="NoSpacing"/>
        <w:jc w:val="both"/>
        <w:rPr>
          <w:rFonts w:ascii="Arial" w:hAnsi="Arial" w:cs="Arial"/>
          <w:b/>
          <w:u w:val="single"/>
        </w:rPr>
      </w:pPr>
      <w:r w:rsidRPr="00817792">
        <w:rPr>
          <w:rFonts w:ascii="Arial" w:hAnsi="Arial" w:cs="Arial"/>
        </w:rPr>
        <w:t xml:space="preserve">U okviru </w:t>
      </w:r>
      <w:r w:rsidR="000C04F1" w:rsidRPr="00817792">
        <w:rPr>
          <w:rFonts w:ascii="Arial" w:hAnsi="Arial" w:cs="Arial"/>
        </w:rPr>
        <w:t>S</w:t>
      </w:r>
      <w:r w:rsidRPr="00817792">
        <w:rPr>
          <w:rFonts w:ascii="Arial" w:hAnsi="Arial" w:cs="Arial"/>
        </w:rPr>
        <w:t xml:space="preserve">ektora za drumski saobraćaj </w:t>
      </w:r>
      <w:r w:rsidR="0053494D" w:rsidRPr="00817792">
        <w:rPr>
          <w:rFonts w:ascii="Arial" w:hAnsi="Arial" w:cs="Arial"/>
        </w:rPr>
        <w:t>i puteve</w:t>
      </w:r>
      <w:r w:rsidRPr="00817792">
        <w:rPr>
          <w:rFonts w:ascii="Arial" w:hAnsi="Arial" w:cs="Arial"/>
        </w:rPr>
        <w:t xml:space="preserve"> obavljaju se poslovi inspekcijskog nadzora koji se odnose na izgradnju, održavanje i korišćenje lokalnih puteva; održavanje i korišćenje mostova na teritoriji Glavnog grada i opština u sastavu Glavnog grada Golubovci i Tuzi, održavanje nekategorisanih opštinskih puteva, ulica i biciklističkih staza; post</w:t>
      </w:r>
      <w:r w:rsidR="00C33307" w:rsidRPr="00817792">
        <w:rPr>
          <w:rFonts w:ascii="Arial" w:hAnsi="Arial" w:cs="Arial"/>
        </w:rPr>
        <w:t>avljanje, obnavljanje, čišćenje</w:t>
      </w:r>
      <w:r w:rsidRPr="00817792">
        <w:rPr>
          <w:rFonts w:ascii="Arial" w:hAnsi="Arial" w:cs="Arial"/>
        </w:rPr>
        <w:t xml:space="preserve"> i modernizaciju horizontalne, vertikalne, svjetlosne, zvučne i saobrać</w:t>
      </w:r>
      <w:r w:rsidR="00C33307" w:rsidRPr="00817792">
        <w:rPr>
          <w:rFonts w:ascii="Arial" w:hAnsi="Arial" w:cs="Arial"/>
        </w:rPr>
        <w:t>a</w:t>
      </w:r>
      <w:r w:rsidRPr="00817792">
        <w:rPr>
          <w:rFonts w:ascii="Arial" w:hAnsi="Arial" w:cs="Arial"/>
        </w:rPr>
        <w:t xml:space="preserve">jne signalizacije i drugi radovi na održavanju puteva i objekata na njima u skladu sa odgovarajućim propisima; prevoz putnika u gradskom i prigradskom liniskom saobraćaju, auto taxi prevoz, vrši inspekcijski nadzor nad primjenom </w:t>
      </w:r>
      <w:r w:rsidR="004D340A" w:rsidRPr="00817792">
        <w:rPr>
          <w:rFonts w:ascii="Arial" w:hAnsi="Arial" w:cs="Arial"/>
        </w:rPr>
        <w:t>Z</w:t>
      </w:r>
      <w:r w:rsidRPr="00817792">
        <w:rPr>
          <w:rFonts w:ascii="Arial" w:hAnsi="Arial" w:cs="Arial"/>
        </w:rPr>
        <w:t xml:space="preserve">akona </w:t>
      </w:r>
      <w:r w:rsidR="004D3F25" w:rsidRPr="00817792">
        <w:rPr>
          <w:rFonts w:ascii="Arial" w:hAnsi="Arial" w:cs="Arial"/>
        </w:rPr>
        <w:t>o prevozu u drumskom saobraćaju</w:t>
      </w:r>
      <w:r w:rsidR="00C33307" w:rsidRPr="00817792">
        <w:rPr>
          <w:rFonts w:ascii="Arial" w:hAnsi="Arial" w:cs="Arial"/>
        </w:rPr>
        <w:t>; vrši inspekcij</w:t>
      </w:r>
      <w:r w:rsidRPr="00817792">
        <w:rPr>
          <w:rFonts w:ascii="Arial" w:hAnsi="Arial" w:cs="Arial"/>
        </w:rPr>
        <w:t>ski nadzor i u drugim oblastima u kojima Glavni grad vrši sopstvene ili prenesene poslove, odnosno poslove povjerene iz oblasti državne uprave u skladu sa zakonom.</w:t>
      </w:r>
    </w:p>
    <w:p w:rsidR="00A25072" w:rsidRPr="00817792" w:rsidRDefault="00A25072" w:rsidP="00B3581B">
      <w:pPr>
        <w:pStyle w:val="NoSpacing"/>
        <w:jc w:val="both"/>
        <w:rPr>
          <w:rFonts w:ascii="Arial" w:hAnsi="Arial" w:cs="Arial"/>
          <w:b/>
          <w:u w:val="single"/>
        </w:rPr>
      </w:pPr>
    </w:p>
    <w:p w:rsidR="00B3581B" w:rsidRPr="00817792" w:rsidRDefault="00B3581B" w:rsidP="00B3581B">
      <w:pPr>
        <w:pStyle w:val="NoSpacing"/>
        <w:jc w:val="both"/>
        <w:rPr>
          <w:rFonts w:ascii="Arial" w:hAnsi="Arial" w:cs="Arial"/>
          <w:b/>
          <w:u w:val="single"/>
        </w:rPr>
      </w:pPr>
      <w:r w:rsidRPr="00817792">
        <w:rPr>
          <w:rFonts w:ascii="Arial" w:hAnsi="Arial" w:cs="Arial"/>
          <w:b/>
          <w:u w:val="single"/>
        </w:rPr>
        <w:t>Sektor za normativno- pravne, tehničko- analitičke i stručne poslove:</w:t>
      </w:r>
    </w:p>
    <w:p w:rsidR="00B3581B" w:rsidRPr="00817792" w:rsidRDefault="00B3581B" w:rsidP="00B3581B">
      <w:pPr>
        <w:pStyle w:val="NoSpacing"/>
        <w:jc w:val="both"/>
        <w:rPr>
          <w:rFonts w:ascii="Arial" w:hAnsi="Arial" w:cs="Arial"/>
          <w:b/>
          <w:u w:val="single"/>
        </w:rPr>
      </w:pPr>
    </w:p>
    <w:p w:rsidR="001164E8" w:rsidRPr="00817792" w:rsidRDefault="00272ECD" w:rsidP="00272ECD">
      <w:pPr>
        <w:jc w:val="both"/>
        <w:rPr>
          <w:rFonts w:ascii="Arial" w:hAnsi="Arial" w:cs="Arial"/>
        </w:rPr>
      </w:pPr>
      <w:r>
        <w:rPr>
          <w:rFonts w:ascii="Arial" w:hAnsi="Arial" w:cs="Arial"/>
        </w:rPr>
        <w:t>U okviru ovog Sektora obavljaju se poslovi pripreme normativnih i opštih akata iz nadležnosti Komunalne inspekcije; davanje primjedbi i sugestija u postupku izmjene i dopune propisa, praćenje izvršavanja zakona i drugih poslova iz svoje nadležnosti, kao i propisa potrebnih za vršenje poslova iz nadležnosti Komunalne inspekcije; pripremanje akta o unutrašnjoj organizaciji i sistematizaciji u skladu sa propisima Glavnog grada; akta o zaštiti na radu i akta o procjeni rizika za radna mjesta u Komunalnoj inspekciji u skladu sa Zakonom o zaštiti na radu koje donosi Načelnik inspekcije; učestvuje u pripremanju odgovora po inicijativama za pokretanje postupka o ocjeni ustavnosti i zakonitosti, normativnih i opštih akata iz nadležnosti Komunalne inspekcije, kao i propisa nad čijom primjenom se vrši inspekcijski nadzor; pripremanje upravnih akta o troškovima nastalim u postupku sprovođenja administrativnih izvršenja izvršnih rješenja inspektora; zastupanje Komunalne inspekcije pred nadležnim sudom za prekršaje; po potrebi vrši izradu obrazaca pojedinačnih akata za sektore komunalno-</w:t>
      </w:r>
      <w:r>
        <w:rPr>
          <w:rFonts w:ascii="Arial" w:hAnsi="Arial" w:cs="Arial"/>
        </w:rPr>
        <w:lastRenderedPageBreak/>
        <w:t>stambene djelatnosti, drumskog saobraćaja i puteva u skladu sa izmjenama i dopunama propisa nad čijom primjenom inspekcijski nadzor vrši Komunalna inspekcija; priprema program rada; izvještaj o radu Komunalne inspekcije; informacije o ostvarivanju funkcija inspekora; pripremanja predloga Budžeta Komunalne inspekcije za narednu godinu; vođenje upravnog postupka, obnovu postupka po žalbama; poslove elektronske obrade svih podataka u koje spadaju elektronska arhiva, projekat Glavnog grada „Milenijum“ i Registar novčanih kazni i prekršajne evidencije iz projekta Ministarstva pravde; korišćenje podataka iz evidencije registrovnih vozila o vozilu i vlasniku, za izvršavanje povjerenih poslova – premještanje vozila, obrađivanje svih podataka koji se odnose na prinudnu naplatu; izradu i ažuriranje sajta Komunalne inspekcije u okviru zvaničnog sajta Glavnog grada; vođenje evidencije naplate potraživanja nastalih po osnovu konačnih i izvršnih prekršajnih naloga izdatih od strane inspektora; vođenje postupka prinudne naplate po prekršajnim nalozima inspektora; vođenje neophodne evidencije za potrebe Komunalne inspekcije; obavljanje kancelarijskih, arhivskih, daktilografskih i pomoćnih poslova za potrebe Komunalne inspekcije, primanje, raspoređivanje, evidentiranje, razvođenje i arhiviranje akata i predmeta; obavljane poslova evidentiranja prijavljenih nepravilnosti od strane građana i drugih subjekata, kroz odgovarajući kompjuterski program i odmah po prijavljenoj nepravilnosti obavještava inspektora, unošenje odgovora o preduzetim mjerama i radnjama inspektora; davanje potrebnih informacija građanima u cilju ostvarivanja prava iz nadležnosti Komunalne inspekcije; podnošenje godišnjeg izvještaja o radu Komunalne inspekcije Glavnom administratoru o rješavanju upravnih stvari iz svojih nadležnosti; vođenje upravog postupaka za slobodan pristup informacijama iz svojeg djelokruga. U okviru Sektora za normativno-pravne, tehničko-analitičke i stručne poslove obavljaju se i poslovi sprovođenja administratinih izvršenja izvršnih rješenja inspektora – obavljanje svih poslova na organizaciji i blagovremenom izvršenju svih izvršnih rješenja Komunalne inspekcije, ostvarivanje saradnje sa organima Centra bezbjednosti Podgorica prilikom sprovođenja izvršenja administrativnim putem, staranje o registraciji i potrošnji goriva voznog parka Komunalne inspekcije, obavljanje poslova vezano za ispravnost i čistoću službenih vozila Komunalne inspekcije; dostavljanje i razduživanje cjelokupne pošte za potrebe Komunalne inspekcije.</w:t>
      </w:r>
    </w:p>
    <w:p w:rsidR="00F87DB9" w:rsidRDefault="00F87DB9" w:rsidP="00C040A0">
      <w:pPr>
        <w:pStyle w:val="NoSpacing"/>
        <w:jc w:val="both"/>
        <w:rPr>
          <w:rFonts w:ascii="Arial" w:hAnsi="Arial" w:cs="Arial"/>
          <w:b/>
          <w:u w:val="single"/>
        </w:rPr>
      </w:pPr>
      <w:r w:rsidRPr="00817792">
        <w:rPr>
          <w:rFonts w:ascii="Arial" w:hAnsi="Arial" w:cs="Arial"/>
          <w:b/>
        </w:rPr>
        <w:t xml:space="preserve">II - </w:t>
      </w:r>
      <w:r w:rsidRPr="00817792">
        <w:rPr>
          <w:rFonts w:ascii="Arial" w:hAnsi="Arial" w:cs="Arial"/>
          <w:b/>
          <w:u w:val="single"/>
        </w:rPr>
        <w:t xml:space="preserve">PREDUZETE UPRAVNE MJERE I RADNJE </w:t>
      </w:r>
    </w:p>
    <w:p w:rsidR="00D51905" w:rsidRPr="00817792" w:rsidRDefault="00D51905" w:rsidP="00C040A0">
      <w:pPr>
        <w:pStyle w:val="NoSpacing"/>
        <w:jc w:val="both"/>
        <w:rPr>
          <w:rFonts w:ascii="Arial" w:hAnsi="Arial" w:cs="Arial"/>
          <w:b/>
        </w:rPr>
      </w:pPr>
    </w:p>
    <w:p w:rsidR="00D51905" w:rsidRPr="00817792" w:rsidRDefault="00D51905" w:rsidP="00D51905">
      <w:pPr>
        <w:pStyle w:val="NoSpacing"/>
        <w:jc w:val="both"/>
        <w:rPr>
          <w:rFonts w:ascii="Arial" w:hAnsi="Arial" w:cs="Arial"/>
        </w:rPr>
      </w:pPr>
      <w:proofErr w:type="gramStart"/>
      <w:r w:rsidRPr="00817792">
        <w:rPr>
          <w:rFonts w:ascii="Arial" w:hAnsi="Arial" w:cs="Arial"/>
        </w:rPr>
        <w:t xml:space="preserve">Poslove inspekcijskog nadzora </w:t>
      </w:r>
      <w:r>
        <w:rPr>
          <w:rFonts w:ascii="Arial" w:hAnsi="Arial" w:cs="Arial"/>
        </w:rPr>
        <w:t>u Komunalnoj inspekciji Glavn</w:t>
      </w:r>
      <w:r w:rsidRPr="00817792">
        <w:rPr>
          <w:rFonts w:ascii="Arial" w:hAnsi="Arial" w:cs="Arial"/>
        </w:rPr>
        <w:t>og grada obavljaju komunalni inspektori za komunalno - stambenu djelatnost, inspektor za vode, inspektori za saobraćaj i puteve.</w:t>
      </w:r>
      <w:proofErr w:type="gramEnd"/>
      <w:r w:rsidRPr="00817792">
        <w:rPr>
          <w:rFonts w:ascii="Arial" w:hAnsi="Arial" w:cs="Arial"/>
        </w:rPr>
        <w:t xml:space="preserve"> U vršenju inspekcijskog n</w:t>
      </w:r>
      <w:r>
        <w:rPr>
          <w:rFonts w:ascii="Arial" w:hAnsi="Arial" w:cs="Arial"/>
        </w:rPr>
        <w:t>adzora po službenoj dužnosti i</w:t>
      </w:r>
      <w:r w:rsidRPr="00817792">
        <w:rPr>
          <w:rFonts w:ascii="Arial" w:hAnsi="Arial" w:cs="Arial"/>
        </w:rPr>
        <w:t xml:space="preserve"> povodom </w:t>
      </w:r>
      <w:r>
        <w:rPr>
          <w:rFonts w:ascii="Arial" w:hAnsi="Arial" w:cs="Arial"/>
        </w:rPr>
        <w:t>inicijativa</w:t>
      </w:r>
      <w:r w:rsidRPr="00817792">
        <w:rPr>
          <w:rFonts w:ascii="Arial" w:hAnsi="Arial" w:cs="Arial"/>
        </w:rPr>
        <w:t xml:space="preserve"> građana inspektor je obavezan da izađe na teren </w:t>
      </w:r>
      <w:r>
        <w:rPr>
          <w:rFonts w:ascii="Arial" w:hAnsi="Arial" w:cs="Arial"/>
        </w:rPr>
        <w:t>radi utvrđivanja i uklanjanja prijavljene nepravilnosti prima</w:t>
      </w:r>
      <w:r w:rsidRPr="00817792">
        <w:rPr>
          <w:rFonts w:ascii="Arial" w:hAnsi="Arial" w:cs="Arial"/>
        </w:rPr>
        <w:t xml:space="preserve"> telefonske, usmene i pisane prijave građana i po njima postupaju u skaldu sa svojom nadležnošću; a o </w:t>
      </w:r>
      <w:r>
        <w:rPr>
          <w:rFonts w:ascii="Arial" w:hAnsi="Arial" w:cs="Arial"/>
        </w:rPr>
        <w:t>utvrđenim</w:t>
      </w:r>
      <w:r w:rsidRPr="00817792">
        <w:rPr>
          <w:rFonts w:ascii="Arial" w:hAnsi="Arial" w:cs="Arial"/>
        </w:rPr>
        <w:t xml:space="preserve"> nepravilnostima prilikom inspekcijskog nadzora sačinjava zapisnik, ukazuje subjektu nadzora na učinjene nepraviljno</w:t>
      </w:r>
      <w:r>
        <w:rPr>
          <w:rFonts w:ascii="Arial" w:hAnsi="Arial" w:cs="Arial"/>
        </w:rPr>
        <w:t>sti i određuje rok za njihovo ot</w:t>
      </w:r>
      <w:r w:rsidRPr="00817792">
        <w:rPr>
          <w:rFonts w:ascii="Arial" w:hAnsi="Arial" w:cs="Arial"/>
        </w:rPr>
        <w:t>klanjanje, donosi rješenj</w:t>
      </w:r>
      <w:r>
        <w:rPr>
          <w:rFonts w:ascii="Arial" w:hAnsi="Arial" w:cs="Arial"/>
        </w:rPr>
        <w:t>a</w:t>
      </w:r>
      <w:r w:rsidRPr="00817792">
        <w:rPr>
          <w:rFonts w:ascii="Arial" w:hAnsi="Arial" w:cs="Arial"/>
        </w:rPr>
        <w:t xml:space="preserve"> o </w:t>
      </w:r>
      <w:r>
        <w:rPr>
          <w:rFonts w:ascii="Arial" w:hAnsi="Arial" w:cs="Arial"/>
        </w:rPr>
        <w:t xml:space="preserve">izrečenim </w:t>
      </w:r>
      <w:r w:rsidRPr="00817792">
        <w:rPr>
          <w:rFonts w:ascii="Arial" w:hAnsi="Arial" w:cs="Arial"/>
        </w:rPr>
        <w:t xml:space="preserve">mjerama, radnjama i rokovima za otklanjanje nepravilnosti, izdaje prekršajne naloge u skladu sa zakonom, podnosi zahtjeve za pokretanje prekršajnog postupka, podnosi krivične ili druge prijave, obavještava subjekte nadzora o vremenu i načinu administartivnog izvršenje i zaključke o troškovima administartivnog izvršenja </w:t>
      </w:r>
      <w:r>
        <w:rPr>
          <w:rFonts w:ascii="Arial" w:hAnsi="Arial" w:cs="Arial"/>
        </w:rPr>
        <w:t xml:space="preserve">i </w:t>
      </w:r>
      <w:r w:rsidRPr="00817792">
        <w:rPr>
          <w:rFonts w:ascii="Arial" w:hAnsi="Arial" w:cs="Arial"/>
        </w:rPr>
        <w:t>rješenja koj</w:t>
      </w:r>
      <w:r>
        <w:rPr>
          <w:rFonts w:ascii="Arial" w:hAnsi="Arial" w:cs="Arial"/>
        </w:rPr>
        <w:t>a</w:t>
      </w:r>
      <w:r w:rsidRPr="00817792">
        <w:rPr>
          <w:rFonts w:ascii="Arial" w:hAnsi="Arial" w:cs="Arial"/>
        </w:rPr>
        <w:t xml:space="preserve"> snosi subjekat nadzora, kao i </w:t>
      </w:r>
      <w:r>
        <w:rPr>
          <w:rFonts w:ascii="Arial" w:hAnsi="Arial" w:cs="Arial"/>
        </w:rPr>
        <w:t xml:space="preserve">vrši druge obaveze </w:t>
      </w:r>
      <w:r w:rsidRPr="00817792">
        <w:rPr>
          <w:rFonts w:ascii="Arial" w:hAnsi="Arial" w:cs="Arial"/>
        </w:rPr>
        <w:t xml:space="preserve">i ovlašćenja utvrđena zakonom i drugim propisima nad čijom primjenom vrši inspekcijski nadzor. </w:t>
      </w:r>
      <w:proofErr w:type="gramStart"/>
      <w:r w:rsidRPr="00817792">
        <w:rPr>
          <w:rFonts w:ascii="Arial" w:hAnsi="Arial" w:cs="Arial"/>
        </w:rPr>
        <w:t>Pruža informativne usluge građanima, obavlja i druge poslove po nalogu rukovodioca Sektora, pomoćnika načelnika i načelnika.</w:t>
      </w:r>
      <w:proofErr w:type="gramEnd"/>
    </w:p>
    <w:p w:rsidR="003C6B65" w:rsidRPr="00817792" w:rsidRDefault="003C6B65" w:rsidP="00C040A0">
      <w:pPr>
        <w:pStyle w:val="NoSpacing"/>
        <w:jc w:val="both"/>
        <w:rPr>
          <w:rFonts w:ascii="Arial" w:hAnsi="Arial" w:cs="Arial"/>
        </w:rPr>
      </w:pPr>
    </w:p>
    <w:p w:rsidR="007D01CB" w:rsidRPr="00817792" w:rsidRDefault="00135D0C" w:rsidP="00C03437">
      <w:pPr>
        <w:pStyle w:val="NoSpacing"/>
        <w:jc w:val="both"/>
        <w:rPr>
          <w:rFonts w:ascii="Arial" w:hAnsi="Arial" w:cs="Arial"/>
        </w:rPr>
      </w:pPr>
      <w:r w:rsidRPr="00817792">
        <w:rPr>
          <w:rFonts w:ascii="Arial" w:hAnsi="Arial" w:cs="Arial"/>
        </w:rPr>
        <w:lastRenderedPageBreak/>
        <w:t xml:space="preserve">U skladu </w:t>
      </w:r>
      <w:proofErr w:type="gramStart"/>
      <w:r w:rsidRPr="00817792">
        <w:rPr>
          <w:rFonts w:ascii="Arial" w:hAnsi="Arial" w:cs="Arial"/>
        </w:rPr>
        <w:t>sa</w:t>
      </w:r>
      <w:proofErr w:type="gramEnd"/>
      <w:r w:rsidRPr="00817792">
        <w:rPr>
          <w:rFonts w:ascii="Arial" w:hAnsi="Arial" w:cs="Arial"/>
        </w:rPr>
        <w:t xml:space="preserve"> članom 16 Zakona o inspekcijskom nadzoru</w:t>
      </w:r>
      <w:r w:rsidR="00817792">
        <w:rPr>
          <w:rFonts w:ascii="Arial" w:hAnsi="Arial" w:cs="Arial"/>
        </w:rPr>
        <w:t>,</w:t>
      </w:r>
      <w:r w:rsidR="00880843" w:rsidRPr="00817792">
        <w:rPr>
          <w:rFonts w:ascii="Arial" w:hAnsi="Arial" w:cs="Arial"/>
        </w:rPr>
        <w:t xml:space="preserve"> inspe</w:t>
      </w:r>
      <w:r w:rsidR="00C9398D" w:rsidRPr="00817792">
        <w:rPr>
          <w:rFonts w:ascii="Arial" w:hAnsi="Arial" w:cs="Arial"/>
        </w:rPr>
        <w:t>k</w:t>
      </w:r>
      <w:r w:rsidR="00880843" w:rsidRPr="00817792">
        <w:rPr>
          <w:rFonts w:ascii="Arial" w:hAnsi="Arial" w:cs="Arial"/>
        </w:rPr>
        <w:t>tor je obavezan da u postupku inspekcijskog nadzora</w:t>
      </w:r>
      <w:r w:rsidR="00B7607C" w:rsidRPr="00817792">
        <w:rPr>
          <w:rFonts w:ascii="Arial" w:hAnsi="Arial" w:cs="Arial"/>
        </w:rPr>
        <w:t xml:space="preserve"> kada</w:t>
      </w:r>
      <w:r w:rsidR="00880843" w:rsidRPr="00817792">
        <w:rPr>
          <w:rFonts w:ascii="Arial" w:hAnsi="Arial" w:cs="Arial"/>
        </w:rPr>
        <w:t xml:space="preserve"> ocijeni da je povrijeđen zakon ili drugi propis ili da se ne poštuju propisani standardi ili </w:t>
      </w:r>
      <w:r w:rsidR="00817792">
        <w:rPr>
          <w:rFonts w:ascii="Arial" w:hAnsi="Arial" w:cs="Arial"/>
        </w:rPr>
        <w:t>normative preduzma</w:t>
      </w:r>
      <w:r w:rsidR="00880843" w:rsidRPr="00817792">
        <w:rPr>
          <w:rFonts w:ascii="Arial" w:hAnsi="Arial" w:cs="Arial"/>
        </w:rPr>
        <w:t xml:space="preserve"> upravne mjere i radnje. </w:t>
      </w:r>
    </w:p>
    <w:p w:rsidR="00426D7D" w:rsidRPr="00817792" w:rsidRDefault="003720F4" w:rsidP="00C03437">
      <w:pPr>
        <w:pStyle w:val="NoSpacing"/>
        <w:jc w:val="both"/>
        <w:rPr>
          <w:rFonts w:ascii="Arial" w:hAnsi="Arial" w:cs="Arial"/>
        </w:rPr>
      </w:pPr>
      <w:proofErr w:type="gramStart"/>
      <w:r w:rsidRPr="00817792">
        <w:rPr>
          <w:rFonts w:ascii="Arial" w:hAnsi="Arial" w:cs="Arial"/>
        </w:rPr>
        <w:t>U toku 2018</w:t>
      </w:r>
      <w:r w:rsidR="00880843" w:rsidRPr="00817792">
        <w:rPr>
          <w:rFonts w:ascii="Arial" w:hAnsi="Arial" w:cs="Arial"/>
        </w:rPr>
        <w:t>.</w:t>
      </w:r>
      <w:proofErr w:type="gramEnd"/>
      <w:r w:rsidR="00880843" w:rsidRPr="00817792">
        <w:rPr>
          <w:rFonts w:ascii="Arial" w:hAnsi="Arial" w:cs="Arial"/>
        </w:rPr>
        <w:t xml:space="preserve"> </w:t>
      </w:r>
      <w:proofErr w:type="gramStart"/>
      <w:r w:rsidR="00880843" w:rsidRPr="00817792">
        <w:rPr>
          <w:rFonts w:ascii="Arial" w:hAnsi="Arial" w:cs="Arial"/>
        </w:rPr>
        <w:t>godine</w:t>
      </w:r>
      <w:proofErr w:type="gramEnd"/>
      <w:r w:rsidR="00880843" w:rsidRPr="00817792">
        <w:rPr>
          <w:rFonts w:ascii="Arial" w:hAnsi="Arial" w:cs="Arial"/>
        </w:rPr>
        <w:t xml:space="preserve">, inspektori </w:t>
      </w:r>
      <w:r w:rsidR="00B7607C" w:rsidRPr="00817792">
        <w:rPr>
          <w:rFonts w:ascii="Arial" w:hAnsi="Arial" w:cs="Arial"/>
        </w:rPr>
        <w:t xml:space="preserve">Komunalne inspekcije </w:t>
      </w:r>
      <w:r w:rsidR="008659C6" w:rsidRPr="00817792">
        <w:rPr>
          <w:rFonts w:ascii="Arial" w:hAnsi="Arial" w:cs="Arial"/>
        </w:rPr>
        <w:t xml:space="preserve">prilikom vršenja inspekcijskog nadzora preduzeli su </w:t>
      </w:r>
      <w:r w:rsidR="00880843" w:rsidRPr="00817792">
        <w:rPr>
          <w:rFonts w:ascii="Arial" w:hAnsi="Arial" w:cs="Arial"/>
        </w:rPr>
        <w:t>sljedeće upravne mjere i radnje:</w:t>
      </w:r>
    </w:p>
    <w:p w:rsidR="004239EC" w:rsidRPr="00817792" w:rsidRDefault="004239EC" w:rsidP="004239EC">
      <w:pPr>
        <w:pStyle w:val="NoSpacing"/>
        <w:jc w:val="both"/>
        <w:rPr>
          <w:rFonts w:ascii="Arial" w:hAnsi="Arial" w:cs="Arial"/>
          <w:b/>
          <w:u w:val="single"/>
        </w:rPr>
      </w:pPr>
    </w:p>
    <w:p w:rsidR="00880843" w:rsidRPr="00817792" w:rsidRDefault="00880843" w:rsidP="00880843">
      <w:pPr>
        <w:pStyle w:val="NoSpacing"/>
        <w:numPr>
          <w:ilvl w:val="0"/>
          <w:numId w:val="7"/>
        </w:numPr>
        <w:jc w:val="both"/>
        <w:rPr>
          <w:rFonts w:ascii="Arial" w:hAnsi="Arial" w:cs="Arial"/>
          <w:b/>
          <w:u w:val="single"/>
        </w:rPr>
      </w:pPr>
      <w:r w:rsidRPr="00817792">
        <w:rPr>
          <w:rFonts w:ascii="Arial" w:hAnsi="Arial" w:cs="Arial"/>
        </w:rPr>
        <w:t>Izvrš</w:t>
      </w:r>
      <w:r w:rsidR="00C33307" w:rsidRPr="00817792">
        <w:rPr>
          <w:rFonts w:ascii="Arial" w:hAnsi="Arial" w:cs="Arial"/>
        </w:rPr>
        <w:t>eno je</w:t>
      </w:r>
      <w:r w:rsidRPr="00817792">
        <w:rPr>
          <w:rFonts w:ascii="Arial" w:hAnsi="Arial" w:cs="Arial"/>
        </w:rPr>
        <w:t xml:space="preserve"> </w:t>
      </w:r>
      <w:r w:rsidR="003720F4" w:rsidRPr="00817792">
        <w:rPr>
          <w:rFonts w:ascii="Arial" w:hAnsi="Arial" w:cs="Arial"/>
          <w:b/>
        </w:rPr>
        <w:t>12.190</w:t>
      </w:r>
      <w:r w:rsidR="00D519B6" w:rsidRPr="00817792">
        <w:rPr>
          <w:rFonts w:ascii="Arial" w:hAnsi="Arial" w:cs="Arial"/>
        </w:rPr>
        <w:t xml:space="preserve"> inspekcijskih i kontrolnih pregleda</w:t>
      </w:r>
      <w:r w:rsidR="004239EC" w:rsidRPr="00817792">
        <w:rPr>
          <w:rFonts w:ascii="Arial" w:hAnsi="Arial" w:cs="Arial"/>
        </w:rPr>
        <w:t>;</w:t>
      </w:r>
    </w:p>
    <w:p w:rsidR="004239EC" w:rsidRPr="00817792" w:rsidRDefault="004239EC" w:rsidP="004239EC">
      <w:pPr>
        <w:pStyle w:val="NoSpacing"/>
        <w:ind w:left="720"/>
        <w:jc w:val="both"/>
        <w:rPr>
          <w:rFonts w:ascii="Arial" w:hAnsi="Arial" w:cs="Arial"/>
          <w:b/>
          <w:u w:val="single"/>
        </w:rPr>
      </w:pPr>
    </w:p>
    <w:p w:rsidR="00D519B6" w:rsidRPr="00817792" w:rsidRDefault="00D519B6" w:rsidP="00880843">
      <w:pPr>
        <w:pStyle w:val="NoSpacing"/>
        <w:numPr>
          <w:ilvl w:val="0"/>
          <w:numId w:val="7"/>
        </w:numPr>
        <w:jc w:val="both"/>
        <w:rPr>
          <w:rFonts w:ascii="Arial" w:hAnsi="Arial" w:cs="Arial"/>
          <w:b/>
          <w:u w:val="single"/>
        </w:rPr>
      </w:pPr>
      <w:r w:rsidRPr="00817792">
        <w:rPr>
          <w:rFonts w:ascii="Arial" w:hAnsi="Arial" w:cs="Arial"/>
        </w:rPr>
        <w:t>Don</w:t>
      </w:r>
      <w:r w:rsidR="00C33307" w:rsidRPr="00817792">
        <w:rPr>
          <w:rFonts w:ascii="Arial" w:hAnsi="Arial" w:cs="Arial"/>
        </w:rPr>
        <w:t>ešeno je</w:t>
      </w:r>
      <w:r w:rsidR="00765823" w:rsidRPr="00817792">
        <w:rPr>
          <w:rFonts w:ascii="Arial" w:hAnsi="Arial" w:cs="Arial"/>
        </w:rPr>
        <w:t xml:space="preserve"> </w:t>
      </w:r>
      <w:r w:rsidR="003720F4" w:rsidRPr="00817792">
        <w:rPr>
          <w:rFonts w:ascii="Arial" w:hAnsi="Arial" w:cs="Arial"/>
          <w:b/>
        </w:rPr>
        <w:t>2.325</w:t>
      </w:r>
      <w:r w:rsidR="009F5298" w:rsidRPr="00817792">
        <w:rPr>
          <w:rFonts w:ascii="Arial" w:hAnsi="Arial" w:cs="Arial"/>
        </w:rPr>
        <w:t xml:space="preserve"> </w:t>
      </w:r>
      <w:r w:rsidRPr="00817792">
        <w:rPr>
          <w:rFonts w:ascii="Arial" w:hAnsi="Arial" w:cs="Arial"/>
        </w:rPr>
        <w:t>rješenja o otklanjanju nepravilnosti</w:t>
      </w:r>
      <w:r w:rsidR="006C19E2">
        <w:rPr>
          <w:rFonts w:ascii="Arial" w:hAnsi="Arial" w:cs="Arial"/>
        </w:rPr>
        <w:t>:</w:t>
      </w:r>
    </w:p>
    <w:p w:rsidR="00814FCB" w:rsidRPr="00817792" w:rsidRDefault="00D519B6" w:rsidP="00814FCB">
      <w:pPr>
        <w:pStyle w:val="NoSpacing"/>
        <w:numPr>
          <w:ilvl w:val="0"/>
          <w:numId w:val="8"/>
        </w:numPr>
        <w:jc w:val="both"/>
        <w:rPr>
          <w:rFonts w:ascii="Arial" w:hAnsi="Arial" w:cs="Arial"/>
          <w:b/>
          <w:u w:val="single"/>
        </w:rPr>
      </w:pPr>
      <w:r w:rsidRPr="00817792">
        <w:rPr>
          <w:rFonts w:ascii="Arial" w:hAnsi="Arial" w:cs="Arial"/>
        </w:rPr>
        <w:t xml:space="preserve"> po pisanim inicijativama</w:t>
      </w:r>
      <w:r w:rsidR="003A21B7" w:rsidRPr="00817792">
        <w:rPr>
          <w:rFonts w:ascii="Arial" w:hAnsi="Arial" w:cs="Arial"/>
        </w:rPr>
        <w:t xml:space="preserve"> </w:t>
      </w:r>
      <w:r w:rsidR="006C19E2">
        <w:rPr>
          <w:rFonts w:ascii="Arial" w:hAnsi="Arial" w:cs="Arial"/>
        </w:rPr>
        <w:t>–</w:t>
      </w:r>
      <w:r w:rsidR="00814FCB" w:rsidRPr="00817792">
        <w:rPr>
          <w:rFonts w:ascii="Arial" w:hAnsi="Arial" w:cs="Arial"/>
        </w:rPr>
        <w:t xml:space="preserve"> </w:t>
      </w:r>
      <w:r w:rsidR="00814FCB" w:rsidRPr="00817792">
        <w:rPr>
          <w:rFonts w:ascii="Arial" w:hAnsi="Arial" w:cs="Arial"/>
          <w:b/>
        </w:rPr>
        <w:t>434</w:t>
      </w:r>
      <w:r w:rsidR="006C19E2">
        <w:rPr>
          <w:rFonts w:ascii="Arial" w:hAnsi="Arial" w:cs="Arial"/>
          <w:b/>
        </w:rPr>
        <w:t xml:space="preserve"> (</w:t>
      </w:r>
      <w:r w:rsidR="006C19E2" w:rsidRPr="006C19E2">
        <w:rPr>
          <w:rFonts w:ascii="Arial" w:hAnsi="Arial" w:cs="Arial"/>
        </w:rPr>
        <w:t>od kojih je</w:t>
      </w:r>
      <w:r w:rsidR="006C19E2">
        <w:rPr>
          <w:rFonts w:ascii="Arial" w:hAnsi="Arial" w:cs="Arial"/>
          <w:b/>
        </w:rPr>
        <w:t xml:space="preserve"> 419 </w:t>
      </w:r>
      <w:r w:rsidR="006C19E2" w:rsidRPr="006C19E2">
        <w:rPr>
          <w:rFonts w:ascii="Arial" w:hAnsi="Arial" w:cs="Arial"/>
        </w:rPr>
        <w:t>u vezi otklanjanja nepravilnosti po inspekcijskom nadzoru i</w:t>
      </w:r>
      <w:r w:rsidR="006C19E2">
        <w:rPr>
          <w:rFonts w:ascii="Arial" w:hAnsi="Arial" w:cs="Arial"/>
          <w:b/>
        </w:rPr>
        <w:t xml:space="preserve"> 15 </w:t>
      </w:r>
      <w:r w:rsidR="006C19E2" w:rsidRPr="006C19E2">
        <w:rPr>
          <w:rFonts w:ascii="Arial" w:hAnsi="Arial" w:cs="Arial"/>
        </w:rPr>
        <w:t xml:space="preserve">po </w:t>
      </w:r>
      <w:r w:rsidR="006C19E2">
        <w:rPr>
          <w:rFonts w:ascii="Arial" w:hAnsi="Arial" w:cs="Arial"/>
        </w:rPr>
        <w:t xml:space="preserve">zahtjevu za </w:t>
      </w:r>
      <w:r w:rsidR="006C19E2" w:rsidRPr="006C19E2">
        <w:rPr>
          <w:rFonts w:ascii="Arial" w:hAnsi="Arial" w:cs="Arial"/>
        </w:rPr>
        <w:t>slobod</w:t>
      </w:r>
      <w:r w:rsidR="006C19E2">
        <w:rPr>
          <w:rFonts w:ascii="Arial" w:hAnsi="Arial" w:cs="Arial"/>
        </w:rPr>
        <w:t>an</w:t>
      </w:r>
      <w:r w:rsidR="006C19E2" w:rsidRPr="006C19E2">
        <w:rPr>
          <w:rFonts w:ascii="Arial" w:hAnsi="Arial" w:cs="Arial"/>
        </w:rPr>
        <w:t xml:space="preserve"> pristup</w:t>
      </w:r>
      <w:r w:rsidR="006C19E2">
        <w:rPr>
          <w:rFonts w:ascii="Arial" w:hAnsi="Arial" w:cs="Arial"/>
        </w:rPr>
        <w:t xml:space="preserve"> informacijama)</w:t>
      </w:r>
    </w:p>
    <w:p w:rsidR="00D519B6" w:rsidRPr="00817792" w:rsidRDefault="00D519B6" w:rsidP="00D519B6">
      <w:pPr>
        <w:pStyle w:val="NoSpacing"/>
        <w:numPr>
          <w:ilvl w:val="0"/>
          <w:numId w:val="8"/>
        </w:numPr>
        <w:jc w:val="both"/>
        <w:rPr>
          <w:rFonts w:ascii="Arial" w:hAnsi="Arial" w:cs="Arial"/>
          <w:b/>
          <w:u w:val="single"/>
        </w:rPr>
      </w:pPr>
      <w:r w:rsidRPr="00817792">
        <w:rPr>
          <w:rFonts w:ascii="Arial" w:hAnsi="Arial" w:cs="Arial"/>
        </w:rPr>
        <w:t xml:space="preserve"> po službenoj dužnosti</w:t>
      </w:r>
      <w:r w:rsidR="00C97219" w:rsidRPr="00817792">
        <w:rPr>
          <w:rFonts w:ascii="Arial" w:hAnsi="Arial" w:cs="Arial"/>
        </w:rPr>
        <w:t xml:space="preserve"> </w:t>
      </w:r>
      <w:r w:rsidR="003720F4" w:rsidRPr="00817792">
        <w:rPr>
          <w:rFonts w:ascii="Arial" w:hAnsi="Arial" w:cs="Arial"/>
        </w:rPr>
        <w:t>–</w:t>
      </w:r>
      <w:r w:rsidR="00814FCB" w:rsidRPr="00817792">
        <w:rPr>
          <w:rFonts w:ascii="Arial" w:hAnsi="Arial" w:cs="Arial"/>
        </w:rPr>
        <w:t xml:space="preserve"> </w:t>
      </w:r>
      <w:r w:rsidR="003A21B7" w:rsidRPr="00817792">
        <w:rPr>
          <w:rFonts w:ascii="Arial" w:hAnsi="Arial" w:cs="Arial"/>
          <w:b/>
        </w:rPr>
        <w:t>1</w:t>
      </w:r>
      <w:r w:rsidR="003720F4" w:rsidRPr="00817792">
        <w:rPr>
          <w:rFonts w:ascii="Arial" w:hAnsi="Arial" w:cs="Arial"/>
          <w:b/>
        </w:rPr>
        <w:t>.</w:t>
      </w:r>
      <w:r w:rsidR="00814FCB" w:rsidRPr="00817792">
        <w:rPr>
          <w:rFonts w:ascii="Arial" w:hAnsi="Arial" w:cs="Arial"/>
          <w:b/>
        </w:rPr>
        <w:t>8</w:t>
      </w:r>
      <w:r w:rsidR="003720F4" w:rsidRPr="00817792">
        <w:rPr>
          <w:rFonts w:ascii="Arial" w:hAnsi="Arial" w:cs="Arial"/>
          <w:b/>
        </w:rPr>
        <w:t>91</w:t>
      </w:r>
    </w:p>
    <w:p w:rsidR="004239EC" w:rsidRPr="00817792" w:rsidRDefault="004239EC" w:rsidP="004239EC">
      <w:pPr>
        <w:pStyle w:val="NoSpacing"/>
        <w:ind w:left="1080"/>
        <w:jc w:val="both"/>
        <w:rPr>
          <w:rFonts w:ascii="Arial" w:hAnsi="Arial" w:cs="Arial"/>
          <w:b/>
          <w:u w:val="single"/>
        </w:rPr>
      </w:pPr>
    </w:p>
    <w:p w:rsidR="00D519B6" w:rsidRPr="00817792" w:rsidRDefault="00992D0E" w:rsidP="00C33D77">
      <w:pPr>
        <w:pStyle w:val="NoSpacing"/>
        <w:numPr>
          <w:ilvl w:val="0"/>
          <w:numId w:val="7"/>
        </w:numPr>
        <w:jc w:val="both"/>
        <w:rPr>
          <w:rFonts w:ascii="Arial" w:hAnsi="Arial" w:cs="Arial"/>
        </w:rPr>
      </w:pPr>
      <w:r w:rsidRPr="00817792">
        <w:rPr>
          <w:rFonts w:ascii="Arial" w:hAnsi="Arial" w:cs="Arial"/>
        </w:rPr>
        <w:t xml:space="preserve"> Donijeto</w:t>
      </w:r>
      <w:r w:rsidR="00D519B6" w:rsidRPr="00817792">
        <w:rPr>
          <w:rFonts w:ascii="Arial" w:hAnsi="Arial" w:cs="Arial"/>
        </w:rPr>
        <w:t xml:space="preserve"> </w:t>
      </w:r>
      <w:r w:rsidR="00C33307" w:rsidRPr="00817792">
        <w:rPr>
          <w:rFonts w:ascii="Arial" w:hAnsi="Arial" w:cs="Arial"/>
        </w:rPr>
        <w:t xml:space="preserve">je </w:t>
      </w:r>
      <w:r w:rsidR="006229CD" w:rsidRPr="00817792">
        <w:rPr>
          <w:rFonts w:ascii="Arial" w:hAnsi="Arial" w:cs="Arial"/>
          <w:b/>
        </w:rPr>
        <w:t>112</w:t>
      </w:r>
      <w:r w:rsidR="00D519B6" w:rsidRPr="00817792">
        <w:rPr>
          <w:rFonts w:ascii="Arial" w:hAnsi="Arial" w:cs="Arial"/>
        </w:rPr>
        <w:t xml:space="preserve"> obavještenja o administrativom izvršenju</w:t>
      </w:r>
      <w:r w:rsidR="007D01CB" w:rsidRPr="00817792">
        <w:rPr>
          <w:rFonts w:ascii="Arial" w:hAnsi="Arial" w:cs="Arial"/>
        </w:rPr>
        <w:t xml:space="preserve"> rješenja;</w:t>
      </w:r>
    </w:p>
    <w:p w:rsidR="004239EC" w:rsidRPr="00817792" w:rsidRDefault="004239EC" w:rsidP="00D519B6">
      <w:pPr>
        <w:pStyle w:val="NoSpacing"/>
        <w:jc w:val="both"/>
        <w:rPr>
          <w:rFonts w:ascii="Arial" w:hAnsi="Arial" w:cs="Arial"/>
        </w:rPr>
      </w:pPr>
    </w:p>
    <w:p w:rsidR="004239EC" w:rsidRPr="00817792" w:rsidRDefault="005B5F51" w:rsidP="00C33D77">
      <w:pPr>
        <w:pStyle w:val="NoSpacing"/>
        <w:numPr>
          <w:ilvl w:val="0"/>
          <w:numId w:val="7"/>
        </w:numPr>
        <w:jc w:val="both"/>
        <w:rPr>
          <w:rFonts w:ascii="Arial" w:hAnsi="Arial" w:cs="Arial"/>
        </w:rPr>
      </w:pPr>
      <w:r w:rsidRPr="00817792">
        <w:rPr>
          <w:rFonts w:ascii="Arial" w:hAnsi="Arial" w:cs="Arial"/>
        </w:rPr>
        <w:t xml:space="preserve"> Sprove</w:t>
      </w:r>
      <w:r w:rsidR="00C33307" w:rsidRPr="00817792">
        <w:rPr>
          <w:rFonts w:ascii="Arial" w:hAnsi="Arial" w:cs="Arial"/>
        </w:rPr>
        <w:t>de</w:t>
      </w:r>
      <w:r w:rsidR="0022098A" w:rsidRPr="00817792">
        <w:rPr>
          <w:rFonts w:ascii="Arial" w:hAnsi="Arial" w:cs="Arial"/>
        </w:rPr>
        <w:t>no je</w:t>
      </w:r>
      <w:r w:rsidR="00C33307" w:rsidRPr="00817792">
        <w:rPr>
          <w:rFonts w:ascii="Arial" w:hAnsi="Arial" w:cs="Arial"/>
        </w:rPr>
        <w:t xml:space="preserve"> </w:t>
      </w:r>
      <w:r w:rsidR="006229CD" w:rsidRPr="00817792">
        <w:rPr>
          <w:rFonts w:ascii="Arial" w:hAnsi="Arial" w:cs="Arial"/>
          <w:b/>
        </w:rPr>
        <w:t>49</w:t>
      </w:r>
      <w:r w:rsidR="007D01CB" w:rsidRPr="00817792">
        <w:rPr>
          <w:rFonts w:ascii="Arial" w:hAnsi="Arial" w:cs="Arial"/>
        </w:rPr>
        <w:t xml:space="preserve"> administrativn</w:t>
      </w:r>
      <w:r w:rsidR="00C33307" w:rsidRPr="00817792">
        <w:rPr>
          <w:rFonts w:ascii="Arial" w:hAnsi="Arial" w:cs="Arial"/>
        </w:rPr>
        <w:t>ih</w:t>
      </w:r>
      <w:r w:rsidR="007D01CB" w:rsidRPr="00817792">
        <w:rPr>
          <w:rFonts w:ascii="Arial" w:hAnsi="Arial" w:cs="Arial"/>
        </w:rPr>
        <w:t xml:space="preserve"> </w:t>
      </w:r>
      <w:r w:rsidRPr="00817792">
        <w:rPr>
          <w:rFonts w:ascii="Arial" w:hAnsi="Arial" w:cs="Arial"/>
        </w:rPr>
        <w:t>izvršenja</w:t>
      </w:r>
      <w:r w:rsidR="007D01CB" w:rsidRPr="00817792">
        <w:rPr>
          <w:rFonts w:ascii="Arial" w:hAnsi="Arial" w:cs="Arial"/>
        </w:rPr>
        <w:t xml:space="preserve"> – neposrednom prinudom</w:t>
      </w:r>
      <w:r w:rsidR="004239EC" w:rsidRPr="00817792">
        <w:rPr>
          <w:rFonts w:ascii="Arial" w:hAnsi="Arial" w:cs="Arial"/>
        </w:rPr>
        <w:t>;</w:t>
      </w:r>
    </w:p>
    <w:p w:rsidR="005B5F51" w:rsidRPr="00817792" w:rsidRDefault="005B5F51" w:rsidP="00D519B6">
      <w:pPr>
        <w:pStyle w:val="NoSpacing"/>
        <w:jc w:val="both"/>
        <w:rPr>
          <w:rFonts w:ascii="Arial" w:hAnsi="Arial" w:cs="Arial"/>
        </w:rPr>
      </w:pPr>
      <w:r w:rsidRPr="00817792">
        <w:rPr>
          <w:rFonts w:ascii="Arial" w:hAnsi="Arial" w:cs="Arial"/>
        </w:rPr>
        <w:t xml:space="preserve"> </w:t>
      </w:r>
    </w:p>
    <w:p w:rsidR="00435A36" w:rsidRPr="00817792" w:rsidRDefault="007D01CB" w:rsidP="00817792">
      <w:pPr>
        <w:pStyle w:val="NoSpacing"/>
        <w:numPr>
          <w:ilvl w:val="0"/>
          <w:numId w:val="7"/>
        </w:numPr>
        <w:jc w:val="both"/>
        <w:rPr>
          <w:rFonts w:ascii="Arial" w:hAnsi="Arial" w:cs="Arial"/>
          <w:b/>
        </w:rPr>
      </w:pPr>
      <w:r w:rsidRPr="00817792">
        <w:rPr>
          <w:rFonts w:ascii="Arial" w:hAnsi="Arial" w:cs="Arial"/>
        </w:rPr>
        <w:t>I</w:t>
      </w:r>
      <w:r w:rsidR="00435A36" w:rsidRPr="00817792">
        <w:rPr>
          <w:rFonts w:ascii="Arial" w:hAnsi="Arial" w:cs="Arial"/>
        </w:rPr>
        <w:t>zda</w:t>
      </w:r>
      <w:r w:rsidR="00C33307" w:rsidRPr="00817792">
        <w:rPr>
          <w:rFonts w:ascii="Arial" w:hAnsi="Arial" w:cs="Arial"/>
        </w:rPr>
        <w:t>to je</w:t>
      </w:r>
      <w:r w:rsidR="00992D0E" w:rsidRPr="00817792">
        <w:rPr>
          <w:rFonts w:ascii="Arial" w:hAnsi="Arial" w:cs="Arial"/>
        </w:rPr>
        <w:t xml:space="preserve"> </w:t>
      </w:r>
      <w:r w:rsidR="003720F4" w:rsidRPr="00817792">
        <w:rPr>
          <w:rFonts w:ascii="Arial" w:hAnsi="Arial" w:cs="Arial"/>
          <w:b/>
        </w:rPr>
        <w:t>1</w:t>
      </w:r>
      <w:r w:rsidR="00992D0E" w:rsidRPr="00817792">
        <w:rPr>
          <w:rFonts w:ascii="Arial" w:hAnsi="Arial" w:cs="Arial"/>
          <w:b/>
        </w:rPr>
        <w:t>.6</w:t>
      </w:r>
      <w:r w:rsidR="003720F4" w:rsidRPr="00817792">
        <w:rPr>
          <w:rFonts w:ascii="Arial" w:hAnsi="Arial" w:cs="Arial"/>
          <w:b/>
        </w:rPr>
        <w:t>0</w:t>
      </w:r>
      <w:r w:rsidR="002C7FB1">
        <w:rPr>
          <w:rFonts w:ascii="Arial" w:hAnsi="Arial" w:cs="Arial"/>
          <w:b/>
        </w:rPr>
        <w:t>4</w:t>
      </w:r>
      <w:r w:rsidR="00435A36" w:rsidRPr="00817792">
        <w:rPr>
          <w:rFonts w:ascii="Arial" w:hAnsi="Arial" w:cs="Arial"/>
        </w:rPr>
        <w:t xml:space="preserve"> prekršajnih naloga</w:t>
      </w:r>
    </w:p>
    <w:p w:rsidR="004239EC" w:rsidRPr="00817792" w:rsidRDefault="004239EC" w:rsidP="00D519B6">
      <w:pPr>
        <w:pStyle w:val="NoSpacing"/>
        <w:jc w:val="both"/>
        <w:rPr>
          <w:rFonts w:ascii="Arial" w:hAnsi="Arial" w:cs="Arial"/>
        </w:rPr>
      </w:pPr>
    </w:p>
    <w:p w:rsidR="00992D0E" w:rsidRPr="00817792" w:rsidRDefault="00A056F2" w:rsidP="00817792">
      <w:pPr>
        <w:pStyle w:val="NoSpacing"/>
        <w:numPr>
          <w:ilvl w:val="0"/>
          <w:numId w:val="7"/>
        </w:numPr>
        <w:jc w:val="both"/>
        <w:rPr>
          <w:rFonts w:ascii="Arial" w:hAnsi="Arial" w:cs="Arial"/>
        </w:rPr>
      </w:pPr>
      <w:r w:rsidRPr="00817792">
        <w:rPr>
          <w:rFonts w:ascii="Arial" w:hAnsi="Arial" w:cs="Arial"/>
        </w:rPr>
        <w:t>Doni</w:t>
      </w:r>
      <w:r w:rsidR="00C33307" w:rsidRPr="00817792">
        <w:rPr>
          <w:rFonts w:ascii="Arial" w:hAnsi="Arial" w:cs="Arial"/>
        </w:rPr>
        <w:t>jeto je</w:t>
      </w:r>
      <w:r w:rsidRPr="00817792">
        <w:rPr>
          <w:rFonts w:ascii="Arial" w:hAnsi="Arial" w:cs="Arial"/>
        </w:rPr>
        <w:t xml:space="preserve"> </w:t>
      </w:r>
      <w:r w:rsidR="00427B0E" w:rsidRPr="00817792">
        <w:rPr>
          <w:rFonts w:ascii="Arial" w:hAnsi="Arial" w:cs="Arial"/>
          <w:b/>
        </w:rPr>
        <w:t>300</w:t>
      </w:r>
      <w:r w:rsidR="00992D0E" w:rsidRPr="00817792">
        <w:rPr>
          <w:rFonts w:ascii="Arial" w:hAnsi="Arial" w:cs="Arial"/>
          <w:b/>
        </w:rPr>
        <w:t xml:space="preserve"> </w:t>
      </w:r>
      <w:r w:rsidR="00992D0E" w:rsidRPr="00817792">
        <w:rPr>
          <w:rFonts w:ascii="Arial" w:hAnsi="Arial" w:cs="Arial"/>
        </w:rPr>
        <w:t>naredbi</w:t>
      </w:r>
    </w:p>
    <w:p w:rsidR="00D87072" w:rsidRPr="00817792" w:rsidRDefault="00D87072" w:rsidP="00992D0E">
      <w:pPr>
        <w:pStyle w:val="NoSpacing"/>
        <w:jc w:val="both"/>
        <w:rPr>
          <w:rFonts w:ascii="Arial" w:hAnsi="Arial" w:cs="Arial"/>
        </w:rPr>
      </w:pPr>
    </w:p>
    <w:p w:rsidR="00D87072" w:rsidRPr="00817792" w:rsidRDefault="00D87072" w:rsidP="00817792">
      <w:pPr>
        <w:pStyle w:val="NoSpacing"/>
        <w:numPr>
          <w:ilvl w:val="0"/>
          <w:numId w:val="7"/>
        </w:numPr>
        <w:jc w:val="both"/>
        <w:rPr>
          <w:rFonts w:ascii="Arial" w:hAnsi="Arial" w:cs="Arial"/>
          <w:b/>
        </w:rPr>
      </w:pPr>
      <w:r w:rsidRPr="00817792">
        <w:rPr>
          <w:rFonts w:ascii="Arial" w:hAnsi="Arial" w:cs="Arial"/>
        </w:rPr>
        <w:t xml:space="preserve">Poslato </w:t>
      </w:r>
      <w:r w:rsidR="00C33307" w:rsidRPr="00817792">
        <w:rPr>
          <w:rFonts w:ascii="Arial" w:hAnsi="Arial" w:cs="Arial"/>
        </w:rPr>
        <w:t xml:space="preserve">je </w:t>
      </w:r>
      <w:r w:rsidR="00427B0E" w:rsidRPr="00817792">
        <w:rPr>
          <w:rFonts w:ascii="Arial" w:hAnsi="Arial" w:cs="Arial"/>
          <w:b/>
        </w:rPr>
        <w:t>95</w:t>
      </w:r>
      <w:r w:rsidRPr="00817792">
        <w:rPr>
          <w:rFonts w:ascii="Arial" w:hAnsi="Arial" w:cs="Arial"/>
        </w:rPr>
        <w:t xml:space="preserve"> izvršnih i konačnih rješenja </w:t>
      </w:r>
      <w:proofErr w:type="gramStart"/>
      <w:r w:rsidRPr="00817792">
        <w:rPr>
          <w:rFonts w:ascii="Arial" w:hAnsi="Arial" w:cs="Arial"/>
        </w:rPr>
        <w:t>na</w:t>
      </w:r>
      <w:proofErr w:type="gramEnd"/>
      <w:r w:rsidRPr="00817792">
        <w:rPr>
          <w:rFonts w:ascii="Arial" w:hAnsi="Arial" w:cs="Arial"/>
        </w:rPr>
        <w:t xml:space="preserve"> naplatu.</w:t>
      </w:r>
    </w:p>
    <w:p w:rsidR="00EC2448" w:rsidRPr="00817792" w:rsidRDefault="00435A36" w:rsidP="00D519B6">
      <w:pPr>
        <w:pStyle w:val="NoSpacing"/>
        <w:jc w:val="both"/>
        <w:rPr>
          <w:rFonts w:ascii="Arial" w:hAnsi="Arial" w:cs="Arial"/>
        </w:rPr>
      </w:pPr>
      <w:r w:rsidRPr="00817792">
        <w:rPr>
          <w:rFonts w:ascii="Arial" w:hAnsi="Arial" w:cs="Arial"/>
        </w:rPr>
        <w:t xml:space="preserve"> </w:t>
      </w:r>
    </w:p>
    <w:p w:rsidR="003C6B65" w:rsidRPr="00817792" w:rsidRDefault="003720F4" w:rsidP="00D519B6">
      <w:pPr>
        <w:pStyle w:val="NoSpacing"/>
        <w:jc w:val="both"/>
        <w:rPr>
          <w:rFonts w:ascii="Arial" w:hAnsi="Arial" w:cs="Arial"/>
        </w:rPr>
      </w:pPr>
      <w:proofErr w:type="gramStart"/>
      <w:r w:rsidRPr="00817792">
        <w:rPr>
          <w:rFonts w:ascii="Arial" w:hAnsi="Arial" w:cs="Arial"/>
        </w:rPr>
        <w:t>Tokom 2018</w:t>
      </w:r>
      <w:r w:rsidR="00C35558" w:rsidRPr="00817792">
        <w:rPr>
          <w:rFonts w:ascii="Arial" w:hAnsi="Arial" w:cs="Arial"/>
        </w:rPr>
        <w:t>.</w:t>
      </w:r>
      <w:proofErr w:type="gramEnd"/>
      <w:r w:rsidR="0061783A" w:rsidRPr="00817792">
        <w:rPr>
          <w:rFonts w:ascii="Arial" w:hAnsi="Arial" w:cs="Arial"/>
        </w:rPr>
        <w:t xml:space="preserve"> </w:t>
      </w:r>
      <w:proofErr w:type="gramStart"/>
      <w:r w:rsidR="0061783A" w:rsidRPr="00817792">
        <w:rPr>
          <w:rFonts w:ascii="Arial" w:hAnsi="Arial" w:cs="Arial"/>
        </w:rPr>
        <w:t>g</w:t>
      </w:r>
      <w:r w:rsidR="00C35558" w:rsidRPr="00817792">
        <w:rPr>
          <w:rFonts w:ascii="Arial" w:hAnsi="Arial" w:cs="Arial"/>
        </w:rPr>
        <w:t>odine</w:t>
      </w:r>
      <w:proofErr w:type="gramEnd"/>
      <w:r w:rsidR="00C35558" w:rsidRPr="00817792">
        <w:rPr>
          <w:rFonts w:ascii="Arial" w:hAnsi="Arial" w:cs="Arial"/>
        </w:rPr>
        <w:t xml:space="preserve"> izvršeno je ukupno</w:t>
      </w:r>
      <w:r w:rsidR="007E3029" w:rsidRPr="00817792">
        <w:rPr>
          <w:rFonts w:ascii="Arial" w:hAnsi="Arial" w:cs="Arial"/>
        </w:rPr>
        <w:t xml:space="preserve"> </w:t>
      </w:r>
      <w:r w:rsidR="00477108" w:rsidRPr="00817792">
        <w:rPr>
          <w:rFonts w:ascii="Arial" w:hAnsi="Arial" w:cs="Arial"/>
          <w:b/>
        </w:rPr>
        <w:t>12.19</w:t>
      </w:r>
      <w:r w:rsidR="00D87072" w:rsidRPr="00817792">
        <w:rPr>
          <w:rFonts w:ascii="Arial" w:hAnsi="Arial" w:cs="Arial"/>
          <w:b/>
        </w:rPr>
        <w:t>0</w:t>
      </w:r>
      <w:r w:rsidR="007E3029" w:rsidRPr="00817792">
        <w:rPr>
          <w:rFonts w:ascii="Arial" w:hAnsi="Arial" w:cs="Arial"/>
          <w:b/>
        </w:rPr>
        <w:t xml:space="preserve"> </w:t>
      </w:r>
      <w:r w:rsidR="00C35558" w:rsidRPr="00817792">
        <w:rPr>
          <w:rFonts w:ascii="Arial" w:hAnsi="Arial" w:cs="Arial"/>
        </w:rPr>
        <w:t>inspekcijs</w:t>
      </w:r>
      <w:r w:rsidR="004333F2" w:rsidRPr="00817792">
        <w:rPr>
          <w:rFonts w:ascii="Arial" w:hAnsi="Arial" w:cs="Arial"/>
        </w:rPr>
        <w:t>kih i kontrolnih pregleda, donijeto</w:t>
      </w:r>
      <w:r w:rsidR="00C35558" w:rsidRPr="00817792">
        <w:rPr>
          <w:rFonts w:ascii="Arial" w:hAnsi="Arial" w:cs="Arial"/>
        </w:rPr>
        <w:t xml:space="preserve"> je </w:t>
      </w:r>
      <w:r w:rsidR="007E3029" w:rsidRPr="00817792">
        <w:rPr>
          <w:rFonts w:ascii="Arial" w:hAnsi="Arial" w:cs="Arial"/>
          <w:b/>
        </w:rPr>
        <w:t>2</w:t>
      </w:r>
      <w:r w:rsidR="00D87072" w:rsidRPr="00817792">
        <w:rPr>
          <w:rFonts w:ascii="Arial" w:hAnsi="Arial" w:cs="Arial"/>
          <w:b/>
        </w:rPr>
        <w:t>.</w:t>
      </w:r>
      <w:r w:rsidR="00477108" w:rsidRPr="00817792">
        <w:rPr>
          <w:rFonts w:ascii="Arial" w:hAnsi="Arial" w:cs="Arial"/>
          <w:b/>
        </w:rPr>
        <w:t>325</w:t>
      </w:r>
      <w:r w:rsidR="00C35558" w:rsidRPr="00817792">
        <w:rPr>
          <w:rFonts w:ascii="Arial" w:hAnsi="Arial" w:cs="Arial"/>
        </w:rPr>
        <w:t xml:space="preserve"> rješenja o otklanjanju nepravilnosti, pa je evidentno da subjekti nadzora sve više postupaju po mjerama ukazivanja inspektora </w:t>
      </w:r>
      <w:r w:rsidR="007E3029" w:rsidRPr="00817792">
        <w:rPr>
          <w:rFonts w:ascii="Arial" w:hAnsi="Arial" w:cs="Arial"/>
        </w:rPr>
        <w:t xml:space="preserve">čime se </w:t>
      </w:r>
      <w:r w:rsidR="00C35558" w:rsidRPr="00817792">
        <w:rPr>
          <w:rFonts w:ascii="Arial" w:hAnsi="Arial" w:cs="Arial"/>
        </w:rPr>
        <w:t xml:space="preserve">prije svega </w:t>
      </w:r>
      <w:r w:rsidR="00130C58" w:rsidRPr="00817792">
        <w:rPr>
          <w:rFonts w:ascii="Arial" w:hAnsi="Arial" w:cs="Arial"/>
        </w:rPr>
        <w:t>ostvaruju preventivne funkcije</w:t>
      </w:r>
      <w:r w:rsidR="0061783A" w:rsidRPr="00817792">
        <w:rPr>
          <w:rFonts w:ascii="Arial" w:hAnsi="Arial" w:cs="Arial"/>
        </w:rPr>
        <w:t xml:space="preserve"> Komunalne inspekcije i </w:t>
      </w:r>
      <w:r w:rsidR="004333F2" w:rsidRPr="00817792">
        <w:rPr>
          <w:rFonts w:ascii="Arial" w:hAnsi="Arial" w:cs="Arial"/>
        </w:rPr>
        <w:t xml:space="preserve">daje </w:t>
      </w:r>
      <w:r w:rsidR="0061783A" w:rsidRPr="00817792">
        <w:rPr>
          <w:rFonts w:ascii="Arial" w:hAnsi="Arial" w:cs="Arial"/>
        </w:rPr>
        <w:t xml:space="preserve">doprinos da kroz ovu mjeru </w:t>
      </w:r>
      <w:r w:rsidR="004333F2" w:rsidRPr="00817792">
        <w:rPr>
          <w:rFonts w:ascii="Arial" w:hAnsi="Arial" w:cs="Arial"/>
        </w:rPr>
        <w:t xml:space="preserve">subjekti nadzora otklone utvrđene nepraviljnosti, i </w:t>
      </w:r>
      <w:r w:rsidR="00EB781E" w:rsidRPr="00817792">
        <w:rPr>
          <w:rFonts w:ascii="Arial" w:hAnsi="Arial" w:cs="Arial"/>
        </w:rPr>
        <w:t>svoj rad i poslovanje usklade sa zakonom.</w:t>
      </w:r>
    </w:p>
    <w:p w:rsidR="003C6B65" w:rsidRPr="00817792" w:rsidRDefault="00EE007F" w:rsidP="00D519B6">
      <w:pPr>
        <w:pStyle w:val="NoSpacing"/>
        <w:jc w:val="both"/>
        <w:rPr>
          <w:rFonts w:ascii="Arial" w:hAnsi="Arial" w:cs="Arial"/>
        </w:rPr>
      </w:pPr>
      <w:proofErr w:type="gramStart"/>
      <w:r w:rsidRPr="00817792">
        <w:rPr>
          <w:rFonts w:ascii="Arial" w:hAnsi="Arial" w:cs="Arial"/>
        </w:rPr>
        <w:t>Za navedeni</w:t>
      </w:r>
      <w:r w:rsidR="00E86BB5" w:rsidRPr="00817792">
        <w:rPr>
          <w:rFonts w:ascii="Arial" w:hAnsi="Arial" w:cs="Arial"/>
        </w:rPr>
        <w:t xml:space="preserve"> izvještajni</w:t>
      </w:r>
      <w:r w:rsidRPr="00817792">
        <w:rPr>
          <w:rFonts w:ascii="Arial" w:hAnsi="Arial" w:cs="Arial"/>
        </w:rPr>
        <w:t xml:space="preserve"> period karakteristično je da je najveći broj upravnih postupaka pokrenut po službenoj dužnosti</w:t>
      </w:r>
      <w:r w:rsidR="0051652F" w:rsidRPr="00817792">
        <w:rPr>
          <w:rFonts w:ascii="Arial" w:hAnsi="Arial" w:cs="Arial"/>
        </w:rPr>
        <w:t xml:space="preserve"> </w:t>
      </w:r>
      <w:r w:rsidR="0051652F" w:rsidRPr="00817792">
        <w:rPr>
          <w:rFonts w:ascii="Arial" w:hAnsi="Arial" w:cs="Arial"/>
          <w:b/>
        </w:rPr>
        <w:t>2</w:t>
      </w:r>
      <w:r w:rsidR="00477108" w:rsidRPr="00817792">
        <w:rPr>
          <w:rFonts w:ascii="Arial" w:hAnsi="Arial" w:cs="Arial"/>
          <w:b/>
        </w:rPr>
        <w:t>.325</w:t>
      </w:r>
      <w:r w:rsidRPr="00817792">
        <w:rPr>
          <w:rFonts w:ascii="Arial" w:hAnsi="Arial" w:cs="Arial"/>
        </w:rPr>
        <w:t xml:space="preserve">, dok su </w:t>
      </w:r>
      <w:r w:rsidR="0051652F" w:rsidRPr="00817792">
        <w:rPr>
          <w:rFonts w:ascii="Arial" w:hAnsi="Arial" w:cs="Arial"/>
          <w:b/>
        </w:rPr>
        <w:t>4</w:t>
      </w:r>
      <w:r w:rsidR="00477108" w:rsidRPr="00817792">
        <w:rPr>
          <w:rFonts w:ascii="Arial" w:hAnsi="Arial" w:cs="Arial"/>
          <w:b/>
        </w:rPr>
        <w:t>34</w:t>
      </w:r>
      <w:r w:rsidR="00A72FA2" w:rsidRPr="00817792">
        <w:rPr>
          <w:rFonts w:ascii="Arial" w:hAnsi="Arial" w:cs="Arial"/>
        </w:rPr>
        <w:t xml:space="preserve"> po inicijativama građana.</w:t>
      </w:r>
      <w:proofErr w:type="gramEnd"/>
    </w:p>
    <w:p w:rsidR="00F62B36" w:rsidRPr="00817792" w:rsidRDefault="00F62B36" w:rsidP="00D519B6">
      <w:pPr>
        <w:pStyle w:val="NoSpacing"/>
        <w:jc w:val="both"/>
        <w:rPr>
          <w:rFonts w:ascii="Arial" w:hAnsi="Arial" w:cs="Arial"/>
        </w:rPr>
      </w:pPr>
      <w:proofErr w:type="gramStart"/>
      <w:r w:rsidRPr="00817792">
        <w:rPr>
          <w:rFonts w:ascii="Arial" w:hAnsi="Arial" w:cs="Arial"/>
        </w:rPr>
        <w:t>U cilju</w:t>
      </w:r>
      <w:r w:rsidR="00E86BB5" w:rsidRPr="00817792">
        <w:rPr>
          <w:rFonts w:ascii="Arial" w:hAnsi="Arial" w:cs="Arial"/>
        </w:rPr>
        <w:t xml:space="preserve"> okončanja upravnog postupka u postupku inspekcijskog nadzora inspektori su donijeli </w:t>
      </w:r>
      <w:r w:rsidR="00477108" w:rsidRPr="00817792">
        <w:rPr>
          <w:rFonts w:ascii="Arial" w:hAnsi="Arial" w:cs="Arial"/>
          <w:b/>
        </w:rPr>
        <w:t>112</w:t>
      </w:r>
      <w:r w:rsidRPr="00817792">
        <w:rPr>
          <w:rFonts w:ascii="Arial" w:hAnsi="Arial" w:cs="Arial"/>
        </w:rPr>
        <w:t xml:space="preserve"> obavještenja subjektima nadzora o vremenu i na</w:t>
      </w:r>
      <w:r w:rsidR="00C870D8" w:rsidRPr="00817792">
        <w:rPr>
          <w:rFonts w:ascii="Arial" w:hAnsi="Arial" w:cs="Arial"/>
        </w:rPr>
        <w:t>činu administrativnog izvršenja rješenja.</w:t>
      </w:r>
      <w:proofErr w:type="gramEnd"/>
    </w:p>
    <w:p w:rsidR="00315A09" w:rsidRPr="00817792" w:rsidRDefault="00F62B36" w:rsidP="00D519B6">
      <w:pPr>
        <w:pStyle w:val="NoSpacing"/>
        <w:jc w:val="both"/>
        <w:rPr>
          <w:rFonts w:ascii="Arial" w:hAnsi="Arial" w:cs="Arial"/>
        </w:rPr>
      </w:pPr>
      <w:r w:rsidRPr="00817792">
        <w:rPr>
          <w:rFonts w:ascii="Arial" w:hAnsi="Arial" w:cs="Arial"/>
        </w:rPr>
        <w:t xml:space="preserve">Subjekti nadzora su prije zakazanog </w:t>
      </w:r>
      <w:r w:rsidR="00131048" w:rsidRPr="00817792">
        <w:rPr>
          <w:rFonts w:ascii="Arial" w:hAnsi="Arial" w:cs="Arial"/>
        </w:rPr>
        <w:t>obavještenja</w:t>
      </w:r>
      <w:r w:rsidR="002B72A9" w:rsidRPr="00817792">
        <w:rPr>
          <w:rFonts w:ascii="Arial" w:hAnsi="Arial" w:cs="Arial"/>
        </w:rPr>
        <w:t xml:space="preserve"> o administrativnom izvršenju u</w:t>
      </w:r>
      <w:r w:rsidR="00131048" w:rsidRPr="00817792">
        <w:rPr>
          <w:rFonts w:ascii="Arial" w:hAnsi="Arial" w:cs="Arial"/>
        </w:rPr>
        <w:t xml:space="preserve"> </w:t>
      </w:r>
      <w:r w:rsidR="00477108" w:rsidRPr="00817792">
        <w:rPr>
          <w:rFonts w:ascii="Arial" w:hAnsi="Arial" w:cs="Arial"/>
          <w:b/>
        </w:rPr>
        <w:t xml:space="preserve">63 </w:t>
      </w:r>
      <w:r w:rsidR="00131048" w:rsidRPr="00817792">
        <w:rPr>
          <w:rFonts w:ascii="Arial" w:hAnsi="Arial" w:cs="Arial"/>
        </w:rPr>
        <w:t>sluča</w:t>
      </w:r>
      <w:r w:rsidR="00C33307" w:rsidRPr="00817792">
        <w:rPr>
          <w:rFonts w:ascii="Arial" w:hAnsi="Arial" w:cs="Arial"/>
        </w:rPr>
        <w:t>ju</w:t>
      </w:r>
      <w:r w:rsidR="00131048" w:rsidRPr="00817792">
        <w:rPr>
          <w:rFonts w:ascii="Arial" w:hAnsi="Arial" w:cs="Arial"/>
        </w:rPr>
        <w:t xml:space="preserve"> dobrovoljno sproveli mjere naređene </w:t>
      </w:r>
      <w:proofErr w:type="gramStart"/>
      <w:r w:rsidR="00131048" w:rsidRPr="00817792">
        <w:rPr>
          <w:rFonts w:ascii="Arial" w:hAnsi="Arial" w:cs="Arial"/>
        </w:rPr>
        <w:t>od</w:t>
      </w:r>
      <w:proofErr w:type="gramEnd"/>
      <w:r w:rsidR="00131048" w:rsidRPr="00817792">
        <w:rPr>
          <w:rFonts w:ascii="Arial" w:hAnsi="Arial" w:cs="Arial"/>
        </w:rPr>
        <w:t xml:space="preserve"> strane inspektora a u </w:t>
      </w:r>
      <w:r w:rsidR="00477108" w:rsidRPr="00817792">
        <w:rPr>
          <w:rFonts w:ascii="Arial" w:hAnsi="Arial" w:cs="Arial"/>
          <w:b/>
        </w:rPr>
        <w:t>49</w:t>
      </w:r>
      <w:r w:rsidR="00131048" w:rsidRPr="00817792">
        <w:rPr>
          <w:rFonts w:ascii="Arial" w:hAnsi="Arial" w:cs="Arial"/>
        </w:rPr>
        <w:t xml:space="preserve"> sluč</w:t>
      </w:r>
      <w:r w:rsidR="00C33307" w:rsidRPr="00817792">
        <w:rPr>
          <w:rFonts w:ascii="Arial" w:hAnsi="Arial" w:cs="Arial"/>
        </w:rPr>
        <w:t>ajeva</w:t>
      </w:r>
      <w:r w:rsidR="00131048" w:rsidRPr="00817792">
        <w:rPr>
          <w:rFonts w:ascii="Arial" w:hAnsi="Arial" w:cs="Arial"/>
        </w:rPr>
        <w:t xml:space="preserve"> sprovedeno je prinudno adminisrativno izvršenje izvršnih rješenja preko drugih lica. </w:t>
      </w:r>
    </w:p>
    <w:p w:rsidR="00972DB3" w:rsidRPr="00817792" w:rsidRDefault="00972DB3" w:rsidP="00426D7D">
      <w:pPr>
        <w:pStyle w:val="NoSpacing"/>
        <w:jc w:val="both"/>
        <w:rPr>
          <w:rFonts w:ascii="Arial" w:hAnsi="Arial" w:cs="Arial"/>
        </w:rPr>
      </w:pPr>
    </w:p>
    <w:p w:rsidR="00426D7D" w:rsidRPr="00A95F75" w:rsidRDefault="0083580B" w:rsidP="00426D7D">
      <w:pPr>
        <w:pStyle w:val="NoSpacing"/>
        <w:jc w:val="both"/>
        <w:rPr>
          <w:rFonts w:ascii="Arial" w:hAnsi="Arial" w:cs="Arial"/>
          <w:b/>
          <w:color w:val="FF0000"/>
        </w:rPr>
      </w:pPr>
      <w:r w:rsidRPr="00817792">
        <w:rPr>
          <w:rFonts w:ascii="Arial" w:hAnsi="Arial" w:cs="Arial"/>
        </w:rPr>
        <w:t>Komunalna inspekcija</w:t>
      </w:r>
      <w:r w:rsidR="009F57DD" w:rsidRPr="00817792">
        <w:rPr>
          <w:rFonts w:ascii="Arial" w:hAnsi="Arial" w:cs="Arial"/>
        </w:rPr>
        <w:t xml:space="preserve"> </w:t>
      </w:r>
      <w:r w:rsidR="0094400C" w:rsidRPr="00817792">
        <w:rPr>
          <w:rFonts w:ascii="Arial" w:hAnsi="Arial" w:cs="Arial"/>
        </w:rPr>
        <w:t xml:space="preserve">u postupku </w:t>
      </w:r>
      <w:r w:rsidRPr="00817792">
        <w:rPr>
          <w:rFonts w:ascii="Arial" w:hAnsi="Arial" w:cs="Arial"/>
        </w:rPr>
        <w:t>sprovođenj</w:t>
      </w:r>
      <w:r w:rsidR="0094400C" w:rsidRPr="00817792">
        <w:rPr>
          <w:rFonts w:ascii="Arial" w:hAnsi="Arial" w:cs="Arial"/>
        </w:rPr>
        <w:t>a</w:t>
      </w:r>
      <w:r w:rsidRPr="00817792">
        <w:rPr>
          <w:rFonts w:ascii="Arial" w:hAnsi="Arial" w:cs="Arial"/>
        </w:rPr>
        <w:t xml:space="preserve"> administrativnih izvršenja izvršnih rješenja</w:t>
      </w:r>
      <w:r w:rsidR="0094400C" w:rsidRPr="00817792">
        <w:rPr>
          <w:rFonts w:ascii="Arial" w:hAnsi="Arial" w:cs="Arial"/>
        </w:rPr>
        <w:t xml:space="preserve"> postupala</w:t>
      </w:r>
      <w:r w:rsidRPr="00817792">
        <w:rPr>
          <w:rFonts w:ascii="Arial" w:hAnsi="Arial" w:cs="Arial"/>
        </w:rPr>
        <w:t xml:space="preserve"> </w:t>
      </w:r>
      <w:r w:rsidR="00C33307" w:rsidRPr="00817792">
        <w:rPr>
          <w:rFonts w:ascii="Arial" w:hAnsi="Arial" w:cs="Arial"/>
        </w:rPr>
        <w:t xml:space="preserve">je </w:t>
      </w:r>
      <w:proofErr w:type="gramStart"/>
      <w:r w:rsidRPr="00817792">
        <w:rPr>
          <w:rFonts w:ascii="Arial" w:hAnsi="Arial" w:cs="Arial"/>
        </w:rPr>
        <w:t>na</w:t>
      </w:r>
      <w:proofErr w:type="gramEnd"/>
      <w:r w:rsidRPr="00817792">
        <w:rPr>
          <w:rFonts w:ascii="Arial" w:hAnsi="Arial" w:cs="Arial"/>
        </w:rPr>
        <w:t xml:space="preserve"> način da se subjektu nadzora pričini najmanje štete, </w:t>
      </w:r>
      <w:r w:rsidR="00C33307" w:rsidRPr="00817792">
        <w:rPr>
          <w:rFonts w:ascii="Arial" w:hAnsi="Arial" w:cs="Arial"/>
        </w:rPr>
        <w:t>kako bi se</w:t>
      </w:r>
      <w:r w:rsidRPr="00817792">
        <w:rPr>
          <w:rFonts w:ascii="Arial" w:hAnsi="Arial" w:cs="Arial"/>
        </w:rPr>
        <w:t xml:space="preserve"> postig</w:t>
      </w:r>
      <w:r w:rsidR="00C33307" w:rsidRPr="00817792">
        <w:rPr>
          <w:rFonts w:ascii="Arial" w:hAnsi="Arial" w:cs="Arial"/>
        </w:rPr>
        <w:t>ao</w:t>
      </w:r>
      <w:r w:rsidRPr="00817792">
        <w:rPr>
          <w:rFonts w:ascii="Arial" w:hAnsi="Arial" w:cs="Arial"/>
        </w:rPr>
        <w:t xml:space="preserve"> cilj i svrha izvršenja.</w:t>
      </w:r>
      <w:r w:rsidR="00310CEF" w:rsidRPr="00817792">
        <w:rPr>
          <w:rFonts w:ascii="Arial" w:hAnsi="Arial" w:cs="Arial"/>
        </w:rPr>
        <w:t xml:space="preserve"> U smislu člana 15 stav 1 tačka 6 Zakona o inspekcijskom nadzoru inspektori </w:t>
      </w:r>
      <w:r w:rsidR="00407537" w:rsidRPr="00817792">
        <w:rPr>
          <w:rFonts w:ascii="Arial" w:hAnsi="Arial" w:cs="Arial"/>
        </w:rPr>
        <w:t xml:space="preserve">radi otklanjanja utvrđenih nepravilnosti izdali su </w:t>
      </w:r>
      <w:r w:rsidR="00A95F75">
        <w:rPr>
          <w:rFonts w:ascii="Arial" w:hAnsi="Arial" w:cs="Arial"/>
          <w:b/>
        </w:rPr>
        <w:t>1.60</w:t>
      </w:r>
      <w:r w:rsidR="002C7FB1">
        <w:rPr>
          <w:rFonts w:ascii="Arial" w:hAnsi="Arial" w:cs="Arial"/>
          <w:b/>
        </w:rPr>
        <w:t>4</w:t>
      </w:r>
      <w:r w:rsidR="009770C7" w:rsidRPr="00817792">
        <w:rPr>
          <w:rFonts w:ascii="Arial" w:hAnsi="Arial" w:cs="Arial"/>
          <w:b/>
        </w:rPr>
        <w:t xml:space="preserve"> </w:t>
      </w:r>
      <w:r w:rsidR="00407537" w:rsidRPr="00817792">
        <w:rPr>
          <w:rFonts w:ascii="Arial" w:hAnsi="Arial" w:cs="Arial"/>
        </w:rPr>
        <w:t>prekršajna naloga</w:t>
      </w:r>
      <w:r w:rsidR="00477108" w:rsidRPr="00817792">
        <w:rPr>
          <w:rFonts w:ascii="Arial" w:hAnsi="Arial" w:cs="Arial"/>
        </w:rPr>
        <w:t xml:space="preserve"> u vrijednosti od </w:t>
      </w:r>
      <w:r w:rsidR="00A95F75" w:rsidRPr="00A95F75">
        <w:rPr>
          <w:rFonts w:ascii="Arial" w:hAnsi="Arial" w:cs="Arial"/>
          <w:b/>
          <w:color w:val="000000" w:themeColor="text1"/>
        </w:rPr>
        <w:t>77,440</w:t>
      </w:r>
      <w:r w:rsidR="00477108" w:rsidRPr="00A95F75">
        <w:rPr>
          <w:rFonts w:ascii="Arial" w:hAnsi="Arial" w:cs="Arial"/>
          <w:b/>
          <w:color w:val="000000" w:themeColor="text1"/>
        </w:rPr>
        <w:t>.00</w:t>
      </w:r>
      <w:r w:rsidR="00477108" w:rsidRPr="00817792">
        <w:rPr>
          <w:rFonts w:ascii="Arial" w:hAnsi="Arial" w:cs="Arial"/>
          <w:b/>
        </w:rPr>
        <w:t>€</w:t>
      </w:r>
      <w:r w:rsidR="00407537" w:rsidRPr="00817792">
        <w:rPr>
          <w:rFonts w:ascii="Arial" w:hAnsi="Arial" w:cs="Arial"/>
        </w:rPr>
        <w:t xml:space="preserve"> od</w:t>
      </w:r>
      <w:r w:rsidR="002B72A9" w:rsidRPr="00817792">
        <w:rPr>
          <w:rFonts w:ascii="Arial" w:hAnsi="Arial" w:cs="Arial"/>
        </w:rPr>
        <w:t xml:space="preserve"> čega je naplaćeno</w:t>
      </w:r>
      <w:r w:rsidR="00407537" w:rsidRPr="00817792">
        <w:rPr>
          <w:rFonts w:ascii="Arial" w:hAnsi="Arial" w:cs="Arial"/>
        </w:rPr>
        <w:t xml:space="preserve"> </w:t>
      </w:r>
      <w:r w:rsidR="00477108" w:rsidRPr="00817792">
        <w:rPr>
          <w:rFonts w:ascii="Arial" w:hAnsi="Arial" w:cs="Arial"/>
          <w:b/>
        </w:rPr>
        <w:t>43</w:t>
      </w:r>
      <w:r w:rsidR="00A95F75">
        <w:rPr>
          <w:rFonts w:ascii="Arial" w:hAnsi="Arial" w:cs="Arial"/>
          <w:b/>
        </w:rPr>
        <w:t>5</w:t>
      </w:r>
      <w:r w:rsidR="00917139" w:rsidRPr="00817792">
        <w:rPr>
          <w:rFonts w:ascii="Arial" w:hAnsi="Arial" w:cs="Arial"/>
          <w:b/>
        </w:rPr>
        <w:t xml:space="preserve"> </w:t>
      </w:r>
      <w:r w:rsidR="00917139" w:rsidRPr="00817792">
        <w:rPr>
          <w:rFonts w:ascii="Arial" w:hAnsi="Arial" w:cs="Arial"/>
        </w:rPr>
        <w:t xml:space="preserve">prekršajnih naloga, </w:t>
      </w:r>
      <w:r w:rsidR="002B72A9" w:rsidRPr="00817792">
        <w:rPr>
          <w:rFonts w:ascii="Arial" w:hAnsi="Arial" w:cs="Arial"/>
        </w:rPr>
        <w:t>u iznosu od</w:t>
      </w:r>
      <w:r w:rsidR="00917139" w:rsidRPr="00817792">
        <w:rPr>
          <w:rFonts w:ascii="Arial" w:hAnsi="Arial" w:cs="Arial"/>
        </w:rPr>
        <w:t xml:space="preserve"> </w:t>
      </w:r>
      <w:r w:rsidR="00A95F75" w:rsidRPr="00A95F75">
        <w:rPr>
          <w:rFonts w:ascii="Arial" w:hAnsi="Arial" w:cs="Arial"/>
          <w:b/>
          <w:color w:val="000000" w:themeColor="text1"/>
        </w:rPr>
        <w:t>21,614,9</w:t>
      </w:r>
      <w:r w:rsidR="00477108" w:rsidRPr="00A95F75">
        <w:rPr>
          <w:rFonts w:ascii="Arial" w:hAnsi="Arial" w:cs="Arial"/>
          <w:b/>
          <w:color w:val="000000" w:themeColor="text1"/>
        </w:rPr>
        <w:t>0</w:t>
      </w:r>
      <w:r w:rsidR="00662AE1" w:rsidRPr="00A95F75">
        <w:rPr>
          <w:rFonts w:ascii="Arial" w:hAnsi="Arial" w:cs="Arial"/>
          <w:b/>
          <w:color w:val="000000" w:themeColor="text1"/>
        </w:rPr>
        <w:t>€</w:t>
      </w:r>
      <w:r w:rsidR="000D37A7" w:rsidRPr="00A95F75">
        <w:rPr>
          <w:rFonts w:ascii="Arial" w:hAnsi="Arial" w:cs="Arial"/>
          <w:color w:val="000000" w:themeColor="text1"/>
        </w:rPr>
        <w:t>,</w:t>
      </w:r>
      <w:r w:rsidR="00662AE1" w:rsidRPr="00817792">
        <w:rPr>
          <w:rFonts w:ascii="Arial" w:hAnsi="Arial" w:cs="Arial"/>
        </w:rPr>
        <w:t xml:space="preserve"> </w:t>
      </w:r>
      <w:r w:rsidR="002B72A9" w:rsidRPr="00817792">
        <w:rPr>
          <w:rFonts w:ascii="Arial" w:hAnsi="Arial" w:cs="Arial"/>
        </w:rPr>
        <w:t>a što iznosi</w:t>
      </w:r>
      <w:r w:rsidR="00662AE1" w:rsidRPr="00817792">
        <w:rPr>
          <w:rFonts w:ascii="Arial" w:hAnsi="Arial" w:cs="Arial"/>
        </w:rPr>
        <w:t xml:space="preserve"> </w:t>
      </w:r>
      <w:r w:rsidR="00A95F75" w:rsidRPr="00A95F75">
        <w:rPr>
          <w:rFonts w:ascii="Arial" w:hAnsi="Arial" w:cs="Arial"/>
          <w:b/>
          <w:color w:val="000000" w:themeColor="text1"/>
        </w:rPr>
        <w:t>27,9</w:t>
      </w:r>
      <w:r w:rsidR="00477108" w:rsidRPr="00A95F75">
        <w:rPr>
          <w:rFonts w:ascii="Arial" w:hAnsi="Arial" w:cs="Arial"/>
          <w:b/>
          <w:color w:val="000000" w:themeColor="text1"/>
        </w:rPr>
        <w:t>1</w:t>
      </w:r>
      <w:r w:rsidR="00917139" w:rsidRPr="00817792">
        <w:rPr>
          <w:rFonts w:ascii="Arial" w:hAnsi="Arial" w:cs="Arial"/>
          <w:b/>
        </w:rPr>
        <w:t xml:space="preserve">% </w:t>
      </w:r>
      <w:r w:rsidR="00917139" w:rsidRPr="00817792">
        <w:rPr>
          <w:rFonts w:ascii="Arial" w:hAnsi="Arial" w:cs="Arial"/>
        </w:rPr>
        <w:t>od</w:t>
      </w:r>
      <w:r w:rsidR="00917139" w:rsidRPr="00817792">
        <w:rPr>
          <w:rFonts w:ascii="Arial" w:hAnsi="Arial" w:cs="Arial"/>
          <w:b/>
        </w:rPr>
        <w:t xml:space="preserve"> </w:t>
      </w:r>
      <w:r w:rsidR="00917139" w:rsidRPr="00817792">
        <w:rPr>
          <w:rFonts w:ascii="Arial" w:hAnsi="Arial" w:cs="Arial"/>
        </w:rPr>
        <w:t>ukupno</w:t>
      </w:r>
      <w:r w:rsidR="00917139" w:rsidRPr="00817792">
        <w:rPr>
          <w:rFonts w:ascii="Arial" w:hAnsi="Arial" w:cs="Arial"/>
          <w:b/>
        </w:rPr>
        <w:t xml:space="preserve"> </w:t>
      </w:r>
      <w:r w:rsidR="00917139" w:rsidRPr="00817792">
        <w:rPr>
          <w:rFonts w:ascii="Arial" w:hAnsi="Arial" w:cs="Arial"/>
        </w:rPr>
        <w:t xml:space="preserve">izrečenih novčanih kazni, za </w:t>
      </w:r>
      <w:r w:rsidR="00477108" w:rsidRPr="00817792">
        <w:rPr>
          <w:rFonts w:ascii="Arial" w:hAnsi="Arial" w:cs="Arial"/>
          <w:b/>
        </w:rPr>
        <w:t>4</w:t>
      </w:r>
      <w:r w:rsidR="00A95F75">
        <w:rPr>
          <w:rFonts w:ascii="Arial" w:hAnsi="Arial" w:cs="Arial"/>
          <w:b/>
        </w:rPr>
        <w:t>42</w:t>
      </w:r>
      <w:r w:rsidR="00917139" w:rsidRPr="00817792">
        <w:rPr>
          <w:rFonts w:ascii="Arial" w:hAnsi="Arial" w:cs="Arial"/>
        </w:rPr>
        <w:t xml:space="preserve"> prekršajni naloga</w:t>
      </w:r>
      <w:r w:rsidR="000D37A7" w:rsidRPr="00817792">
        <w:rPr>
          <w:rFonts w:ascii="Arial" w:hAnsi="Arial" w:cs="Arial"/>
        </w:rPr>
        <w:t>, za</w:t>
      </w:r>
      <w:r w:rsidR="002761EB" w:rsidRPr="00817792">
        <w:rPr>
          <w:rFonts w:ascii="Arial" w:hAnsi="Arial" w:cs="Arial"/>
        </w:rPr>
        <w:t>traž</w:t>
      </w:r>
      <w:r w:rsidR="00917139" w:rsidRPr="00817792">
        <w:rPr>
          <w:rFonts w:ascii="Arial" w:hAnsi="Arial" w:cs="Arial"/>
        </w:rPr>
        <w:t>eno je</w:t>
      </w:r>
      <w:r w:rsidR="002761EB" w:rsidRPr="00817792">
        <w:rPr>
          <w:rFonts w:ascii="Arial" w:hAnsi="Arial" w:cs="Arial"/>
        </w:rPr>
        <w:t xml:space="preserve"> sudsko odlučivanje kod Suda za prekršaje a za </w:t>
      </w:r>
      <w:r w:rsidR="00477108" w:rsidRPr="00817792">
        <w:rPr>
          <w:rFonts w:ascii="Arial" w:hAnsi="Arial" w:cs="Arial"/>
          <w:b/>
        </w:rPr>
        <w:t>7</w:t>
      </w:r>
      <w:r w:rsidR="00A95F75">
        <w:rPr>
          <w:rFonts w:ascii="Arial" w:hAnsi="Arial" w:cs="Arial"/>
          <w:b/>
        </w:rPr>
        <w:t>2</w:t>
      </w:r>
      <w:r w:rsidR="002C7FB1">
        <w:rPr>
          <w:rFonts w:ascii="Arial" w:hAnsi="Arial" w:cs="Arial"/>
          <w:b/>
        </w:rPr>
        <w:t>1</w:t>
      </w:r>
      <w:r w:rsidR="00477108" w:rsidRPr="00817792">
        <w:rPr>
          <w:rFonts w:ascii="Arial" w:hAnsi="Arial" w:cs="Arial"/>
          <w:b/>
        </w:rPr>
        <w:t xml:space="preserve"> </w:t>
      </w:r>
      <w:r w:rsidR="000D37A7" w:rsidRPr="00817792">
        <w:rPr>
          <w:rFonts w:ascii="Arial" w:hAnsi="Arial" w:cs="Arial"/>
        </w:rPr>
        <w:t>prekršaj</w:t>
      </w:r>
      <w:r w:rsidR="002761EB" w:rsidRPr="00817792">
        <w:rPr>
          <w:rFonts w:ascii="Arial" w:hAnsi="Arial" w:cs="Arial"/>
        </w:rPr>
        <w:t>nih</w:t>
      </w:r>
      <w:r w:rsidR="0094400C" w:rsidRPr="00817792">
        <w:rPr>
          <w:rFonts w:ascii="Arial" w:hAnsi="Arial" w:cs="Arial"/>
        </w:rPr>
        <w:t xml:space="preserve"> nalog</w:t>
      </w:r>
      <w:r w:rsidR="002761EB" w:rsidRPr="00817792">
        <w:rPr>
          <w:rFonts w:ascii="Arial" w:hAnsi="Arial" w:cs="Arial"/>
        </w:rPr>
        <w:t>a</w:t>
      </w:r>
      <w:r w:rsidR="0094400C" w:rsidRPr="00817792">
        <w:rPr>
          <w:rFonts w:ascii="Arial" w:hAnsi="Arial" w:cs="Arial"/>
        </w:rPr>
        <w:t xml:space="preserve"> u </w:t>
      </w:r>
      <w:r w:rsidR="002761EB" w:rsidRPr="00817792">
        <w:rPr>
          <w:rFonts w:ascii="Arial" w:hAnsi="Arial" w:cs="Arial"/>
        </w:rPr>
        <w:t>RNK</w:t>
      </w:r>
      <w:r w:rsidR="00DD33AB" w:rsidRPr="00817792">
        <w:rPr>
          <w:rFonts w:ascii="Arial" w:hAnsi="Arial" w:cs="Arial"/>
        </w:rPr>
        <w:t>IPE</w:t>
      </w:r>
      <w:r w:rsidR="002761EB" w:rsidRPr="00817792">
        <w:rPr>
          <w:rFonts w:ascii="Arial" w:hAnsi="Arial" w:cs="Arial"/>
        </w:rPr>
        <w:t xml:space="preserve"> je</w:t>
      </w:r>
      <w:r w:rsidR="0094400C" w:rsidRPr="00817792">
        <w:rPr>
          <w:rFonts w:ascii="Arial" w:hAnsi="Arial" w:cs="Arial"/>
        </w:rPr>
        <w:t xml:space="preserve"> dug u registru</w:t>
      </w:r>
      <w:r w:rsidR="000D37A7" w:rsidRPr="00817792">
        <w:rPr>
          <w:rFonts w:ascii="Arial" w:hAnsi="Arial" w:cs="Arial"/>
        </w:rPr>
        <w:t xml:space="preserve">, za koje </w:t>
      </w:r>
      <w:r w:rsidR="0094400C" w:rsidRPr="00817792">
        <w:rPr>
          <w:rFonts w:ascii="Arial" w:hAnsi="Arial" w:cs="Arial"/>
        </w:rPr>
        <w:t>K</w:t>
      </w:r>
      <w:r w:rsidR="000D37A7" w:rsidRPr="00817792">
        <w:rPr>
          <w:rFonts w:ascii="Arial" w:hAnsi="Arial" w:cs="Arial"/>
        </w:rPr>
        <w:t>omunalna i</w:t>
      </w:r>
      <w:r w:rsidR="002761EB" w:rsidRPr="00817792">
        <w:rPr>
          <w:rFonts w:ascii="Arial" w:hAnsi="Arial" w:cs="Arial"/>
        </w:rPr>
        <w:t>nspekcija blagovremeno sprovodi po</w:t>
      </w:r>
      <w:r w:rsidR="000D37A7" w:rsidRPr="00817792">
        <w:rPr>
          <w:rFonts w:ascii="Arial" w:hAnsi="Arial" w:cs="Arial"/>
        </w:rPr>
        <w:t>stupak prinudne naplate prema pravnim licima, preduzetnicima</w:t>
      </w:r>
      <w:r w:rsidR="009F5298" w:rsidRPr="00817792">
        <w:rPr>
          <w:rFonts w:ascii="Arial" w:hAnsi="Arial" w:cs="Arial"/>
        </w:rPr>
        <w:t>, fizičkim licima i odgovornim licima u pravnom licu odbijanjem određenog dijela zarade, preko organa, pravnog l</w:t>
      </w:r>
      <w:r w:rsidR="002761EB" w:rsidRPr="00817792">
        <w:rPr>
          <w:rFonts w:ascii="Arial" w:hAnsi="Arial" w:cs="Arial"/>
        </w:rPr>
        <w:t>i</w:t>
      </w:r>
      <w:r w:rsidR="009F5298" w:rsidRPr="00817792">
        <w:rPr>
          <w:rFonts w:ascii="Arial" w:hAnsi="Arial" w:cs="Arial"/>
        </w:rPr>
        <w:t>ca ili p</w:t>
      </w:r>
      <w:r w:rsidR="00A95F75">
        <w:rPr>
          <w:rFonts w:ascii="Arial" w:hAnsi="Arial" w:cs="Arial"/>
        </w:rPr>
        <w:t xml:space="preserve">oslodavca kod kojeg je zaposlen, poništeno je </w:t>
      </w:r>
      <w:r w:rsidR="00A95F75" w:rsidRPr="00A95F75">
        <w:rPr>
          <w:rFonts w:ascii="Arial" w:hAnsi="Arial" w:cs="Arial"/>
          <w:b/>
        </w:rPr>
        <w:t xml:space="preserve">5 </w:t>
      </w:r>
      <w:r w:rsidR="00A95F75">
        <w:rPr>
          <w:rFonts w:ascii="Arial" w:hAnsi="Arial" w:cs="Arial"/>
        </w:rPr>
        <w:t xml:space="preserve">naloga zbog greške prilikom ispunjavanja. </w:t>
      </w:r>
    </w:p>
    <w:p w:rsidR="00423F36" w:rsidRPr="00817792" w:rsidRDefault="00315A09" w:rsidP="00426D7D">
      <w:pPr>
        <w:pStyle w:val="NoSpacing"/>
        <w:jc w:val="both"/>
        <w:rPr>
          <w:rFonts w:ascii="Arial" w:hAnsi="Arial" w:cs="Arial"/>
        </w:rPr>
      </w:pPr>
      <w:proofErr w:type="gramStart"/>
      <w:r w:rsidRPr="00817792">
        <w:rPr>
          <w:rFonts w:ascii="Arial" w:hAnsi="Arial" w:cs="Arial"/>
        </w:rPr>
        <w:t xml:space="preserve">U postupku prinudne naplate </w:t>
      </w:r>
      <w:r w:rsidR="00423F36" w:rsidRPr="00817792">
        <w:rPr>
          <w:rFonts w:ascii="Arial" w:hAnsi="Arial" w:cs="Arial"/>
        </w:rPr>
        <w:t xml:space="preserve">Komunalna inspekcija u </w:t>
      </w:r>
      <w:r w:rsidR="00D84B53" w:rsidRPr="00817792">
        <w:rPr>
          <w:rFonts w:ascii="Arial" w:hAnsi="Arial" w:cs="Arial"/>
        </w:rPr>
        <w:t xml:space="preserve">izještajnom </w:t>
      </w:r>
      <w:r w:rsidR="00423F36" w:rsidRPr="00817792">
        <w:rPr>
          <w:rFonts w:ascii="Arial" w:hAnsi="Arial" w:cs="Arial"/>
        </w:rPr>
        <w:t>periodu kao izdav</w:t>
      </w:r>
      <w:r w:rsidR="00D84B53" w:rsidRPr="00817792">
        <w:rPr>
          <w:rFonts w:ascii="Arial" w:hAnsi="Arial" w:cs="Arial"/>
        </w:rPr>
        <w:t>lac</w:t>
      </w:r>
      <w:r w:rsidR="00423F36" w:rsidRPr="00817792">
        <w:rPr>
          <w:rFonts w:ascii="Arial" w:hAnsi="Arial" w:cs="Arial"/>
        </w:rPr>
        <w:t xml:space="preserve"> prekršajnih naloga donijela</w:t>
      </w:r>
      <w:r w:rsidR="00677807" w:rsidRPr="00817792">
        <w:rPr>
          <w:rFonts w:ascii="Arial" w:hAnsi="Arial" w:cs="Arial"/>
        </w:rPr>
        <w:t xml:space="preserve"> je</w:t>
      </w:r>
      <w:r w:rsidR="009770C7" w:rsidRPr="00817792">
        <w:rPr>
          <w:rFonts w:ascii="Arial" w:hAnsi="Arial" w:cs="Arial"/>
        </w:rPr>
        <w:t xml:space="preserve"> </w:t>
      </w:r>
      <w:r w:rsidR="00477108" w:rsidRPr="00817792">
        <w:rPr>
          <w:rFonts w:ascii="Arial" w:hAnsi="Arial" w:cs="Arial"/>
          <w:b/>
        </w:rPr>
        <w:t>300</w:t>
      </w:r>
      <w:r w:rsidR="00423F36" w:rsidRPr="00817792">
        <w:rPr>
          <w:rFonts w:ascii="Arial" w:hAnsi="Arial" w:cs="Arial"/>
        </w:rPr>
        <w:t xml:space="preserve"> </w:t>
      </w:r>
      <w:r w:rsidR="000613A9" w:rsidRPr="00817792">
        <w:rPr>
          <w:rFonts w:ascii="Arial" w:hAnsi="Arial" w:cs="Arial"/>
        </w:rPr>
        <w:t xml:space="preserve">naredbi pravnim i </w:t>
      </w:r>
      <w:r w:rsidR="00E46444" w:rsidRPr="00817792">
        <w:rPr>
          <w:rFonts w:ascii="Arial" w:hAnsi="Arial" w:cs="Arial"/>
        </w:rPr>
        <w:t>fizičkim licima, preduzetnicima i odgovornim licima u pravnom licu.</w:t>
      </w:r>
      <w:proofErr w:type="gramEnd"/>
      <w:r w:rsidR="00E46444" w:rsidRPr="00817792">
        <w:rPr>
          <w:rFonts w:ascii="Arial" w:hAnsi="Arial" w:cs="Arial"/>
        </w:rPr>
        <w:t xml:space="preserve"> </w:t>
      </w:r>
    </w:p>
    <w:p w:rsidR="00972DB3" w:rsidRPr="00817792" w:rsidRDefault="00972DB3" w:rsidP="00426D7D">
      <w:pPr>
        <w:pStyle w:val="NoSpacing"/>
        <w:jc w:val="both"/>
        <w:rPr>
          <w:rFonts w:ascii="Arial" w:hAnsi="Arial" w:cs="Arial"/>
        </w:rPr>
      </w:pPr>
    </w:p>
    <w:p w:rsidR="00080E8F" w:rsidRPr="00817792" w:rsidRDefault="00E46444" w:rsidP="00426D7D">
      <w:pPr>
        <w:pStyle w:val="NoSpacing"/>
        <w:jc w:val="both"/>
        <w:rPr>
          <w:rFonts w:ascii="Arial" w:hAnsi="Arial" w:cs="Arial"/>
          <w:b/>
        </w:rPr>
      </w:pPr>
      <w:proofErr w:type="gramStart"/>
      <w:r w:rsidRPr="00817792">
        <w:rPr>
          <w:rFonts w:ascii="Arial" w:hAnsi="Arial" w:cs="Arial"/>
        </w:rPr>
        <w:lastRenderedPageBreak/>
        <w:t>U naznačenom period</w:t>
      </w:r>
      <w:r w:rsidR="00C42A35" w:rsidRPr="00817792">
        <w:rPr>
          <w:rFonts w:ascii="Arial" w:hAnsi="Arial" w:cs="Arial"/>
        </w:rPr>
        <w:t>u</w:t>
      </w:r>
      <w:r w:rsidRPr="00817792">
        <w:rPr>
          <w:rFonts w:ascii="Arial" w:hAnsi="Arial" w:cs="Arial"/>
        </w:rPr>
        <w:t xml:space="preserve"> sproveo se i postupak prinudne naplate</w:t>
      </w:r>
      <w:r w:rsidR="00927EFF" w:rsidRPr="00817792">
        <w:rPr>
          <w:rFonts w:ascii="Arial" w:hAnsi="Arial" w:cs="Arial"/>
        </w:rPr>
        <w:t xml:space="preserve"> u smislu člana 61 Zakona o inspekcijskom nadzoru</w:t>
      </w:r>
      <w:r w:rsidRPr="00817792">
        <w:rPr>
          <w:rFonts w:ascii="Arial" w:hAnsi="Arial" w:cs="Arial"/>
        </w:rPr>
        <w:t xml:space="preserve">, </w:t>
      </w:r>
      <w:r w:rsidR="00E75E04" w:rsidRPr="00817792">
        <w:rPr>
          <w:rFonts w:ascii="Arial" w:hAnsi="Arial" w:cs="Arial"/>
        </w:rPr>
        <w:t>po</w:t>
      </w:r>
      <w:r w:rsidRPr="00817792">
        <w:rPr>
          <w:rFonts w:ascii="Arial" w:hAnsi="Arial" w:cs="Arial"/>
        </w:rPr>
        <w:t xml:space="preserve"> rješenj</w:t>
      </w:r>
      <w:r w:rsidR="00E75E04" w:rsidRPr="00817792">
        <w:rPr>
          <w:rFonts w:ascii="Arial" w:hAnsi="Arial" w:cs="Arial"/>
        </w:rPr>
        <w:t>ima</w:t>
      </w:r>
      <w:r w:rsidRPr="00817792">
        <w:rPr>
          <w:rFonts w:ascii="Arial" w:hAnsi="Arial" w:cs="Arial"/>
        </w:rPr>
        <w:t xml:space="preserve"> o troškovima premještanja nepropisno prarkiranih vozila </w:t>
      </w:r>
      <w:r w:rsidR="00C42A35" w:rsidRPr="00817792">
        <w:rPr>
          <w:rFonts w:ascii="Arial" w:hAnsi="Arial" w:cs="Arial"/>
        </w:rPr>
        <w:t xml:space="preserve">po rješenjima </w:t>
      </w:r>
      <w:r w:rsidRPr="00817792">
        <w:rPr>
          <w:rFonts w:ascii="Arial" w:hAnsi="Arial" w:cs="Arial"/>
        </w:rPr>
        <w:t>inspektora za drumski saobraćaj</w:t>
      </w:r>
      <w:r w:rsidR="00C42A35" w:rsidRPr="00817792">
        <w:rPr>
          <w:rFonts w:ascii="Arial" w:hAnsi="Arial" w:cs="Arial"/>
        </w:rPr>
        <w:t>.</w:t>
      </w:r>
      <w:proofErr w:type="gramEnd"/>
      <w:r w:rsidR="0013209C" w:rsidRPr="00817792">
        <w:rPr>
          <w:rFonts w:ascii="Arial" w:hAnsi="Arial" w:cs="Arial"/>
        </w:rPr>
        <w:t xml:space="preserve"> </w:t>
      </w:r>
      <w:r w:rsidR="00C42A35" w:rsidRPr="00817792">
        <w:rPr>
          <w:rFonts w:ascii="Arial" w:hAnsi="Arial" w:cs="Arial"/>
        </w:rPr>
        <w:t>P</w:t>
      </w:r>
      <w:r w:rsidR="00777D95" w:rsidRPr="00817792">
        <w:rPr>
          <w:rFonts w:ascii="Arial" w:hAnsi="Arial" w:cs="Arial"/>
        </w:rPr>
        <w:t xml:space="preserve">ostupak prinudne naplate </w:t>
      </w:r>
      <w:r w:rsidR="0013209C" w:rsidRPr="00817792">
        <w:rPr>
          <w:rFonts w:ascii="Arial" w:hAnsi="Arial" w:cs="Arial"/>
        </w:rPr>
        <w:t xml:space="preserve">ovih troškova </w:t>
      </w:r>
      <w:r w:rsidR="000613A9" w:rsidRPr="00817792">
        <w:rPr>
          <w:rFonts w:ascii="Arial" w:hAnsi="Arial" w:cs="Arial"/>
        </w:rPr>
        <w:t>s</w:t>
      </w:r>
      <w:r w:rsidR="0013209C" w:rsidRPr="00817792">
        <w:rPr>
          <w:rFonts w:ascii="Arial" w:hAnsi="Arial" w:cs="Arial"/>
        </w:rPr>
        <w:t xml:space="preserve">proveden je preko Uprave </w:t>
      </w:r>
      <w:r w:rsidR="000613A9" w:rsidRPr="00817792">
        <w:rPr>
          <w:rFonts w:ascii="Arial" w:hAnsi="Arial" w:cs="Arial"/>
        </w:rPr>
        <w:t xml:space="preserve">lokalnih </w:t>
      </w:r>
      <w:r w:rsidR="0013209C" w:rsidRPr="00817792">
        <w:rPr>
          <w:rFonts w:ascii="Arial" w:hAnsi="Arial" w:cs="Arial"/>
        </w:rPr>
        <w:t>javnih prihoda Glavnog grada Podgorice i to</w:t>
      </w:r>
      <w:r w:rsidR="00FE348C" w:rsidRPr="00817792">
        <w:rPr>
          <w:rFonts w:ascii="Arial" w:hAnsi="Arial" w:cs="Arial"/>
        </w:rPr>
        <w:t xml:space="preserve"> </w:t>
      </w:r>
      <w:r w:rsidR="0013209C" w:rsidRPr="00817792">
        <w:rPr>
          <w:rFonts w:ascii="Arial" w:hAnsi="Arial" w:cs="Arial"/>
          <w:b/>
        </w:rPr>
        <w:t>9</w:t>
      </w:r>
      <w:r w:rsidR="00A01184" w:rsidRPr="00817792">
        <w:rPr>
          <w:rFonts w:ascii="Arial" w:hAnsi="Arial" w:cs="Arial"/>
          <w:b/>
        </w:rPr>
        <w:t>5</w:t>
      </w:r>
      <w:r w:rsidR="00E92EDA">
        <w:rPr>
          <w:rFonts w:ascii="Arial" w:hAnsi="Arial" w:cs="Arial"/>
        </w:rPr>
        <w:t xml:space="preserve"> izvršnih</w:t>
      </w:r>
      <w:r w:rsidR="0013209C" w:rsidRPr="00817792">
        <w:rPr>
          <w:rFonts w:ascii="Arial" w:hAnsi="Arial" w:cs="Arial"/>
        </w:rPr>
        <w:t xml:space="preserve"> rješenja u </w:t>
      </w:r>
      <w:r w:rsidR="00777D95" w:rsidRPr="00817792">
        <w:rPr>
          <w:rFonts w:ascii="Arial" w:hAnsi="Arial" w:cs="Arial"/>
        </w:rPr>
        <w:t xml:space="preserve">iznosu od </w:t>
      </w:r>
      <w:r w:rsidR="000613A9" w:rsidRPr="00817792">
        <w:rPr>
          <w:rFonts w:ascii="Arial" w:hAnsi="Arial" w:cs="Arial"/>
        </w:rPr>
        <w:t xml:space="preserve">po </w:t>
      </w:r>
      <w:r w:rsidR="00777D95" w:rsidRPr="00817792">
        <w:rPr>
          <w:rFonts w:ascii="Arial" w:hAnsi="Arial" w:cs="Arial"/>
          <w:b/>
        </w:rPr>
        <w:t>65</w:t>
      </w:r>
      <w:proofErr w:type="gramStart"/>
      <w:r w:rsidR="00777D95" w:rsidRPr="00817792">
        <w:rPr>
          <w:rFonts w:ascii="Arial" w:hAnsi="Arial" w:cs="Arial"/>
          <w:b/>
        </w:rPr>
        <w:t>,00</w:t>
      </w:r>
      <w:proofErr w:type="gramEnd"/>
      <w:r w:rsidR="00777D95" w:rsidRPr="00817792">
        <w:rPr>
          <w:rFonts w:ascii="Arial" w:hAnsi="Arial" w:cs="Arial"/>
          <w:b/>
        </w:rPr>
        <w:t>€</w:t>
      </w:r>
      <w:r w:rsidR="0013209C" w:rsidRPr="00817792">
        <w:rPr>
          <w:rFonts w:ascii="Arial" w:hAnsi="Arial" w:cs="Arial"/>
          <w:b/>
        </w:rPr>
        <w:t>.</w:t>
      </w:r>
    </w:p>
    <w:p w:rsidR="00D86228" w:rsidRPr="00817792" w:rsidRDefault="00D86228" w:rsidP="00426D7D">
      <w:pPr>
        <w:pStyle w:val="NoSpacing"/>
        <w:jc w:val="both"/>
        <w:rPr>
          <w:rFonts w:ascii="Arial" w:hAnsi="Arial" w:cs="Arial"/>
          <w:b/>
        </w:rPr>
      </w:pPr>
    </w:p>
    <w:p w:rsidR="00EE729C" w:rsidRPr="00817792" w:rsidRDefault="00167647" w:rsidP="00426D7D">
      <w:pPr>
        <w:pStyle w:val="NoSpacing"/>
        <w:jc w:val="both"/>
        <w:rPr>
          <w:rFonts w:ascii="Arial" w:hAnsi="Arial" w:cs="Arial"/>
          <w:b/>
          <w:u w:val="single"/>
        </w:rPr>
      </w:pPr>
      <w:r w:rsidRPr="00817792">
        <w:rPr>
          <w:rFonts w:ascii="Arial" w:hAnsi="Arial" w:cs="Arial"/>
          <w:b/>
          <w:u w:val="single"/>
        </w:rPr>
        <w:t>III</w:t>
      </w:r>
      <w:r w:rsidR="004D3F25" w:rsidRPr="00817792">
        <w:rPr>
          <w:rFonts w:ascii="Arial" w:hAnsi="Arial" w:cs="Arial"/>
          <w:b/>
          <w:u w:val="single"/>
        </w:rPr>
        <w:t xml:space="preserve"> VRŠENJE INSPEKCIJSKOG NADZORA I PREDUZIMANJE UPRAVNIH MJERA I RADNJI U SEKTORU ZA INSPEKCIJSKI NADZOR ZA KOMUNALNO STAMBENU DJELATNOST I VODE</w:t>
      </w:r>
    </w:p>
    <w:p w:rsidR="00F55807" w:rsidRDefault="00F55807" w:rsidP="00F55807">
      <w:pPr>
        <w:pStyle w:val="NoSpacing"/>
        <w:jc w:val="both"/>
        <w:rPr>
          <w:rFonts w:ascii="Arial" w:hAnsi="Arial" w:cs="Arial"/>
        </w:rPr>
      </w:pPr>
    </w:p>
    <w:p w:rsidR="00F55807" w:rsidRPr="00817792" w:rsidRDefault="00F55807" w:rsidP="00F55807">
      <w:pPr>
        <w:pStyle w:val="NoSpacing"/>
        <w:jc w:val="both"/>
        <w:rPr>
          <w:rFonts w:ascii="Arial" w:hAnsi="Arial" w:cs="Arial"/>
        </w:rPr>
      </w:pPr>
      <w:r w:rsidRPr="00817792">
        <w:rPr>
          <w:rFonts w:ascii="Arial" w:hAnsi="Arial" w:cs="Arial"/>
        </w:rPr>
        <w:t xml:space="preserve">U skladu </w:t>
      </w:r>
      <w:proofErr w:type="gramStart"/>
      <w:r w:rsidRPr="00817792">
        <w:rPr>
          <w:rFonts w:ascii="Arial" w:hAnsi="Arial" w:cs="Arial"/>
        </w:rPr>
        <w:t>sa</w:t>
      </w:r>
      <w:proofErr w:type="gramEnd"/>
      <w:r w:rsidRPr="00817792">
        <w:rPr>
          <w:rFonts w:ascii="Arial" w:hAnsi="Arial" w:cs="Arial"/>
        </w:rPr>
        <w:t xml:space="preserve"> Pravilnikom o unutrašnjoj organizaciji i sistematizaciji Službe Komunalne inspekcije Glavnog grada - Podgorice rad </w:t>
      </w:r>
      <w:r>
        <w:rPr>
          <w:rFonts w:ascii="Arial" w:hAnsi="Arial" w:cs="Arial"/>
        </w:rPr>
        <w:t xml:space="preserve">komiunalnih inspektora za komunalno-stambenu djelatnost </w:t>
      </w:r>
      <w:r w:rsidRPr="00817792">
        <w:rPr>
          <w:rFonts w:ascii="Arial" w:hAnsi="Arial" w:cs="Arial"/>
        </w:rPr>
        <w:t xml:space="preserve">organizovan </w:t>
      </w:r>
      <w:r>
        <w:rPr>
          <w:rFonts w:ascii="Arial" w:hAnsi="Arial" w:cs="Arial"/>
        </w:rPr>
        <w:t xml:space="preserve">je </w:t>
      </w:r>
      <w:r w:rsidRPr="00817792">
        <w:rPr>
          <w:rFonts w:ascii="Arial" w:hAnsi="Arial" w:cs="Arial"/>
        </w:rPr>
        <w:t>u tri smjene, vikendom i</w:t>
      </w:r>
      <w:r>
        <w:rPr>
          <w:rFonts w:ascii="Arial" w:hAnsi="Arial" w:cs="Arial"/>
        </w:rPr>
        <w:t xml:space="preserve"> u dane državnih i verskih </w:t>
      </w:r>
      <w:r w:rsidRPr="00817792">
        <w:rPr>
          <w:rFonts w:ascii="Arial" w:hAnsi="Arial" w:cs="Arial"/>
        </w:rPr>
        <w:t>praznika čime je obezbjeđen kontinuitet neophodan za vršenje inspekcijskog nadzora na teritoiji Glavnog grada – Podgorice i opština u sastavu Glavnog grada Golubovci i Tuzi.</w:t>
      </w:r>
    </w:p>
    <w:p w:rsidR="00EE729C" w:rsidRPr="00817792" w:rsidRDefault="00EE729C" w:rsidP="00426D7D">
      <w:pPr>
        <w:pStyle w:val="NoSpacing"/>
        <w:jc w:val="both"/>
        <w:rPr>
          <w:rFonts w:ascii="Arial" w:hAnsi="Arial" w:cs="Arial"/>
        </w:rPr>
      </w:pPr>
    </w:p>
    <w:p w:rsidR="00BE7A01" w:rsidRDefault="002D430C" w:rsidP="00426D7D">
      <w:pPr>
        <w:pStyle w:val="NoSpacing"/>
        <w:jc w:val="both"/>
        <w:rPr>
          <w:rFonts w:ascii="Arial" w:hAnsi="Arial" w:cs="Arial"/>
        </w:rPr>
      </w:pPr>
      <w:r w:rsidRPr="00817792">
        <w:rPr>
          <w:rFonts w:ascii="Arial" w:hAnsi="Arial" w:cs="Arial"/>
        </w:rPr>
        <w:t xml:space="preserve">U postupku inspekcijskog nadzora </w:t>
      </w:r>
      <w:r w:rsidR="004D3F25" w:rsidRPr="00817792">
        <w:rPr>
          <w:rFonts w:ascii="Arial" w:hAnsi="Arial" w:cs="Arial"/>
        </w:rPr>
        <w:t>K</w:t>
      </w:r>
      <w:r w:rsidR="000613A9" w:rsidRPr="00817792">
        <w:rPr>
          <w:rFonts w:ascii="Arial" w:hAnsi="Arial" w:cs="Arial"/>
        </w:rPr>
        <w:t>omunalni inspektori za komunalno-</w:t>
      </w:r>
      <w:r w:rsidR="004D3F25" w:rsidRPr="00817792">
        <w:rPr>
          <w:rFonts w:ascii="Arial" w:hAnsi="Arial" w:cs="Arial"/>
        </w:rPr>
        <w:t xml:space="preserve">stambenu djelatnost i vode su u slučajevima </w:t>
      </w:r>
      <w:r w:rsidR="00116F4A" w:rsidRPr="00817792">
        <w:rPr>
          <w:rFonts w:ascii="Arial" w:hAnsi="Arial" w:cs="Arial"/>
        </w:rPr>
        <w:t>kada su utvrdili da je povrijeđen zakon ili drugi propis, kontrolisanim subjektima zapisnički ukazivali na utvrđene nepravilnosti, određivali rok za njihovo odklanjanje i naređivali dostavljanje potrebne dokumentacije, uklanjanje bespravno</w:t>
      </w:r>
      <w:r w:rsidR="00137B24" w:rsidRPr="00817792">
        <w:rPr>
          <w:rFonts w:ascii="Arial" w:hAnsi="Arial" w:cs="Arial"/>
        </w:rPr>
        <w:t xml:space="preserve"> započetog ili</w:t>
      </w:r>
      <w:r w:rsidR="00116F4A" w:rsidRPr="00817792">
        <w:rPr>
          <w:rFonts w:ascii="Arial" w:hAnsi="Arial" w:cs="Arial"/>
        </w:rPr>
        <w:t xml:space="preserve"> postavljenog objekta, izdavali prekršajne naloge, podnosili zahtjeve za pokretanje prekršaj</w:t>
      </w:r>
      <w:r w:rsidR="00137B24" w:rsidRPr="00817792">
        <w:rPr>
          <w:rFonts w:ascii="Arial" w:hAnsi="Arial" w:cs="Arial"/>
        </w:rPr>
        <w:t>nog postupka u skladu sa zakonskim</w:t>
      </w:r>
      <w:r w:rsidR="00116F4A" w:rsidRPr="00817792">
        <w:rPr>
          <w:rFonts w:ascii="Arial" w:hAnsi="Arial" w:cs="Arial"/>
        </w:rPr>
        <w:t xml:space="preserve"> propis</w:t>
      </w:r>
      <w:r w:rsidR="00B401C1" w:rsidRPr="00817792">
        <w:rPr>
          <w:rFonts w:ascii="Arial" w:hAnsi="Arial" w:cs="Arial"/>
        </w:rPr>
        <w:t>ima</w:t>
      </w:r>
      <w:r w:rsidR="00FE7B63">
        <w:rPr>
          <w:rFonts w:ascii="Arial" w:hAnsi="Arial" w:cs="Arial"/>
        </w:rPr>
        <w:t>, spovodili prinudno administrativna izvršna rješenja (uklanjanje objekata postavljenih bez odobrenja organa lokalne uprave)</w:t>
      </w:r>
    </w:p>
    <w:p w:rsidR="00FE7B63" w:rsidRPr="00817792" w:rsidRDefault="00FE7B63" w:rsidP="00426D7D">
      <w:pPr>
        <w:pStyle w:val="NoSpacing"/>
        <w:jc w:val="both"/>
        <w:rPr>
          <w:rFonts w:ascii="Arial" w:hAnsi="Arial" w:cs="Arial"/>
        </w:rPr>
      </w:pPr>
    </w:p>
    <w:p w:rsidR="00C73E35" w:rsidRPr="00817792" w:rsidRDefault="00C73E35" w:rsidP="00426D7D">
      <w:pPr>
        <w:pStyle w:val="NoSpacing"/>
        <w:jc w:val="both"/>
        <w:rPr>
          <w:rFonts w:ascii="Arial" w:hAnsi="Arial" w:cs="Arial"/>
        </w:rPr>
      </w:pPr>
      <w:proofErr w:type="gramStart"/>
      <w:r w:rsidRPr="00817792">
        <w:rPr>
          <w:rFonts w:ascii="Arial" w:hAnsi="Arial" w:cs="Arial"/>
        </w:rPr>
        <w:t>U navedenom period</w:t>
      </w:r>
      <w:r w:rsidR="000613A9" w:rsidRPr="00817792">
        <w:rPr>
          <w:rFonts w:ascii="Arial" w:hAnsi="Arial" w:cs="Arial"/>
        </w:rPr>
        <w:t>u</w:t>
      </w:r>
      <w:r w:rsidRPr="00817792">
        <w:rPr>
          <w:rFonts w:ascii="Arial" w:hAnsi="Arial" w:cs="Arial"/>
        </w:rPr>
        <w:t xml:space="preserve"> ko</w:t>
      </w:r>
      <w:r w:rsidR="000613A9" w:rsidRPr="00817792">
        <w:rPr>
          <w:rFonts w:ascii="Arial" w:hAnsi="Arial" w:cs="Arial"/>
        </w:rPr>
        <w:t>munalni inspektori za komunalno-</w:t>
      </w:r>
      <w:r w:rsidRPr="00817792">
        <w:rPr>
          <w:rFonts w:ascii="Arial" w:hAnsi="Arial" w:cs="Arial"/>
        </w:rPr>
        <w:t xml:space="preserve">stambenu djelatnost i vode </w:t>
      </w:r>
      <w:r w:rsidR="0074043B" w:rsidRPr="00817792">
        <w:rPr>
          <w:rFonts w:ascii="Arial" w:hAnsi="Arial" w:cs="Arial"/>
        </w:rPr>
        <w:t>izvršili</w:t>
      </w:r>
      <w:r w:rsidR="003D7EBF" w:rsidRPr="00817792">
        <w:rPr>
          <w:rFonts w:ascii="Arial" w:hAnsi="Arial" w:cs="Arial"/>
        </w:rPr>
        <w:t xml:space="preserve"> su </w:t>
      </w:r>
      <w:r w:rsidR="0074043B" w:rsidRPr="00817792">
        <w:rPr>
          <w:rFonts w:ascii="Arial" w:hAnsi="Arial" w:cs="Arial"/>
          <w:b/>
        </w:rPr>
        <w:t>3.</w:t>
      </w:r>
      <w:r w:rsidR="00A01184" w:rsidRPr="00817792">
        <w:rPr>
          <w:rFonts w:ascii="Arial" w:hAnsi="Arial" w:cs="Arial"/>
          <w:b/>
        </w:rPr>
        <w:t>837</w:t>
      </w:r>
      <w:r w:rsidR="003D7EBF" w:rsidRPr="00817792">
        <w:rPr>
          <w:rFonts w:ascii="Arial" w:hAnsi="Arial" w:cs="Arial"/>
        </w:rPr>
        <w:t xml:space="preserve"> </w:t>
      </w:r>
      <w:r w:rsidR="0074043B" w:rsidRPr="00817792">
        <w:rPr>
          <w:rFonts w:ascii="Arial" w:hAnsi="Arial" w:cs="Arial"/>
        </w:rPr>
        <w:t>inspekcijska i kontrolna pregleda.</w:t>
      </w:r>
      <w:proofErr w:type="gramEnd"/>
      <w:r w:rsidR="00D758C9" w:rsidRPr="00817792">
        <w:rPr>
          <w:rFonts w:ascii="Arial" w:hAnsi="Arial" w:cs="Arial"/>
        </w:rPr>
        <w:t xml:space="preserve"> U</w:t>
      </w:r>
      <w:r w:rsidR="00224DE6" w:rsidRPr="00817792">
        <w:rPr>
          <w:rFonts w:ascii="Arial" w:hAnsi="Arial" w:cs="Arial"/>
        </w:rPr>
        <w:t xml:space="preserve"> cilju zakonitog </w:t>
      </w:r>
      <w:r w:rsidR="00D758C9" w:rsidRPr="00817792">
        <w:rPr>
          <w:rFonts w:ascii="Arial" w:hAnsi="Arial" w:cs="Arial"/>
        </w:rPr>
        <w:t>vođenj</w:t>
      </w:r>
      <w:r w:rsidR="00EA34A4" w:rsidRPr="00817792">
        <w:rPr>
          <w:rFonts w:ascii="Arial" w:hAnsi="Arial" w:cs="Arial"/>
        </w:rPr>
        <w:t>a</w:t>
      </w:r>
      <w:r w:rsidR="00D758C9" w:rsidRPr="00817792">
        <w:rPr>
          <w:rFonts w:ascii="Arial" w:hAnsi="Arial" w:cs="Arial"/>
        </w:rPr>
        <w:t xml:space="preserve"> upravnog postupka inspektori su subjekt</w:t>
      </w:r>
      <w:r w:rsidR="000613A9" w:rsidRPr="00817792">
        <w:rPr>
          <w:rFonts w:ascii="Arial" w:hAnsi="Arial" w:cs="Arial"/>
        </w:rPr>
        <w:t>e</w:t>
      </w:r>
      <w:r w:rsidR="00D758C9" w:rsidRPr="00817792">
        <w:rPr>
          <w:rFonts w:ascii="Arial" w:hAnsi="Arial" w:cs="Arial"/>
        </w:rPr>
        <w:t xml:space="preserve"> nadzora </w:t>
      </w:r>
      <w:r w:rsidR="00224DE6" w:rsidRPr="00817792">
        <w:rPr>
          <w:rFonts w:ascii="Arial" w:hAnsi="Arial" w:cs="Arial"/>
        </w:rPr>
        <w:t>upućivali</w:t>
      </w:r>
      <w:r w:rsidR="00D758C9" w:rsidRPr="00817792">
        <w:rPr>
          <w:rFonts w:ascii="Arial" w:hAnsi="Arial" w:cs="Arial"/>
        </w:rPr>
        <w:t xml:space="preserve"> na prava</w:t>
      </w:r>
      <w:r w:rsidR="003848BF" w:rsidRPr="00817792">
        <w:rPr>
          <w:rFonts w:ascii="Arial" w:hAnsi="Arial" w:cs="Arial"/>
        </w:rPr>
        <w:t>,</w:t>
      </w:r>
      <w:r w:rsidR="00D758C9" w:rsidRPr="00817792">
        <w:rPr>
          <w:rFonts w:ascii="Arial" w:hAnsi="Arial" w:cs="Arial"/>
        </w:rPr>
        <w:t xml:space="preserve"> koja mogu koristiti u p</w:t>
      </w:r>
      <w:r w:rsidR="000613A9" w:rsidRPr="00817792">
        <w:rPr>
          <w:rFonts w:ascii="Arial" w:hAnsi="Arial" w:cs="Arial"/>
        </w:rPr>
        <w:t>ostupku inspekcijskog nadzora -</w:t>
      </w:r>
      <w:r w:rsidR="00D758C9" w:rsidRPr="00817792">
        <w:rPr>
          <w:rFonts w:ascii="Arial" w:hAnsi="Arial" w:cs="Arial"/>
        </w:rPr>
        <w:t xml:space="preserve"> da predlože </w:t>
      </w:r>
      <w:r w:rsidR="003848BF" w:rsidRPr="00817792">
        <w:rPr>
          <w:rFonts w:ascii="Arial" w:hAnsi="Arial" w:cs="Arial"/>
        </w:rPr>
        <w:t>i dostave dokaze u cilju pravil</w:t>
      </w:r>
      <w:r w:rsidR="00D758C9" w:rsidRPr="00817792">
        <w:rPr>
          <w:rFonts w:ascii="Arial" w:hAnsi="Arial" w:cs="Arial"/>
        </w:rPr>
        <w:t xml:space="preserve">nog i zakonitog utvrđivanja činjeničnog stanja, da imaju pravo dati izjavu na zapisnik i </w:t>
      </w:r>
      <w:r w:rsidR="00AE2974" w:rsidRPr="00817792">
        <w:rPr>
          <w:rFonts w:ascii="Arial" w:hAnsi="Arial" w:cs="Arial"/>
        </w:rPr>
        <w:t>prije donošenja rješenja omogu</w:t>
      </w:r>
      <w:r w:rsidR="005E30B4">
        <w:rPr>
          <w:rFonts w:ascii="Arial" w:hAnsi="Arial" w:cs="Arial"/>
        </w:rPr>
        <w:t xml:space="preserve">ćili strankama da se </w:t>
      </w:r>
      <w:r w:rsidR="00A72FA2" w:rsidRPr="00817792">
        <w:rPr>
          <w:rFonts w:ascii="Arial" w:hAnsi="Arial" w:cs="Arial"/>
        </w:rPr>
        <w:t>izjasne o</w:t>
      </w:r>
      <w:r w:rsidR="00AE2974" w:rsidRPr="00817792">
        <w:rPr>
          <w:rFonts w:ascii="Arial" w:hAnsi="Arial" w:cs="Arial"/>
        </w:rPr>
        <w:t xml:space="preserve"> rezultatima ispitnog postupka, </w:t>
      </w:r>
      <w:r w:rsidR="00D758C9" w:rsidRPr="00817792">
        <w:rPr>
          <w:rFonts w:ascii="Arial" w:hAnsi="Arial" w:cs="Arial"/>
        </w:rPr>
        <w:t>i da mogu izjaviti žalbu na rješenje inspektora.</w:t>
      </w:r>
    </w:p>
    <w:p w:rsidR="00102F8F" w:rsidRPr="00817792" w:rsidRDefault="009F5F04" w:rsidP="00426D7D">
      <w:pPr>
        <w:pStyle w:val="NoSpacing"/>
        <w:jc w:val="both"/>
        <w:rPr>
          <w:rFonts w:ascii="Arial" w:hAnsi="Arial" w:cs="Arial"/>
        </w:rPr>
      </w:pPr>
      <w:r w:rsidRPr="00817792">
        <w:rPr>
          <w:rFonts w:ascii="Arial" w:hAnsi="Arial" w:cs="Arial"/>
        </w:rPr>
        <w:t>U izvještajnom periodu</w:t>
      </w:r>
      <w:r w:rsidR="00102F8F" w:rsidRPr="00817792">
        <w:rPr>
          <w:rFonts w:ascii="Arial" w:hAnsi="Arial" w:cs="Arial"/>
        </w:rPr>
        <w:t xml:space="preserve"> inspektor</w:t>
      </w:r>
      <w:r w:rsidR="000613A9" w:rsidRPr="00817792">
        <w:rPr>
          <w:rFonts w:ascii="Arial" w:hAnsi="Arial" w:cs="Arial"/>
        </w:rPr>
        <w:t>i za komunalno</w:t>
      </w:r>
      <w:r w:rsidR="003848BF" w:rsidRPr="00817792">
        <w:rPr>
          <w:rFonts w:ascii="Arial" w:hAnsi="Arial" w:cs="Arial"/>
        </w:rPr>
        <w:t xml:space="preserve"> -</w:t>
      </w:r>
      <w:r w:rsidR="00A72FA2" w:rsidRPr="00817792">
        <w:rPr>
          <w:rFonts w:ascii="Arial" w:hAnsi="Arial" w:cs="Arial"/>
        </w:rPr>
        <w:t xml:space="preserve"> </w:t>
      </w:r>
      <w:r w:rsidR="00102F8F" w:rsidRPr="00817792">
        <w:rPr>
          <w:rFonts w:ascii="Arial" w:hAnsi="Arial" w:cs="Arial"/>
        </w:rPr>
        <w:t xml:space="preserve">stambenu djelatnost i vode donijeli su </w:t>
      </w:r>
      <w:r w:rsidR="0074043B" w:rsidRPr="00817792">
        <w:rPr>
          <w:rFonts w:ascii="Arial" w:hAnsi="Arial" w:cs="Arial"/>
          <w:b/>
        </w:rPr>
        <w:t>1.0</w:t>
      </w:r>
      <w:r w:rsidRPr="00817792">
        <w:rPr>
          <w:rFonts w:ascii="Arial" w:hAnsi="Arial" w:cs="Arial"/>
          <w:b/>
        </w:rPr>
        <w:t>34</w:t>
      </w:r>
      <w:r w:rsidR="00102F8F" w:rsidRPr="00817792">
        <w:rPr>
          <w:rFonts w:ascii="Arial" w:hAnsi="Arial" w:cs="Arial"/>
        </w:rPr>
        <w:t xml:space="preserve"> rješenja o mjerama i radnjama i rokovima za otklanjanje nepravilnosti, na koje je izjavljeno </w:t>
      </w:r>
      <w:r w:rsidR="000B5C2D" w:rsidRPr="00817792">
        <w:rPr>
          <w:rFonts w:ascii="Arial" w:hAnsi="Arial" w:cs="Arial"/>
          <w:b/>
        </w:rPr>
        <w:t>2</w:t>
      </w:r>
      <w:r w:rsidRPr="00817792">
        <w:rPr>
          <w:rFonts w:ascii="Arial" w:hAnsi="Arial" w:cs="Arial"/>
          <w:b/>
        </w:rPr>
        <w:t>5</w:t>
      </w:r>
      <w:r w:rsidR="00102F8F" w:rsidRPr="00817792">
        <w:rPr>
          <w:rFonts w:ascii="Arial" w:hAnsi="Arial" w:cs="Arial"/>
        </w:rPr>
        <w:t xml:space="preserve"> žalbi, koje su proslijeđenje drugostepenom organu – Glavnom administrator</w:t>
      </w:r>
      <w:r w:rsidR="00031B7C" w:rsidRPr="00817792">
        <w:rPr>
          <w:rFonts w:ascii="Arial" w:hAnsi="Arial" w:cs="Arial"/>
        </w:rPr>
        <w:t xml:space="preserve">u Glavnog grada, od </w:t>
      </w:r>
      <w:r w:rsidR="000B5C2D" w:rsidRPr="00817792">
        <w:rPr>
          <w:rFonts w:ascii="Arial" w:hAnsi="Arial" w:cs="Arial"/>
          <w:b/>
        </w:rPr>
        <w:t>2</w:t>
      </w:r>
      <w:r w:rsidRPr="00817792">
        <w:rPr>
          <w:rFonts w:ascii="Arial" w:hAnsi="Arial" w:cs="Arial"/>
          <w:b/>
        </w:rPr>
        <w:t>5</w:t>
      </w:r>
      <w:r w:rsidR="00031B7C" w:rsidRPr="00817792">
        <w:rPr>
          <w:rFonts w:ascii="Arial" w:hAnsi="Arial" w:cs="Arial"/>
        </w:rPr>
        <w:t xml:space="preserve"> izjavljenih </w:t>
      </w:r>
      <w:r w:rsidR="000B5C2D" w:rsidRPr="00817792">
        <w:rPr>
          <w:rFonts w:ascii="Arial" w:hAnsi="Arial" w:cs="Arial"/>
        </w:rPr>
        <w:t xml:space="preserve">žalbi na </w:t>
      </w:r>
      <w:r w:rsidR="00031B7C" w:rsidRPr="00817792">
        <w:rPr>
          <w:rFonts w:ascii="Arial" w:hAnsi="Arial" w:cs="Arial"/>
        </w:rPr>
        <w:t>rješenja</w:t>
      </w:r>
      <w:r w:rsidR="00102F8F" w:rsidRPr="00817792">
        <w:rPr>
          <w:rFonts w:ascii="Arial" w:hAnsi="Arial" w:cs="Arial"/>
        </w:rPr>
        <w:t xml:space="preserve"> </w:t>
      </w:r>
      <w:r w:rsidR="00031B7C" w:rsidRPr="00817792">
        <w:rPr>
          <w:rFonts w:ascii="Arial" w:hAnsi="Arial" w:cs="Arial"/>
        </w:rPr>
        <w:t xml:space="preserve">komunalnih inspektora za komunalno stambenu djelatnost i vode usvojeno je </w:t>
      </w:r>
      <w:r w:rsidR="000B5C2D" w:rsidRPr="00817792">
        <w:rPr>
          <w:rFonts w:ascii="Arial" w:hAnsi="Arial" w:cs="Arial"/>
          <w:b/>
        </w:rPr>
        <w:t>1</w:t>
      </w:r>
      <w:r w:rsidRPr="00817792">
        <w:rPr>
          <w:rFonts w:ascii="Arial" w:hAnsi="Arial" w:cs="Arial"/>
          <w:b/>
        </w:rPr>
        <w:t>0</w:t>
      </w:r>
      <w:r w:rsidR="000B5C2D" w:rsidRPr="00817792">
        <w:rPr>
          <w:rFonts w:ascii="Arial" w:hAnsi="Arial" w:cs="Arial"/>
          <w:b/>
        </w:rPr>
        <w:t xml:space="preserve"> </w:t>
      </w:r>
      <w:r w:rsidR="00031B7C" w:rsidRPr="00817792">
        <w:rPr>
          <w:rFonts w:ascii="Arial" w:hAnsi="Arial" w:cs="Arial"/>
        </w:rPr>
        <w:t>žalbi, a odbijen</w:t>
      </w:r>
      <w:r w:rsidR="000B5C2D" w:rsidRPr="00817792">
        <w:rPr>
          <w:rFonts w:ascii="Arial" w:hAnsi="Arial" w:cs="Arial"/>
        </w:rPr>
        <w:t>a</w:t>
      </w:r>
      <w:r w:rsidR="00031B7C" w:rsidRPr="00817792">
        <w:rPr>
          <w:rFonts w:ascii="Arial" w:hAnsi="Arial" w:cs="Arial"/>
        </w:rPr>
        <w:t xml:space="preserve"> </w:t>
      </w:r>
      <w:r w:rsidR="009042E0" w:rsidRPr="00817792">
        <w:rPr>
          <w:rFonts w:ascii="Arial" w:hAnsi="Arial" w:cs="Arial"/>
        </w:rPr>
        <w:t xml:space="preserve">je </w:t>
      </w:r>
      <w:r w:rsidRPr="00817792">
        <w:rPr>
          <w:rFonts w:ascii="Arial" w:hAnsi="Arial" w:cs="Arial"/>
          <w:b/>
        </w:rPr>
        <w:t>5</w:t>
      </w:r>
      <w:r w:rsidR="000B5C2D" w:rsidRPr="00817792">
        <w:rPr>
          <w:rFonts w:ascii="Arial" w:hAnsi="Arial" w:cs="Arial"/>
          <w:b/>
        </w:rPr>
        <w:t xml:space="preserve"> </w:t>
      </w:r>
      <w:r w:rsidR="000B5C2D" w:rsidRPr="00817792">
        <w:rPr>
          <w:rFonts w:ascii="Arial" w:hAnsi="Arial" w:cs="Arial"/>
        </w:rPr>
        <w:t>žalb</w:t>
      </w:r>
      <w:r w:rsidR="00FF3FEB" w:rsidRPr="00817792">
        <w:rPr>
          <w:rFonts w:ascii="Arial" w:hAnsi="Arial" w:cs="Arial"/>
        </w:rPr>
        <w:t>i</w:t>
      </w:r>
      <w:r w:rsidR="00891D65" w:rsidRPr="00817792">
        <w:rPr>
          <w:rFonts w:ascii="Arial" w:hAnsi="Arial" w:cs="Arial"/>
        </w:rPr>
        <w:t xml:space="preserve">, dok je </w:t>
      </w:r>
      <w:r w:rsidR="00891D65" w:rsidRPr="00817792">
        <w:rPr>
          <w:rFonts w:ascii="Arial" w:hAnsi="Arial" w:cs="Arial"/>
          <w:b/>
        </w:rPr>
        <w:t>10</w:t>
      </w:r>
      <w:r w:rsidR="00891D65" w:rsidRPr="00817792">
        <w:rPr>
          <w:rFonts w:ascii="Arial" w:hAnsi="Arial" w:cs="Arial"/>
        </w:rPr>
        <w:t xml:space="preserve"> žalbi u postupku kod drugostepenog organa, doneseno je </w:t>
      </w:r>
      <w:r w:rsidR="00891D65" w:rsidRPr="00817792">
        <w:rPr>
          <w:rFonts w:ascii="Arial" w:hAnsi="Arial" w:cs="Arial"/>
          <w:b/>
        </w:rPr>
        <w:t>92</w:t>
      </w:r>
      <w:r w:rsidR="00891D65" w:rsidRPr="00817792">
        <w:rPr>
          <w:rFonts w:ascii="Arial" w:hAnsi="Arial" w:cs="Arial"/>
        </w:rPr>
        <w:t xml:space="preserve"> obavještenja o administrativnom izvršenju izvršnih rješenja, </w:t>
      </w:r>
      <w:r w:rsidR="00891D65" w:rsidRPr="00817792">
        <w:rPr>
          <w:rFonts w:ascii="Arial" w:hAnsi="Arial" w:cs="Arial"/>
          <w:b/>
        </w:rPr>
        <w:t>40</w:t>
      </w:r>
      <w:r w:rsidR="00891D65" w:rsidRPr="00817792">
        <w:rPr>
          <w:rFonts w:ascii="Arial" w:hAnsi="Arial" w:cs="Arial"/>
        </w:rPr>
        <w:t xml:space="preserve"> rješenja je sprovedeno prinudnim putem, dok je u </w:t>
      </w:r>
      <w:r w:rsidR="00891D65" w:rsidRPr="00817792">
        <w:rPr>
          <w:rFonts w:ascii="Arial" w:hAnsi="Arial" w:cs="Arial"/>
          <w:b/>
        </w:rPr>
        <w:t>52</w:t>
      </w:r>
      <w:r w:rsidR="00891D65" w:rsidRPr="00817792">
        <w:rPr>
          <w:rFonts w:ascii="Arial" w:hAnsi="Arial" w:cs="Arial"/>
        </w:rPr>
        <w:t xml:space="preserve"> slučaja subjekti nadzora dobrovoljno sproveli izvršenje prije zakazanog prinudnog administrativnog izvršenja.</w:t>
      </w:r>
    </w:p>
    <w:p w:rsidR="0019617D" w:rsidRPr="00817792" w:rsidRDefault="00E474CA" w:rsidP="006229CD">
      <w:pPr>
        <w:pStyle w:val="NoSpacing"/>
        <w:rPr>
          <w:rFonts w:ascii="Arial" w:hAnsi="Arial" w:cs="Arial"/>
        </w:rPr>
      </w:pPr>
      <w:proofErr w:type="gramStart"/>
      <w:r w:rsidRPr="00817792">
        <w:rPr>
          <w:rFonts w:ascii="Arial" w:hAnsi="Arial" w:cs="Arial"/>
        </w:rPr>
        <w:t>Po istom osnovu</w:t>
      </w:r>
      <w:r w:rsidRPr="00817792">
        <w:rPr>
          <w:rFonts w:ascii="Arial" w:hAnsi="Arial" w:cs="Arial"/>
          <w:b/>
        </w:rPr>
        <w:t xml:space="preserve"> </w:t>
      </w:r>
      <w:r w:rsidR="00031B7C" w:rsidRPr="00817792">
        <w:rPr>
          <w:rFonts w:ascii="Arial" w:hAnsi="Arial" w:cs="Arial"/>
        </w:rPr>
        <w:t xml:space="preserve">Izdato je </w:t>
      </w:r>
      <w:r w:rsidR="00351F45" w:rsidRPr="00817792">
        <w:rPr>
          <w:rFonts w:ascii="Arial" w:hAnsi="Arial" w:cs="Arial"/>
          <w:b/>
        </w:rPr>
        <w:t>2</w:t>
      </w:r>
      <w:r w:rsidR="002C7FB1">
        <w:rPr>
          <w:rFonts w:ascii="Arial" w:hAnsi="Arial" w:cs="Arial"/>
          <w:b/>
        </w:rPr>
        <w:t>74</w:t>
      </w:r>
      <w:r w:rsidRPr="00817792">
        <w:rPr>
          <w:rFonts w:ascii="Arial" w:hAnsi="Arial" w:cs="Arial"/>
        </w:rPr>
        <w:t xml:space="preserve"> prekršajni</w:t>
      </w:r>
      <w:r w:rsidR="00031B7C" w:rsidRPr="00817792">
        <w:rPr>
          <w:rFonts w:ascii="Arial" w:hAnsi="Arial" w:cs="Arial"/>
        </w:rPr>
        <w:t xml:space="preserve"> n</w:t>
      </w:r>
      <w:r w:rsidRPr="00817792">
        <w:rPr>
          <w:rFonts w:ascii="Arial" w:hAnsi="Arial" w:cs="Arial"/>
        </w:rPr>
        <w:t>alog</w:t>
      </w:r>
      <w:r w:rsidR="00A324E2" w:rsidRPr="00817792">
        <w:rPr>
          <w:rFonts w:ascii="Arial" w:hAnsi="Arial" w:cs="Arial"/>
        </w:rPr>
        <w:t>.</w:t>
      </w:r>
      <w:proofErr w:type="gramEnd"/>
    </w:p>
    <w:p w:rsidR="00A01184" w:rsidRPr="00817792" w:rsidRDefault="00A01184" w:rsidP="006229CD">
      <w:pPr>
        <w:pStyle w:val="NoSpacing"/>
        <w:rPr>
          <w:rFonts w:ascii="Arial" w:hAnsi="Arial" w:cs="Arial"/>
        </w:rPr>
      </w:pPr>
    </w:p>
    <w:p w:rsidR="00DE7270" w:rsidRPr="00817792" w:rsidRDefault="00DE7270" w:rsidP="0019617D">
      <w:pPr>
        <w:pStyle w:val="NoSpacing"/>
        <w:jc w:val="center"/>
        <w:rPr>
          <w:rFonts w:ascii="Arial" w:hAnsi="Arial" w:cs="Arial"/>
          <w:b/>
        </w:rPr>
      </w:pPr>
      <w:r w:rsidRPr="00817792">
        <w:rPr>
          <w:rFonts w:ascii="Arial" w:hAnsi="Arial" w:cs="Arial"/>
          <w:b/>
        </w:rPr>
        <w:t>PRIVREMENI OBJEKTI MONTAŽNOG KARAKTERA</w:t>
      </w:r>
    </w:p>
    <w:p w:rsidR="004D3F25" w:rsidRPr="00817792" w:rsidRDefault="004D3F25" w:rsidP="00426D7D">
      <w:pPr>
        <w:pStyle w:val="NoSpacing"/>
        <w:jc w:val="both"/>
        <w:rPr>
          <w:rFonts w:ascii="Arial" w:hAnsi="Arial" w:cs="Arial"/>
        </w:rPr>
      </w:pPr>
    </w:p>
    <w:p w:rsidR="00B92D42" w:rsidRPr="00817792" w:rsidRDefault="0019617D" w:rsidP="00426D7D">
      <w:pPr>
        <w:pStyle w:val="NoSpacing"/>
        <w:jc w:val="both"/>
        <w:rPr>
          <w:rFonts w:ascii="Arial" w:hAnsi="Arial" w:cs="Arial"/>
        </w:rPr>
      </w:pPr>
      <w:proofErr w:type="gramStart"/>
      <w:r w:rsidRPr="00817792">
        <w:rPr>
          <w:rFonts w:ascii="Arial" w:hAnsi="Arial" w:cs="Arial"/>
        </w:rPr>
        <w:t>U toku 201</w:t>
      </w:r>
      <w:r w:rsidR="00957079" w:rsidRPr="00817792">
        <w:rPr>
          <w:rFonts w:ascii="Arial" w:hAnsi="Arial" w:cs="Arial"/>
        </w:rPr>
        <w:t>8</w:t>
      </w:r>
      <w:r w:rsidRPr="00817792">
        <w:rPr>
          <w:rFonts w:ascii="Arial" w:hAnsi="Arial" w:cs="Arial"/>
        </w:rPr>
        <w:t>.</w:t>
      </w:r>
      <w:proofErr w:type="gramEnd"/>
      <w:r w:rsidRPr="00817792">
        <w:rPr>
          <w:rFonts w:ascii="Arial" w:hAnsi="Arial" w:cs="Arial"/>
        </w:rPr>
        <w:t xml:space="preserve"> </w:t>
      </w:r>
      <w:proofErr w:type="gramStart"/>
      <w:r w:rsidR="00A01184" w:rsidRPr="00817792">
        <w:rPr>
          <w:rFonts w:ascii="Arial" w:hAnsi="Arial" w:cs="Arial"/>
        </w:rPr>
        <w:t>godine</w:t>
      </w:r>
      <w:proofErr w:type="gramEnd"/>
      <w:r w:rsidR="00A01184" w:rsidRPr="00817792">
        <w:rPr>
          <w:rFonts w:ascii="Arial" w:hAnsi="Arial" w:cs="Arial"/>
        </w:rPr>
        <w:t xml:space="preserve"> komunalni inspektori za </w:t>
      </w:r>
      <w:r w:rsidRPr="00817792">
        <w:rPr>
          <w:rFonts w:ascii="Arial" w:hAnsi="Arial" w:cs="Arial"/>
        </w:rPr>
        <w:t>komunalno stambenu djelatn</w:t>
      </w:r>
      <w:r w:rsidR="00153B07" w:rsidRPr="00817792">
        <w:rPr>
          <w:rFonts w:ascii="Arial" w:hAnsi="Arial" w:cs="Arial"/>
        </w:rPr>
        <w:t>ost, vršili su redovne</w:t>
      </w:r>
      <w:r w:rsidR="00FF2F03" w:rsidRPr="00817792">
        <w:rPr>
          <w:rFonts w:ascii="Arial" w:hAnsi="Arial" w:cs="Arial"/>
        </w:rPr>
        <w:t xml:space="preserve"> inspekcijske nadzore vezane za postavljenje privremnih objekata montažnog karaktera </w:t>
      </w:r>
      <w:r w:rsidR="00153B07" w:rsidRPr="00817792">
        <w:rPr>
          <w:rFonts w:ascii="Arial" w:hAnsi="Arial" w:cs="Arial"/>
        </w:rPr>
        <w:t>tipa kios</w:t>
      </w:r>
      <w:r w:rsidR="00EB017A" w:rsidRPr="00817792">
        <w:rPr>
          <w:rFonts w:ascii="Arial" w:hAnsi="Arial" w:cs="Arial"/>
        </w:rPr>
        <w:t>k</w:t>
      </w:r>
      <w:r w:rsidR="00FF2F03" w:rsidRPr="00817792">
        <w:rPr>
          <w:rFonts w:ascii="Arial" w:hAnsi="Arial" w:cs="Arial"/>
        </w:rPr>
        <w:t xml:space="preserve">, </w:t>
      </w:r>
      <w:r w:rsidR="00957079" w:rsidRPr="00817792">
        <w:rPr>
          <w:rFonts w:ascii="Arial" w:hAnsi="Arial" w:cs="Arial"/>
        </w:rPr>
        <w:t xml:space="preserve"> ljetnjih bašti i </w:t>
      </w:r>
      <w:r w:rsidR="00FF2F03" w:rsidRPr="00817792">
        <w:rPr>
          <w:rFonts w:ascii="Arial" w:hAnsi="Arial" w:cs="Arial"/>
        </w:rPr>
        <w:t>zatvoren</w:t>
      </w:r>
      <w:r w:rsidR="00957079" w:rsidRPr="00817792">
        <w:rPr>
          <w:rFonts w:ascii="Arial" w:hAnsi="Arial" w:cs="Arial"/>
        </w:rPr>
        <w:t>ih</w:t>
      </w:r>
      <w:r w:rsidR="00FF2F03" w:rsidRPr="00817792">
        <w:rPr>
          <w:rFonts w:ascii="Arial" w:hAnsi="Arial" w:cs="Arial"/>
        </w:rPr>
        <w:t xml:space="preserve"> bašt</w:t>
      </w:r>
      <w:r w:rsidR="00957079" w:rsidRPr="00817792">
        <w:rPr>
          <w:rFonts w:ascii="Arial" w:hAnsi="Arial" w:cs="Arial"/>
        </w:rPr>
        <w:t>i</w:t>
      </w:r>
      <w:r w:rsidR="00FF2F03" w:rsidRPr="00817792">
        <w:rPr>
          <w:rFonts w:ascii="Arial" w:hAnsi="Arial" w:cs="Arial"/>
        </w:rPr>
        <w:t xml:space="preserve"> u sastavu ugostiteljskih objekata, reklamno</w:t>
      </w:r>
      <w:r w:rsidR="00153B07" w:rsidRPr="00817792">
        <w:rPr>
          <w:rFonts w:ascii="Arial" w:hAnsi="Arial" w:cs="Arial"/>
        </w:rPr>
        <w:t>-</w:t>
      </w:r>
      <w:r w:rsidR="00FF2F03" w:rsidRPr="00817792">
        <w:rPr>
          <w:rFonts w:ascii="Arial" w:hAnsi="Arial" w:cs="Arial"/>
        </w:rPr>
        <w:t>oglasn</w:t>
      </w:r>
      <w:r w:rsidR="00153B07" w:rsidRPr="00817792">
        <w:rPr>
          <w:rFonts w:ascii="Arial" w:hAnsi="Arial" w:cs="Arial"/>
        </w:rPr>
        <w:t>i</w:t>
      </w:r>
      <w:r w:rsidR="00FF2F03" w:rsidRPr="00817792">
        <w:rPr>
          <w:rFonts w:ascii="Arial" w:hAnsi="Arial" w:cs="Arial"/>
        </w:rPr>
        <w:t xml:space="preserve"> pano</w:t>
      </w:r>
      <w:r w:rsidR="00153B07" w:rsidRPr="00817792">
        <w:rPr>
          <w:rFonts w:ascii="Arial" w:hAnsi="Arial" w:cs="Arial"/>
        </w:rPr>
        <w:t>i</w:t>
      </w:r>
      <w:r w:rsidR="00FF2F03" w:rsidRPr="00817792">
        <w:rPr>
          <w:rFonts w:ascii="Arial" w:hAnsi="Arial" w:cs="Arial"/>
        </w:rPr>
        <w:t>, tende, u cilju održavanj</w:t>
      </w:r>
      <w:r w:rsidR="00957079" w:rsidRPr="00817792">
        <w:rPr>
          <w:rFonts w:ascii="Arial" w:hAnsi="Arial" w:cs="Arial"/>
        </w:rPr>
        <w:t>a</w:t>
      </w:r>
      <w:r w:rsidR="00FF2F03" w:rsidRPr="00817792">
        <w:rPr>
          <w:rFonts w:ascii="Arial" w:hAnsi="Arial" w:cs="Arial"/>
        </w:rPr>
        <w:t xml:space="preserve"> komunalnog reda na javnim i drugim površinama na teritoriji Glavnog grada i opština u sastavu Glavnog grada Golubovaca i Tuzi.</w:t>
      </w:r>
    </w:p>
    <w:p w:rsidR="00143185" w:rsidRPr="00817792" w:rsidRDefault="00143185" w:rsidP="00426D7D">
      <w:pPr>
        <w:pStyle w:val="NoSpacing"/>
        <w:jc w:val="both"/>
        <w:rPr>
          <w:rFonts w:ascii="Arial" w:hAnsi="Arial" w:cs="Arial"/>
        </w:rPr>
      </w:pPr>
      <w:r w:rsidRPr="00817792">
        <w:rPr>
          <w:rFonts w:ascii="Arial" w:hAnsi="Arial" w:cs="Arial"/>
        </w:rPr>
        <w:t xml:space="preserve">Takođe je vršen nadzor o postavljenju, odnosno građenju i uklanjanju pomoćnih objekata </w:t>
      </w:r>
      <w:proofErr w:type="gramStart"/>
      <w:r w:rsidRPr="00817792">
        <w:rPr>
          <w:rFonts w:ascii="Arial" w:hAnsi="Arial" w:cs="Arial"/>
        </w:rPr>
        <w:t>na</w:t>
      </w:r>
      <w:proofErr w:type="gramEnd"/>
      <w:r w:rsidRPr="00817792">
        <w:rPr>
          <w:rFonts w:ascii="Arial" w:hAnsi="Arial" w:cs="Arial"/>
        </w:rPr>
        <w:t xml:space="preserve"> teritoriji Glavnog grada Podgorice</w:t>
      </w:r>
      <w:r w:rsidR="00D17810" w:rsidRPr="00817792">
        <w:rPr>
          <w:rFonts w:ascii="Arial" w:hAnsi="Arial" w:cs="Arial"/>
        </w:rPr>
        <w:t>.</w:t>
      </w:r>
    </w:p>
    <w:p w:rsidR="004D3F25" w:rsidRPr="00817792" w:rsidRDefault="00153B07" w:rsidP="00426D7D">
      <w:pPr>
        <w:pStyle w:val="NoSpacing"/>
        <w:jc w:val="both"/>
        <w:rPr>
          <w:rFonts w:ascii="Arial" w:hAnsi="Arial" w:cs="Arial"/>
        </w:rPr>
      </w:pPr>
      <w:r w:rsidRPr="00817792">
        <w:rPr>
          <w:rFonts w:ascii="Arial" w:hAnsi="Arial" w:cs="Arial"/>
        </w:rPr>
        <w:t>Inspekcijski</w:t>
      </w:r>
      <w:r w:rsidR="00B92D42" w:rsidRPr="00817792">
        <w:rPr>
          <w:rFonts w:ascii="Arial" w:hAnsi="Arial" w:cs="Arial"/>
        </w:rPr>
        <w:t xml:space="preserve"> nadzor prevashodno se odnosio </w:t>
      </w:r>
      <w:proofErr w:type="gramStart"/>
      <w:r w:rsidR="00B92D42" w:rsidRPr="00817792">
        <w:rPr>
          <w:rFonts w:ascii="Arial" w:hAnsi="Arial" w:cs="Arial"/>
        </w:rPr>
        <w:t>na</w:t>
      </w:r>
      <w:proofErr w:type="gramEnd"/>
      <w:r w:rsidR="00B92D42" w:rsidRPr="00817792">
        <w:rPr>
          <w:rFonts w:ascii="Arial" w:hAnsi="Arial" w:cs="Arial"/>
        </w:rPr>
        <w:t xml:space="preserve"> posjedovanje odobrenja o lokaciji privremenih objekata montažnog karaktera i</w:t>
      </w:r>
      <w:r w:rsidR="003C66E9" w:rsidRPr="00817792">
        <w:rPr>
          <w:rFonts w:ascii="Arial" w:hAnsi="Arial" w:cs="Arial"/>
        </w:rPr>
        <w:t xml:space="preserve"> pomoćnih objekata kao i</w:t>
      </w:r>
      <w:r w:rsidR="00B92D42" w:rsidRPr="00817792">
        <w:rPr>
          <w:rFonts w:ascii="Arial" w:hAnsi="Arial" w:cs="Arial"/>
        </w:rPr>
        <w:t xml:space="preserve"> poštovanj</w:t>
      </w:r>
      <w:r w:rsidR="003C66E9" w:rsidRPr="00817792">
        <w:rPr>
          <w:rFonts w:ascii="Arial" w:hAnsi="Arial" w:cs="Arial"/>
        </w:rPr>
        <w:t>e</w:t>
      </w:r>
      <w:r w:rsidR="00B92D42" w:rsidRPr="00817792">
        <w:rPr>
          <w:rFonts w:ascii="Arial" w:hAnsi="Arial" w:cs="Arial"/>
        </w:rPr>
        <w:t xml:space="preserve"> urbanističko-tehničkih </w:t>
      </w:r>
      <w:r w:rsidR="00B92D42" w:rsidRPr="00817792">
        <w:rPr>
          <w:rFonts w:ascii="Arial" w:hAnsi="Arial" w:cs="Arial"/>
        </w:rPr>
        <w:lastRenderedPageBreak/>
        <w:t>uslova i skice lokacije</w:t>
      </w:r>
      <w:r w:rsidRPr="00817792">
        <w:rPr>
          <w:rFonts w:ascii="Arial" w:hAnsi="Arial" w:cs="Arial"/>
        </w:rPr>
        <w:t>, pa je po osnovu utvrđenih nepravilnosti</w:t>
      </w:r>
      <w:r w:rsidR="00B92D42" w:rsidRPr="00817792">
        <w:rPr>
          <w:rFonts w:ascii="Arial" w:hAnsi="Arial" w:cs="Arial"/>
        </w:rPr>
        <w:t xml:space="preserve"> don</w:t>
      </w:r>
      <w:r w:rsidR="00496C5D" w:rsidRPr="00817792">
        <w:rPr>
          <w:rFonts w:ascii="Arial" w:hAnsi="Arial" w:cs="Arial"/>
        </w:rPr>
        <w:t xml:space="preserve">ijeto </w:t>
      </w:r>
      <w:r w:rsidR="00D17810" w:rsidRPr="00817792">
        <w:rPr>
          <w:rFonts w:ascii="Arial" w:hAnsi="Arial" w:cs="Arial"/>
          <w:b/>
        </w:rPr>
        <w:t>693</w:t>
      </w:r>
      <w:r w:rsidR="00B92D42" w:rsidRPr="00817792">
        <w:rPr>
          <w:rFonts w:ascii="Arial" w:hAnsi="Arial" w:cs="Arial"/>
        </w:rPr>
        <w:t xml:space="preserve"> rješenja o otklanjanju </w:t>
      </w:r>
      <w:r w:rsidRPr="00817792">
        <w:rPr>
          <w:rFonts w:ascii="Arial" w:hAnsi="Arial" w:cs="Arial"/>
        </w:rPr>
        <w:t>istih</w:t>
      </w:r>
      <w:r w:rsidR="00D80914" w:rsidRPr="00817792">
        <w:rPr>
          <w:rFonts w:ascii="Arial" w:hAnsi="Arial" w:cs="Arial"/>
        </w:rPr>
        <w:t xml:space="preserve"> iz navedene oblasti. </w:t>
      </w:r>
    </w:p>
    <w:p w:rsidR="006C7A18" w:rsidRPr="00817792" w:rsidRDefault="00C72FFE" w:rsidP="00426D7D">
      <w:pPr>
        <w:pStyle w:val="NoSpacing"/>
        <w:jc w:val="both"/>
        <w:rPr>
          <w:rFonts w:ascii="Arial" w:hAnsi="Arial" w:cs="Arial"/>
        </w:rPr>
      </w:pPr>
      <w:r w:rsidRPr="00817792">
        <w:rPr>
          <w:rFonts w:ascii="Arial" w:hAnsi="Arial" w:cs="Arial"/>
        </w:rPr>
        <w:t>Subjekti nadzora su u većini slučajeva dobrov</w:t>
      </w:r>
      <w:r w:rsidR="00476F12" w:rsidRPr="00817792">
        <w:rPr>
          <w:rFonts w:ascii="Arial" w:hAnsi="Arial" w:cs="Arial"/>
        </w:rPr>
        <w:t>oljno sprovodili mjere naređene rješenjima o uklanjanju privremenih objekata montažnog karaktera, a kada nijesu izvršili rješenja u roku određenom za dobrovoljno izvršenje pristupa</w:t>
      </w:r>
      <w:r w:rsidR="00153B07" w:rsidRPr="00817792">
        <w:rPr>
          <w:rFonts w:ascii="Arial" w:hAnsi="Arial" w:cs="Arial"/>
        </w:rPr>
        <w:t>lo se prinudno administrativnom izvršenju izvršnih rješenja,</w:t>
      </w:r>
      <w:r w:rsidR="00476F12" w:rsidRPr="00817792">
        <w:rPr>
          <w:rFonts w:ascii="Arial" w:hAnsi="Arial" w:cs="Arial"/>
        </w:rPr>
        <w:t xml:space="preserve"> </w:t>
      </w:r>
      <w:r w:rsidR="00153B07" w:rsidRPr="00817792">
        <w:rPr>
          <w:rFonts w:ascii="Arial" w:hAnsi="Arial" w:cs="Arial"/>
        </w:rPr>
        <w:t>iz kojih razloga je</w:t>
      </w:r>
      <w:r w:rsidR="00476F12" w:rsidRPr="00817792">
        <w:rPr>
          <w:rFonts w:ascii="Arial" w:hAnsi="Arial" w:cs="Arial"/>
        </w:rPr>
        <w:t xml:space="preserve"> sprovedeno </w:t>
      </w:r>
      <w:r w:rsidR="006F4D28" w:rsidRPr="00817792">
        <w:rPr>
          <w:rFonts w:ascii="Arial" w:hAnsi="Arial" w:cs="Arial"/>
          <w:b/>
        </w:rPr>
        <w:t>4</w:t>
      </w:r>
      <w:r w:rsidR="00D17810" w:rsidRPr="00817792">
        <w:rPr>
          <w:rFonts w:ascii="Arial" w:hAnsi="Arial" w:cs="Arial"/>
          <w:b/>
        </w:rPr>
        <w:t>0</w:t>
      </w:r>
      <w:r w:rsidR="00656C96" w:rsidRPr="00817792">
        <w:rPr>
          <w:rFonts w:ascii="Arial" w:hAnsi="Arial" w:cs="Arial"/>
          <w:b/>
        </w:rPr>
        <w:t xml:space="preserve"> </w:t>
      </w:r>
      <w:r w:rsidR="00476F12" w:rsidRPr="00817792">
        <w:rPr>
          <w:rFonts w:ascii="Arial" w:hAnsi="Arial" w:cs="Arial"/>
        </w:rPr>
        <w:t>izvršenja pr</w:t>
      </w:r>
      <w:r w:rsidR="00166BC2" w:rsidRPr="00817792">
        <w:rPr>
          <w:rFonts w:ascii="Arial" w:hAnsi="Arial" w:cs="Arial"/>
        </w:rPr>
        <w:t>inudnim putem preko drugih lica, a sve o trošku subjekata nadzora.</w:t>
      </w:r>
    </w:p>
    <w:p w:rsidR="006C7A18" w:rsidRPr="00817792" w:rsidRDefault="00442AEF" w:rsidP="00426D7D">
      <w:pPr>
        <w:pStyle w:val="NoSpacing"/>
        <w:jc w:val="both"/>
        <w:rPr>
          <w:rFonts w:ascii="Arial" w:hAnsi="Arial" w:cs="Arial"/>
        </w:rPr>
      </w:pPr>
      <w:r w:rsidRPr="00817792">
        <w:rPr>
          <w:rFonts w:ascii="Arial" w:hAnsi="Arial" w:cs="Arial"/>
        </w:rPr>
        <w:t>Značajne aktivnosti komunalnih inspektora za komunalno- stambenu djelatnost odnosi</w:t>
      </w:r>
      <w:r w:rsidR="00153B07" w:rsidRPr="00817792">
        <w:rPr>
          <w:rFonts w:ascii="Arial" w:hAnsi="Arial" w:cs="Arial"/>
        </w:rPr>
        <w:t xml:space="preserve">le su </w:t>
      </w:r>
      <w:r w:rsidRPr="00817792">
        <w:rPr>
          <w:rFonts w:ascii="Arial" w:hAnsi="Arial" w:cs="Arial"/>
        </w:rPr>
        <w:t xml:space="preserve">se </w:t>
      </w:r>
      <w:proofErr w:type="gramStart"/>
      <w:r w:rsidRPr="00817792">
        <w:rPr>
          <w:rFonts w:ascii="Arial" w:hAnsi="Arial" w:cs="Arial"/>
        </w:rPr>
        <w:t>na</w:t>
      </w:r>
      <w:proofErr w:type="gramEnd"/>
      <w:r w:rsidRPr="00817792">
        <w:rPr>
          <w:rFonts w:ascii="Arial" w:hAnsi="Arial" w:cs="Arial"/>
        </w:rPr>
        <w:t xml:space="preserve"> vršenje nadz</w:t>
      </w:r>
      <w:r w:rsidR="006C7A18" w:rsidRPr="00817792">
        <w:rPr>
          <w:rFonts w:ascii="Arial" w:hAnsi="Arial" w:cs="Arial"/>
        </w:rPr>
        <w:t xml:space="preserve">ora u dijelu zauzimanja javnih </w:t>
      </w:r>
      <w:r w:rsidRPr="00817792">
        <w:rPr>
          <w:rFonts w:ascii="Arial" w:hAnsi="Arial" w:cs="Arial"/>
        </w:rPr>
        <w:t>i drugih površina, postavljenjem ljetnjih bašti, bašti zatvorenog tipa i tendi ispred ugostiteljskih objekata.</w:t>
      </w:r>
    </w:p>
    <w:p w:rsidR="00C05F71" w:rsidRPr="00817792" w:rsidRDefault="00442AEF" w:rsidP="00426D7D">
      <w:pPr>
        <w:pStyle w:val="NoSpacing"/>
        <w:jc w:val="both"/>
        <w:rPr>
          <w:rFonts w:ascii="Arial" w:hAnsi="Arial" w:cs="Arial"/>
        </w:rPr>
      </w:pPr>
      <w:r w:rsidRPr="00817792">
        <w:rPr>
          <w:rFonts w:ascii="Arial" w:hAnsi="Arial" w:cs="Arial"/>
        </w:rPr>
        <w:t xml:space="preserve">Vlasnici ugostiteljskih objekata najčešće su mjesečno podnosili zahtjeve za postavljanje navedenih objekata, a svaka nepravilnost odnosno neposjedovanje odobrenja za postavljenje </w:t>
      </w:r>
      <w:r w:rsidR="009F434B" w:rsidRPr="00817792">
        <w:rPr>
          <w:rFonts w:ascii="Arial" w:hAnsi="Arial" w:cs="Arial"/>
        </w:rPr>
        <w:t>i nepoštovanje urbanističko – tehničkih</w:t>
      </w:r>
      <w:r w:rsidR="00153B07" w:rsidRPr="00817792">
        <w:rPr>
          <w:rFonts w:ascii="Arial" w:hAnsi="Arial" w:cs="Arial"/>
        </w:rPr>
        <w:t xml:space="preserve"> uslova, sankcionisana je </w:t>
      </w:r>
      <w:proofErr w:type="gramStart"/>
      <w:r w:rsidR="00153B07" w:rsidRPr="00817792">
        <w:rPr>
          <w:rFonts w:ascii="Arial" w:hAnsi="Arial" w:cs="Arial"/>
        </w:rPr>
        <w:t>od</w:t>
      </w:r>
      <w:proofErr w:type="gramEnd"/>
      <w:r w:rsidR="00153B07" w:rsidRPr="00817792">
        <w:rPr>
          <w:rFonts w:ascii="Arial" w:hAnsi="Arial" w:cs="Arial"/>
        </w:rPr>
        <w:t xml:space="preserve"> st</w:t>
      </w:r>
      <w:r w:rsidR="009F434B" w:rsidRPr="00817792">
        <w:rPr>
          <w:rFonts w:ascii="Arial" w:hAnsi="Arial" w:cs="Arial"/>
        </w:rPr>
        <w:t>r</w:t>
      </w:r>
      <w:r w:rsidR="00153B07" w:rsidRPr="00817792">
        <w:rPr>
          <w:rFonts w:ascii="Arial" w:hAnsi="Arial" w:cs="Arial"/>
        </w:rPr>
        <w:t>a</w:t>
      </w:r>
      <w:r w:rsidR="009F434B" w:rsidRPr="00817792">
        <w:rPr>
          <w:rFonts w:ascii="Arial" w:hAnsi="Arial" w:cs="Arial"/>
        </w:rPr>
        <w:t>ne inspektora</w:t>
      </w:r>
      <w:r w:rsidR="00153B07" w:rsidRPr="00817792">
        <w:rPr>
          <w:rFonts w:ascii="Arial" w:hAnsi="Arial" w:cs="Arial"/>
        </w:rPr>
        <w:t>,</w:t>
      </w:r>
      <w:r w:rsidR="009F434B" w:rsidRPr="00817792">
        <w:rPr>
          <w:rFonts w:ascii="Arial" w:hAnsi="Arial" w:cs="Arial"/>
        </w:rPr>
        <w:t xml:space="preserve"> što je doprinijelo uspostavljanju komunalnog reda na javnim</w:t>
      </w:r>
      <w:r w:rsidR="005A2531" w:rsidRPr="00817792">
        <w:rPr>
          <w:rFonts w:ascii="Arial" w:hAnsi="Arial" w:cs="Arial"/>
        </w:rPr>
        <w:t xml:space="preserve"> i drugim površinama, kao i</w:t>
      </w:r>
      <w:r w:rsidR="009F434B" w:rsidRPr="00817792">
        <w:rPr>
          <w:rFonts w:ascii="Arial" w:hAnsi="Arial" w:cs="Arial"/>
        </w:rPr>
        <w:t xml:space="preserve"> redovne uplate komunalnih taksi za korišćenje javnih i drugih površina.</w:t>
      </w:r>
    </w:p>
    <w:p w:rsidR="006C7A18" w:rsidRPr="00817792" w:rsidRDefault="00C05F71" w:rsidP="00426D7D">
      <w:pPr>
        <w:pStyle w:val="NoSpacing"/>
        <w:jc w:val="both"/>
        <w:rPr>
          <w:rFonts w:ascii="Arial" w:hAnsi="Arial" w:cs="Arial"/>
        </w:rPr>
      </w:pPr>
      <w:proofErr w:type="gramStart"/>
      <w:r w:rsidRPr="00817792">
        <w:rPr>
          <w:rFonts w:ascii="Arial" w:hAnsi="Arial" w:cs="Arial"/>
        </w:rPr>
        <w:t xml:space="preserve">Za </w:t>
      </w:r>
      <w:r w:rsidR="00153B07" w:rsidRPr="00817792">
        <w:rPr>
          <w:rFonts w:ascii="Arial" w:hAnsi="Arial" w:cs="Arial"/>
        </w:rPr>
        <w:t>naprijed</w:t>
      </w:r>
      <w:r w:rsidRPr="00817792">
        <w:rPr>
          <w:rFonts w:ascii="Arial" w:hAnsi="Arial" w:cs="Arial"/>
        </w:rPr>
        <w:t xml:space="preserve"> </w:t>
      </w:r>
      <w:r w:rsidR="0027462F" w:rsidRPr="00817792">
        <w:rPr>
          <w:rFonts w:ascii="Arial" w:hAnsi="Arial" w:cs="Arial"/>
        </w:rPr>
        <w:t>utvrđene nepravilnosti</w:t>
      </w:r>
      <w:r w:rsidRPr="00817792">
        <w:rPr>
          <w:rFonts w:ascii="Arial" w:hAnsi="Arial" w:cs="Arial"/>
        </w:rPr>
        <w:t xml:space="preserve"> komunalni inspektori su izdali </w:t>
      </w:r>
      <w:r w:rsidR="00F10B35" w:rsidRPr="00817792">
        <w:rPr>
          <w:rFonts w:ascii="Arial" w:hAnsi="Arial" w:cs="Arial"/>
          <w:b/>
        </w:rPr>
        <w:t>1</w:t>
      </w:r>
      <w:r w:rsidR="002C7FB1">
        <w:rPr>
          <w:rFonts w:ascii="Arial" w:hAnsi="Arial" w:cs="Arial"/>
          <w:b/>
        </w:rPr>
        <w:t>78</w:t>
      </w:r>
      <w:r w:rsidR="00951CC0" w:rsidRPr="00817792">
        <w:rPr>
          <w:rFonts w:ascii="Arial" w:hAnsi="Arial" w:cs="Arial"/>
          <w:b/>
        </w:rPr>
        <w:t xml:space="preserve"> </w:t>
      </w:r>
      <w:r w:rsidRPr="00817792">
        <w:rPr>
          <w:rFonts w:ascii="Arial" w:hAnsi="Arial" w:cs="Arial"/>
        </w:rPr>
        <w:t>prekršajnih naloga.</w:t>
      </w:r>
      <w:proofErr w:type="gramEnd"/>
    </w:p>
    <w:p w:rsidR="00E776EF" w:rsidRPr="00817792" w:rsidRDefault="006C7A18" w:rsidP="00426D7D">
      <w:pPr>
        <w:pStyle w:val="NoSpacing"/>
        <w:jc w:val="both"/>
        <w:rPr>
          <w:rFonts w:ascii="Arial" w:hAnsi="Arial" w:cs="Arial"/>
        </w:rPr>
      </w:pPr>
      <w:r w:rsidRPr="00817792">
        <w:rPr>
          <w:rFonts w:ascii="Arial" w:hAnsi="Arial" w:cs="Arial"/>
        </w:rPr>
        <w:t xml:space="preserve">Takođe, redovno je vršena kontrola u pogledu pribavljanja odobrenja za privremene objekte koji se mogu premještati </w:t>
      </w:r>
      <w:proofErr w:type="gramStart"/>
      <w:r w:rsidRPr="00817792">
        <w:rPr>
          <w:rFonts w:ascii="Arial" w:hAnsi="Arial" w:cs="Arial"/>
        </w:rPr>
        <w:t>sa</w:t>
      </w:r>
      <w:proofErr w:type="gramEnd"/>
      <w:r w:rsidRPr="00817792">
        <w:rPr>
          <w:rFonts w:ascii="Arial" w:hAnsi="Arial" w:cs="Arial"/>
        </w:rPr>
        <w:t xml:space="preserve"> jednog mjesta na drugo tipa izložbene vetrine, izložbene police, štandovi, reklamno</w:t>
      </w:r>
      <w:r w:rsidR="00153B07" w:rsidRPr="00817792">
        <w:rPr>
          <w:rFonts w:ascii="Arial" w:hAnsi="Arial" w:cs="Arial"/>
        </w:rPr>
        <w:t>-</w:t>
      </w:r>
      <w:r w:rsidRPr="00817792">
        <w:rPr>
          <w:rFonts w:ascii="Arial" w:hAnsi="Arial" w:cs="Arial"/>
        </w:rPr>
        <w:t>oglasni panoi, aparati za prodaju osvježavajućih napitaka, sladoleda i drugih objekata.</w:t>
      </w:r>
    </w:p>
    <w:p w:rsidR="003A25FC" w:rsidRPr="00817792" w:rsidRDefault="003A25FC" w:rsidP="00426D7D">
      <w:pPr>
        <w:pStyle w:val="NoSpacing"/>
        <w:jc w:val="both"/>
        <w:rPr>
          <w:rFonts w:ascii="Arial" w:hAnsi="Arial" w:cs="Arial"/>
        </w:rPr>
      </w:pPr>
    </w:p>
    <w:p w:rsidR="00442AEF" w:rsidRPr="00817792" w:rsidRDefault="004A4EEF" w:rsidP="004A4EEF">
      <w:pPr>
        <w:pStyle w:val="NoSpacing"/>
        <w:jc w:val="center"/>
        <w:rPr>
          <w:rFonts w:ascii="Arial" w:hAnsi="Arial" w:cs="Arial"/>
          <w:b/>
        </w:rPr>
      </w:pPr>
      <w:r w:rsidRPr="00817792">
        <w:rPr>
          <w:rFonts w:ascii="Arial" w:hAnsi="Arial" w:cs="Arial"/>
          <w:b/>
        </w:rPr>
        <w:t>OBAVLJANJE KOMUNALNE DJELATNOSTI</w:t>
      </w:r>
    </w:p>
    <w:p w:rsidR="004A4EEF" w:rsidRPr="00817792" w:rsidRDefault="004A4EEF" w:rsidP="004A4EEF">
      <w:pPr>
        <w:pStyle w:val="NoSpacing"/>
        <w:jc w:val="both"/>
        <w:rPr>
          <w:rFonts w:ascii="Arial" w:hAnsi="Arial" w:cs="Arial"/>
          <w:b/>
        </w:rPr>
      </w:pPr>
    </w:p>
    <w:p w:rsidR="004A4EEF" w:rsidRPr="00817792" w:rsidRDefault="004A4EEF" w:rsidP="00FB7737">
      <w:pPr>
        <w:pStyle w:val="NoSpacing"/>
        <w:jc w:val="both"/>
        <w:rPr>
          <w:rFonts w:ascii="Arial" w:hAnsi="Arial" w:cs="Arial"/>
        </w:rPr>
      </w:pPr>
      <w:r w:rsidRPr="00817792">
        <w:rPr>
          <w:rFonts w:ascii="Arial" w:hAnsi="Arial" w:cs="Arial"/>
        </w:rPr>
        <w:t xml:space="preserve">Komunalne djelatnosti imaju karakter javnog dobra i </w:t>
      </w:r>
      <w:proofErr w:type="gramStart"/>
      <w:r w:rsidRPr="00817792">
        <w:rPr>
          <w:rFonts w:ascii="Arial" w:hAnsi="Arial" w:cs="Arial"/>
        </w:rPr>
        <w:t>od</w:t>
      </w:r>
      <w:proofErr w:type="gramEnd"/>
      <w:r w:rsidRPr="00817792">
        <w:rPr>
          <w:rFonts w:ascii="Arial" w:hAnsi="Arial" w:cs="Arial"/>
        </w:rPr>
        <w:t xml:space="preserve"> egzistencijalnog su značaja za život građana, preduzeća i drugih subjekata na teritoriji Glavnog grada i opština u sa</w:t>
      </w:r>
      <w:r w:rsidR="00FC73D3" w:rsidRPr="00817792">
        <w:rPr>
          <w:rFonts w:ascii="Arial" w:hAnsi="Arial" w:cs="Arial"/>
        </w:rPr>
        <w:t xml:space="preserve">stavu Glavnog grada – Podgorice, na čije </w:t>
      </w:r>
      <w:r w:rsidR="00AF7BFC">
        <w:rPr>
          <w:rFonts w:ascii="Arial" w:hAnsi="Arial" w:cs="Arial"/>
        </w:rPr>
        <w:t xml:space="preserve">stanje i </w:t>
      </w:r>
      <w:r w:rsidR="00FC73D3" w:rsidRPr="00817792">
        <w:rPr>
          <w:rFonts w:ascii="Arial" w:hAnsi="Arial" w:cs="Arial"/>
        </w:rPr>
        <w:t>korišćenje u velikoj mjeri utiče i rad Komunalne inspekcije.</w:t>
      </w:r>
    </w:p>
    <w:p w:rsidR="004A4EEF" w:rsidRPr="00817792" w:rsidRDefault="004A4EEF" w:rsidP="004A4EEF">
      <w:pPr>
        <w:pStyle w:val="NoSpacing"/>
        <w:jc w:val="center"/>
        <w:rPr>
          <w:rFonts w:ascii="Arial" w:hAnsi="Arial" w:cs="Arial"/>
          <w:b/>
        </w:rPr>
      </w:pPr>
    </w:p>
    <w:p w:rsidR="004A4EEF" w:rsidRPr="00817792" w:rsidRDefault="004A4EEF" w:rsidP="004A4EEF">
      <w:pPr>
        <w:pStyle w:val="NoSpacing"/>
        <w:jc w:val="center"/>
        <w:rPr>
          <w:rFonts w:ascii="Arial" w:hAnsi="Arial" w:cs="Arial"/>
          <w:b/>
        </w:rPr>
      </w:pPr>
      <w:r w:rsidRPr="00817792">
        <w:rPr>
          <w:rFonts w:ascii="Arial" w:hAnsi="Arial" w:cs="Arial"/>
          <w:b/>
        </w:rPr>
        <w:t>ODRŽAVANJE ČISTOĆE NA JAVNIM POVRŠINAMA</w:t>
      </w:r>
    </w:p>
    <w:p w:rsidR="00972DB3" w:rsidRPr="00817792" w:rsidRDefault="00972DB3" w:rsidP="00426D7D">
      <w:pPr>
        <w:pStyle w:val="NoSpacing"/>
        <w:jc w:val="both"/>
        <w:rPr>
          <w:rFonts w:ascii="Arial" w:hAnsi="Arial" w:cs="Arial"/>
        </w:rPr>
      </w:pPr>
    </w:p>
    <w:p w:rsidR="004D3F25" w:rsidRPr="00817792" w:rsidRDefault="004A4EEF" w:rsidP="004228BC">
      <w:pPr>
        <w:pStyle w:val="NoSpacing"/>
        <w:jc w:val="both"/>
        <w:rPr>
          <w:rFonts w:ascii="Arial" w:hAnsi="Arial" w:cs="Arial"/>
        </w:rPr>
      </w:pPr>
      <w:r w:rsidRPr="00817792">
        <w:rPr>
          <w:rFonts w:ascii="Arial" w:hAnsi="Arial" w:cs="Arial"/>
        </w:rPr>
        <w:t xml:space="preserve">Radi održavanja čistoće i reda </w:t>
      </w:r>
      <w:proofErr w:type="gramStart"/>
      <w:r w:rsidRPr="00817792">
        <w:rPr>
          <w:rFonts w:ascii="Arial" w:hAnsi="Arial" w:cs="Arial"/>
        </w:rPr>
        <w:t>na</w:t>
      </w:r>
      <w:proofErr w:type="gramEnd"/>
      <w:r w:rsidRPr="00817792">
        <w:rPr>
          <w:rFonts w:ascii="Arial" w:hAnsi="Arial" w:cs="Arial"/>
        </w:rPr>
        <w:t xml:space="preserve"> javnim površinama vršen je kontinuiran nadzor u vezi uklanjanja smeća</w:t>
      </w:r>
      <w:r w:rsidR="00153B07" w:rsidRPr="00817792">
        <w:rPr>
          <w:rFonts w:ascii="Arial" w:hAnsi="Arial" w:cs="Arial"/>
        </w:rPr>
        <w:t>,</w:t>
      </w:r>
      <w:r w:rsidRPr="00817792">
        <w:rPr>
          <w:rFonts w:ascii="Arial" w:hAnsi="Arial" w:cs="Arial"/>
        </w:rPr>
        <w:t xml:space="preserve"> građevinskog ili drugog otpadnog materijala, olupina, pražnjenj</w:t>
      </w:r>
      <w:r w:rsidR="00153B07" w:rsidRPr="00817792">
        <w:rPr>
          <w:rFonts w:ascii="Arial" w:hAnsi="Arial" w:cs="Arial"/>
        </w:rPr>
        <w:t xml:space="preserve">a </w:t>
      </w:r>
      <w:r w:rsidRPr="00817792">
        <w:rPr>
          <w:rFonts w:ascii="Arial" w:hAnsi="Arial" w:cs="Arial"/>
        </w:rPr>
        <w:t>posuda za sakupljanje komunalnog otpada, čišć</w:t>
      </w:r>
      <w:r w:rsidR="004228BC" w:rsidRPr="00817792">
        <w:rPr>
          <w:rFonts w:ascii="Arial" w:hAnsi="Arial" w:cs="Arial"/>
        </w:rPr>
        <w:t>enj</w:t>
      </w:r>
      <w:r w:rsidR="00153B07" w:rsidRPr="00817792">
        <w:rPr>
          <w:rFonts w:ascii="Arial" w:hAnsi="Arial" w:cs="Arial"/>
        </w:rPr>
        <w:t>a</w:t>
      </w:r>
      <w:r w:rsidR="004228BC" w:rsidRPr="00817792">
        <w:rPr>
          <w:rFonts w:ascii="Arial" w:hAnsi="Arial" w:cs="Arial"/>
        </w:rPr>
        <w:t xml:space="preserve"> prostora oko kontejnera </w:t>
      </w:r>
      <w:r w:rsidR="00986D98" w:rsidRPr="00817792">
        <w:rPr>
          <w:rFonts w:ascii="Arial" w:hAnsi="Arial" w:cs="Arial"/>
        </w:rPr>
        <w:t>i uklanjanj</w:t>
      </w:r>
      <w:r w:rsidR="00153B07" w:rsidRPr="00817792">
        <w:rPr>
          <w:rFonts w:ascii="Arial" w:hAnsi="Arial" w:cs="Arial"/>
        </w:rPr>
        <w:t>a</w:t>
      </w:r>
      <w:r w:rsidR="00986D98" w:rsidRPr="00817792">
        <w:rPr>
          <w:rFonts w:ascii="Arial" w:hAnsi="Arial" w:cs="Arial"/>
        </w:rPr>
        <w:t xml:space="preserve"> leševa životinja sa javnih i drugih površina u gradskim i prigradskim naseljima.</w:t>
      </w:r>
      <w:r w:rsidR="008229FC" w:rsidRPr="00817792">
        <w:rPr>
          <w:rFonts w:ascii="Arial" w:hAnsi="Arial" w:cs="Arial"/>
        </w:rPr>
        <w:t xml:space="preserve"> </w:t>
      </w:r>
    </w:p>
    <w:p w:rsidR="008229FC" w:rsidRPr="00817792" w:rsidRDefault="008229FC" w:rsidP="004228BC">
      <w:pPr>
        <w:pStyle w:val="NoSpacing"/>
        <w:jc w:val="both"/>
        <w:rPr>
          <w:rFonts w:ascii="Arial" w:hAnsi="Arial" w:cs="Arial"/>
        </w:rPr>
      </w:pPr>
      <w:r w:rsidRPr="00817792">
        <w:rPr>
          <w:rFonts w:ascii="Arial" w:hAnsi="Arial" w:cs="Arial"/>
        </w:rPr>
        <w:t xml:space="preserve">U slučajevima kada inspektori nijesu bili u mogućnosti da izvrše inentifikaciju </w:t>
      </w:r>
      <w:r w:rsidR="00284635" w:rsidRPr="00817792">
        <w:rPr>
          <w:rFonts w:ascii="Arial" w:hAnsi="Arial" w:cs="Arial"/>
        </w:rPr>
        <w:t>lica</w:t>
      </w:r>
      <w:r w:rsidRPr="00817792">
        <w:rPr>
          <w:rFonts w:ascii="Arial" w:hAnsi="Arial" w:cs="Arial"/>
        </w:rPr>
        <w:t xml:space="preserve"> koj</w:t>
      </w:r>
      <w:r w:rsidR="00153B07" w:rsidRPr="00817792">
        <w:rPr>
          <w:rFonts w:ascii="Arial" w:hAnsi="Arial" w:cs="Arial"/>
        </w:rPr>
        <w:t xml:space="preserve">a </w:t>
      </w:r>
      <w:r w:rsidRPr="00817792">
        <w:rPr>
          <w:rFonts w:ascii="Arial" w:hAnsi="Arial" w:cs="Arial"/>
        </w:rPr>
        <w:t xml:space="preserve">su deponovali građevinski </w:t>
      </w:r>
      <w:proofErr w:type="gramStart"/>
      <w:r w:rsidRPr="00817792">
        <w:rPr>
          <w:rFonts w:ascii="Arial" w:hAnsi="Arial" w:cs="Arial"/>
        </w:rPr>
        <w:t>ili</w:t>
      </w:r>
      <w:proofErr w:type="gramEnd"/>
      <w:r w:rsidRPr="00817792">
        <w:rPr>
          <w:rFonts w:ascii="Arial" w:hAnsi="Arial" w:cs="Arial"/>
        </w:rPr>
        <w:t xml:space="preserve"> drugi material na javnim i drugim površinama don</w:t>
      </w:r>
      <w:r w:rsidR="00153B07" w:rsidRPr="00817792">
        <w:rPr>
          <w:rFonts w:ascii="Arial" w:hAnsi="Arial" w:cs="Arial"/>
        </w:rPr>
        <w:t>osili</w:t>
      </w:r>
      <w:r w:rsidRPr="00817792">
        <w:rPr>
          <w:rFonts w:ascii="Arial" w:hAnsi="Arial" w:cs="Arial"/>
        </w:rPr>
        <w:t xml:space="preserve"> su rješenja</w:t>
      </w:r>
      <w:r w:rsidR="00284635" w:rsidRPr="00817792">
        <w:rPr>
          <w:rFonts w:ascii="Arial" w:hAnsi="Arial" w:cs="Arial"/>
        </w:rPr>
        <w:t xml:space="preserve"> o otklanjanju nepravilnosti </w:t>
      </w:r>
      <w:r w:rsidRPr="00817792">
        <w:rPr>
          <w:rFonts w:ascii="Arial" w:hAnsi="Arial" w:cs="Arial"/>
        </w:rPr>
        <w:t>“Čistoća” d.o.o. po kojim je blagovremeno postupljeno.</w:t>
      </w:r>
    </w:p>
    <w:p w:rsidR="004228BC" w:rsidRPr="00817792" w:rsidRDefault="004228BC" w:rsidP="004228BC">
      <w:pPr>
        <w:pStyle w:val="NoSpacing"/>
        <w:jc w:val="both"/>
        <w:rPr>
          <w:rFonts w:ascii="Arial" w:hAnsi="Arial" w:cs="Arial"/>
        </w:rPr>
      </w:pPr>
      <w:proofErr w:type="gramStart"/>
      <w:r w:rsidRPr="00817792">
        <w:rPr>
          <w:rFonts w:ascii="Arial" w:hAnsi="Arial" w:cs="Arial"/>
        </w:rPr>
        <w:t xml:space="preserve">Po ovom osnovu donešeno je </w:t>
      </w:r>
      <w:r w:rsidR="0021621A" w:rsidRPr="00817792">
        <w:rPr>
          <w:rFonts w:ascii="Arial" w:hAnsi="Arial" w:cs="Arial"/>
          <w:b/>
        </w:rPr>
        <w:t>2</w:t>
      </w:r>
      <w:r w:rsidR="006E613A" w:rsidRPr="00817792">
        <w:rPr>
          <w:rFonts w:ascii="Arial" w:hAnsi="Arial" w:cs="Arial"/>
          <w:b/>
        </w:rPr>
        <w:t>80</w:t>
      </w:r>
      <w:r w:rsidRPr="00817792">
        <w:rPr>
          <w:rFonts w:ascii="Arial" w:hAnsi="Arial" w:cs="Arial"/>
          <w:b/>
        </w:rPr>
        <w:t xml:space="preserve"> </w:t>
      </w:r>
      <w:r w:rsidRPr="00817792">
        <w:rPr>
          <w:rFonts w:ascii="Arial" w:hAnsi="Arial" w:cs="Arial"/>
        </w:rPr>
        <w:t xml:space="preserve">rješenja o otklanjanju nepravilnosti i izdato </w:t>
      </w:r>
      <w:r w:rsidR="006E613A" w:rsidRPr="00817792">
        <w:rPr>
          <w:rFonts w:ascii="Arial" w:hAnsi="Arial" w:cs="Arial"/>
          <w:b/>
        </w:rPr>
        <w:t>6</w:t>
      </w:r>
      <w:r w:rsidR="002C7FB1">
        <w:rPr>
          <w:rFonts w:ascii="Arial" w:hAnsi="Arial" w:cs="Arial"/>
          <w:b/>
        </w:rPr>
        <w:t>5</w:t>
      </w:r>
      <w:r w:rsidRPr="00817792">
        <w:rPr>
          <w:rFonts w:ascii="Arial" w:hAnsi="Arial" w:cs="Arial"/>
        </w:rPr>
        <w:t xml:space="preserve"> prekršajna naloga</w:t>
      </w:r>
      <w:r w:rsidR="00DA2AC0" w:rsidRPr="00817792">
        <w:rPr>
          <w:rFonts w:ascii="Arial" w:hAnsi="Arial" w:cs="Arial"/>
        </w:rPr>
        <w:t xml:space="preserve"> pravnim licima, odgovornim licima u pravnom licu i fizičkim licima.</w:t>
      </w:r>
      <w:proofErr w:type="gramEnd"/>
    </w:p>
    <w:p w:rsidR="002E27CF" w:rsidRPr="00817792" w:rsidRDefault="002E27CF" w:rsidP="004228BC">
      <w:pPr>
        <w:pStyle w:val="NoSpacing"/>
        <w:jc w:val="both"/>
        <w:rPr>
          <w:rFonts w:ascii="Arial" w:hAnsi="Arial" w:cs="Arial"/>
        </w:rPr>
      </w:pPr>
      <w:r w:rsidRPr="00817792">
        <w:rPr>
          <w:rFonts w:ascii="Arial" w:hAnsi="Arial" w:cs="Arial"/>
        </w:rPr>
        <w:t xml:space="preserve">U cilju uređivanja, održavanja i zaštite zelenih površina </w:t>
      </w:r>
      <w:proofErr w:type="gramStart"/>
      <w:r w:rsidRPr="00817792">
        <w:rPr>
          <w:rFonts w:ascii="Arial" w:hAnsi="Arial" w:cs="Arial"/>
        </w:rPr>
        <w:t>na</w:t>
      </w:r>
      <w:proofErr w:type="gramEnd"/>
      <w:r w:rsidRPr="00817792">
        <w:rPr>
          <w:rFonts w:ascii="Arial" w:hAnsi="Arial" w:cs="Arial"/>
        </w:rPr>
        <w:t xml:space="preserve"> teritoriji Glavnog grada </w:t>
      </w:r>
      <w:r w:rsidR="00E871F3" w:rsidRPr="00817792">
        <w:rPr>
          <w:rFonts w:ascii="Arial" w:hAnsi="Arial" w:cs="Arial"/>
        </w:rPr>
        <w:t>naređivano</w:t>
      </w:r>
      <w:r w:rsidR="00CF4B78" w:rsidRPr="00817792">
        <w:rPr>
          <w:rFonts w:ascii="Arial" w:hAnsi="Arial" w:cs="Arial"/>
        </w:rPr>
        <w:t xml:space="preserve"> je subjektima nadzora da oštećenu i uništenu zelenu javnu površinu dovedu u uredno stanje i po tom osnovu izdato je 16 prekršajnih naloga. Takođe je naloženo i</w:t>
      </w:r>
      <w:r w:rsidRPr="00817792">
        <w:rPr>
          <w:rFonts w:ascii="Arial" w:hAnsi="Arial" w:cs="Arial"/>
        </w:rPr>
        <w:t xml:space="preserve"> privrednom društvu “Zelenilo”</w:t>
      </w:r>
      <w:r w:rsidR="00CF4B78" w:rsidRPr="00817792">
        <w:rPr>
          <w:rFonts w:ascii="Arial" w:hAnsi="Arial" w:cs="Arial"/>
        </w:rPr>
        <w:t xml:space="preserve"> d.o.o.</w:t>
      </w:r>
      <w:r w:rsidRPr="00817792">
        <w:rPr>
          <w:rFonts w:ascii="Arial" w:hAnsi="Arial" w:cs="Arial"/>
        </w:rPr>
        <w:t xml:space="preserve"> da izvrše uklanjanje stabala koja su oštećenja elementarnim nepogodama </w:t>
      </w:r>
      <w:proofErr w:type="gramStart"/>
      <w:r w:rsidRPr="00817792">
        <w:rPr>
          <w:rFonts w:ascii="Arial" w:hAnsi="Arial" w:cs="Arial"/>
        </w:rPr>
        <w:t>ili</w:t>
      </w:r>
      <w:proofErr w:type="gramEnd"/>
      <w:r w:rsidRPr="00817792">
        <w:rPr>
          <w:rFonts w:ascii="Arial" w:hAnsi="Arial" w:cs="Arial"/>
        </w:rPr>
        <w:t xml:space="preserve"> bolešću koja mogu ugroziti bezbjednost ljudi, po kojima je p</w:t>
      </w:r>
      <w:r w:rsidR="005B0E10" w:rsidRPr="00817792">
        <w:rPr>
          <w:rFonts w:ascii="Arial" w:hAnsi="Arial" w:cs="Arial"/>
        </w:rPr>
        <w:t>reduzeće blagovremeno postupilo, i po tom osnovu don</w:t>
      </w:r>
      <w:r w:rsidR="00E871F3" w:rsidRPr="00817792">
        <w:rPr>
          <w:rFonts w:ascii="Arial" w:hAnsi="Arial" w:cs="Arial"/>
        </w:rPr>
        <w:t>ijeto</w:t>
      </w:r>
      <w:r w:rsidR="005B0E10" w:rsidRPr="00817792">
        <w:rPr>
          <w:rFonts w:ascii="Arial" w:hAnsi="Arial" w:cs="Arial"/>
        </w:rPr>
        <w:t xml:space="preserve"> </w:t>
      </w:r>
      <w:r w:rsidR="00153B07" w:rsidRPr="00817792">
        <w:rPr>
          <w:rFonts w:ascii="Arial" w:hAnsi="Arial" w:cs="Arial"/>
        </w:rPr>
        <w:t xml:space="preserve">je </w:t>
      </w:r>
      <w:r w:rsidR="005B0E10" w:rsidRPr="00817792">
        <w:rPr>
          <w:rFonts w:ascii="Arial" w:hAnsi="Arial" w:cs="Arial"/>
          <w:b/>
        </w:rPr>
        <w:t>1</w:t>
      </w:r>
      <w:r w:rsidR="00CF4B78" w:rsidRPr="00817792">
        <w:rPr>
          <w:rFonts w:ascii="Arial" w:hAnsi="Arial" w:cs="Arial"/>
          <w:b/>
        </w:rPr>
        <w:t>1</w:t>
      </w:r>
      <w:r w:rsidR="005B0E10" w:rsidRPr="00817792">
        <w:rPr>
          <w:rFonts w:ascii="Arial" w:hAnsi="Arial" w:cs="Arial"/>
        </w:rPr>
        <w:t xml:space="preserve"> rješenja o otklanjanju nepravilnosti.</w:t>
      </w:r>
    </w:p>
    <w:p w:rsidR="00C44B11" w:rsidRPr="00817792" w:rsidRDefault="00C44B11" w:rsidP="007E6708">
      <w:pPr>
        <w:pStyle w:val="NoSpacing"/>
        <w:rPr>
          <w:rFonts w:ascii="Arial" w:hAnsi="Arial" w:cs="Arial"/>
          <w:b/>
        </w:rPr>
      </w:pPr>
    </w:p>
    <w:p w:rsidR="00C44B11" w:rsidRPr="00817792" w:rsidRDefault="00C44B11" w:rsidP="00C44B11">
      <w:pPr>
        <w:pStyle w:val="NoSpacing"/>
        <w:jc w:val="center"/>
        <w:rPr>
          <w:rFonts w:ascii="Arial" w:hAnsi="Arial" w:cs="Arial"/>
          <w:b/>
        </w:rPr>
      </w:pPr>
      <w:r w:rsidRPr="00817792">
        <w:rPr>
          <w:rFonts w:ascii="Arial" w:hAnsi="Arial" w:cs="Arial"/>
          <w:b/>
        </w:rPr>
        <w:t>OBAVLJANJE KOMUNALNIH USLUGA, KOJE SE ODNOSE NA SNADBIJEVANJE VODOM, JAVNU RASVJETU, JAVNE ČESME I FONTAN</w:t>
      </w:r>
      <w:r w:rsidR="00153B07" w:rsidRPr="00817792">
        <w:rPr>
          <w:rFonts w:ascii="Arial" w:hAnsi="Arial" w:cs="Arial"/>
          <w:b/>
        </w:rPr>
        <w:t>E</w:t>
      </w:r>
    </w:p>
    <w:p w:rsidR="00C44B11" w:rsidRPr="00817792" w:rsidRDefault="00C44B11" w:rsidP="00C44B11">
      <w:pPr>
        <w:pStyle w:val="NoSpacing"/>
        <w:jc w:val="both"/>
        <w:rPr>
          <w:rFonts w:ascii="Arial" w:hAnsi="Arial" w:cs="Arial"/>
          <w:b/>
        </w:rPr>
      </w:pPr>
    </w:p>
    <w:p w:rsidR="004D3F25" w:rsidRPr="00817792" w:rsidRDefault="00C44B11" w:rsidP="00426D7D">
      <w:pPr>
        <w:pStyle w:val="NoSpacing"/>
        <w:jc w:val="both"/>
        <w:rPr>
          <w:rFonts w:ascii="Arial" w:hAnsi="Arial" w:cs="Arial"/>
        </w:rPr>
      </w:pPr>
      <w:r w:rsidRPr="00817792">
        <w:rPr>
          <w:rFonts w:ascii="Arial" w:hAnsi="Arial" w:cs="Arial"/>
        </w:rPr>
        <w:t xml:space="preserve">Kvarovi </w:t>
      </w:r>
      <w:proofErr w:type="gramStart"/>
      <w:r w:rsidRPr="00817792">
        <w:rPr>
          <w:rFonts w:ascii="Arial" w:hAnsi="Arial" w:cs="Arial"/>
        </w:rPr>
        <w:t>na</w:t>
      </w:r>
      <w:proofErr w:type="gramEnd"/>
      <w:r w:rsidRPr="00817792">
        <w:rPr>
          <w:rFonts w:ascii="Arial" w:hAnsi="Arial" w:cs="Arial"/>
        </w:rPr>
        <w:t xml:space="preserve"> vodovod</w:t>
      </w:r>
      <w:r w:rsidR="00E871F3" w:rsidRPr="00817792">
        <w:rPr>
          <w:rFonts w:ascii="Arial" w:hAnsi="Arial" w:cs="Arial"/>
        </w:rPr>
        <w:t>noj mreži koji su prouzrokovani</w:t>
      </w:r>
      <w:r w:rsidRPr="00817792">
        <w:rPr>
          <w:rFonts w:ascii="Arial" w:hAnsi="Arial" w:cs="Arial"/>
        </w:rPr>
        <w:t xml:space="preserve"> nenamjernim lomovima vodovodnih cijevi prilikom izvođenja radova na rekonsrtukciji </w:t>
      </w:r>
      <w:r w:rsidR="00E871F3" w:rsidRPr="00817792">
        <w:rPr>
          <w:rFonts w:ascii="Arial" w:hAnsi="Arial" w:cs="Arial"/>
        </w:rPr>
        <w:t xml:space="preserve">saobraćajnica i infrastrukture </w:t>
      </w:r>
      <w:r w:rsidRPr="00817792">
        <w:rPr>
          <w:rFonts w:ascii="Arial" w:hAnsi="Arial" w:cs="Arial"/>
        </w:rPr>
        <w:t xml:space="preserve">nijesu imali značajan </w:t>
      </w:r>
      <w:r w:rsidRPr="00817792">
        <w:rPr>
          <w:rFonts w:ascii="Arial" w:hAnsi="Arial" w:cs="Arial"/>
        </w:rPr>
        <w:lastRenderedPageBreak/>
        <w:t xml:space="preserve">uticaj </w:t>
      </w:r>
      <w:r w:rsidR="00E871F3" w:rsidRPr="00817792">
        <w:rPr>
          <w:rFonts w:ascii="Arial" w:hAnsi="Arial" w:cs="Arial"/>
        </w:rPr>
        <w:t>na zastoj u</w:t>
      </w:r>
      <w:r w:rsidRPr="00817792">
        <w:rPr>
          <w:rFonts w:ascii="Arial" w:hAnsi="Arial" w:cs="Arial"/>
        </w:rPr>
        <w:t xml:space="preserve"> vodosnadbijevanj</w:t>
      </w:r>
      <w:r w:rsidR="00E871F3" w:rsidRPr="00817792">
        <w:rPr>
          <w:rFonts w:ascii="Arial" w:hAnsi="Arial" w:cs="Arial"/>
        </w:rPr>
        <w:t>u</w:t>
      </w:r>
      <w:r w:rsidRPr="00817792">
        <w:rPr>
          <w:rFonts w:ascii="Arial" w:hAnsi="Arial" w:cs="Arial"/>
        </w:rPr>
        <w:t xml:space="preserve"> na teritoriji Glavnog grada i opština u sastavu Glavnog grada</w:t>
      </w:r>
      <w:r w:rsidR="00153B07" w:rsidRPr="00817792">
        <w:rPr>
          <w:rFonts w:ascii="Arial" w:hAnsi="Arial" w:cs="Arial"/>
        </w:rPr>
        <w:t>,</w:t>
      </w:r>
      <w:r w:rsidRPr="00817792">
        <w:rPr>
          <w:rFonts w:ascii="Arial" w:hAnsi="Arial" w:cs="Arial"/>
        </w:rPr>
        <w:t xml:space="preserve"> Golubovci i Tuzi.</w:t>
      </w:r>
    </w:p>
    <w:p w:rsidR="00BC5623" w:rsidRPr="00817792" w:rsidRDefault="00BC5623" w:rsidP="00426D7D">
      <w:pPr>
        <w:pStyle w:val="NoSpacing"/>
        <w:jc w:val="both"/>
        <w:rPr>
          <w:rFonts w:ascii="Arial" w:hAnsi="Arial" w:cs="Arial"/>
        </w:rPr>
      </w:pPr>
      <w:r w:rsidRPr="00817792">
        <w:rPr>
          <w:rFonts w:ascii="Arial" w:hAnsi="Arial" w:cs="Arial"/>
        </w:rPr>
        <w:t xml:space="preserve">Popravke polomljenih cijevi, javnih česmi zamjene poklopaca </w:t>
      </w:r>
      <w:proofErr w:type="gramStart"/>
      <w:r w:rsidRPr="00817792">
        <w:rPr>
          <w:rFonts w:ascii="Arial" w:hAnsi="Arial" w:cs="Arial"/>
        </w:rPr>
        <w:t>na</w:t>
      </w:r>
      <w:proofErr w:type="gramEnd"/>
      <w:r w:rsidRPr="00817792">
        <w:rPr>
          <w:rFonts w:ascii="Arial" w:hAnsi="Arial" w:cs="Arial"/>
        </w:rPr>
        <w:t xml:space="preserve"> vodovodnoj mreži blagovremeno je izvršeno od strane nadležnog preduzeća “Vodovod i kanalizacij</w:t>
      </w:r>
      <w:r w:rsidR="00153B07" w:rsidRPr="00817792">
        <w:rPr>
          <w:rFonts w:ascii="Arial" w:hAnsi="Arial" w:cs="Arial"/>
        </w:rPr>
        <w:t>a</w:t>
      </w:r>
      <w:r w:rsidRPr="00817792">
        <w:rPr>
          <w:rFonts w:ascii="Arial" w:hAnsi="Arial" w:cs="Arial"/>
        </w:rPr>
        <w:t>”.</w:t>
      </w:r>
    </w:p>
    <w:p w:rsidR="00972DB3" w:rsidRPr="00817792" w:rsidRDefault="00C01026" w:rsidP="00426D7D">
      <w:pPr>
        <w:pStyle w:val="NoSpacing"/>
        <w:jc w:val="both"/>
        <w:rPr>
          <w:rFonts w:ascii="Arial" w:hAnsi="Arial" w:cs="Arial"/>
        </w:rPr>
      </w:pPr>
      <w:r w:rsidRPr="00817792">
        <w:rPr>
          <w:rFonts w:ascii="Arial" w:hAnsi="Arial" w:cs="Arial"/>
        </w:rPr>
        <w:t>U naznačenom period</w:t>
      </w:r>
      <w:r w:rsidR="00153B07" w:rsidRPr="00817792">
        <w:rPr>
          <w:rFonts w:ascii="Arial" w:hAnsi="Arial" w:cs="Arial"/>
        </w:rPr>
        <w:t>u</w:t>
      </w:r>
      <w:r w:rsidRPr="00817792">
        <w:rPr>
          <w:rFonts w:ascii="Arial" w:hAnsi="Arial" w:cs="Arial"/>
        </w:rPr>
        <w:t xml:space="preserve"> vršen je nadzor u vezi poštovanja odredaba Zakona o vodama i </w:t>
      </w:r>
      <w:proofErr w:type="gramStart"/>
      <w:r w:rsidRPr="00817792">
        <w:rPr>
          <w:rFonts w:ascii="Arial" w:hAnsi="Arial" w:cs="Arial"/>
        </w:rPr>
        <w:t>od</w:t>
      </w:r>
      <w:proofErr w:type="gramEnd"/>
      <w:r w:rsidRPr="00817792">
        <w:rPr>
          <w:rFonts w:ascii="Arial" w:hAnsi="Arial" w:cs="Arial"/>
        </w:rPr>
        <w:t xml:space="preserve"> strane inspektora za vode doneseno je </w:t>
      </w:r>
      <w:r w:rsidR="00CC1BFF" w:rsidRPr="00817792">
        <w:rPr>
          <w:rFonts w:ascii="Arial" w:hAnsi="Arial" w:cs="Arial"/>
          <w:b/>
        </w:rPr>
        <w:t>4</w:t>
      </w:r>
      <w:r w:rsidRPr="00817792">
        <w:rPr>
          <w:rFonts w:ascii="Arial" w:hAnsi="Arial" w:cs="Arial"/>
        </w:rPr>
        <w:t xml:space="preserve"> rješenja za otklanjanje nepravilnosti u ovoj oblasti. </w:t>
      </w:r>
    </w:p>
    <w:p w:rsidR="00C01026" w:rsidRPr="00817792" w:rsidRDefault="00DB7D3D" w:rsidP="00426D7D">
      <w:pPr>
        <w:pStyle w:val="NoSpacing"/>
        <w:jc w:val="both"/>
        <w:rPr>
          <w:rFonts w:ascii="Arial" w:hAnsi="Arial" w:cs="Arial"/>
        </w:rPr>
      </w:pPr>
      <w:r w:rsidRPr="00817792">
        <w:rPr>
          <w:rFonts w:ascii="Arial" w:hAnsi="Arial" w:cs="Arial"/>
        </w:rPr>
        <w:t xml:space="preserve">Radi funkcionisanja javne rasvjete i semafora kao djelatnosti </w:t>
      </w:r>
      <w:proofErr w:type="gramStart"/>
      <w:r w:rsidRPr="00817792">
        <w:rPr>
          <w:rFonts w:ascii="Arial" w:hAnsi="Arial" w:cs="Arial"/>
        </w:rPr>
        <w:t>od</w:t>
      </w:r>
      <w:proofErr w:type="gramEnd"/>
      <w:r w:rsidRPr="00817792">
        <w:rPr>
          <w:rFonts w:ascii="Arial" w:hAnsi="Arial" w:cs="Arial"/>
        </w:rPr>
        <w:t xml:space="preserve"> javnog interesa izvršene su opravke i zamjene dotrajalih svjetiljki od strane nadležnih preduzeća </w:t>
      </w:r>
      <w:r w:rsidR="000F0B22" w:rsidRPr="00817792">
        <w:rPr>
          <w:rFonts w:ascii="Arial" w:hAnsi="Arial" w:cs="Arial"/>
        </w:rPr>
        <w:t>“</w:t>
      </w:r>
      <w:r w:rsidR="00B86A01" w:rsidRPr="00817792">
        <w:rPr>
          <w:rFonts w:ascii="Arial" w:hAnsi="Arial" w:cs="Arial"/>
        </w:rPr>
        <w:t>K</w:t>
      </w:r>
      <w:r w:rsidRPr="00817792">
        <w:rPr>
          <w:rFonts w:ascii="Arial" w:hAnsi="Arial" w:cs="Arial"/>
        </w:rPr>
        <w:t>omunalne usluge</w:t>
      </w:r>
      <w:r w:rsidR="000F0B22" w:rsidRPr="00817792">
        <w:rPr>
          <w:rFonts w:ascii="Arial" w:hAnsi="Arial" w:cs="Arial"/>
        </w:rPr>
        <w:t>”</w:t>
      </w:r>
      <w:r w:rsidRPr="00817792">
        <w:rPr>
          <w:rFonts w:ascii="Arial" w:hAnsi="Arial" w:cs="Arial"/>
        </w:rPr>
        <w:t xml:space="preserve"> d.o.o.</w:t>
      </w:r>
      <w:r w:rsidR="00AC0FA3" w:rsidRPr="00817792">
        <w:rPr>
          <w:rFonts w:ascii="Arial" w:hAnsi="Arial" w:cs="Arial"/>
        </w:rPr>
        <w:t xml:space="preserve"> </w:t>
      </w:r>
      <w:r w:rsidRPr="00817792">
        <w:rPr>
          <w:rFonts w:ascii="Arial" w:hAnsi="Arial" w:cs="Arial"/>
        </w:rPr>
        <w:t>po</w:t>
      </w:r>
      <w:r w:rsidR="00140C1E" w:rsidRPr="00817792">
        <w:rPr>
          <w:rFonts w:ascii="Arial" w:hAnsi="Arial" w:cs="Arial"/>
        </w:rPr>
        <w:t xml:space="preserve"> zapisničkim</w:t>
      </w:r>
      <w:r w:rsidRPr="00817792">
        <w:rPr>
          <w:rFonts w:ascii="Arial" w:hAnsi="Arial" w:cs="Arial"/>
        </w:rPr>
        <w:t xml:space="preserve"> nalozima inspektora.</w:t>
      </w:r>
    </w:p>
    <w:p w:rsidR="00972DB3" w:rsidRPr="00817792" w:rsidRDefault="00264196" w:rsidP="00426D7D">
      <w:pPr>
        <w:pStyle w:val="NoSpacing"/>
        <w:jc w:val="both"/>
        <w:rPr>
          <w:rFonts w:ascii="Arial" w:hAnsi="Arial" w:cs="Arial"/>
        </w:rPr>
      </w:pPr>
      <w:r w:rsidRPr="00817792">
        <w:rPr>
          <w:rFonts w:ascii="Arial" w:hAnsi="Arial" w:cs="Arial"/>
        </w:rPr>
        <w:t xml:space="preserve">Lijepljenje raznog reklamnog materijala </w:t>
      </w:r>
      <w:proofErr w:type="gramStart"/>
      <w:r w:rsidRPr="00817792">
        <w:rPr>
          <w:rFonts w:ascii="Arial" w:hAnsi="Arial" w:cs="Arial"/>
        </w:rPr>
        <w:t>na</w:t>
      </w:r>
      <w:proofErr w:type="gramEnd"/>
      <w:r w:rsidRPr="00817792">
        <w:rPr>
          <w:rFonts w:ascii="Arial" w:hAnsi="Arial" w:cs="Arial"/>
        </w:rPr>
        <w:t xml:space="preserve"> stubovima javne rasvjete suzbi</w:t>
      </w:r>
      <w:r w:rsidR="000F0B22" w:rsidRPr="00817792">
        <w:rPr>
          <w:rFonts w:ascii="Arial" w:hAnsi="Arial" w:cs="Arial"/>
        </w:rPr>
        <w:t>jano</w:t>
      </w:r>
      <w:r w:rsidRPr="00817792">
        <w:rPr>
          <w:rFonts w:ascii="Arial" w:hAnsi="Arial" w:cs="Arial"/>
        </w:rPr>
        <w:t xml:space="preserve"> </w:t>
      </w:r>
      <w:r w:rsidR="000F0B22" w:rsidRPr="00817792">
        <w:rPr>
          <w:rFonts w:ascii="Arial" w:hAnsi="Arial" w:cs="Arial"/>
        </w:rPr>
        <w:t>j</w:t>
      </w:r>
      <w:r w:rsidRPr="00817792">
        <w:rPr>
          <w:rFonts w:ascii="Arial" w:hAnsi="Arial" w:cs="Arial"/>
        </w:rPr>
        <w:t>e na način što je počiniocima ovih radnji u postupku inspekcijskog nadzora, naređivano o</w:t>
      </w:r>
      <w:r w:rsidR="00325DBD" w:rsidRPr="00817792">
        <w:rPr>
          <w:rFonts w:ascii="Arial" w:hAnsi="Arial" w:cs="Arial"/>
        </w:rPr>
        <w:t>bavezno uklanjanje i preduziman</w:t>
      </w:r>
      <w:r w:rsidRPr="00817792">
        <w:rPr>
          <w:rFonts w:ascii="Arial" w:hAnsi="Arial" w:cs="Arial"/>
        </w:rPr>
        <w:t>e su</w:t>
      </w:r>
      <w:r w:rsidR="005B0E10" w:rsidRPr="00817792">
        <w:rPr>
          <w:rFonts w:ascii="Arial" w:hAnsi="Arial" w:cs="Arial"/>
        </w:rPr>
        <w:t xml:space="preserve"> </w:t>
      </w:r>
      <w:r w:rsidRPr="00817792">
        <w:rPr>
          <w:rFonts w:ascii="Arial" w:hAnsi="Arial" w:cs="Arial"/>
        </w:rPr>
        <w:t>i druge mjere i radnje u cilju suzbijanja navedene pojave.</w:t>
      </w:r>
    </w:p>
    <w:p w:rsidR="003F5C23" w:rsidRPr="00817792" w:rsidRDefault="003F5C23" w:rsidP="00426D7D">
      <w:pPr>
        <w:pStyle w:val="NoSpacing"/>
        <w:jc w:val="both"/>
        <w:rPr>
          <w:rFonts w:ascii="Arial" w:hAnsi="Arial" w:cs="Arial"/>
        </w:rPr>
      </w:pPr>
      <w:r w:rsidRPr="00817792">
        <w:rPr>
          <w:rFonts w:ascii="Arial" w:hAnsi="Arial" w:cs="Arial"/>
        </w:rPr>
        <w:t xml:space="preserve">Postupajući po inicijativama etažnih vlasnika stambenih zgrada vršen je nadzor </w:t>
      </w:r>
      <w:proofErr w:type="gramStart"/>
      <w:r w:rsidRPr="00817792">
        <w:rPr>
          <w:rFonts w:ascii="Arial" w:hAnsi="Arial" w:cs="Arial"/>
        </w:rPr>
        <w:t>na</w:t>
      </w:r>
      <w:proofErr w:type="gramEnd"/>
      <w:r w:rsidRPr="00817792">
        <w:rPr>
          <w:rFonts w:ascii="Arial" w:hAnsi="Arial" w:cs="Arial"/>
        </w:rPr>
        <w:t xml:space="preserve"> održavanju zajedničkih i posebnih djelova stambenih zgrada, u cilju poboljšavanja stanja u ovoj oblasti.</w:t>
      </w:r>
    </w:p>
    <w:p w:rsidR="00823645" w:rsidRPr="00817792" w:rsidRDefault="00823645" w:rsidP="00426D7D">
      <w:pPr>
        <w:pStyle w:val="NoSpacing"/>
        <w:jc w:val="both"/>
        <w:rPr>
          <w:rFonts w:ascii="Arial" w:hAnsi="Arial" w:cs="Arial"/>
        </w:rPr>
      </w:pPr>
      <w:r w:rsidRPr="00817792">
        <w:rPr>
          <w:rFonts w:ascii="Arial" w:hAnsi="Arial" w:cs="Arial"/>
        </w:rPr>
        <w:t xml:space="preserve">Donijeto je </w:t>
      </w:r>
      <w:r w:rsidR="00162E97" w:rsidRPr="00817792">
        <w:rPr>
          <w:rFonts w:ascii="Arial" w:hAnsi="Arial" w:cs="Arial"/>
          <w:b/>
        </w:rPr>
        <w:t>25</w:t>
      </w:r>
      <w:r w:rsidR="00EC5AF6" w:rsidRPr="00817792">
        <w:rPr>
          <w:rFonts w:ascii="Arial" w:hAnsi="Arial" w:cs="Arial"/>
          <w:b/>
        </w:rPr>
        <w:t xml:space="preserve"> </w:t>
      </w:r>
      <w:r w:rsidRPr="00817792">
        <w:rPr>
          <w:rFonts w:ascii="Arial" w:hAnsi="Arial" w:cs="Arial"/>
        </w:rPr>
        <w:t xml:space="preserve">rješenja o otklanjanju kvarova </w:t>
      </w:r>
      <w:proofErr w:type="gramStart"/>
      <w:r w:rsidRPr="00817792">
        <w:rPr>
          <w:rFonts w:ascii="Arial" w:hAnsi="Arial" w:cs="Arial"/>
        </w:rPr>
        <w:t>na</w:t>
      </w:r>
      <w:proofErr w:type="gramEnd"/>
      <w:r w:rsidRPr="00817792">
        <w:rPr>
          <w:rFonts w:ascii="Arial" w:hAnsi="Arial" w:cs="Arial"/>
        </w:rPr>
        <w:t xml:space="preserve"> zajedničkim i posebnim djelovima stambenih zgrada, uz predhodno pribavljeni nalaz i mišljenje </w:t>
      </w:r>
      <w:r w:rsidR="00ED4652" w:rsidRPr="00817792">
        <w:rPr>
          <w:rFonts w:ascii="Arial" w:hAnsi="Arial" w:cs="Arial"/>
        </w:rPr>
        <w:t>“</w:t>
      </w:r>
      <w:r w:rsidRPr="00817792">
        <w:rPr>
          <w:rFonts w:ascii="Arial" w:hAnsi="Arial" w:cs="Arial"/>
        </w:rPr>
        <w:t>Agencije za stanovanje</w:t>
      </w:r>
      <w:r w:rsidR="00ED4652" w:rsidRPr="00817792">
        <w:rPr>
          <w:rFonts w:ascii="Arial" w:hAnsi="Arial" w:cs="Arial"/>
        </w:rPr>
        <w:t>”</w:t>
      </w:r>
      <w:r w:rsidRPr="00817792">
        <w:rPr>
          <w:rFonts w:ascii="Arial" w:hAnsi="Arial" w:cs="Arial"/>
        </w:rPr>
        <w:t xml:space="preserve"> d.o.o. Podgorica, u v</w:t>
      </w:r>
      <w:r w:rsidR="00112BDC" w:rsidRPr="00817792">
        <w:rPr>
          <w:rFonts w:ascii="Arial" w:hAnsi="Arial" w:cs="Arial"/>
        </w:rPr>
        <w:t>ezi identifikacije uzrok</w:t>
      </w:r>
      <w:r w:rsidR="007D358A" w:rsidRPr="00817792">
        <w:rPr>
          <w:rFonts w:ascii="Arial" w:hAnsi="Arial" w:cs="Arial"/>
        </w:rPr>
        <w:t xml:space="preserve">a </w:t>
      </w:r>
      <w:r w:rsidR="003B4DBE" w:rsidRPr="00817792">
        <w:rPr>
          <w:rFonts w:ascii="Arial" w:hAnsi="Arial" w:cs="Arial"/>
        </w:rPr>
        <w:t>kvara, i</w:t>
      </w:r>
      <w:r w:rsidR="007D358A" w:rsidRPr="00817792">
        <w:rPr>
          <w:rFonts w:ascii="Arial" w:hAnsi="Arial" w:cs="Arial"/>
        </w:rPr>
        <w:t xml:space="preserve"> po tom osnovu izdat je</w:t>
      </w:r>
      <w:r w:rsidR="00112BDC" w:rsidRPr="00817792">
        <w:rPr>
          <w:rFonts w:ascii="Arial" w:hAnsi="Arial" w:cs="Arial"/>
        </w:rPr>
        <w:t xml:space="preserve"> </w:t>
      </w:r>
      <w:r w:rsidR="00162E97" w:rsidRPr="00817792">
        <w:rPr>
          <w:rFonts w:ascii="Arial" w:hAnsi="Arial" w:cs="Arial"/>
          <w:b/>
        </w:rPr>
        <w:t>1</w:t>
      </w:r>
      <w:r w:rsidR="00112BDC" w:rsidRPr="00817792">
        <w:rPr>
          <w:rFonts w:ascii="Arial" w:hAnsi="Arial" w:cs="Arial"/>
          <w:b/>
        </w:rPr>
        <w:t xml:space="preserve"> </w:t>
      </w:r>
      <w:r w:rsidR="00972F9D" w:rsidRPr="00817792">
        <w:rPr>
          <w:rFonts w:ascii="Arial" w:hAnsi="Arial" w:cs="Arial"/>
        </w:rPr>
        <w:t>prekršajn</w:t>
      </w:r>
      <w:r w:rsidR="00162E97" w:rsidRPr="00817792">
        <w:rPr>
          <w:rFonts w:ascii="Arial" w:hAnsi="Arial" w:cs="Arial"/>
        </w:rPr>
        <w:t>i</w:t>
      </w:r>
      <w:r w:rsidR="00972F9D" w:rsidRPr="00817792">
        <w:rPr>
          <w:rFonts w:ascii="Arial" w:hAnsi="Arial" w:cs="Arial"/>
          <w:b/>
        </w:rPr>
        <w:t xml:space="preserve"> </w:t>
      </w:r>
      <w:r w:rsidR="00112BDC" w:rsidRPr="00817792">
        <w:rPr>
          <w:rFonts w:ascii="Arial" w:hAnsi="Arial" w:cs="Arial"/>
        </w:rPr>
        <w:t>nalog.</w:t>
      </w:r>
    </w:p>
    <w:p w:rsidR="00A22DFE" w:rsidRPr="00817792" w:rsidRDefault="00A22DFE" w:rsidP="00426D7D">
      <w:pPr>
        <w:pStyle w:val="NoSpacing"/>
        <w:jc w:val="both"/>
        <w:rPr>
          <w:rFonts w:ascii="Arial" w:hAnsi="Arial" w:cs="Arial"/>
        </w:rPr>
      </w:pPr>
    </w:p>
    <w:p w:rsidR="00A22DFE" w:rsidRPr="00817792" w:rsidRDefault="00A22DFE" w:rsidP="00A22DFE">
      <w:pPr>
        <w:pStyle w:val="NoSpacing"/>
        <w:jc w:val="center"/>
        <w:rPr>
          <w:rFonts w:ascii="Arial" w:hAnsi="Arial" w:cs="Arial"/>
        </w:rPr>
      </w:pPr>
      <w:r w:rsidRPr="00817792">
        <w:rPr>
          <w:rFonts w:ascii="Arial" w:hAnsi="Arial" w:cs="Arial"/>
          <w:b/>
        </w:rPr>
        <w:t>VANPIJAČNA PRODAJA I POŠTOVANJE PRIMJENE ODLUKE O RADNOM VREMENU</w:t>
      </w:r>
    </w:p>
    <w:p w:rsidR="00972DB3" w:rsidRPr="00817792" w:rsidRDefault="00972DB3" w:rsidP="00A22DFE">
      <w:pPr>
        <w:pStyle w:val="NoSpacing"/>
        <w:jc w:val="both"/>
        <w:rPr>
          <w:rFonts w:ascii="Arial" w:hAnsi="Arial" w:cs="Arial"/>
        </w:rPr>
      </w:pPr>
    </w:p>
    <w:p w:rsidR="00A22DFE" w:rsidRPr="00817792" w:rsidRDefault="00A22DFE" w:rsidP="00A22DFE">
      <w:pPr>
        <w:pStyle w:val="NoSpacing"/>
        <w:jc w:val="both"/>
        <w:rPr>
          <w:rFonts w:ascii="Arial" w:hAnsi="Arial" w:cs="Arial"/>
        </w:rPr>
      </w:pPr>
      <w:r w:rsidRPr="00817792">
        <w:rPr>
          <w:rFonts w:ascii="Arial" w:hAnsi="Arial" w:cs="Arial"/>
        </w:rPr>
        <w:t>U navedenom period</w:t>
      </w:r>
      <w:r w:rsidR="00153B07" w:rsidRPr="00817792">
        <w:rPr>
          <w:rFonts w:ascii="Arial" w:hAnsi="Arial" w:cs="Arial"/>
        </w:rPr>
        <w:t>u</w:t>
      </w:r>
      <w:r w:rsidRPr="00817792">
        <w:rPr>
          <w:rFonts w:ascii="Arial" w:hAnsi="Arial" w:cs="Arial"/>
        </w:rPr>
        <w:t xml:space="preserve"> pojačana je aktivost </w:t>
      </w:r>
      <w:proofErr w:type="gramStart"/>
      <w:r w:rsidRPr="00817792">
        <w:rPr>
          <w:rFonts w:ascii="Arial" w:hAnsi="Arial" w:cs="Arial"/>
        </w:rPr>
        <w:t>na</w:t>
      </w:r>
      <w:proofErr w:type="gramEnd"/>
      <w:r w:rsidRPr="00817792">
        <w:rPr>
          <w:rFonts w:ascii="Arial" w:hAnsi="Arial" w:cs="Arial"/>
        </w:rPr>
        <w:t xml:space="preserve"> sprečavanj</w:t>
      </w:r>
      <w:r w:rsidR="00153B07" w:rsidRPr="00817792">
        <w:rPr>
          <w:rFonts w:ascii="Arial" w:hAnsi="Arial" w:cs="Arial"/>
        </w:rPr>
        <w:t>u</w:t>
      </w:r>
      <w:r w:rsidRPr="00817792">
        <w:rPr>
          <w:rFonts w:ascii="Arial" w:hAnsi="Arial" w:cs="Arial"/>
        </w:rPr>
        <w:t xml:space="preserve"> vanpijačne p</w:t>
      </w:r>
      <w:r w:rsidR="00153B07" w:rsidRPr="00817792">
        <w:rPr>
          <w:rFonts w:ascii="Arial" w:hAnsi="Arial" w:cs="Arial"/>
        </w:rPr>
        <w:t>rodaje stoke</w:t>
      </w:r>
      <w:r w:rsidRPr="00817792">
        <w:rPr>
          <w:rFonts w:ascii="Arial" w:hAnsi="Arial" w:cs="Arial"/>
        </w:rPr>
        <w:t xml:space="preserve"> na </w:t>
      </w:r>
      <w:r w:rsidR="00A4772A" w:rsidRPr="00817792">
        <w:rPr>
          <w:rFonts w:ascii="Arial" w:hAnsi="Arial" w:cs="Arial"/>
        </w:rPr>
        <w:t>S</w:t>
      </w:r>
      <w:r w:rsidRPr="00817792">
        <w:rPr>
          <w:rFonts w:ascii="Arial" w:hAnsi="Arial" w:cs="Arial"/>
        </w:rPr>
        <w:t>točnoj pijaci i</w:t>
      </w:r>
      <w:r w:rsidR="00A4772A" w:rsidRPr="00817792">
        <w:rPr>
          <w:rFonts w:ascii="Arial" w:hAnsi="Arial" w:cs="Arial"/>
        </w:rPr>
        <w:t xml:space="preserve"> n</w:t>
      </w:r>
      <w:r w:rsidRPr="00817792">
        <w:rPr>
          <w:rFonts w:ascii="Arial" w:hAnsi="Arial" w:cs="Arial"/>
        </w:rPr>
        <w:t>a drugim javnim površinama.</w:t>
      </w:r>
      <w:r w:rsidR="008E5096" w:rsidRPr="00817792">
        <w:rPr>
          <w:rFonts w:ascii="Arial" w:hAnsi="Arial" w:cs="Arial"/>
        </w:rPr>
        <w:t xml:space="preserve"> Preduzetim mjerama i radnjama </w:t>
      </w:r>
      <w:proofErr w:type="gramStart"/>
      <w:r w:rsidR="008E5096" w:rsidRPr="00817792">
        <w:rPr>
          <w:rFonts w:ascii="Arial" w:hAnsi="Arial" w:cs="Arial"/>
        </w:rPr>
        <w:t>od</w:t>
      </w:r>
      <w:proofErr w:type="gramEnd"/>
      <w:r w:rsidR="008E5096" w:rsidRPr="00817792">
        <w:rPr>
          <w:rFonts w:ascii="Arial" w:hAnsi="Arial" w:cs="Arial"/>
        </w:rPr>
        <w:t xml:space="preserve"> strane inspektora uticalo </w:t>
      </w:r>
      <w:r w:rsidR="00531D88" w:rsidRPr="00817792">
        <w:rPr>
          <w:rFonts w:ascii="Arial" w:hAnsi="Arial" w:cs="Arial"/>
        </w:rPr>
        <w:t>se</w:t>
      </w:r>
      <w:r w:rsidR="008E5096" w:rsidRPr="00817792">
        <w:rPr>
          <w:rFonts w:ascii="Arial" w:hAnsi="Arial" w:cs="Arial"/>
        </w:rPr>
        <w:t xml:space="preserve"> </w:t>
      </w:r>
      <w:r w:rsidR="00153B07" w:rsidRPr="00817792">
        <w:rPr>
          <w:rFonts w:ascii="Arial" w:hAnsi="Arial" w:cs="Arial"/>
        </w:rPr>
        <w:t xml:space="preserve">da se </w:t>
      </w:r>
      <w:r w:rsidR="008E5096" w:rsidRPr="00817792">
        <w:rPr>
          <w:rFonts w:ascii="Arial" w:hAnsi="Arial" w:cs="Arial"/>
        </w:rPr>
        <w:t>prodaja van prodajnih mjesta na javnim i drugim javnim površinama u znatnoj mjeri suzbije.</w:t>
      </w:r>
    </w:p>
    <w:p w:rsidR="00153B07" w:rsidRPr="00817792" w:rsidRDefault="00153B07" w:rsidP="00A22DFE">
      <w:pPr>
        <w:pStyle w:val="NoSpacing"/>
        <w:jc w:val="both"/>
        <w:rPr>
          <w:rFonts w:ascii="Arial" w:hAnsi="Arial" w:cs="Arial"/>
        </w:rPr>
      </w:pPr>
    </w:p>
    <w:p w:rsidR="008E18C9" w:rsidRPr="00817792" w:rsidRDefault="008E18C9" w:rsidP="00A22DFE">
      <w:pPr>
        <w:pStyle w:val="NoSpacing"/>
        <w:jc w:val="both"/>
        <w:rPr>
          <w:rFonts w:ascii="Arial" w:hAnsi="Arial" w:cs="Arial"/>
        </w:rPr>
      </w:pPr>
      <w:r w:rsidRPr="00817792">
        <w:rPr>
          <w:rFonts w:ascii="Arial" w:hAnsi="Arial" w:cs="Arial"/>
        </w:rPr>
        <w:t xml:space="preserve">Nadzor </w:t>
      </w:r>
      <w:proofErr w:type="gramStart"/>
      <w:r w:rsidRPr="00817792">
        <w:rPr>
          <w:rFonts w:ascii="Arial" w:hAnsi="Arial" w:cs="Arial"/>
        </w:rPr>
        <w:t>nad</w:t>
      </w:r>
      <w:proofErr w:type="gramEnd"/>
      <w:r w:rsidRPr="00817792">
        <w:rPr>
          <w:rFonts w:ascii="Arial" w:hAnsi="Arial" w:cs="Arial"/>
        </w:rPr>
        <w:t xml:space="preserve"> sprovođenje</w:t>
      </w:r>
      <w:r w:rsidR="005C413F" w:rsidRPr="00817792">
        <w:rPr>
          <w:rFonts w:ascii="Arial" w:hAnsi="Arial" w:cs="Arial"/>
        </w:rPr>
        <w:t>m</w:t>
      </w:r>
      <w:r w:rsidRPr="00817792">
        <w:rPr>
          <w:rFonts w:ascii="Arial" w:hAnsi="Arial" w:cs="Arial"/>
        </w:rPr>
        <w:t xml:space="preserve"> Odluke o radnom vremenu vršio se svakodnevno, u oblastima trgovine, ugostiteljstva, turizma, zanatstva, igara na sreću i zabavnih igara na teritoriji Glavnog </w:t>
      </w:r>
      <w:r w:rsidR="00673A32" w:rsidRPr="00817792">
        <w:rPr>
          <w:rFonts w:ascii="Arial" w:hAnsi="Arial" w:cs="Arial"/>
        </w:rPr>
        <w:t xml:space="preserve">grada i opština u sastavu Glavnog grada Golubovci i Tuzi. </w:t>
      </w:r>
      <w:r w:rsidR="005D193E" w:rsidRPr="00817792">
        <w:rPr>
          <w:rFonts w:ascii="Arial" w:hAnsi="Arial" w:cs="Arial"/>
        </w:rPr>
        <w:t>A</w:t>
      </w:r>
      <w:r w:rsidRPr="00817792">
        <w:rPr>
          <w:rFonts w:ascii="Arial" w:hAnsi="Arial" w:cs="Arial"/>
        </w:rPr>
        <w:t xml:space="preserve">ngažovanjem inspektora u trećoj smjeni vršen je nadzor </w:t>
      </w:r>
      <w:proofErr w:type="gramStart"/>
      <w:r w:rsidRPr="00817792">
        <w:rPr>
          <w:rFonts w:ascii="Arial" w:hAnsi="Arial" w:cs="Arial"/>
        </w:rPr>
        <w:t>nad</w:t>
      </w:r>
      <w:proofErr w:type="gramEnd"/>
      <w:r w:rsidRPr="00817792">
        <w:rPr>
          <w:rFonts w:ascii="Arial" w:hAnsi="Arial" w:cs="Arial"/>
        </w:rPr>
        <w:t xml:space="preserve"> poštovanjem radnog vremena u ugostiteljskim objektima sa preventivnim, a gdje je neophodno i represivnim djelovanjem, </w:t>
      </w:r>
      <w:r w:rsidR="007849B1" w:rsidRPr="00817792">
        <w:rPr>
          <w:rFonts w:ascii="Arial" w:hAnsi="Arial" w:cs="Arial"/>
        </w:rPr>
        <w:t>što je doprinijelo da se komunalni red u ovoj ob</w:t>
      </w:r>
      <w:r w:rsidR="00F13A09" w:rsidRPr="00817792">
        <w:rPr>
          <w:rFonts w:ascii="Arial" w:hAnsi="Arial" w:cs="Arial"/>
        </w:rPr>
        <w:t>lasti podigne na zavid</w:t>
      </w:r>
      <w:r w:rsidR="004B47BF" w:rsidRPr="00817792">
        <w:rPr>
          <w:rFonts w:ascii="Arial" w:hAnsi="Arial" w:cs="Arial"/>
        </w:rPr>
        <w:t>an nivo,</w:t>
      </w:r>
      <w:r w:rsidRPr="00817792">
        <w:rPr>
          <w:rFonts w:ascii="Arial" w:hAnsi="Arial" w:cs="Arial"/>
        </w:rPr>
        <w:t xml:space="preserve"> </w:t>
      </w:r>
      <w:r w:rsidR="00271A7E" w:rsidRPr="00817792">
        <w:rPr>
          <w:rFonts w:ascii="Arial" w:hAnsi="Arial" w:cs="Arial"/>
        </w:rPr>
        <w:t xml:space="preserve">i po </w:t>
      </w:r>
      <w:r w:rsidR="004B47BF" w:rsidRPr="00817792">
        <w:rPr>
          <w:rFonts w:ascii="Arial" w:hAnsi="Arial" w:cs="Arial"/>
        </w:rPr>
        <w:t xml:space="preserve">tom </w:t>
      </w:r>
      <w:r w:rsidR="00271A7E" w:rsidRPr="00817792">
        <w:rPr>
          <w:rFonts w:ascii="Arial" w:hAnsi="Arial" w:cs="Arial"/>
        </w:rPr>
        <w:t xml:space="preserve">osnovu navedenog nadzora izadato je </w:t>
      </w:r>
      <w:r w:rsidR="005D193E" w:rsidRPr="00817792">
        <w:rPr>
          <w:rFonts w:ascii="Arial" w:hAnsi="Arial" w:cs="Arial"/>
          <w:b/>
        </w:rPr>
        <w:t>3</w:t>
      </w:r>
      <w:r w:rsidR="002C7FB1">
        <w:rPr>
          <w:rFonts w:ascii="Arial" w:hAnsi="Arial" w:cs="Arial"/>
          <w:b/>
        </w:rPr>
        <w:t>6</w:t>
      </w:r>
      <w:r w:rsidR="00271A7E" w:rsidRPr="00817792">
        <w:rPr>
          <w:rFonts w:ascii="Arial" w:hAnsi="Arial" w:cs="Arial"/>
        </w:rPr>
        <w:t xml:space="preserve"> prekršajna naloga.</w:t>
      </w:r>
    </w:p>
    <w:p w:rsidR="00FB7AA7" w:rsidRPr="00817792" w:rsidRDefault="00FB7AA7" w:rsidP="00A22DFE">
      <w:pPr>
        <w:pStyle w:val="NoSpacing"/>
        <w:jc w:val="both"/>
        <w:rPr>
          <w:rFonts w:ascii="Arial" w:hAnsi="Arial" w:cs="Arial"/>
        </w:rPr>
      </w:pPr>
    </w:p>
    <w:p w:rsidR="00FB7AA7" w:rsidRPr="00817792" w:rsidRDefault="00FB7AA7" w:rsidP="00FB7AA7">
      <w:pPr>
        <w:pStyle w:val="NoSpacing"/>
        <w:jc w:val="both"/>
        <w:rPr>
          <w:rFonts w:ascii="Arial" w:hAnsi="Arial" w:cs="Arial"/>
        </w:rPr>
      </w:pPr>
      <w:r w:rsidRPr="00817792">
        <w:rPr>
          <w:rFonts w:ascii="Arial" w:hAnsi="Arial" w:cs="Arial"/>
        </w:rPr>
        <w:t xml:space="preserve">U okviru Sektora za inspekcijski </w:t>
      </w:r>
      <w:proofErr w:type="gramStart"/>
      <w:r w:rsidRPr="00817792">
        <w:rPr>
          <w:rFonts w:ascii="Arial" w:hAnsi="Arial" w:cs="Arial"/>
        </w:rPr>
        <w:t>nadzor  za</w:t>
      </w:r>
      <w:proofErr w:type="gramEnd"/>
      <w:r w:rsidRPr="00817792">
        <w:rPr>
          <w:rFonts w:ascii="Arial" w:hAnsi="Arial" w:cs="Arial"/>
        </w:rPr>
        <w:t xml:space="preserve"> komunalno stambenu djelatnost i vode komunalni inspektori za komunalno stambenu djelatnost po ovlašćenju </w:t>
      </w:r>
      <w:r w:rsidR="00A9752C" w:rsidRPr="00817792">
        <w:rPr>
          <w:rFonts w:ascii="Arial" w:hAnsi="Arial" w:cs="Arial"/>
        </w:rPr>
        <w:t>n</w:t>
      </w:r>
      <w:r w:rsidRPr="00817792">
        <w:rPr>
          <w:rFonts w:ascii="Arial" w:hAnsi="Arial" w:cs="Arial"/>
        </w:rPr>
        <w:t xml:space="preserve">ačelnika Komunalne inspekcije obavljali su i prenesene poslove u skladu sa Zakonom o turizmu i ugostiteljstvu (,,Sl. list CG”, br. 2/18, 4/18 i 13/18), u dijelu kojim se uređuje oblast turizma i ugostiteljstva. </w:t>
      </w:r>
      <w:r w:rsidR="00A9752C" w:rsidRPr="00817792">
        <w:rPr>
          <w:rFonts w:ascii="Arial" w:hAnsi="Arial" w:cs="Arial"/>
        </w:rPr>
        <w:t>Povodom obavljanja ugostiteljskih djelatnosti u domaćinstvu, bez posjedovanja rješenja o upisu u Centralni turistički registar izvršeni je 45 inspekcijskih pregleda i tom prilikom donijeto 21 rješenje kojim se zabranjuje rad privrednom društvu,</w:t>
      </w:r>
      <w:r w:rsidR="00153E58" w:rsidRPr="00817792">
        <w:rPr>
          <w:rFonts w:ascii="Arial" w:hAnsi="Arial" w:cs="Arial"/>
        </w:rPr>
        <w:t xml:space="preserve"> </w:t>
      </w:r>
      <w:r w:rsidR="00A9752C" w:rsidRPr="00817792">
        <w:rPr>
          <w:rFonts w:ascii="Arial" w:hAnsi="Arial" w:cs="Arial"/>
        </w:rPr>
        <w:t>preduzetniku i fizičkom licu do upisa u Centralni turistički registar</w:t>
      </w:r>
      <w:r w:rsidR="00153E58" w:rsidRPr="00817792">
        <w:rPr>
          <w:rFonts w:ascii="Arial" w:hAnsi="Arial" w:cs="Arial"/>
        </w:rPr>
        <w:t>.</w:t>
      </w:r>
    </w:p>
    <w:p w:rsidR="004D3F25" w:rsidRPr="00817792" w:rsidRDefault="004D3F25" w:rsidP="006842FE">
      <w:pPr>
        <w:pStyle w:val="NoSpacing"/>
        <w:rPr>
          <w:rFonts w:ascii="Arial" w:hAnsi="Arial" w:cs="Arial"/>
        </w:rPr>
      </w:pPr>
    </w:p>
    <w:p w:rsidR="00F706B0" w:rsidRPr="00817792" w:rsidRDefault="00F706B0" w:rsidP="000226E2">
      <w:pPr>
        <w:pStyle w:val="NoSpacing"/>
        <w:jc w:val="center"/>
        <w:rPr>
          <w:rFonts w:ascii="Arial" w:hAnsi="Arial" w:cs="Arial"/>
        </w:rPr>
      </w:pPr>
      <w:r w:rsidRPr="00817792">
        <w:rPr>
          <w:rFonts w:ascii="Arial" w:hAnsi="Arial" w:cs="Arial"/>
          <w:b/>
        </w:rPr>
        <w:t>VRŠENJE INSPEKCIJSKOG NADZORA I PREDUZIMANJE UPRAVNIH MJERA I RADNJI U S</w:t>
      </w:r>
      <w:r w:rsidR="003F0A7D" w:rsidRPr="00817792">
        <w:rPr>
          <w:rFonts w:ascii="Arial" w:hAnsi="Arial" w:cs="Arial"/>
          <w:b/>
        </w:rPr>
        <w:t>EKTORU</w:t>
      </w:r>
      <w:r w:rsidRPr="00817792">
        <w:rPr>
          <w:rFonts w:ascii="Arial" w:hAnsi="Arial" w:cs="Arial"/>
          <w:b/>
        </w:rPr>
        <w:t xml:space="preserve"> </w:t>
      </w:r>
      <w:r w:rsidR="004B47BF" w:rsidRPr="00817792">
        <w:rPr>
          <w:rFonts w:ascii="Arial" w:hAnsi="Arial" w:cs="Arial"/>
          <w:b/>
        </w:rPr>
        <w:t>ZA</w:t>
      </w:r>
      <w:r w:rsidRPr="00817792">
        <w:rPr>
          <w:rFonts w:ascii="Arial" w:hAnsi="Arial" w:cs="Arial"/>
          <w:b/>
        </w:rPr>
        <w:t xml:space="preserve"> </w:t>
      </w:r>
      <w:r w:rsidR="003F0A7D" w:rsidRPr="00817792">
        <w:rPr>
          <w:rFonts w:ascii="Arial" w:hAnsi="Arial" w:cs="Arial"/>
          <w:b/>
        </w:rPr>
        <w:t>INSPEKCIJSKI</w:t>
      </w:r>
      <w:r w:rsidRPr="00817792">
        <w:rPr>
          <w:rFonts w:ascii="Arial" w:hAnsi="Arial" w:cs="Arial"/>
          <w:b/>
        </w:rPr>
        <w:t xml:space="preserve"> </w:t>
      </w:r>
      <w:r w:rsidR="003F0A7D" w:rsidRPr="00817792">
        <w:rPr>
          <w:rFonts w:ascii="Arial" w:hAnsi="Arial" w:cs="Arial"/>
          <w:b/>
        </w:rPr>
        <w:t>NADZOR</w:t>
      </w:r>
      <w:r w:rsidRPr="00817792">
        <w:rPr>
          <w:rFonts w:ascii="Arial" w:hAnsi="Arial" w:cs="Arial"/>
          <w:b/>
        </w:rPr>
        <w:t xml:space="preserve"> </w:t>
      </w:r>
      <w:r w:rsidR="004B47BF" w:rsidRPr="00817792">
        <w:rPr>
          <w:rFonts w:ascii="Arial" w:hAnsi="Arial" w:cs="Arial"/>
          <w:b/>
        </w:rPr>
        <w:t>ZA</w:t>
      </w:r>
      <w:r w:rsidRPr="00817792">
        <w:rPr>
          <w:rFonts w:ascii="Arial" w:hAnsi="Arial" w:cs="Arial"/>
          <w:b/>
        </w:rPr>
        <w:t xml:space="preserve"> </w:t>
      </w:r>
      <w:r w:rsidR="003F0A7D" w:rsidRPr="00817792">
        <w:rPr>
          <w:rFonts w:ascii="Arial" w:hAnsi="Arial" w:cs="Arial"/>
          <w:b/>
        </w:rPr>
        <w:t>DRUMSKI</w:t>
      </w:r>
      <w:r w:rsidRPr="00817792">
        <w:rPr>
          <w:rFonts w:ascii="Arial" w:hAnsi="Arial" w:cs="Arial"/>
          <w:b/>
        </w:rPr>
        <w:t xml:space="preserve"> </w:t>
      </w:r>
      <w:r w:rsidR="003F0A7D" w:rsidRPr="00817792">
        <w:rPr>
          <w:rFonts w:ascii="Arial" w:hAnsi="Arial" w:cs="Arial"/>
          <w:b/>
        </w:rPr>
        <w:t>SAOBRAĆAJ I PUTEVE</w:t>
      </w:r>
    </w:p>
    <w:p w:rsidR="000226E2" w:rsidRPr="00817792" w:rsidRDefault="000226E2" w:rsidP="003F0A7D">
      <w:pPr>
        <w:pStyle w:val="NoSpacing"/>
        <w:jc w:val="both"/>
        <w:rPr>
          <w:rFonts w:ascii="Arial" w:hAnsi="Arial" w:cs="Arial"/>
        </w:rPr>
      </w:pPr>
    </w:p>
    <w:p w:rsidR="000226E2" w:rsidRPr="00817792" w:rsidRDefault="000226E2" w:rsidP="003F0A7D">
      <w:pPr>
        <w:pStyle w:val="NoSpacing"/>
        <w:jc w:val="both"/>
        <w:rPr>
          <w:rFonts w:ascii="Arial" w:hAnsi="Arial" w:cs="Arial"/>
        </w:rPr>
      </w:pPr>
      <w:proofErr w:type="gramStart"/>
      <w:r w:rsidRPr="00817792">
        <w:rPr>
          <w:rFonts w:ascii="Arial" w:hAnsi="Arial" w:cs="Arial"/>
        </w:rPr>
        <w:t>U toku 201</w:t>
      </w:r>
      <w:r w:rsidR="000F481B" w:rsidRPr="00817792">
        <w:rPr>
          <w:rFonts w:ascii="Arial" w:hAnsi="Arial" w:cs="Arial"/>
        </w:rPr>
        <w:t>8</w:t>
      </w:r>
      <w:r w:rsidRPr="00817792">
        <w:rPr>
          <w:rFonts w:ascii="Arial" w:hAnsi="Arial" w:cs="Arial"/>
        </w:rPr>
        <w:t>.</w:t>
      </w:r>
      <w:proofErr w:type="gramEnd"/>
      <w:r w:rsidRPr="00817792">
        <w:rPr>
          <w:rFonts w:ascii="Arial" w:hAnsi="Arial" w:cs="Arial"/>
        </w:rPr>
        <w:t xml:space="preserve"> </w:t>
      </w:r>
      <w:r w:rsidR="004B2E27" w:rsidRPr="00817792">
        <w:rPr>
          <w:rFonts w:ascii="Arial" w:hAnsi="Arial" w:cs="Arial"/>
        </w:rPr>
        <w:t>g</w:t>
      </w:r>
      <w:r w:rsidRPr="00817792">
        <w:rPr>
          <w:rFonts w:ascii="Arial" w:hAnsi="Arial" w:cs="Arial"/>
        </w:rPr>
        <w:t>odine inspektori za drumski saobraćaj</w:t>
      </w:r>
      <w:r w:rsidR="00286114" w:rsidRPr="00817792">
        <w:rPr>
          <w:rFonts w:ascii="Arial" w:hAnsi="Arial" w:cs="Arial"/>
        </w:rPr>
        <w:t>,</w:t>
      </w:r>
      <w:r w:rsidRPr="00817792">
        <w:rPr>
          <w:rFonts w:ascii="Arial" w:hAnsi="Arial" w:cs="Arial"/>
        </w:rPr>
        <w:t xml:space="preserve"> vršili su nadzor nad primjenom propisa kojim</w:t>
      </w:r>
      <w:r w:rsidR="004B47BF" w:rsidRPr="00817792">
        <w:rPr>
          <w:rFonts w:ascii="Arial" w:hAnsi="Arial" w:cs="Arial"/>
        </w:rPr>
        <w:t>a je uređen prevoz</w:t>
      </w:r>
      <w:r w:rsidRPr="00817792">
        <w:rPr>
          <w:rFonts w:ascii="Arial" w:hAnsi="Arial" w:cs="Arial"/>
        </w:rPr>
        <w:t xml:space="preserve"> putnika u gradskom i prigradskom saobraćaju, auto-taksi prevoz</w:t>
      </w:r>
      <w:r w:rsidR="004B47BF" w:rsidRPr="00817792">
        <w:rPr>
          <w:rFonts w:ascii="Arial" w:hAnsi="Arial" w:cs="Arial"/>
        </w:rPr>
        <w:t>u</w:t>
      </w:r>
      <w:r w:rsidRPr="00817792">
        <w:rPr>
          <w:rFonts w:ascii="Arial" w:hAnsi="Arial" w:cs="Arial"/>
        </w:rPr>
        <w:t xml:space="preserve">, vanrednom prevozu, regulaciji saobraćaja, </w:t>
      </w:r>
      <w:r w:rsidR="004B47BF" w:rsidRPr="00817792">
        <w:rPr>
          <w:rFonts w:ascii="Arial" w:hAnsi="Arial" w:cs="Arial"/>
        </w:rPr>
        <w:t xml:space="preserve">vršeni su </w:t>
      </w:r>
      <w:r w:rsidRPr="00817792">
        <w:rPr>
          <w:rFonts w:ascii="Arial" w:hAnsi="Arial" w:cs="Arial"/>
        </w:rPr>
        <w:t>poslov</w:t>
      </w:r>
      <w:r w:rsidR="004B47BF" w:rsidRPr="00817792">
        <w:rPr>
          <w:rFonts w:ascii="Arial" w:hAnsi="Arial" w:cs="Arial"/>
        </w:rPr>
        <w:t>i</w:t>
      </w:r>
      <w:r w:rsidRPr="00817792">
        <w:rPr>
          <w:rFonts w:ascii="Arial" w:hAnsi="Arial" w:cs="Arial"/>
        </w:rPr>
        <w:t xml:space="preserve"> koji su Uredbom Vlade Crne Gore povjereni Glavnom gradu, a odnose se na premještanje vozila parkiranih na mjestima </w:t>
      </w:r>
      <w:r w:rsidR="004208FE" w:rsidRPr="00817792">
        <w:rPr>
          <w:rFonts w:ascii="Arial" w:hAnsi="Arial" w:cs="Arial"/>
        </w:rPr>
        <w:t xml:space="preserve">iz člana 60 Zakona o bezbjednosti saobraćaja na putevima. Inspektori za drumski saobraćaj preduzimali su upravne mjere i radnje kada se nakon mjera ukazivanja za otklanjanje nepravilnosti </w:t>
      </w:r>
      <w:r w:rsidR="008E10B0" w:rsidRPr="00817792">
        <w:rPr>
          <w:rFonts w:ascii="Arial" w:hAnsi="Arial" w:cs="Arial"/>
        </w:rPr>
        <w:t>ne mo</w:t>
      </w:r>
      <w:r w:rsidR="004B47BF" w:rsidRPr="00817792">
        <w:rPr>
          <w:rFonts w:ascii="Arial" w:hAnsi="Arial" w:cs="Arial"/>
        </w:rPr>
        <w:t>ž</w:t>
      </w:r>
      <w:r w:rsidR="008E10B0" w:rsidRPr="00817792">
        <w:rPr>
          <w:rFonts w:ascii="Arial" w:hAnsi="Arial" w:cs="Arial"/>
        </w:rPr>
        <w:t xml:space="preserve">e </w:t>
      </w:r>
      <w:r w:rsidR="008E10B0" w:rsidRPr="00817792">
        <w:rPr>
          <w:rFonts w:ascii="Arial" w:hAnsi="Arial" w:cs="Arial"/>
        </w:rPr>
        <w:lastRenderedPageBreak/>
        <w:t xml:space="preserve">obezbjediti svrha i cilj nadzora, donosili </w:t>
      </w:r>
      <w:r w:rsidR="004B47BF" w:rsidRPr="00817792">
        <w:rPr>
          <w:rFonts w:ascii="Arial" w:hAnsi="Arial" w:cs="Arial"/>
        </w:rPr>
        <w:t xml:space="preserve">su </w:t>
      </w:r>
      <w:r w:rsidR="008E10B0" w:rsidRPr="00817792">
        <w:rPr>
          <w:rFonts w:ascii="Arial" w:hAnsi="Arial" w:cs="Arial"/>
        </w:rPr>
        <w:t xml:space="preserve">rješenja o mjerama i radnjama kada je povrijeđen zakon ili drugi propis nad čijom primjenom </w:t>
      </w:r>
      <w:r w:rsidR="004B47BF" w:rsidRPr="00817792">
        <w:rPr>
          <w:rFonts w:ascii="Arial" w:hAnsi="Arial" w:cs="Arial"/>
        </w:rPr>
        <w:t xml:space="preserve">se </w:t>
      </w:r>
      <w:r w:rsidR="008E10B0" w:rsidRPr="00817792">
        <w:rPr>
          <w:rFonts w:ascii="Arial" w:hAnsi="Arial" w:cs="Arial"/>
        </w:rPr>
        <w:t>vrši inspekcijski nadzor, izda</w:t>
      </w:r>
      <w:r w:rsidR="004B47BF" w:rsidRPr="00817792">
        <w:rPr>
          <w:rFonts w:ascii="Arial" w:hAnsi="Arial" w:cs="Arial"/>
        </w:rPr>
        <w:t>vali su</w:t>
      </w:r>
      <w:r w:rsidR="008E10B0" w:rsidRPr="00817792">
        <w:rPr>
          <w:rFonts w:ascii="Arial" w:hAnsi="Arial" w:cs="Arial"/>
        </w:rPr>
        <w:t xml:space="preserve"> prekršajne naloge, podnosi</w:t>
      </w:r>
      <w:r w:rsidR="004B47BF" w:rsidRPr="00817792">
        <w:rPr>
          <w:rFonts w:ascii="Arial" w:hAnsi="Arial" w:cs="Arial"/>
        </w:rPr>
        <w:t>li</w:t>
      </w:r>
      <w:r w:rsidR="008E10B0" w:rsidRPr="00817792">
        <w:rPr>
          <w:rFonts w:ascii="Arial" w:hAnsi="Arial" w:cs="Arial"/>
        </w:rPr>
        <w:t xml:space="preserve"> zahtjev</w:t>
      </w:r>
      <w:r w:rsidR="004B47BF" w:rsidRPr="00817792">
        <w:rPr>
          <w:rFonts w:ascii="Arial" w:hAnsi="Arial" w:cs="Arial"/>
        </w:rPr>
        <w:t>e</w:t>
      </w:r>
      <w:r w:rsidR="008E10B0" w:rsidRPr="00817792">
        <w:rPr>
          <w:rFonts w:ascii="Arial" w:hAnsi="Arial" w:cs="Arial"/>
        </w:rPr>
        <w:t xml:space="preserve"> za pokretanje prekršajnog postupka, donosi</w:t>
      </w:r>
      <w:r w:rsidR="00A24BBA" w:rsidRPr="00817792">
        <w:rPr>
          <w:rFonts w:ascii="Arial" w:hAnsi="Arial" w:cs="Arial"/>
        </w:rPr>
        <w:t>li</w:t>
      </w:r>
      <w:r w:rsidR="008E10B0" w:rsidRPr="00817792">
        <w:rPr>
          <w:rFonts w:ascii="Arial" w:hAnsi="Arial" w:cs="Arial"/>
        </w:rPr>
        <w:t xml:space="preserve"> rješenj</w:t>
      </w:r>
      <w:r w:rsidR="004B47BF" w:rsidRPr="00817792">
        <w:rPr>
          <w:rFonts w:ascii="Arial" w:hAnsi="Arial" w:cs="Arial"/>
        </w:rPr>
        <w:t>a</w:t>
      </w:r>
      <w:r w:rsidR="008E10B0" w:rsidRPr="00817792">
        <w:rPr>
          <w:rFonts w:ascii="Arial" w:hAnsi="Arial" w:cs="Arial"/>
        </w:rPr>
        <w:t xml:space="preserve"> o troškovima premještanja vozila parkiranog iz člana 60 Zakona o bezbjednosti saobraćaja na putevima, donosi</w:t>
      </w:r>
      <w:r w:rsidR="00A24BBA" w:rsidRPr="00817792">
        <w:rPr>
          <w:rFonts w:ascii="Arial" w:hAnsi="Arial" w:cs="Arial"/>
        </w:rPr>
        <w:t>li</w:t>
      </w:r>
      <w:r w:rsidR="008E10B0" w:rsidRPr="00817792">
        <w:rPr>
          <w:rFonts w:ascii="Arial" w:hAnsi="Arial" w:cs="Arial"/>
        </w:rPr>
        <w:t xml:space="preserve"> rješenj</w:t>
      </w:r>
      <w:r w:rsidR="004B47BF" w:rsidRPr="00817792">
        <w:rPr>
          <w:rFonts w:ascii="Arial" w:hAnsi="Arial" w:cs="Arial"/>
        </w:rPr>
        <w:t>a</w:t>
      </w:r>
      <w:r w:rsidR="008E10B0" w:rsidRPr="00817792">
        <w:rPr>
          <w:rFonts w:ascii="Arial" w:hAnsi="Arial" w:cs="Arial"/>
        </w:rPr>
        <w:t xml:space="preserve"> o isključenju vozila kojima se vrši javni prevoz putnika i tereta, vrši</w:t>
      </w:r>
      <w:r w:rsidR="00A24BBA" w:rsidRPr="00817792">
        <w:rPr>
          <w:rFonts w:ascii="Arial" w:hAnsi="Arial" w:cs="Arial"/>
        </w:rPr>
        <w:t>li</w:t>
      </w:r>
      <w:r w:rsidR="008E10B0" w:rsidRPr="00817792">
        <w:rPr>
          <w:rFonts w:ascii="Arial" w:hAnsi="Arial" w:cs="Arial"/>
        </w:rPr>
        <w:t xml:space="preserve"> vraćanje vozila </w:t>
      </w:r>
      <w:r w:rsidR="00143DBF" w:rsidRPr="00817792">
        <w:rPr>
          <w:rFonts w:ascii="Arial" w:hAnsi="Arial" w:cs="Arial"/>
        </w:rPr>
        <w:t>vlasnicima – učiniocima prekršaja uz potrebnu dokumentaciju</w:t>
      </w:r>
      <w:r w:rsidR="004B47BF" w:rsidRPr="00817792">
        <w:rPr>
          <w:rFonts w:ascii="Arial" w:hAnsi="Arial" w:cs="Arial"/>
        </w:rPr>
        <w:t>,</w:t>
      </w:r>
      <w:r w:rsidR="00A24BBA" w:rsidRPr="00817792">
        <w:rPr>
          <w:rFonts w:ascii="Arial" w:hAnsi="Arial" w:cs="Arial"/>
        </w:rPr>
        <w:t xml:space="preserve"> obavljali</w:t>
      </w:r>
      <w:r w:rsidR="00143DBF" w:rsidRPr="00817792">
        <w:rPr>
          <w:rFonts w:ascii="Arial" w:hAnsi="Arial" w:cs="Arial"/>
        </w:rPr>
        <w:t xml:space="preserve"> </w:t>
      </w:r>
      <w:r w:rsidR="004E1201" w:rsidRPr="00817792">
        <w:rPr>
          <w:rFonts w:ascii="Arial" w:hAnsi="Arial" w:cs="Arial"/>
        </w:rPr>
        <w:t>i druge obaveze utvrđene Zakonom o inspekcijskom nadzoru, Zakon</w:t>
      </w:r>
      <w:r w:rsidR="00286114" w:rsidRPr="00817792">
        <w:rPr>
          <w:rFonts w:ascii="Arial" w:hAnsi="Arial" w:cs="Arial"/>
        </w:rPr>
        <w:t>om</w:t>
      </w:r>
      <w:r w:rsidR="004E1201" w:rsidRPr="00817792">
        <w:rPr>
          <w:rFonts w:ascii="Arial" w:hAnsi="Arial" w:cs="Arial"/>
        </w:rPr>
        <w:t xml:space="preserve"> o prevozu u drumskom saobraćaju i podzakonskim aktima iz oblasti saobraćaja.</w:t>
      </w:r>
    </w:p>
    <w:p w:rsidR="00FE18FF" w:rsidRDefault="00FE18FF" w:rsidP="003F0A7D">
      <w:pPr>
        <w:pStyle w:val="NoSpacing"/>
        <w:jc w:val="both"/>
        <w:rPr>
          <w:rFonts w:ascii="Arial" w:hAnsi="Arial" w:cs="Arial"/>
        </w:rPr>
      </w:pPr>
      <w:proofErr w:type="gramStart"/>
      <w:r w:rsidRPr="00817792">
        <w:rPr>
          <w:rFonts w:ascii="Arial" w:hAnsi="Arial" w:cs="Arial"/>
        </w:rPr>
        <w:t>U navedenom period</w:t>
      </w:r>
      <w:r w:rsidR="004B47BF" w:rsidRPr="00817792">
        <w:rPr>
          <w:rFonts w:ascii="Arial" w:hAnsi="Arial" w:cs="Arial"/>
        </w:rPr>
        <w:t>u</w:t>
      </w:r>
      <w:r w:rsidRPr="00817792">
        <w:rPr>
          <w:rFonts w:ascii="Arial" w:hAnsi="Arial" w:cs="Arial"/>
        </w:rPr>
        <w:t xml:space="preserve"> inspektori su izvršili </w:t>
      </w:r>
      <w:r w:rsidR="000D60E0">
        <w:rPr>
          <w:rFonts w:ascii="Arial" w:hAnsi="Arial" w:cs="Arial"/>
          <w:b/>
        </w:rPr>
        <w:t>7.106</w:t>
      </w:r>
      <w:r w:rsidR="00FB16A5" w:rsidRPr="00817792">
        <w:rPr>
          <w:rFonts w:ascii="Arial" w:hAnsi="Arial" w:cs="Arial"/>
          <w:b/>
        </w:rPr>
        <w:t xml:space="preserve"> </w:t>
      </w:r>
      <w:r w:rsidR="00FB16A5" w:rsidRPr="00817792">
        <w:rPr>
          <w:rFonts w:ascii="Arial" w:hAnsi="Arial" w:cs="Arial"/>
        </w:rPr>
        <w:t>inspekcijskih i kontrolnih pregleda, donijeli</w:t>
      </w:r>
      <w:r w:rsidR="000D60E0">
        <w:rPr>
          <w:rFonts w:ascii="Arial" w:hAnsi="Arial" w:cs="Arial"/>
          <w:b/>
        </w:rPr>
        <w:t xml:space="preserve"> 1.062</w:t>
      </w:r>
      <w:r w:rsidR="004306C2" w:rsidRPr="00817792">
        <w:rPr>
          <w:rFonts w:ascii="Arial" w:hAnsi="Arial" w:cs="Arial"/>
          <w:b/>
        </w:rPr>
        <w:t xml:space="preserve"> </w:t>
      </w:r>
      <w:r w:rsidR="00FB16A5" w:rsidRPr="00817792">
        <w:rPr>
          <w:rFonts w:ascii="Arial" w:hAnsi="Arial" w:cs="Arial"/>
        </w:rPr>
        <w:t xml:space="preserve">rješenje o otklanjanju nepravilnosti i izdali </w:t>
      </w:r>
      <w:r w:rsidR="00617307" w:rsidRPr="00263778">
        <w:rPr>
          <w:rFonts w:ascii="Arial" w:hAnsi="Arial" w:cs="Arial"/>
          <w:b/>
          <w:color w:val="000000" w:themeColor="text1"/>
        </w:rPr>
        <w:t>1</w:t>
      </w:r>
      <w:r w:rsidR="00263778">
        <w:rPr>
          <w:rFonts w:ascii="Arial" w:hAnsi="Arial" w:cs="Arial"/>
          <w:b/>
          <w:color w:val="000000" w:themeColor="text1"/>
        </w:rPr>
        <w:t>.259</w:t>
      </w:r>
      <w:r w:rsidR="000D60E0">
        <w:rPr>
          <w:rFonts w:ascii="Arial" w:hAnsi="Arial" w:cs="Arial"/>
        </w:rPr>
        <w:t xml:space="preserve"> </w:t>
      </w:r>
      <w:r w:rsidR="00FB16A5" w:rsidRPr="00817792">
        <w:rPr>
          <w:rFonts w:ascii="Arial" w:hAnsi="Arial" w:cs="Arial"/>
        </w:rPr>
        <w:t>prekršajnih naloga.</w:t>
      </w:r>
      <w:proofErr w:type="gramEnd"/>
    </w:p>
    <w:p w:rsidR="008248D1" w:rsidRPr="00817792" w:rsidRDefault="008248D1" w:rsidP="003F0A7D">
      <w:pPr>
        <w:pStyle w:val="NoSpacing"/>
        <w:jc w:val="both"/>
        <w:rPr>
          <w:rFonts w:ascii="Arial" w:hAnsi="Arial" w:cs="Arial"/>
        </w:rPr>
      </w:pPr>
      <w:proofErr w:type="gramStart"/>
      <w:r w:rsidRPr="00817792">
        <w:rPr>
          <w:rFonts w:ascii="Arial" w:hAnsi="Arial" w:cs="Arial"/>
        </w:rPr>
        <w:t>Auto-taksi prevoz predstavlja poseban vid drumskog saobraćaja kome se posvećuje posebna pažnja</w:t>
      </w:r>
      <w:r w:rsidR="005D15B8" w:rsidRPr="00817792">
        <w:rPr>
          <w:rFonts w:ascii="Arial" w:hAnsi="Arial" w:cs="Arial"/>
        </w:rPr>
        <w:t>.</w:t>
      </w:r>
      <w:proofErr w:type="gramEnd"/>
    </w:p>
    <w:p w:rsidR="00972DB3" w:rsidRPr="00817792" w:rsidRDefault="00972DB3" w:rsidP="003F0A7D">
      <w:pPr>
        <w:pStyle w:val="NoSpacing"/>
        <w:jc w:val="both"/>
        <w:rPr>
          <w:rFonts w:ascii="Arial" w:hAnsi="Arial" w:cs="Arial"/>
        </w:rPr>
      </w:pPr>
    </w:p>
    <w:p w:rsidR="005D15B8" w:rsidRPr="00817792" w:rsidRDefault="005D15B8" w:rsidP="003F0A7D">
      <w:pPr>
        <w:pStyle w:val="NoSpacing"/>
        <w:jc w:val="both"/>
        <w:rPr>
          <w:rFonts w:ascii="Arial" w:hAnsi="Arial" w:cs="Arial"/>
        </w:rPr>
      </w:pPr>
      <w:r w:rsidRPr="00817792">
        <w:rPr>
          <w:rFonts w:ascii="Arial" w:hAnsi="Arial" w:cs="Arial"/>
        </w:rPr>
        <w:t xml:space="preserve">Redovne kontrole su obavljane u toku radnog vremena, vikendom i praznicima </w:t>
      </w:r>
      <w:proofErr w:type="gramStart"/>
      <w:r w:rsidRPr="00817792">
        <w:rPr>
          <w:rFonts w:ascii="Arial" w:hAnsi="Arial" w:cs="Arial"/>
        </w:rPr>
        <w:t>na</w:t>
      </w:r>
      <w:proofErr w:type="gramEnd"/>
      <w:r w:rsidRPr="00817792">
        <w:rPr>
          <w:rFonts w:ascii="Arial" w:hAnsi="Arial" w:cs="Arial"/>
        </w:rPr>
        <w:t xml:space="preserve"> svim putevima i ulicama Glavnog grada i opština u sastavu</w:t>
      </w:r>
      <w:r w:rsidR="00A71B1E" w:rsidRPr="00817792">
        <w:rPr>
          <w:rFonts w:ascii="Arial" w:hAnsi="Arial" w:cs="Arial"/>
        </w:rPr>
        <w:t xml:space="preserve"> Glavnog grada Golubovci i Tuzi, </w:t>
      </w:r>
      <w:r w:rsidR="004B47BF" w:rsidRPr="00817792">
        <w:rPr>
          <w:rFonts w:ascii="Arial" w:hAnsi="Arial" w:cs="Arial"/>
        </w:rPr>
        <w:t xml:space="preserve">kako privatnih preduzetnika, tako </w:t>
      </w:r>
      <w:r w:rsidR="00A71B1E" w:rsidRPr="00817792">
        <w:rPr>
          <w:rFonts w:ascii="Arial" w:hAnsi="Arial" w:cs="Arial"/>
        </w:rPr>
        <w:t>i privrednih društava koji obavljaju javni prevoz –</w:t>
      </w:r>
      <w:r w:rsidR="004B47BF" w:rsidRPr="00817792">
        <w:rPr>
          <w:rFonts w:ascii="Arial" w:hAnsi="Arial" w:cs="Arial"/>
        </w:rPr>
        <w:t xml:space="preserve">, na licu mjesta ili </w:t>
      </w:r>
      <w:r w:rsidR="00A71B1E" w:rsidRPr="00817792">
        <w:rPr>
          <w:rFonts w:ascii="Arial" w:hAnsi="Arial" w:cs="Arial"/>
        </w:rPr>
        <w:t>u njihovim poslovnim prostorijama.</w:t>
      </w:r>
    </w:p>
    <w:p w:rsidR="00972DB3" w:rsidRPr="00817792" w:rsidRDefault="00972DB3" w:rsidP="003F0A7D">
      <w:pPr>
        <w:pStyle w:val="NoSpacing"/>
        <w:jc w:val="both"/>
        <w:rPr>
          <w:rFonts w:ascii="Arial" w:hAnsi="Arial" w:cs="Arial"/>
        </w:rPr>
      </w:pPr>
    </w:p>
    <w:p w:rsidR="000226E2" w:rsidRDefault="00AB420C" w:rsidP="003F0A7D">
      <w:pPr>
        <w:pStyle w:val="NoSpacing"/>
        <w:jc w:val="both"/>
        <w:rPr>
          <w:rFonts w:ascii="Arial" w:hAnsi="Arial" w:cs="Arial"/>
        </w:rPr>
      </w:pPr>
      <w:proofErr w:type="gramStart"/>
      <w:r w:rsidRPr="00817792">
        <w:rPr>
          <w:rFonts w:ascii="Arial" w:hAnsi="Arial" w:cs="Arial"/>
        </w:rPr>
        <w:t>Predmeti kontrole su bili subjekti, koji nijesu posjedovali licencu tj.</w:t>
      </w:r>
      <w:proofErr w:type="gramEnd"/>
      <w:r w:rsidRPr="00817792">
        <w:rPr>
          <w:rFonts w:ascii="Arial" w:hAnsi="Arial" w:cs="Arial"/>
        </w:rPr>
        <w:t xml:space="preserve"> </w:t>
      </w:r>
      <w:proofErr w:type="gramStart"/>
      <w:r w:rsidR="004306C2" w:rsidRPr="00817792">
        <w:rPr>
          <w:rFonts w:ascii="Arial" w:hAnsi="Arial" w:cs="Arial"/>
        </w:rPr>
        <w:t>j</w:t>
      </w:r>
      <w:r w:rsidR="00CC7382" w:rsidRPr="00817792">
        <w:rPr>
          <w:rFonts w:ascii="Arial" w:hAnsi="Arial" w:cs="Arial"/>
        </w:rPr>
        <w:t>avnu</w:t>
      </w:r>
      <w:proofErr w:type="gramEnd"/>
      <w:r w:rsidR="00CC7382" w:rsidRPr="00817792">
        <w:rPr>
          <w:rFonts w:ascii="Arial" w:hAnsi="Arial" w:cs="Arial"/>
        </w:rPr>
        <w:t xml:space="preserve"> ispravu kojom se odobrava obavljane djelatnosti javnog prevoza putnika ili tereta</w:t>
      </w:r>
      <w:r w:rsidR="00DF2B97" w:rsidRPr="00817792">
        <w:rPr>
          <w:rFonts w:ascii="Arial" w:hAnsi="Arial" w:cs="Arial"/>
        </w:rPr>
        <w:t>,</w:t>
      </w:r>
      <w:r w:rsidR="00CC7382" w:rsidRPr="00817792">
        <w:rPr>
          <w:rFonts w:ascii="Arial" w:hAnsi="Arial" w:cs="Arial"/>
        </w:rPr>
        <w:t xml:space="preserve"> </w:t>
      </w:r>
      <w:r w:rsidR="00DF2B97" w:rsidRPr="00817792">
        <w:rPr>
          <w:rFonts w:ascii="Arial" w:hAnsi="Arial" w:cs="Arial"/>
        </w:rPr>
        <w:t xml:space="preserve">izvod licence, taksi legitimacija, ugovor o radu, cjenovnik usluga, posjedovanje protivpožarnog aparata, </w:t>
      </w:r>
      <w:r w:rsidR="004B47BF" w:rsidRPr="00817792">
        <w:rPr>
          <w:rFonts w:ascii="Arial" w:hAnsi="Arial" w:cs="Arial"/>
        </w:rPr>
        <w:t xml:space="preserve">ispravnost taksimetra tj. Odgovarajuće isprave da je </w:t>
      </w:r>
      <w:r w:rsidR="00DF2B97" w:rsidRPr="00817792">
        <w:rPr>
          <w:rFonts w:ascii="Arial" w:hAnsi="Arial" w:cs="Arial"/>
        </w:rPr>
        <w:t xml:space="preserve">baždaren, tehički ispravan, plombiran i postavljen tako da iznos koji otkucava bude vidljiv putniku, da </w:t>
      </w:r>
      <w:proofErr w:type="gramStart"/>
      <w:r w:rsidR="00DF2B97" w:rsidRPr="00817792">
        <w:rPr>
          <w:rFonts w:ascii="Arial" w:hAnsi="Arial" w:cs="Arial"/>
        </w:rPr>
        <w:t>na</w:t>
      </w:r>
      <w:proofErr w:type="gramEnd"/>
      <w:r w:rsidR="00DF2B97" w:rsidRPr="00817792">
        <w:rPr>
          <w:rFonts w:ascii="Arial" w:hAnsi="Arial" w:cs="Arial"/>
        </w:rPr>
        <w:t xml:space="preserve"> sredini krova ima sjetleću reklamu </w:t>
      </w:r>
      <w:r w:rsidR="000444E7" w:rsidRPr="00817792">
        <w:rPr>
          <w:rFonts w:ascii="Arial" w:hAnsi="Arial" w:cs="Arial"/>
        </w:rPr>
        <w:t>“</w:t>
      </w:r>
      <w:r w:rsidR="00DF2B97" w:rsidRPr="00817792">
        <w:rPr>
          <w:rFonts w:ascii="Arial" w:hAnsi="Arial" w:cs="Arial"/>
        </w:rPr>
        <w:t>TAXI</w:t>
      </w:r>
      <w:r w:rsidR="000444E7" w:rsidRPr="00817792">
        <w:rPr>
          <w:rFonts w:ascii="Arial" w:hAnsi="Arial" w:cs="Arial"/>
        </w:rPr>
        <w:t>”</w:t>
      </w:r>
      <w:r w:rsidR="00DF2B97" w:rsidRPr="00817792">
        <w:rPr>
          <w:rFonts w:ascii="Arial" w:hAnsi="Arial" w:cs="Arial"/>
        </w:rPr>
        <w:t>, koj</w:t>
      </w:r>
      <w:r w:rsidR="004B47BF" w:rsidRPr="00817792">
        <w:rPr>
          <w:rFonts w:ascii="Arial" w:hAnsi="Arial" w:cs="Arial"/>
        </w:rPr>
        <w:t>a</w:t>
      </w:r>
      <w:r w:rsidR="00DF2B97" w:rsidRPr="00817792">
        <w:rPr>
          <w:rFonts w:ascii="Arial" w:hAnsi="Arial" w:cs="Arial"/>
        </w:rPr>
        <w:t xml:space="preserve"> sad</w:t>
      </w:r>
      <w:r w:rsidR="005244BA" w:rsidRPr="00817792">
        <w:rPr>
          <w:rFonts w:ascii="Arial" w:hAnsi="Arial" w:cs="Arial"/>
        </w:rPr>
        <w:t>rži grb i naziv “Podgorica” i broj licence sa evidencijonim brojem vozila, i dr.</w:t>
      </w:r>
    </w:p>
    <w:p w:rsidR="001B7A30" w:rsidRPr="00817792" w:rsidRDefault="001B7A30" w:rsidP="003F0A7D">
      <w:pPr>
        <w:pStyle w:val="NoSpacing"/>
        <w:jc w:val="both"/>
        <w:rPr>
          <w:rFonts w:ascii="Arial" w:hAnsi="Arial" w:cs="Arial"/>
        </w:rPr>
      </w:pPr>
    </w:p>
    <w:p w:rsidR="00DB6533" w:rsidRPr="00817792" w:rsidRDefault="007E2FBD" w:rsidP="003F0A7D">
      <w:pPr>
        <w:pStyle w:val="NoSpacing"/>
        <w:jc w:val="both"/>
        <w:rPr>
          <w:rFonts w:ascii="Arial" w:hAnsi="Arial" w:cs="Arial"/>
        </w:rPr>
      </w:pPr>
      <w:r w:rsidRPr="00817792">
        <w:rPr>
          <w:rFonts w:ascii="Arial" w:hAnsi="Arial" w:cs="Arial"/>
        </w:rPr>
        <w:t>Zbog obavljanja auto – taksi prevoza suprotno Zakonu o prevozu</w:t>
      </w:r>
      <w:r w:rsidR="00A454C3" w:rsidRPr="00817792">
        <w:rPr>
          <w:rFonts w:ascii="Arial" w:hAnsi="Arial" w:cs="Arial"/>
        </w:rPr>
        <w:t xml:space="preserve"> u drumskom saobraćaju</w:t>
      </w:r>
      <w:r w:rsidR="00C24E1C" w:rsidRPr="00817792">
        <w:rPr>
          <w:rFonts w:ascii="Arial" w:hAnsi="Arial" w:cs="Arial"/>
        </w:rPr>
        <w:t xml:space="preserve"> i </w:t>
      </w:r>
      <w:r w:rsidR="004B47BF" w:rsidRPr="00817792">
        <w:rPr>
          <w:rFonts w:ascii="Arial" w:hAnsi="Arial" w:cs="Arial"/>
        </w:rPr>
        <w:t>O</w:t>
      </w:r>
      <w:r w:rsidR="00C24E1C" w:rsidRPr="00817792">
        <w:rPr>
          <w:rFonts w:ascii="Arial" w:hAnsi="Arial" w:cs="Arial"/>
        </w:rPr>
        <w:t>dluci o auto – taksi prevozu</w:t>
      </w:r>
      <w:r w:rsidR="00263778">
        <w:rPr>
          <w:rFonts w:ascii="Arial" w:hAnsi="Arial" w:cs="Arial"/>
        </w:rPr>
        <w:t xml:space="preserve"> </w:t>
      </w:r>
      <w:r w:rsidR="00A71DC2">
        <w:rPr>
          <w:rFonts w:ascii="Arial" w:hAnsi="Arial" w:cs="Arial"/>
        </w:rPr>
        <w:t>i</w:t>
      </w:r>
      <w:r w:rsidR="00263778">
        <w:rPr>
          <w:rFonts w:ascii="Arial" w:hAnsi="Arial" w:cs="Arial"/>
        </w:rPr>
        <w:t xml:space="preserve"> Odluke o regulisanju saobraćaja na teritoriji Glavnog grada </w:t>
      </w:r>
      <w:r w:rsidR="00A71DC2">
        <w:rPr>
          <w:rFonts w:ascii="Arial" w:hAnsi="Arial" w:cs="Arial"/>
        </w:rPr>
        <w:t xml:space="preserve">Podgorica, </w:t>
      </w:r>
      <w:r w:rsidR="00DB6533" w:rsidRPr="00817792">
        <w:rPr>
          <w:rFonts w:ascii="Arial" w:hAnsi="Arial" w:cs="Arial"/>
        </w:rPr>
        <w:t xml:space="preserve">inspektori su donijeli </w:t>
      </w:r>
      <w:r w:rsidR="000D60E0">
        <w:rPr>
          <w:rFonts w:ascii="Arial" w:hAnsi="Arial" w:cs="Arial"/>
          <w:b/>
        </w:rPr>
        <w:t>39</w:t>
      </w:r>
      <w:r w:rsidR="004B47BF" w:rsidRPr="00817792">
        <w:rPr>
          <w:rFonts w:ascii="Arial" w:hAnsi="Arial" w:cs="Arial"/>
        </w:rPr>
        <w:t xml:space="preserve"> rješenja o isključenju </w:t>
      </w:r>
      <w:r w:rsidR="00DB6533" w:rsidRPr="00817792">
        <w:rPr>
          <w:rFonts w:ascii="Arial" w:hAnsi="Arial" w:cs="Arial"/>
        </w:rPr>
        <w:t>vozila kojima se vrši javni prevoz putnika, odredili mjesto parkiranja vozila na parking prostor</w:t>
      </w:r>
      <w:r w:rsidR="004B47BF" w:rsidRPr="00817792">
        <w:rPr>
          <w:rFonts w:ascii="Arial" w:hAnsi="Arial" w:cs="Arial"/>
        </w:rPr>
        <w:t>u</w:t>
      </w:r>
      <w:r w:rsidR="00DB6533" w:rsidRPr="00817792">
        <w:rPr>
          <w:rFonts w:ascii="Arial" w:hAnsi="Arial" w:cs="Arial"/>
        </w:rPr>
        <w:t xml:space="preserve"> SC “Morača” u trajanju od 48h</w:t>
      </w:r>
      <w:r w:rsidR="004B47BF" w:rsidRPr="00817792">
        <w:rPr>
          <w:rFonts w:ascii="Arial" w:hAnsi="Arial" w:cs="Arial"/>
        </w:rPr>
        <w:t>,</w:t>
      </w:r>
      <w:r w:rsidR="00DB6533" w:rsidRPr="00817792">
        <w:rPr>
          <w:rFonts w:ascii="Arial" w:hAnsi="Arial" w:cs="Arial"/>
        </w:rPr>
        <w:t xml:space="preserve"> 7 (sedam) ili 30 (trideset) dana</w:t>
      </w:r>
      <w:r w:rsidR="00256FBC" w:rsidRPr="00817792">
        <w:rPr>
          <w:rFonts w:ascii="Arial" w:hAnsi="Arial" w:cs="Arial"/>
        </w:rPr>
        <w:t>,</w:t>
      </w:r>
      <w:r w:rsidR="00DB6533" w:rsidRPr="00817792">
        <w:rPr>
          <w:rFonts w:ascii="Arial" w:hAnsi="Arial" w:cs="Arial"/>
        </w:rPr>
        <w:t xml:space="preserve"> ukoliko </w:t>
      </w:r>
      <w:r w:rsidR="004B47BF" w:rsidRPr="00817792">
        <w:rPr>
          <w:rFonts w:ascii="Arial" w:hAnsi="Arial" w:cs="Arial"/>
        </w:rPr>
        <w:t xml:space="preserve">je </w:t>
      </w:r>
      <w:r w:rsidR="00DB6533" w:rsidRPr="00817792">
        <w:rPr>
          <w:rFonts w:ascii="Arial" w:hAnsi="Arial" w:cs="Arial"/>
        </w:rPr>
        <w:t>zabranjen</w:t>
      </w:r>
      <w:r w:rsidR="004B47BF" w:rsidRPr="00817792">
        <w:rPr>
          <w:rFonts w:ascii="Arial" w:hAnsi="Arial" w:cs="Arial"/>
        </w:rPr>
        <w:t>a</w:t>
      </w:r>
      <w:r w:rsidR="00DB6533" w:rsidRPr="00817792">
        <w:rPr>
          <w:rFonts w:ascii="Arial" w:hAnsi="Arial" w:cs="Arial"/>
        </w:rPr>
        <w:t xml:space="preserve"> radnj</w:t>
      </w:r>
      <w:r w:rsidR="004B47BF" w:rsidRPr="00817792">
        <w:rPr>
          <w:rFonts w:ascii="Arial" w:hAnsi="Arial" w:cs="Arial"/>
        </w:rPr>
        <w:t>a</w:t>
      </w:r>
      <w:r w:rsidR="00DB6533" w:rsidRPr="00817792">
        <w:rPr>
          <w:rFonts w:ascii="Arial" w:hAnsi="Arial" w:cs="Arial"/>
        </w:rPr>
        <w:t xml:space="preserve"> ponov</w:t>
      </w:r>
      <w:r w:rsidR="004B47BF" w:rsidRPr="00817792">
        <w:rPr>
          <w:rFonts w:ascii="Arial" w:hAnsi="Arial" w:cs="Arial"/>
        </w:rPr>
        <w:t>ljena</w:t>
      </w:r>
      <w:r w:rsidR="00DB6533" w:rsidRPr="00817792">
        <w:rPr>
          <w:rFonts w:ascii="Arial" w:hAnsi="Arial" w:cs="Arial"/>
        </w:rPr>
        <w:t>, pri čemu sve posljedice i troškove u vezi isključenja snosi prevoznik.</w:t>
      </w:r>
    </w:p>
    <w:p w:rsidR="00280F58" w:rsidRPr="00817792" w:rsidRDefault="007E0E20" w:rsidP="004B47BF">
      <w:pPr>
        <w:pStyle w:val="NoSpacing"/>
        <w:jc w:val="both"/>
        <w:rPr>
          <w:rFonts w:ascii="Arial" w:hAnsi="Arial" w:cs="Arial"/>
        </w:rPr>
      </w:pPr>
      <w:proofErr w:type="gramStart"/>
      <w:r w:rsidRPr="00817792">
        <w:rPr>
          <w:rFonts w:ascii="Arial" w:hAnsi="Arial" w:cs="Arial"/>
        </w:rPr>
        <w:t xml:space="preserve">Po ovom osnovu izdato je </w:t>
      </w:r>
      <w:r w:rsidR="00A71DC2" w:rsidRPr="00A71DC2">
        <w:rPr>
          <w:rFonts w:ascii="Arial" w:hAnsi="Arial" w:cs="Arial"/>
          <w:b/>
        </w:rPr>
        <w:t>734</w:t>
      </w:r>
      <w:r w:rsidRPr="00A71DC2">
        <w:rPr>
          <w:rFonts w:ascii="Arial" w:hAnsi="Arial" w:cs="Arial"/>
          <w:b/>
        </w:rPr>
        <w:t xml:space="preserve"> </w:t>
      </w:r>
      <w:r w:rsidRPr="00817792">
        <w:rPr>
          <w:rFonts w:ascii="Arial" w:hAnsi="Arial" w:cs="Arial"/>
        </w:rPr>
        <w:t>prekršajni</w:t>
      </w:r>
      <w:r w:rsidR="00A71DC2">
        <w:rPr>
          <w:rFonts w:ascii="Arial" w:hAnsi="Arial" w:cs="Arial"/>
        </w:rPr>
        <w:t>h</w:t>
      </w:r>
      <w:r w:rsidRPr="00817792">
        <w:rPr>
          <w:rFonts w:ascii="Arial" w:hAnsi="Arial" w:cs="Arial"/>
        </w:rPr>
        <w:t xml:space="preserve"> nalog</w:t>
      </w:r>
      <w:r w:rsidR="00A71DC2">
        <w:rPr>
          <w:rFonts w:ascii="Arial" w:hAnsi="Arial" w:cs="Arial"/>
        </w:rPr>
        <w:t>a</w:t>
      </w:r>
      <w:r w:rsidRPr="00817792">
        <w:rPr>
          <w:rFonts w:ascii="Arial" w:hAnsi="Arial" w:cs="Arial"/>
        </w:rPr>
        <w:t>.</w:t>
      </w:r>
      <w:proofErr w:type="gramEnd"/>
    </w:p>
    <w:p w:rsidR="00891D65" w:rsidRPr="00817792" w:rsidRDefault="00891D65" w:rsidP="004B47BF">
      <w:pPr>
        <w:pStyle w:val="NoSpacing"/>
        <w:jc w:val="both"/>
        <w:rPr>
          <w:rFonts w:ascii="Arial" w:hAnsi="Arial" w:cs="Arial"/>
        </w:rPr>
      </w:pPr>
    </w:p>
    <w:p w:rsidR="000226E2" w:rsidRPr="00817792" w:rsidRDefault="00A25804" w:rsidP="00A25804">
      <w:pPr>
        <w:pStyle w:val="NoSpacing"/>
        <w:jc w:val="center"/>
        <w:rPr>
          <w:rFonts w:ascii="Arial" w:hAnsi="Arial" w:cs="Arial"/>
          <w:b/>
        </w:rPr>
      </w:pPr>
      <w:r w:rsidRPr="00817792">
        <w:rPr>
          <w:rFonts w:ascii="Arial" w:hAnsi="Arial" w:cs="Arial"/>
          <w:b/>
        </w:rPr>
        <w:t>POSLOVI POVJERENI UREDBOM O POVJERAVANJU DIJELA POSLOVA UPRAVE POLICIJE GLAVNOM GRADU</w:t>
      </w:r>
      <w:r w:rsidR="00280F58" w:rsidRPr="00817792">
        <w:rPr>
          <w:rFonts w:ascii="Arial" w:hAnsi="Arial" w:cs="Arial"/>
          <w:b/>
        </w:rPr>
        <w:t xml:space="preserve"> – PODGORICA</w:t>
      </w:r>
    </w:p>
    <w:p w:rsidR="00280F58" w:rsidRPr="00817792" w:rsidRDefault="00280F58" w:rsidP="00280F58">
      <w:pPr>
        <w:pStyle w:val="NoSpacing"/>
        <w:jc w:val="both"/>
        <w:rPr>
          <w:rFonts w:ascii="Arial" w:hAnsi="Arial" w:cs="Arial"/>
        </w:rPr>
      </w:pPr>
    </w:p>
    <w:p w:rsidR="008D2925" w:rsidRDefault="00280F58" w:rsidP="008D2925">
      <w:pPr>
        <w:pStyle w:val="NoSpacing"/>
        <w:jc w:val="both"/>
        <w:rPr>
          <w:rFonts w:ascii="Arial" w:hAnsi="Arial" w:cs="Arial"/>
        </w:rPr>
      </w:pPr>
      <w:r w:rsidRPr="00817792">
        <w:rPr>
          <w:rFonts w:ascii="Arial" w:hAnsi="Arial" w:cs="Arial"/>
        </w:rPr>
        <w:t>U dijelu poslova koji se odnose na premještanje vozila parkiranih na mjestima iz člana 60 Zakona o bezbjednosti saobraćaja na putevima</w:t>
      </w:r>
      <w:r w:rsidR="00E03FBC" w:rsidRPr="00817792">
        <w:rPr>
          <w:rFonts w:ascii="Arial" w:hAnsi="Arial" w:cs="Arial"/>
        </w:rPr>
        <w:t>,</w:t>
      </w:r>
      <w:r w:rsidRPr="00817792">
        <w:rPr>
          <w:rFonts w:ascii="Arial" w:hAnsi="Arial" w:cs="Arial"/>
        </w:rPr>
        <w:t xml:space="preserve"> </w:t>
      </w:r>
      <w:r w:rsidR="00E03FBC" w:rsidRPr="00817792">
        <w:rPr>
          <w:rFonts w:ascii="Arial" w:hAnsi="Arial" w:cs="Arial"/>
        </w:rPr>
        <w:t xml:space="preserve">povjerenih Uredbom o povjeravanju dijela poslova Uprave policije Glavnog grada – Podgorice, </w:t>
      </w:r>
      <w:r w:rsidR="004B47BF" w:rsidRPr="00817792">
        <w:rPr>
          <w:rFonts w:ascii="Arial" w:hAnsi="Arial" w:cs="Arial"/>
        </w:rPr>
        <w:t>inspektori za drumski saobraćaj</w:t>
      </w:r>
      <w:r w:rsidR="00E03FBC" w:rsidRPr="00817792">
        <w:rPr>
          <w:rFonts w:ascii="Arial" w:hAnsi="Arial" w:cs="Arial"/>
        </w:rPr>
        <w:t xml:space="preserve"> su u cilju uspostavljanj</w:t>
      </w:r>
      <w:r w:rsidR="004B47BF" w:rsidRPr="00817792">
        <w:rPr>
          <w:rFonts w:ascii="Arial" w:hAnsi="Arial" w:cs="Arial"/>
        </w:rPr>
        <w:t>a</w:t>
      </w:r>
      <w:r w:rsidR="00E03FBC" w:rsidRPr="00817792">
        <w:rPr>
          <w:rFonts w:ascii="Arial" w:hAnsi="Arial" w:cs="Arial"/>
        </w:rPr>
        <w:t xml:space="preserve"> reda u saobraćaju, poštovanja zakonom uređenih pravila saobraćaja i poštovanje učesnika u saobraćaju donijeli</w:t>
      </w:r>
      <w:r w:rsidR="000633E8" w:rsidRPr="00817792">
        <w:rPr>
          <w:rFonts w:ascii="Arial" w:hAnsi="Arial" w:cs="Arial"/>
        </w:rPr>
        <w:t xml:space="preserve"> </w:t>
      </w:r>
      <w:r w:rsidR="000D60E0">
        <w:rPr>
          <w:rFonts w:ascii="Arial" w:hAnsi="Arial" w:cs="Arial"/>
          <w:b/>
        </w:rPr>
        <w:t>1.023</w:t>
      </w:r>
      <w:r w:rsidR="00E03FBC" w:rsidRPr="00817792">
        <w:rPr>
          <w:rFonts w:ascii="Arial" w:hAnsi="Arial" w:cs="Arial"/>
        </w:rPr>
        <w:t xml:space="preserve"> rješenja o troškovima premještanja nepravilno parkiranih vozila</w:t>
      </w:r>
      <w:r w:rsidR="00A71DC2">
        <w:rPr>
          <w:rFonts w:ascii="Arial" w:hAnsi="Arial" w:cs="Arial"/>
        </w:rPr>
        <w:t>.</w:t>
      </w:r>
    </w:p>
    <w:p w:rsidR="003A51E8" w:rsidRDefault="003A51E8" w:rsidP="008D2925">
      <w:pPr>
        <w:pStyle w:val="NoSpacing"/>
        <w:jc w:val="both"/>
        <w:rPr>
          <w:rFonts w:ascii="Arial" w:hAnsi="Arial" w:cs="Arial"/>
        </w:rPr>
      </w:pPr>
    </w:p>
    <w:p w:rsidR="00E03FBC" w:rsidRDefault="003A51E8" w:rsidP="003F0A7D">
      <w:pPr>
        <w:pStyle w:val="NoSpacing"/>
        <w:jc w:val="both"/>
        <w:rPr>
          <w:rFonts w:ascii="Arial" w:hAnsi="Arial" w:cs="Arial"/>
        </w:rPr>
      </w:pPr>
      <w:r w:rsidRPr="00345D28">
        <w:rPr>
          <w:rFonts w:ascii="Arial" w:hAnsi="Arial" w:cs="Arial"/>
        </w:rPr>
        <w:t xml:space="preserve">Napominjemo da je stupanjem </w:t>
      </w:r>
      <w:proofErr w:type="gramStart"/>
      <w:r w:rsidRPr="00345D28">
        <w:rPr>
          <w:rFonts w:ascii="Arial" w:hAnsi="Arial" w:cs="Arial"/>
        </w:rPr>
        <w:t>na</w:t>
      </w:r>
      <w:proofErr w:type="gramEnd"/>
      <w:r w:rsidRPr="00345D28">
        <w:rPr>
          <w:rFonts w:ascii="Arial" w:hAnsi="Arial" w:cs="Arial"/>
        </w:rPr>
        <w:t xml:space="preserve"> snagu Odluke o organizaciji </w:t>
      </w:r>
      <w:r>
        <w:rPr>
          <w:rFonts w:ascii="Arial" w:hAnsi="Arial" w:cs="Arial"/>
        </w:rPr>
        <w:t>i</w:t>
      </w:r>
      <w:r w:rsidRPr="00345D28">
        <w:rPr>
          <w:rFonts w:ascii="Arial" w:hAnsi="Arial" w:cs="Arial"/>
        </w:rPr>
        <w:t xml:space="preserve"> načinu rada Glavnog grada</w:t>
      </w:r>
      <w:r w:rsidR="006015EA">
        <w:rPr>
          <w:rFonts w:ascii="Arial" w:hAnsi="Arial" w:cs="Arial"/>
        </w:rPr>
        <w:t xml:space="preserve"> </w:t>
      </w:r>
      <w:r w:rsidRPr="00345D28">
        <w:rPr>
          <w:rFonts w:ascii="Arial" w:hAnsi="Arial" w:cs="Arial"/>
        </w:rPr>
        <w:t xml:space="preserve">(“Sl. list CG-opšinski propisi”, br. 38/18 i 43/18), dana 2. </w:t>
      </w:r>
      <w:proofErr w:type="gramStart"/>
      <w:r>
        <w:rPr>
          <w:rFonts w:ascii="Arial" w:hAnsi="Arial" w:cs="Arial"/>
        </w:rPr>
        <w:t>n</w:t>
      </w:r>
      <w:r w:rsidRPr="00345D28">
        <w:rPr>
          <w:rFonts w:ascii="Arial" w:hAnsi="Arial" w:cs="Arial"/>
        </w:rPr>
        <w:t>ovembra</w:t>
      </w:r>
      <w:proofErr w:type="gramEnd"/>
      <w:r w:rsidRPr="00345D28">
        <w:rPr>
          <w:rFonts w:ascii="Arial" w:hAnsi="Arial" w:cs="Arial"/>
        </w:rPr>
        <w:t xml:space="preserve"> </w:t>
      </w:r>
      <w:r>
        <w:rPr>
          <w:rFonts w:ascii="Arial" w:hAnsi="Arial" w:cs="Arial"/>
        </w:rPr>
        <w:t>2018</w:t>
      </w:r>
      <w:r w:rsidRPr="00345D28">
        <w:rPr>
          <w:rFonts w:ascii="Arial" w:hAnsi="Arial" w:cs="Arial"/>
        </w:rPr>
        <w:t xml:space="preserve">. </w:t>
      </w:r>
      <w:r>
        <w:rPr>
          <w:rFonts w:ascii="Arial" w:hAnsi="Arial" w:cs="Arial"/>
        </w:rPr>
        <w:t>g</w:t>
      </w:r>
      <w:r w:rsidR="006015EA">
        <w:rPr>
          <w:rFonts w:ascii="Arial" w:hAnsi="Arial" w:cs="Arial"/>
        </w:rPr>
        <w:t>odine, Komunalnoj inspekcija je povjereno</w:t>
      </w:r>
      <w:r w:rsidRPr="00345D28">
        <w:rPr>
          <w:rFonts w:ascii="Arial" w:hAnsi="Arial" w:cs="Arial"/>
        </w:rPr>
        <w:t xml:space="preserve"> izdavanje prekršajnih naloga koji se odnose na poslove državne uprave iz nadležnosti uprave policije, koji se odnose na premještanje vozila parkiranim na mjestima iz člana 60 stav 1 Zakona o bezbjednosti saobraćaja na putevima a do stupanja ove </w:t>
      </w:r>
      <w:r w:rsidR="00FF452C">
        <w:rPr>
          <w:rFonts w:ascii="Arial" w:hAnsi="Arial" w:cs="Arial"/>
        </w:rPr>
        <w:t>O</w:t>
      </w:r>
      <w:r w:rsidRPr="00345D28">
        <w:rPr>
          <w:rFonts w:ascii="Arial" w:hAnsi="Arial" w:cs="Arial"/>
        </w:rPr>
        <w:t>dluke bilo je u nadležnosti Komunalne policija.</w:t>
      </w:r>
      <w:r>
        <w:rPr>
          <w:rFonts w:ascii="Arial" w:hAnsi="Arial" w:cs="Arial"/>
        </w:rPr>
        <w:t xml:space="preserve"> </w:t>
      </w:r>
      <w:proofErr w:type="gramStart"/>
      <w:r w:rsidRPr="00345D28">
        <w:rPr>
          <w:rFonts w:ascii="Arial" w:hAnsi="Arial" w:cs="Arial"/>
        </w:rPr>
        <w:t xml:space="preserve">Iz tih razloga izdato je po navedenom osnovu ukupno </w:t>
      </w:r>
      <w:r w:rsidR="00A71DC2">
        <w:rPr>
          <w:rFonts w:ascii="Arial" w:hAnsi="Arial" w:cs="Arial"/>
          <w:b/>
        </w:rPr>
        <w:t>525</w:t>
      </w:r>
      <w:r w:rsidR="00A71DC2">
        <w:rPr>
          <w:rFonts w:ascii="Arial" w:hAnsi="Arial" w:cs="Arial"/>
        </w:rPr>
        <w:t xml:space="preserve"> prekršajnih naloga.</w:t>
      </w:r>
      <w:proofErr w:type="gramEnd"/>
      <w:r w:rsidR="00A71DC2">
        <w:rPr>
          <w:rFonts w:ascii="Arial" w:hAnsi="Arial" w:cs="Arial"/>
        </w:rPr>
        <w:t xml:space="preserve"> </w:t>
      </w:r>
    </w:p>
    <w:p w:rsidR="00A71DC2" w:rsidRPr="00817792" w:rsidRDefault="00A71DC2" w:rsidP="003F0A7D">
      <w:pPr>
        <w:pStyle w:val="NoSpacing"/>
        <w:jc w:val="both"/>
        <w:rPr>
          <w:rFonts w:ascii="Arial" w:hAnsi="Arial" w:cs="Arial"/>
        </w:rPr>
      </w:pPr>
    </w:p>
    <w:p w:rsidR="003F0A7D" w:rsidRDefault="003F0A7D" w:rsidP="003F0A7D">
      <w:pPr>
        <w:pStyle w:val="NoSpacing"/>
        <w:jc w:val="both"/>
        <w:rPr>
          <w:rFonts w:ascii="Arial" w:hAnsi="Arial" w:cs="Arial"/>
        </w:rPr>
      </w:pPr>
      <w:r w:rsidRPr="00817792">
        <w:rPr>
          <w:rFonts w:ascii="Arial" w:hAnsi="Arial" w:cs="Arial"/>
        </w:rPr>
        <w:lastRenderedPageBreak/>
        <w:t>U okviru ovog Sektora</w:t>
      </w:r>
      <w:r w:rsidR="000226E2" w:rsidRPr="00817792">
        <w:rPr>
          <w:rFonts w:ascii="Arial" w:hAnsi="Arial" w:cs="Arial"/>
        </w:rPr>
        <w:t xml:space="preserve"> inspektori za puteve</w:t>
      </w:r>
      <w:r w:rsidRPr="00817792">
        <w:rPr>
          <w:rFonts w:ascii="Arial" w:hAnsi="Arial" w:cs="Arial"/>
        </w:rPr>
        <w:t xml:space="preserve"> vrš</w:t>
      </w:r>
      <w:r w:rsidR="004B47BF" w:rsidRPr="00817792">
        <w:rPr>
          <w:rFonts w:ascii="Arial" w:hAnsi="Arial" w:cs="Arial"/>
        </w:rPr>
        <w:t>ili su</w:t>
      </w:r>
      <w:r w:rsidRPr="00817792">
        <w:rPr>
          <w:rFonts w:ascii="Arial" w:hAnsi="Arial" w:cs="Arial"/>
        </w:rPr>
        <w:t xml:space="preserve"> inspekcijski nadzor </w:t>
      </w:r>
      <w:proofErr w:type="gramStart"/>
      <w:r w:rsidRPr="00817792">
        <w:rPr>
          <w:rFonts w:ascii="Arial" w:hAnsi="Arial" w:cs="Arial"/>
        </w:rPr>
        <w:t>nad</w:t>
      </w:r>
      <w:proofErr w:type="gramEnd"/>
      <w:r w:rsidRPr="00817792">
        <w:rPr>
          <w:rFonts w:ascii="Arial" w:hAnsi="Arial" w:cs="Arial"/>
        </w:rPr>
        <w:t xml:space="preserve"> primjenom propisa kojima su uređena pitanja održavanja opštinskih (lok</w:t>
      </w:r>
      <w:r w:rsidR="000226E2" w:rsidRPr="00817792">
        <w:rPr>
          <w:rFonts w:ascii="Arial" w:hAnsi="Arial" w:cs="Arial"/>
        </w:rPr>
        <w:t xml:space="preserve">alnih puteva i gradskih ulica), </w:t>
      </w:r>
      <w:r w:rsidRPr="00817792">
        <w:rPr>
          <w:rFonts w:ascii="Arial" w:hAnsi="Arial" w:cs="Arial"/>
        </w:rPr>
        <w:t xml:space="preserve">i nekategorisanih puteva i saobraćajnih oznaka na području Glavnog grada i opština u sastavu Glavnog grada, saobraćajnih oznaka i signalizacije, radi nesmetanog i bezbjednog </w:t>
      </w:r>
      <w:r w:rsidR="004B47BF" w:rsidRPr="00817792">
        <w:rPr>
          <w:rFonts w:ascii="Arial" w:hAnsi="Arial" w:cs="Arial"/>
        </w:rPr>
        <w:t xml:space="preserve">odvijanja </w:t>
      </w:r>
      <w:r w:rsidR="00FB7737" w:rsidRPr="00817792">
        <w:rPr>
          <w:rFonts w:ascii="Arial" w:hAnsi="Arial" w:cs="Arial"/>
        </w:rPr>
        <w:t>saobraćaja.</w:t>
      </w:r>
    </w:p>
    <w:p w:rsidR="000D60E0" w:rsidRPr="00817792" w:rsidRDefault="000D60E0" w:rsidP="003F0A7D">
      <w:pPr>
        <w:pStyle w:val="NoSpacing"/>
        <w:jc w:val="both"/>
        <w:rPr>
          <w:rFonts w:ascii="Arial" w:hAnsi="Arial" w:cs="Arial"/>
        </w:rPr>
      </w:pPr>
    </w:p>
    <w:p w:rsidR="00972DB3" w:rsidRDefault="00ED0236" w:rsidP="003F0A7D">
      <w:pPr>
        <w:pStyle w:val="NoSpacing"/>
        <w:jc w:val="both"/>
        <w:rPr>
          <w:rFonts w:ascii="Arial" w:hAnsi="Arial" w:cs="Arial"/>
          <w:b/>
        </w:rPr>
      </w:pPr>
      <w:r w:rsidRPr="00817792">
        <w:rPr>
          <w:rFonts w:ascii="Arial" w:hAnsi="Arial" w:cs="Arial"/>
        </w:rPr>
        <w:t>U</w:t>
      </w:r>
      <w:r w:rsidR="001A40C8" w:rsidRPr="00817792">
        <w:rPr>
          <w:rFonts w:ascii="Arial" w:hAnsi="Arial" w:cs="Arial"/>
        </w:rPr>
        <w:t xml:space="preserve"> cilju otklanjanja nepravilnosti koje su se odnosile na popravku kolovoza i trotoara i dovođenje prostora u prvobitno sta</w:t>
      </w:r>
      <w:r w:rsidR="006842FE" w:rsidRPr="00817792">
        <w:rPr>
          <w:rFonts w:ascii="Arial" w:hAnsi="Arial" w:cs="Arial"/>
        </w:rPr>
        <w:t xml:space="preserve">nje, zamjena slivničkih rešetki </w:t>
      </w:r>
      <w:r w:rsidR="001A40C8" w:rsidRPr="00817792">
        <w:rPr>
          <w:rFonts w:ascii="Arial" w:hAnsi="Arial" w:cs="Arial"/>
        </w:rPr>
        <w:t>na šahtovima atmosferske kanalizacije, postavljanj</w:t>
      </w:r>
      <w:r w:rsidR="004B47BF" w:rsidRPr="00817792">
        <w:rPr>
          <w:rFonts w:ascii="Arial" w:hAnsi="Arial" w:cs="Arial"/>
        </w:rPr>
        <w:t>a</w:t>
      </w:r>
      <w:r w:rsidR="001A40C8" w:rsidRPr="00817792">
        <w:rPr>
          <w:rFonts w:ascii="Arial" w:hAnsi="Arial" w:cs="Arial"/>
        </w:rPr>
        <w:t xml:space="preserve"> i zamjen</w:t>
      </w:r>
      <w:r w:rsidR="004B47BF" w:rsidRPr="00817792">
        <w:rPr>
          <w:rFonts w:ascii="Arial" w:hAnsi="Arial" w:cs="Arial"/>
        </w:rPr>
        <w:t>e</w:t>
      </w:r>
      <w:r w:rsidR="001A40C8" w:rsidRPr="00817792">
        <w:rPr>
          <w:rFonts w:ascii="Arial" w:hAnsi="Arial" w:cs="Arial"/>
        </w:rPr>
        <w:t xml:space="preserve"> vertikalne saobraćajne signalizacije, rezanj</w:t>
      </w:r>
      <w:r w:rsidR="004B47BF" w:rsidRPr="00817792">
        <w:rPr>
          <w:rFonts w:ascii="Arial" w:hAnsi="Arial" w:cs="Arial"/>
        </w:rPr>
        <w:t>a</w:t>
      </w:r>
      <w:r w:rsidR="001A40C8" w:rsidRPr="00817792">
        <w:rPr>
          <w:rFonts w:ascii="Arial" w:hAnsi="Arial" w:cs="Arial"/>
        </w:rPr>
        <w:t xml:space="preserve"> samoniklog zelenila d</w:t>
      </w:r>
      <w:r w:rsidR="00C77A53" w:rsidRPr="00817792">
        <w:rPr>
          <w:rFonts w:ascii="Arial" w:hAnsi="Arial" w:cs="Arial"/>
        </w:rPr>
        <w:t>už puteva, uklanjanj</w:t>
      </w:r>
      <w:r w:rsidR="004B47BF" w:rsidRPr="00817792">
        <w:rPr>
          <w:rFonts w:ascii="Arial" w:hAnsi="Arial" w:cs="Arial"/>
        </w:rPr>
        <w:t>a</w:t>
      </w:r>
      <w:r w:rsidR="00C77A53" w:rsidRPr="00817792">
        <w:rPr>
          <w:rFonts w:ascii="Arial" w:hAnsi="Arial" w:cs="Arial"/>
        </w:rPr>
        <w:t xml:space="preserve"> stubića sa parking prostora, </w:t>
      </w:r>
      <w:r w:rsidR="00105CF8" w:rsidRPr="00817792">
        <w:rPr>
          <w:rFonts w:ascii="Arial" w:hAnsi="Arial" w:cs="Arial"/>
        </w:rPr>
        <w:t xml:space="preserve">olupina sa kolovoza i </w:t>
      </w:r>
      <w:r w:rsidR="004B47BF" w:rsidRPr="00817792">
        <w:rPr>
          <w:rFonts w:ascii="Arial" w:hAnsi="Arial" w:cs="Arial"/>
        </w:rPr>
        <w:t xml:space="preserve">drugih </w:t>
      </w:r>
      <w:r w:rsidR="00105CF8" w:rsidRPr="00817792">
        <w:rPr>
          <w:rFonts w:ascii="Arial" w:hAnsi="Arial" w:cs="Arial"/>
        </w:rPr>
        <w:t xml:space="preserve">javnih površina, </w:t>
      </w:r>
      <w:r w:rsidR="00D5618D" w:rsidRPr="00817792">
        <w:rPr>
          <w:rFonts w:ascii="Arial" w:hAnsi="Arial" w:cs="Arial"/>
        </w:rPr>
        <w:t xml:space="preserve">i dr. izvršeno je </w:t>
      </w:r>
      <w:r w:rsidR="00FB7737" w:rsidRPr="00817792">
        <w:rPr>
          <w:rFonts w:ascii="Arial" w:hAnsi="Arial" w:cs="Arial"/>
          <w:b/>
        </w:rPr>
        <w:t>1.247</w:t>
      </w:r>
      <w:r w:rsidR="00D5618D" w:rsidRPr="00817792">
        <w:rPr>
          <w:rFonts w:ascii="Arial" w:hAnsi="Arial" w:cs="Arial"/>
          <w:b/>
        </w:rPr>
        <w:t xml:space="preserve"> </w:t>
      </w:r>
      <w:r w:rsidR="00D5618D" w:rsidRPr="00817792">
        <w:rPr>
          <w:rFonts w:ascii="Arial" w:hAnsi="Arial" w:cs="Arial"/>
        </w:rPr>
        <w:t>inspekcijskih i kontrolnih pregleda, donije</w:t>
      </w:r>
      <w:r w:rsidR="004B47BF" w:rsidRPr="00817792">
        <w:rPr>
          <w:rFonts w:ascii="Arial" w:hAnsi="Arial" w:cs="Arial"/>
        </w:rPr>
        <w:t>ta su</w:t>
      </w:r>
      <w:r w:rsidR="00D5618D" w:rsidRPr="00817792">
        <w:rPr>
          <w:rFonts w:ascii="Arial" w:hAnsi="Arial" w:cs="Arial"/>
        </w:rPr>
        <w:t xml:space="preserve"> </w:t>
      </w:r>
      <w:r w:rsidR="00FB7737" w:rsidRPr="00817792">
        <w:rPr>
          <w:rFonts w:ascii="Arial" w:hAnsi="Arial" w:cs="Arial"/>
          <w:b/>
        </w:rPr>
        <w:t>229</w:t>
      </w:r>
      <w:r w:rsidR="00D5618D" w:rsidRPr="00817792">
        <w:rPr>
          <w:rFonts w:ascii="Arial" w:hAnsi="Arial" w:cs="Arial"/>
        </w:rPr>
        <w:t xml:space="preserve"> rješenja o otklanjanju nepravilnosti, </w:t>
      </w:r>
      <w:r w:rsidR="006F4D28" w:rsidRPr="00817792">
        <w:rPr>
          <w:rFonts w:ascii="Arial" w:hAnsi="Arial" w:cs="Arial"/>
          <w:b/>
        </w:rPr>
        <w:t>20</w:t>
      </w:r>
      <w:r w:rsidR="00D5618D" w:rsidRPr="00817792">
        <w:rPr>
          <w:rFonts w:ascii="Arial" w:hAnsi="Arial" w:cs="Arial"/>
          <w:b/>
        </w:rPr>
        <w:t xml:space="preserve"> </w:t>
      </w:r>
      <w:r w:rsidR="00D5618D" w:rsidRPr="00817792">
        <w:rPr>
          <w:rFonts w:ascii="Arial" w:hAnsi="Arial" w:cs="Arial"/>
        </w:rPr>
        <w:t xml:space="preserve">obavještenja o administrativnom izvršenju izvršnih rješenja od kojih je </w:t>
      </w:r>
      <w:r w:rsidR="00BA5862" w:rsidRPr="00817792">
        <w:rPr>
          <w:rFonts w:ascii="Arial" w:hAnsi="Arial" w:cs="Arial"/>
          <w:b/>
        </w:rPr>
        <w:t>9</w:t>
      </w:r>
      <w:r w:rsidR="00D5618D" w:rsidRPr="00817792">
        <w:rPr>
          <w:rFonts w:ascii="Arial" w:hAnsi="Arial" w:cs="Arial"/>
        </w:rPr>
        <w:t xml:space="preserve"> sprovedeno prinudnim putem preko drugih lica, a </w:t>
      </w:r>
      <w:r w:rsidR="00BA5862" w:rsidRPr="00817792">
        <w:rPr>
          <w:rFonts w:ascii="Arial" w:hAnsi="Arial" w:cs="Arial"/>
          <w:b/>
        </w:rPr>
        <w:t>11</w:t>
      </w:r>
      <w:r w:rsidR="00D5618D" w:rsidRPr="00817792">
        <w:rPr>
          <w:rFonts w:ascii="Arial" w:hAnsi="Arial" w:cs="Arial"/>
        </w:rPr>
        <w:t xml:space="preserve"> zakazanih administrativnih rješenja izvršnih rješenja subjekti </w:t>
      </w:r>
      <w:r w:rsidR="00610D38" w:rsidRPr="00817792">
        <w:rPr>
          <w:rFonts w:ascii="Arial" w:hAnsi="Arial" w:cs="Arial"/>
        </w:rPr>
        <w:t>nadzora su dobrovoljno sproveli</w:t>
      </w:r>
      <w:r w:rsidR="004B47BF" w:rsidRPr="00817792">
        <w:rPr>
          <w:rFonts w:ascii="Arial" w:hAnsi="Arial" w:cs="Arial"/>
        </w:rPr>
        <w:t>.</w:t>
      </w:r>
      <w:r w:rsidR="00610D38" w:rsidRPr="00817792">
        <w:rPr>
          <w:rFonts w:ascii="Arial" w:hAnsi="Arial" w:cs="Arial"/>
        </w:rPr>
        <w:t xml:space="preserve"> </w:t>
      </w:r>
      <w:proofErr w:type="gramStart"/>
      <w:r w:rsidR="004B47BF" w:rsidRPr="00817792">
        <w:rPr>
          <w:rFonts w:ascii="Arial" w:hAnsi="Arial" w:cs="Arial"/>
        </w:rPr>
        <w:t xml:space="preserve">Izdat </w:t>
      </w:r>
      <w:r w:rsidR="00BA5862" w:rsidRPr="00817792">
        <w:rPr>
          <w:rFonts w:ascii="Arial" w:hAnsi="Arial" w:cs="Arial"/>
        </w:rPr>
        <w:t>je</w:t>
      </w:r>
      <w:r w:rsidR="00610D38" w:rsidRPr="00817792">
        <w:rPr>
          <w:rFonts w:ascii="Arial" w:hAnsi="Arial" w:cs="Arial"/>
        </w:rPr>
        <w:t xml:space="preserve"> </w:t>
      </w:r>
      <w:r w:rsidR="00BA5862" w:rsidRPr="00817792">
        <w:rPr>
          <w:rFonts w:ascii="Arial" w:hAnsi="Arial" w:cs="Arial"/>
          <w:b/>
        </w:rPr>
        <w:t>71</w:t>
      </w:r>
      <w:r w:rsidR="0091367F" w:rsidRPr="00817792">
        <w:rPr>
          <w:rFonts w:ascii="Arial" w:hAnsi="Arial" w:cs="Arial"/>
        </w:rPr>
        <w:t xml:space="preserve"> prekršajn</w:t>
      </w:r>
      <w:r w:rsidR="00BA5862" w:rsidRPr="00817792">
        <w:rPr>
          <w:rFonts w:ascii="Arial" w:hAnsi="Arial" w:cs="Arial"/>
        </w:rPr>
        <w:t>i</w:t>
      </w:r>
      <w:r w:rsidR="0091367F" w:rsidRPr="00817792">
        <w:rPr>
          <w:rFonts w:ascii="Arial" w:hAnsi="Arial" w:cs="Arial"/>
        </w:rPr>
        <w:t xml:space="preserve"> nalog</w:t>
      </w:r>
      <w:r w:rsidR="00263778">
        <w:rPr>
          <w:rFonts w:ascii="Arial" w:hAnsi="Arial" w:cs="Arial"/>
          <w:b/>
        </w:rPr>
        <w:t>.</w:t>
      </w:r>
      <w:proofErr w:type="gramEnd"/>
    </w:p>
    <w:p w:rsidR="00263778" w:rsidRPr="00817792" w:rsidRDefault="00263778" w:rsidP="003F0A7D">
      <w:pPr>
        <w:pStyle w:val="NoSpacing"/>
        <w:jc w:val="both"/>
        <w:rPr>
          <w:rFonts w:ascii="Arial" w:hAnsi="Arial" w:cs="Arial"/>
        </w:rPr>
      </w:pPr>
    </w:p>
    <w:p w:rsidR="00023AF3" w:rsidRPr="00817792" w:rsidRDefault="008B515C" w:rsidP="003F0A7D">
      <w:pPr>
        <w:pStyle w:val="NoSpacing"/>
        <w:jc w:val="both"/>
        <w:rPr>
          <w:rFonts w:ascii="Arial" w:hAnsi="Arial" w:cs="Arial"/>
        </w:rPr>
      </w:pPr>
      <w:r w:rsidRPr="00817792">
        <w:rPr>
          <w:rFonts w:ascii="Arial" w:hAnsi="Arial" w:cs="Arial"/>
        </w:rPr>
        <w:t>Najveći broj rješenj</w:t>
      </w:r>
      <w:r w:rsidR="00AE7358" w:rsidRPr="00817792">
        <w:rPr>
          <w:rFonts w:ascii="Arial" w:hAnsi="Arial" w:cs="Arial"/>
        </w:rPr>
        <w:t xml:space="preserve">a inspektora za puteve odnosio </w:t>
      </w:r>
      <w:r w:rsidRPr="00817792">
        <w:rPr>
          <w:rFonts w:ascii="Arial" w:hAnsi="Arial" w:cs="Arial"/>
        </w:rPr>
        <w:t>se na</w:t>
      </w:r>
      <w:r w:rsidR="00AE7358" w:rsidRPr="00817792">
        <w:rPr>
          <w:rFonts w:ascii="Arial" w:hAnsi="Arial" w:cs="Arial"/>
        </w:rPr>
        <w:t xml:space="preserve"> naređivanje otklanjanje utvrđenih nepravilnosti</w:t>
      </w:r>
      <w:r w:rsidRPr="00817792">
        <w:rPr>
          <w:rFonts w:ascii="Arial" w:hAnsi="Arial" w:cs="Arial"/>
        </w:rPr>
        <w:t xml:space="preserve"> </w:t>
      </w:r>
      <w:r w:rsidR="00BA5862" w:rsidRPr="00817792">
        <w:rPr>
          <w:rFonts w:ascii="Arial" w:hAnsi="Arial" w:cs="Arial"/>
        </w:rPr>
        <w:t>p</w:t>
      </w:r>
      <w:r w:rsidR="004B47BF" w:rsidRPr="00817792">
        <w:rPr>
          <w:rFonts w:ascii="Arial" w:hAnsi="Arial" w:cs="Arial"/>
        </w:rPr>
        <w:t xml:space="preserve">rema preduzeću </w:t>
      </w:r>
      <w:r w:rsidRPr="00817792">
        <w:rPr>
          <w:rFonts w:ascii="Arial" w:hAnsi="Arial" w:cs="Arial"/>
        </w:rPr>
        <w:t>“Putev</w:t>
      </w:r>
      <w:r w:rsidR="00AE7358" w:rsidRPr="00817792">
        <w:rPr>
          <w:rFonts w:ascii="Arial" w:hAnsi="Arial" w:cs="Arial"/>
        </w:rPr>
        <w:t>i</w:t>
      </w:r>
      <w:r w:rsidRPr="00817792">
        <w:rPr>
          <w:rFonts w:ascii="Arial" w:hAnsi="Arial" w:cs="Arial"/>
        </w:rPr>
        <w:t xml:space="preserve">” d.o.o. Podgorica, </w:t>
      </w:r>
      <w:r w:rsidR="00901EE6" w:rsidRPr="00817792">
        <w:rPr>
          <w:rFonts w:ascii="Arial" w:hAnsi="Arial" w:cs="Arial"/>
        </w:rPr>
        <w:t>kome su povjereni poslovi zaštite i održavanje kolovoza</w:t>
      </w:r>
      <w:r w:rsidR="00BA5862" w:rsidRPr="00817792">
        <w:rPr>
          <w:rFonts w:ascii="Arial" w:hAnsi="Arial" w:cs="Arial"/>
        </w:rPr>
        <w:t xml:space="preserve">, lokalnih i nekategorisanih puteva, postavljanje </w:t>
      </w:r>
      <w:proofErr w:type="gramStart"/>
      <w:r w:rsidR="00BA5862" w:rsidRPr="00817792">
        <w:rPr>
          <w:rFonts w:ascii="Arial" w:hAnsi="Arial" w:cs="Arial"/>
        </w:rPr>
        <w:t>saobraćajne  vertikalne</w:t>
      </w:r>
      <w:proofErr w:type="gramEnd"/>
      <w:r w:rsidR="00BA5862" w:rsidRPr="00817792">
        <w:rPr>
          <w:rFonts w:ascii="Arial" w:hAnsi="Arial" w:cs="Arial"/>
        </w:rPr>
        <w:t xml:space="preserve"> signalizacije,  zaštitnih stubića,</w:t>
      </w:r>
      <w:r w:rsidR="00901EE6" w:rsidRPr="00817792">
        <w:rPr>
          <w:rFonts w:ascii="Arial" w:hAnsi="Arial" w:cs="Arial"/>
        </w:rPr>
        <w:t xml:space="preserve"> </w:t>
      </w:r>
      <w:r w:rsidR="00BA5862" w:rsidRPr="00817792">
        <w:rPr>
          <w:rFonts w:ascii="Arial" w:hAnsi="Arial" w:cs="Arial"/>
        </w:rPr>
        <w:t>s</w:t>
      </w:r>
      <w:r w:rsidR="00901EE6" w:rsidRPr="00817792">
        <w:rPr>
          <w:rFonts w:ascii="Arial" w:hAnsi="Arial" w:cs="Arial"/>
        </w:rPr>
        <w:t>aobraćajnih objekata i opreme na njima i</w:t>
      </w:r>
      <w:r w:rsidR="00682A52" w:rsidRPr="00817792">
        <w:rPr>
          <w:rFonts w:ascii="Arial" w:hAnsi="Arial" w:cs="Arial"/>
        </w:rPr>
        <w:t xml:space="preserve"> </w:t>
      </w:r>
      <w:r w:rsidR="00901EE6" w:rsidRPr="00817792">
        <w:rPr>
          <w:rFonts w:ascii="Arial" w:hAnsi="Arial" w:cs="Arial"/>
        </w:rPr>
        <w:t xml:space="preserve">dr. </w:t>
      </w:r>
    </w:p>
    <w:p w:rsidR="00F706B0" w:rsidRPr="00817792" w:rsidRDefault="00682A52" w:rsidP="00F706B0">
      <w:pPr>
        <w:pStyle w:val="NoSpacing"/>
        <w:jc w:val="both"/>
        <w:rPr>
          <w:rFonts w:ascii="Arial" w:hAnsi="Arial" w:cs="Arial"/>
        </w:rPr>
      </w:pPr>
      <w:r w:rsidRPr="00817792">
        <w:rPr>
          <w:rFonts w:ascii="Arial" w:hAnsi="Arial" w:cs="Arial"/>
        </w:rPr>
        <w:t>U cilju zaštite lokalnih puteva i putnih objekata, radi zaštite bezbjednosti saobraćaja ostala rješenja su se odnosila na fizička i pravna lica, “Vodovod i kanalizaciju” d.o.o., “Čistoću” d.o.o.</w:t>
      </w:r>
      <w:r w:rsidR="00293ABC" w:rsidRPr="00817792">
        <w:rPr>
          <w:rFonts w:ascii="Arial" w:hAnsi="Arial" w:cs="Arial"/>
        </w:rPr>
        <w:t>, “Agencija za izgra</w:t>
      </w:r>
      <w:r w:rsidR="004B47BF" w:rsidRPr="00817792">
        <w:rPr>
          <w:rFonts w:ascii="Arial" w:hAnsi="Arial" w:cs="Arial"/>
        </w:rPr>
        <w:t>dnju i razvoj Podgorice” d.o.o.</w:t>
      </w:r>
      <w:r w:rsidR="00293ABC" w:rsidRPr="00817792">
        <w:rPr>
          <w:rFonts w:ascii="Arial" w:hAnsi="Arial" w:cs="Arial"/>
        </w:rPr>
        <w:t xml:space="preserve"> Kako su navedeni subjekti nadzora blagovremeno postupali po rješenjima i zapisničkim nalozima inspektora to nije bilo elemenata za izdavanje prekršajnih naloga i sprovođenje administrativn</w:t>
      </w:r>
      <w:r w:rsidR="004B47BF" w:rsidRPr="00817792">
        <w:rPr>
          <w:rFonts w:ascii="Arial" w:hAnsi="Arial" w:cs="Arial"/>
        </w:rPr>
        <w:t>ih</w:t>
      </w:r>
      <w:r w:rsidR="00293ABC" w:rsidRPr="00817792">
        <w:rPr>
          <w:rFonts w:ascii="Arial" w:hAnsi="Arial" w:cs="Arial"/>
        </w:rPr>
        <w:t xml:space="preserve"> izvršenja izvršnih rješenja.</w:t>
      </w:r>
    </w:p>
    <w:p w:rsidR="00673A32" w:rsidRPr="00817792" w:rsidRDefault="00673A32" w:rsidP="00426D7D">
      <w:pPr>
        <w:pStyle w:val="NoSpacing"/>
        <w:jc w:val="both"/>
        <w:rPr>
          <w:rFonts w:ascii="Arial" w:hAnsi="Arial" w:cs="Arial"/>
          <w:b/>
        </w:rPr>
      </w:pPr>
    </w:p>
    <w:p w:rsidR="004D3F25" w:rsidRPr="00817792" w:rsidRDefault="00023AF3" w:rsidP="00426D7D">
      <w:pPr>
        <w:pStyle w:val="NoSpacing"/>
        <w:jc w:val="both"/>
        <w:rPr>
          <w:rFonts w:ascii="Arial" w:hAnsi="Arial" w:cs="Arial"/>
          <w:b/>
          <w:u w:val="single"/>
        </w:rPr>
      </w:pPr>
      <w:r w:rsidRPr="00817792">
        <w:rPr>
          <w:rFonts w:ascii="Arial" w:hAnsi="Arial" w:cs="Arial"/>
          <w:b/>
          <w:u w:val="single"/>
        </w:rPr>
        <w:t>IV SARADNJA SA DRUGIM ORGANIMA JAVNOST RADA</w:t>
      </w:r>
    </w:p>
    <w:p w:rsidR="00673A32" w:rsidRPr="00817792" w:rsidRDefault="00673A32" w:rsidP="00426D7D">
      <w:pPr>
        <w:pStyle w:val="NoSpacing"/>
        <w:jc w:val="both"/>
        <w:rPr>
          <w:rFonts w:ascii="Arial" w:hAnsi="Arial" w:cs="Arial"/>
        </w:rPr>
      </w:pPr>
    </w:p>
    <w:p w:rsidR="009A79AE" w:rsidRPr="00817792" w:rsidRDefault="00D95D5C" w:rsidP="00426D7D">
      <w:pPr>
        <w:pStyle w:val="NoSpacing"/>
        <w:jc w:val="both"/>
        <w:rPr>
          <w:rFonts w:ascii="Arial" w:hAnsi="Arial" w:cs="Arial"/>
        </w:rPr>
      </w:pPr>
      <w:r w:rsidRPr="00817792">
        <w:rPr>
          <w:rFonts w:ascii="Arial" w:hAnsi="Arial" w:cs="Arial"/>
        </w:rPr>
        <w:t xml:space="preserve">Međusobna saradnja Komunalne inspekcije Glavnog grada </w:t>
      </w:r>
      <w:proofErr w:type="gramStart"/>
      <w:r w:rsidRPr="00817792">
        <w:rPr>
          <w:rFonts w:ascii="Arial" w:hAnsi="Arial" w:cs="Arial"/>
        </w:rPr>
        <w:t>sa</w:t>
      </w:r>
      <w:proofErr w:type="gramEnd"/>
      <w:r w:rsidRPr="00817792">
        <w:rPr>
          <w:rFonts w:ascii="Arial" w:hAnsi="Arial" w:cs="Arial"/>
        </w:rPr>
        <w:t xml:space="preserve"> drugim inspekcijama</w:t>
      </w:r>
      <w:r w:rsidR="0022098A" w:rsidRPr="00817792">
        <w:rPr>
          <w:rFonts w:ascii="Arial" w:hAnsi="Arial" w:cs="Arial"/>
        </w:rPr>
        <w:t>,</w:t>
      </w:r>
      <w:r w:rsidRPr="00817792">
        <w:rPr>
          <w:rFonts w:ascii="Arial" w:hAnsi="Arial" w:cs="Arial"/>
        </w:rPr>
        <w:t xml:space="preserve"> </w:t>
      </w:r>
      <w:r w:rsidR="0022098A" w:rsidRPr="00817792">
        <w:rPr>
          <w:rFonts w:ascii="Arial" w:hAnsi="Arial" w:cs="Arial"/>
        </w:rPr>
        <w:t xml:space="preserve">organima i službama Glavnog grada, </w:t>
      </w:r>
      <w:r w:rsidRPr="00817792">
        <w:rPr>
          <w:rFonts w:ascii="Arial" w:hAnsi="Arial" w:cs="Arial"/>
        </w:rPr>
        <w:t>Komunalnom policijom, Upravom policije RJ Podgorica, Poreskom upravom, preduzećima i ustanovama</w:t>
      </w:r>
      <w:r w:rsidR="0022098A" w:rsidRPr="00817792">
        <w:rPr>
          <w:rFonts w:ascii="Arial" w:hAnsi="Arial" w:cs="Arial"/>
        </w:rPr>
        <w:t>,</w:t>
      </w:r>
      <w:r w:rsidRPr="00817792">
        <w:rPr>
          <w:rFonts w:ascii="Arial" w:hAnsi="Arial" w:cs="Arial"/>
        </w:rPr>
        <w:t xml:space="preserve"> stvarala je uslove za ekonomičnije i efikasnije obavljanje poslova iz svoje nadležnosti.</w:t>
      </w:r>
      <w:r w:rsidR="009A79AE" w:rsidRPr="00817792">
        <w:rPr>
          <w:rFonts w:ascii="Arial" w:hAnsi="Arial" w:cs="Arial"/>
        </w:rPr>
        <w:t xml:space="preserve"> </w:t>
      </w:r>
    </w:p>
    <w:p w:rsidR="00972DB3" w:rsidRPr="00817792" w:rsidRDefault="00972DB3" w:rsidP="00426D7D">
      <w:pPr>
        <w:pStyle w:val="NoSpacing"/>
        <w:jc w:val="both"/>
        <w:rPr>
          <w:rFonts w:ascii="Arial" w:hAnsi="Arial" w:cs="Arial"/>
        </w:rPr>
      </w:pPr>
    </w:p>
    <w:p w:rsidR="00D95D5C" w:rsidRPr="00817792" w:rsidRDefault="009A79AE" w:rsidP="00426D7D">
      <w:pPr>
        <w:pStyle w:val="NoSpacing"/>
        <w:jc w:val="both"/>
        <w:rPr>
          <w:rFonts w:ascii="Arial" w:hAnsi="Arial" w:cs="Arial"/>
        </w:rPr>
      </w:pPr>
      <w:r w:rsidRPr="00817792">
        <w:rPr>
          <w:rFonts w:ascii="Arial" w:hAnsi="Arial" w:cs="Arial"/>
        </w:rPr>
        <w:t xml:space="preserve">Naime, u proteklom periodu </w:t>
      </w:r>
      <w:r w:rsidR="0022098A" w:rsidRPr="00817792">
        <w:rPr>
          <w:rFonts w:ascii="Arial" w:hAnsi="Arial" w:cs="Arial"/>
        </w:rPr>
        <w:t>ostvarivana je</w:t>
      </w:r>
      <w:r w:rsidRPr="00817792">
        <w:rPr>
          <w:rFonts w:ascii="Arial" w:hAnsi="Arial" w:cs="Arial"/>
        </w:rPr>
        <w:t xml:space="preserve"> </w:t>
      </w:r>
      <w:r w:rsidR="00964934" w:rsidRPr="00817792">
        <w:rPr>
          <w:rFonts w:ascii="Arial" w:hAnsi="Arial" w:cs="Arial"/>
        </w:rPr>
        <w:t>kontinuirana</w:t>
      </w:r>
      <w:r w:rsidRPr="00817792">
        <w:rPr>
          <w:rFonts w:ascii="Arial" w:hAnsi="Arial" w:cs="Arial"/>
        </w:rPr>
        <w:t xml:space="preserve"> s</w:t>
      </w:r>
      <w:r w:rsidR="0022098A" w:rsidRPr="00817792">
        <w:rPr>
          <w:rFonts w:ascii="Arial" w:hAnsi="Arial" w:cs="Arial"/>
        </w:rPr>
        <w:t>arad</w:t>
      </w:r>
      <w:r w:rsidRPr="00817792">
        <w:rPr>
          <w:rFonts w:ascii="Arial" w:hAnsi="Arial" w:cs="Arial"/>
        </w:rPr>
        <w:t>nja sa preduzećima čiji je osnivač Glavni grad a kojima je povjereno obavljanje komunalne djelatnosti u dijelu koji se odnosi na održavanje čistoće na javnim površinama, postavljanje posuda za sakupljanje komunalnog otpada, njihovo redovno pražnjenje, uklanjanje deponija, javnu rasvjetu</w:t>
      </w:r>
      <w:r w:rsidR="00FD4088" w:rsidRPr="00817792">
        <w:rPr>
          <w:rFonts w:ascii="Arial" w:hAnsi="Arial" w:cs="Arial"/>
        </w:rPr>
        <w:t>, održavanje i zaštita zelenih površina i dr.</w:t>
      </w:r>
    </w:p>
    <w:p w:rsidR="00972DB3" w:rsidRPr="00817792" w:rsidRDefault="00972DB3" w:rsidP="00426D7D">
      <w:pPr>
        <w:pStyle w:val="NoSpacing"/>
        <w:jc w:val="both"/>
        <w:rPr>
          <w:rFonts w:ascii="Arial" w:hAnsi="Arial" w:cs="Arial"/>
        </w:rPr>
      </w:pPr>
    </w:p>
    <w:p w:rsidR="004D3F25" w:rsidRPr="00817792" w:rsidRDefault="00374E2A" w:rsidP="00426D7D">
      <w:pPr>
        <w:pStyle w:val="NoSpacing"/>
        <w:jc w:val="both"/>
        <w:rPr>
          <w:rFonts w:ascii="Arial" w:hAnsi="Arial" w:cs="Arial"/>
        </w:rPr>
      </w:pPr>
      <w:r w:rsidRPr="00817792">
        <w:rPr>
          <w:rFonts w:ascii="Arial" w:hAnsi="Arial" w:cs="Arial"/>
        </w:rPr>
        <w:t xml:space="preserve">Takođe je </w:t>
      </w:r>
      <w:r w:rsidR="00B95F94" w:rsidRPr="00817792">
        <w:rPr>
          <w:rFonts w:ascii="Arial" w:hAnsi="Arial" w:cs="Arial"/>
        </w:rPr>
        <w:t>o</w:t>
      </w:r>
      <w:r w:rsidRPr="00817792">
        <w:rPr>
          <w:rFonts w:ascii="Arial" w:hAnsi="Arial" w:cs="Arial"/>
        </w:rPr>
        <w:t>stv</w:t>
      </w:r>
      <w:r w:rsidR="00B95F94" w:rsidRPr="00817792">
        <w:rPr>
          <w:rFonts w:ascii="Arial" w:hAnsi="Arial" w:cs="Arial"/>
        </w:rPr>
        <w:t>a</w:t>
      </w:r>
      <w:r w:rsidRPr="00817792">
        <w:rPr>
          <w:rFonts w:ascii="Arial" w:hAnsi="Arial" w:cs="Arial"/>
        </w:rPr>
        <w:t>r</w:t>
      </w:r>
      <w:r w:rsidR="00B95F94" w:rsidRPr="00817792">
        <w:rPr>
          <w:rFonts w:ascii="Arial" w:hAnsi="Arial" w:cs="Arial"/>
        </w:rPr>
        <w:t>iv</w:t>
      </w:r>
      <w:r w:rsidRPr="00817792">
        <w:rPr>
          <w:rFonts w:ascii="Arial" w:hAnsi="Arial" w:cs="Arial"/>
        </w:rPr>
        <w:t>a</w:t>
      </w:r>
      <w:r w:rsidR="00B95F94" w:rsidRPr="00817792">
        <w:rPr>
          <w:rFonts w:ascii="Arial" w:hAnsi="Arial" w:cs="Arial"/>
        </w:rPr>
        <w:t>na</w:t>
      </w:r>
      <w:r w:rsidRPr="00817792">
        <w:rPr>
          <w:rFonts w:ascii="Arial" w:hAnsi="Arial" w:cs="Arial"/>
        </w:rPr>
        <w:t xml:space="preserve"> saradnja sa preduzećem kojem su povjereni poslovi snadijevanja vodom i održavanja atmosferske kanalizacije, u dijelu koji se odnosi na održavanje javn</w:t>
      </w:r>
      <w:r w:rsidR="0022098A" w:rsidRPr="00817792">
        <w:rPr>
          <w:rFonts w:ascii="Arial" w:hAnsi="Arial" w:cs="Arial"/>
        </w:rPr>
        <w:t>i</w:t>
      </w:r>
      <w:r w:rsidRPr="00817792">
        <w:rPr>
          <w:rFonts w:ascii="Arial" w:hAnsi="Arial" w:cs="Arial"/>
        </w:rPr>
        <w:t>h čes</w:t>
      </w:r>
      <w:r w:rsidR="0022098A" w:rsidRPr="00817792">
        <w:rPr>
          <w:rFonts w:ascii="Arial" w:hAnsi="Arial" w:cs="Arial"/>
        </w:rPr>
        <w:t>mi</w:t>
      </w:r>
      <w:r w:rsidRPr="00817792">
        <w:rPr>
          <w:rFonts w:ascii="Arial" w:hAnsi="Arial" w:cs="Arial"/>
        </w:rPr>
        <w:t xml:space="preserve"> i </w:t>
      </w:r>
      <w:r w:rsidR="00CA3B4E" w:rsidRPr="00817792">
        <w:rPr>
          <w:rFonts w:ascii="Arial" w:hAnsi="Arial" w:cs="Arial"/>
        </w:rPr>
        <w:t>f</w:t>
      </w:r>
      <w:r w:rsidRPr="00817792">
        <w:rPr>
          <w:rFonts w:ascii="Arial" w:hAnsi="Arial" w:cs="Arial"/>
        </w:rPr>
        <w:t>ontana, kao i</w:t>
      </w:r>
      <w:r w:rsidR="00CA3B4E" w:rsidRPr="00817792">
        <w:rPr>
          <w:rFonts w:ascii="Arial" w:hAnsi="Arial" w:cs="Arial"/>
        </w:rPr>
        <w:t xml:space="preserve"> s</w:t>
      </w:r>
      <w:r w:rsidRPr="00817792">
        <w:rPr>
          <w:rFonts w:ascii="Arial" w:hAnsi="Arial" w:cs="Arial"/>
        </w:rPr>
        <w:t xml:space="preserve">a </w:t>
      </w:r>
      <w:r w:rsidR="00B95F94" w:rsidRPr="00817792">
        <w:rPr>
          <w:rFonts w:ascii="Arial" w:hAnsi="Arial" w:cs="Arial"/>
        </w:rPr>
        <w:t>“</w:t>
      </w:r>
      <w:r w:rsidRPr="00817792">
        <w:rPr>
          <w:rFonts w:ascii="Arial" w:hAnsi="Arial" w:cs="Arial"/>
        </w:rPr>
        <w:t>Agencijom za stanovanje</w:t>
      </w:r>
      <w:r w:rsidR="00B95F94" w:rsidRPr="00817792">
        <w:rPr>
          <w:rFonts w:ascii="Arial" w:hAnsi="Arial" w:cs="Arial"/>
        </w:rPr>
        <w:t>”</w:t>
      </w:r>
      <w:r w:rsidRPr="00817792">
        <w:rPr>
          <w:rFonts w:ascii="Arial" w:hAnsi="Arial" w:cs="Arial"/>
        </w:rPr>
        <w:t xml:space="preserve"> d.o.o. Podgorica, radi davanj</w:t>
      </w:r>
      <w:r w:rsidR="00B95F94" w:rsidRPr="00817792">
        <w:rPr>
          <w:rFonts w:ascii="Arial" w:hAnsi="Arial" w:cs="Arial"/>
        </w:rPr>
        <w:t>a</w:t>
      </w:r>
      <w:r w:rsidRPr="00817792">
        <w:rPr>
          <w:rFonts w:ascii="Arial" w:hAnsi="Arial" w:cs="Arial"/>
        </w:rPr>
        <w:t xml:space="preserve"> stručnog </w:t>
      </w:r>
      <w:r w:rsidR="00A9259A" w:rsidRPr="00817792">
        <w:rPr>
          <w:rFonts w:ascii="Arial" w:hAnsi="Arial" w:cs="Arial"/>
        </w:rPr>
        <w:t>nalaza i mišljenja, u vezi indetifikacije uzroka kvar</w:t>
      </w:r>
      <w:r w:rsidR="0022098A" w:rsidRPr="00817792">
        <w:rPr>
          <w:rFonts w:ascii="Arial" w:hAnsi="Arial" w:cs="Arial"/>
        </w:rPr>
        <w:t>ova</w:t>
      </w:r>
      <w:r w:rsidR="00A9259A" w:rsidRPr="00817792">
        <w:rPr>
          <w:rFonts w:ascii="Arial" w:hAnsi="Arial" w:cs="Arial"/>
        </w:rPr>
        <w:t xml:space="preserve"> u zajednički</w:t>
      </w:r>
      <w:r w:rsidR="005906C3" w:rsidRPr="00817792">
        <w:rPr>
          <w:rFonts w:ascii="Arial" w:hAnsi="Arial" w:cs="Arial"/>
        </w:rPr>
        <w:t>m</w:t>
      </w:r>
      <w:r w:rsidR="00A9259A" w:rsidRPr="00817792">
        <w:rPr>
          <w:rFonts w:ascii="Arial" w:hAnsi="Arial" w:cs="Arial"/>
        </w:rPr>
        <w:t xml:space="preserve"> i posebnim djelovim</w:t>
      </w:r>
      <w:r w:rsidR="008F530D" w:rsidRPr="00817792">
        <w:rPr>
          <w:rFonts w:ascii="Arial" w:hAnsi="Arial" w:cs="Arial"/>
        </w:rPr>
        <w:t xml:space="preserve">a </w:t>
      </w:r>
      <w:r w:rsidR="001774EA" w:rsidRPr="00817792">
        <w:rPr>
          <w:rFonts w:ascii="Arial" w:hAnsi="Arial" w:cs="Arial"/>
        </w:rPr>
        <w:t>stambenih zgrada, sa “Putevima” d.o.o. Podgorica, radi zaštite i održavanje kolovoza, lokalnih i nekategorisanih puteva, saobraćajnih objekata i opreme na njima, saobraćajne signalizacije, sa Upr</w:t>
      </w:r>
      <w:r w:rsidR="0022098A" w:rsidRPr="00817792">
        <w:rPr>
          <w:rFonts w:ascii="Arial" w:hAnsi="Arial" w:cs="Arial"/>
        </w:rPr>
        <w:t>a</w:t>
      </w:r>
      <w:r w:rsidR="001774EA" w:rsidRPr="00817792">
        <w:rPr>
          <w:rFonts w:ascii="Arial" w:hAnsi="Arial" w:cs="Arial"/>
        </w:rPr>
        <w:t>vom policije radi dostavljanja ličnih podataka o učiniocima prekršaja</w:t>
      </w:r>
      <w:r w:rsidR="00B94E70" w:rsidRPr="00817792">
        <w:rPr>
          <w:rFonts w:ascii="Arial" w:hAnsi="Arial" w:cs="Arial"/>
        </w:rPr>
        <w:t xml:space="preserve"> i pružanja asistencije u postupku administrativnog izvršenja</w:t>
      </w:r>
      <w:r w:rsidR="00FC2035" w:rsidRPr="00817792">
        <w:rPr>
          <w:rFonts w:ascii="Arial" w:hAnsi="Arial" w:cs="Arial"/>
        </w:rPr>
        <w:t xml:space="preserve"> izvršnih </w:t>
      </w:r>
      <w:r w:rsidR="00B94E70" w:rsidRPr="00817792">
        <w:rPr>
          <w:rFonts w:ascii="Arial" w:hAnsi="Arial" w:cs="Arial"/>
        </w:rPr>
        <w:t>rješenj</w:t>
      </w:r>
      <w:r w:rsidR="0022098A" w:rsidRPr="00817792">
        <w:rPr>
          <w:rFonts w:ascii="Arial" w:hAnsi="Arial" w:cs="Arial"/>
        </w:rPr>
        <w:t>a, kao</w:t>
      </w:r>
      <w:r w:rsidR="00FC2035" w:rsidRPr="00817792">
        <w:rPr>
          <w:rFonts w:ascii="Arial" w:hAnsi="Arial" w:cs="Arial"/>
        </w:rPr>
        <w:t xml:space="preserve"> i</w:t>
      </w:r>
      <w:r w:rsidR="00B94E70" w:rsidRPr="00817792">
        <w:rPr>
          <w:rFonts w:ascii="Arial" w:hAnsi="Arial" w:cs="Arial"/>
        </w:rPr>
        <w:t xml:space="preserve"> u oblasti kontole </w:t>
      </w:r>
      <w:r w:rsidR="0022098A" w:rsidRPr="00817792">
        <w:rPr>
          <w:rFonts w:ascii="Arial" w:hAnsi="Arial" w:cs="Arial"/>
        </w:rPr>
        <w:t>auto-</w:t>
      </w:r>
      <w:r w:rsidR="00B94E70" w:rsidRPr="00817792">
        <w:rPr>
          <w:rFonts w:ascii="Arial" w:hAnsi="Arial" w:cs="Arial"/>
        </w:rPr>
        <w:t>ta</w:t>
      </w:r>
      <w:r w:rsidR="00FC2035" w:rsidRPr="00817792">
        <w:rPr>
          <w:rFonts w:ascii="Arial" w:hAnsi="Arial" w:cs="Arial"/>
        </w:rPr>
        <w:t>ks</w:t>
      </w:r>
      <w:r w:rsidR="00B94E70" w:rsidRPr="00817792">
        <w:rPr>
          <w:rFonts w:ascii="Arial" w:hAnsi="Arial" w:cs="Arial"/>
        </w:rPr>
        <w:t>i prevoza.</w:t>
      </w:r>
    </w:p>
    <w:p w:rsidR="00972DB3" w:rsidRPr="00817792" w:rsidRDefault="00972DB3" w:rsidP="00426D7D">
      <w:pPr>
        <w:pStyle w:val="NoSpacing"/>
        <w:jc w:val="both"/>
        <w:rPr>
          <w:rFonts w:ascii="Arial" w:hAnsi="Arial" w:cs="Arial"/>
        </w:rPr>
      </w:pPr>
    </w:p>
    <w:p w:rsidR="004F4CA0" w:rsidRPr="00817792" w:rsidRDefault="004F4CA0" w:rsidP="00426D7D">
      <w:pPr>
        <w:pStyle w:val="NoSpacing"/>
        <w:jc w:val="both"/>
        <w:rPr>
          <w:rFonts w:ascii="Arial" w:hAnsi="Arial" w:cs="Arial"/>
        </w:rPr>
      </w:pPr>
      <w:proofErr w:type="gramStart"/>
      <w:r w:rsidRPr="00817792">
        <w:rPr>
          <w:rFonts w:ascii="Arial" w:hAnsi="Arial" w:cs="Arial"/>
        </w:rPr>
        <w:t>Kako je inspektorski nadzor javan, to</w:t>
      </w:r>
      <w:r w:rsidR="0022098A" w:rsidRPr="00817792">
        <w:rPr>
          <w:rFonts w:ascii="Arial" w:hAnsi="Arial" w:cs="Arial"/>
        </w:rPr>
        <w:t xml:space="preserve"> </w:t>
      </w:r>
      <w:r w:rsidRPr="00817792">
        <w:rPr>
          <w:rFonts w:ascii="Arial" w:hAnsi="Arial" w:cs="Arial"/>
        </w:rPr>
        <w:t>je ova Služba javna i transparentna</w:t>
      </w:r>
      <w:r w:rsidR="00E61063" w:rsidRPr="00817792">
        <w:rPr>
          <w:rFonts w:ascii="Arial" w:hAnsi="Arial" w:cs="Arial"/>
        </w:rPr>
        <w:t>,</w:t>
      </w:r>
      <w:r w:rsidRPr="00817792">
        <w:rPr>
          <w:rFonts w:ascii="Arial" w:hAnsi="Arial" w:cs="Arial"/>
        </w:rPr>
        <w:t xml:space="preserve"> otvorena za sve građane i predstavnike sredstava javnog informisanja.</w:t>
      </w:r>
      <w:proofErr w:type="gramEnd"/>
      <w:r w:rsidRPr="00817792">
        <w:rPr>
          <w:rFonts w:ascii="Arial" w:hAnsi="Arial" w:cs="Arial"/>
        </w:rPr>
        <w:t xml:space="preserve"> </w:t>
      </w:r>
    </w:p>
    <w:p w:rsidR="004F4CA0" w:rsidRPr="00817792" w:rsidRDefault="004F4CA0" w:rsidP="00426D7D">
      <w:pPr>
        <w:pStyle w:val="NoSpacing"/>
        <w:jc w:val="both"/>
        <w:rPr>
          <w:rFonts w:ascii="Arial" w:hAnsi="Arial" w:cs="Arial"/>
        </w:rPr>
      </w:pPr>
      <w:proofErr w:type="gramStart"/>
      <w:r w:rsidRPr="00817792">
        <w:rPr>
          <w:rFonts w:ascii="Arial" w:hAnsi="Arial" w:cs="Arial"/>
        </w:rPr>
        <w:lastRenderedPageBreak/>
        <w:t xml:space="preserve">Informacije o radu Komunalne inspekcije </w:t>
      </w:r>
      <w:r w:rsidR="0073404D" w:rsidRPr="00817792">
        <w:rPr>
          <w:rFonts w:ascii="Arial" w:hAnsi="Arial" w:cs="Arial"/>
        </w:rPr>
        <w:t>dostupne su svim medijima i građanima.</w:t>
      </w:r>
      <w:proofErr w:type="gramEnd"/>
      <w:r w:rsidR="0073404D" w:rsidRPr="00817792">
        <w:rPr>
          <w:rFonts w:ascii="Arial" w:hAnsi="Arial" w:cs="Arial"/>
        </w:rPr>
        <w:t xml:space="preserve"> U ovoj funkciji je i </w:t>
      </w:r>
      <w:r w:rsidR="0022098A" w:rsidRPr="00817792">
        <w:rPr>
          <w:rFonts w:ascii="Arial" w:hAnsi="Arial" w:cs="Arial"/>
        </w:rPr>
        <w:t xml:space="preserve">dio </w:t>
      </w:r>
      <w:r w:rsidR="0073404D" w:rsidRPr="00817792">
        <w:rPr>
          <w:rFonts w:ascii="Arial" w:hAnsi="Arial" w:cs="Arial"/>
        </w:rPr>
        <w:t>sajt</w:t>
      </w:r>
      <w:r w:rsidR="0022098A" w:rsidRPr="00817792">
        <w:rPr>
          <w:rFonts w:ascii="Arial" w:hAnsi="Arial" w:cs="Arial"/>
        </w:rPr>
        <w:t>a Glavnog grada posvećen ovoj Službi,</w:t>
      </w:r>
      <w:r w:rsidR="0073404D" w:rsidRPr="00817792">
        <w:rPr>
          <w:rFonts w:ascii="Arial" w:hAnsi="Arial" w:cs="Arial"/>
        </w:rPr>
        <w:t xml:space="preserve"> koji sadrži informacije o njenom radu i daje mogućnost elektronske komunikacije građana </w:t>
      </w:r>
      <w:proofErr w:type="gramStart"/>
      <w:r w:rsidR="0073404D" w:rsidRPr="00817792">
        <w:rPr>
          <w:rFonts w:ascii="Arial" w:hAnsi="Arial" w:cs="Arial"/>
        </w:rPr>
        <w:t>sa</w:t>
      </w:r>
      <w:proofErr w:type="gramEnd"/>
      <w:r w:rsidR="0073404D" w:rsidRPr="00817792">
        <w:rPr>
          <w:rFonts w:ascii="Arial" w:hAnsi="Arial" w:cs="Arial"/>
        </w:rPr>
        <w:t xml:space="preserve"> Komunalnom inspekcijom.</w:t>
      </w:r>
    </w:p>
    <w:p w:rsidR="005E420A" w:rsidRPr="00817792" w:rsidRDefault="0092269C" w:rsidP="00426D7D">
      <w:pPr>
        <w:pStyle w:val="NoSpacing"/>
        <w:jc w:val="both"/>
        <w:rPr>
          <w:rFonts w:ascii="Arial" w:hAnsi="Arial" w:cs="Arial"/>
        </w:rPr>
      </w:pPr>
      <w:r w:rsidRPr="00817792">
        <w:rPr>
          <w:rFonts w:ascii="Arial" w:hAnsi="Arial" w:cs="Arial"/>
        </w:rPr>
        <w:t xml:space="preserve">Građanima i ostalim subjektima stoji </w:t>
      </w:r>
      <w:proofErr w:type="gramStart"/>
      <w:r w:rsidRPr="00817792">
        <w:rPr>
          <w:rFonts w:ascii="Arial" w:hAnsi="Arial" w:cs="Arial"/>
        </w:rPr>
        <w:t>na</w:t>
      </w:r>
      <w:proofErr w:type="gramEnd"/>
      <w:r w:rsidRPr="00817792">
        <w:rPr>
          <w:rFonts w:ascii="Arial" w:hAnsi="Arial" w:cs="Arial"/>
        </w:rPr>
        <w:t xml:space="preserve"> raspolaganj</w:t>
      </w:r>
      <w:r w:rsidR="00EF5502" w:rsidRPr="00817792">
        <w:rPr>
          <w:rFonts w:ascii="Arial" w:hAnsi="Arial" w:cs="Arial"/>
        </w:rPr>
        <w:t>u</w:t>
      </w:r>
      <w:r w:rsidRPr="00817792">
        <w:rPr>
          <w:rFonts w:ascii="Arial" w:hAnsi="Arial" w:cs="Arial"/>
        </w:rPr>
        <w:t xml:space="preserve"> broj tele</w:t>
      </w:r>
      <w:r w:rsidR="0022098A" w:rsidRPr="00817792">
        <w:rPr>
          <w:rFonts w:ascii="Arial" w:hAnsi="Arial" w:cs="Arial"/>
        </w:rPr>
        <w:t xml:space="preserve">fona na koji mogu kontaktirati </w:t>
      </w:r>
      <w:r w:rsidR="009728CD" w:rsidRPr="00817792">
        <w:rPr>
          <w:rFonts w:ascii="Arial" w:hAnsi="Arial" w:cs="Arial"/>
        </w:rPr>
        <w:t>Komunaln</w:t>
      </w:r>
      <w:r w:rsidRPr="00817792">
        <w:rPr>
          <w:rFonts w:ascii="Arial" w:hAnsi="Arial" w:cs="Arial"/>
        </w:rPr>
        <w:t>u</w:t>
      </w:r>
      <w:r w:rsidR="009728CD" w:rsidRPr="00817792">
        <w:rPr>
          <w:rFonts w:ascii="Arial" w:hAnsi="Arial" w:cs="Arial"/>
        </w:rPr>
        <w:t xml:space="preserve"> inspekcij</w:t>
      </w:r>
      <w:r w:rsidRPr="00817792">
        <w:rPr>
          <w:rFonts w:ascii="Arial" w:hAnsi="Arial" w:cs="Arial"/>
        </w:rPr>
        <w:t>u i kod operatera prijaviti nepravilnosti, koji će se od nj</w:t>
      </w:r>
      <w:r w:rsidR="0022098A" w:rsidRPr="00817792">
        <w:rPr>
          <w:rFonts w:ascii="Arial" w:hAnsi="Arial" w:cs="Arial"/>
        </w:rPr>
        <w:t>ihove</w:t>
      </w:r>
      <w:r w:rsidRPr="00817792">
        <w:rPr>
          <w:rFonts w:ascii="Arial" w:hAnsi="Arial" w:cs="Arial"/>
        </w:rPr>
        <w:t xml:space="preserve"> strane evidentirati, a nakon toga proslijediti</w:t>
      </w:r>
      <w:r w:rsidR="009728CD" w:rsidRPr="00817792">
        <w:rPr>
          <w:rFonts w:ascii="Arial" w:hAnsi="Arial" w:cs="Arial"/>
        </w:rPr>
        <w:t xml:space="preserve"> inspektorima na terenu </w:t>
      </w:r>
      <w:r w:rsidR="007A04A6" w:rsidRPr="00817792">
        <w:rPr>
          <w:rFonts w:ascii="Arial" w:hAnsi="Arial" w:cs="Arial"/>
        </w:rPr>
        <w:t>koji će</w:t>
      </w:r>
      <w:r w:rsidR="009728CD" w:rsidRPr="00817792">
        <w:rPr>
          <w:rFonts w:ascii="Arial" w:hAnsi="Arial" w:cs="Arial"/>
        </w:rPr>
        <w:t xml:space="preserve"> da</w:t>
      </w:r>
      <w:r w:rsidRPr="00817792">
        <w:rPr>
          <w:rFonts w:ascii="Arial" w:hAnsi="Arial" w:cs="Arial"/>
        </w:rPr>
        <w:t>ti</w:t>
      </w:r>
      <w:r w:rsidR="009728CD" w:rsidRPr="00817792">
        <w:rPr>
          <w:rFonts w:ascii="Arial" w:hAnsi="Arial" w:cs="Arial"/>
        </w:rPr>
        <w:t xml:space="preserve"> povratne informacije </w:t>
      </w:r>
      <w:r w:rsidR="007A04A6" w:rsidRPr="00817792">
        <w:rPr>
          <w:rFonts w:ascii="Arial" w:hAnsi="Arial" w:cs="Arial"/>
        </w:rPr>
        <w:t>u vezi podnijete</w:t>
      </w:r>
      <w:r w:rsidR="009728CD" w:rsidRPr="00817792">
        <w:rPr>
          <w:rFonts w:ascii="Arial" w:hAnsi="Arial" w:cs="Arial"/>
        </w:rPr>
        <w:t xml:space="preserve"> prijave.</w:t>
      </w:r>
    </w:p>
    <w:p w:rsidR="002C488F" w:rsidRPr="00817792" w:rsidRDefault="002C488F" w:rsidP="00426D7D">
      <w:pPr>
        <w:pStyle w:val="NoSpacing"/>
        <w:jc w:val="both"/>
        <w:rPr>
          <w:rFonts w:ascii="Arial" w:hAnsi="Arial" w:cs="Arial"/>
          <w:b/>
          <w:u w:val="single"/>
        </w:rPr>
      </w:pPr>
    </w:p>
    <w:p w:rsidR="00891D65" w:rsidRPr="00817792" w:rsidRDefault="00DB131E" w:rsidP="00426D7D">
      <w:pPr>
        <w:pStyle w:val="NoSpacing"/>
        <w:jc w:val="both"/>
        <w:rPr>
          <w:rFonts w:ascii="Arial" w:hAnsi="Arial" w:cs="Arial"/>
        </w:rPr>
      </w:pPr>
      <w:proofErr w:type="gramStart"/>
      <w:r w:rsidRPr="00817792">
        <w:rPr>
          <w:rFonts w:ascii="Arial" w:hAnsi="Arial" w:cs="Arial"/>
          <w:b/>
          <w:u w:val="single"/>
        </w:rPr>
        <w:t>V</w:t>
      </w:r>
      <w:r w:rsidR="00891D65" w:rsidRPr="00817792">
        <w:rPr>
          <w:rFonts w:ascii="Arial" w:hAnsi="Arial" w:cs="Arial"/>
          <w:b/>
          <w:u w:val="single"/>
        </w:rPr>
        <w:t>.-</w:t>
      </w:r>
      <w:proofErr w:type="gramEnd"/>
      <w:r w:rsidR="00891D65" w:rsidRPr="00817792">
        <w:rPr>
          <w:rFonts w:ascii="Arial" w:hAnsi="Arial" w:cs="Arial"/>
          <w:b/>
          <w:u w:val="single"/>
        </w:rPr>
        <w:t xml:space="preserve"> ORGANIZACIJA I KADROVSKA OSPOSOBLJENOST </w:t>
      </w:r>
    </w:p>
    <w:p w:rsidR="00891D65" w:rsidRPr="00817792" w:rsidRDefault="00891D65" w:rsidP="00426D7D">
      <w:pPr>
        <w:pStyle w:val="NoSpacing"/>
        <w:jc w:val="both"/>
        <w:rPr>
          <w:rFonts w:ascii="Arial" w:hAnsi="Arial" w:cs="Arial"/>
        </w:rPr>
      </w:pPr>
    </w:p>
    <w:p w:rsidR="00891D65" w:rsidRPr="00817792" w:rsidRDefault="00891D65" w:rsidP="00426D7D">
      <w:pPr>
        <w:pStyle w:val="NoSpacing"/>
        <w:jc w:val="both"/>
        <w:rPr>
          <w:rFonts w:ascii="Arial" w:hAnsi="Arial" w:cs="Arial"/>
        </w:rPr>
      </w:pPr>
      <w:proofErr w:type="gramStart"/>
      <w:r w:rsidRPr="00817792">
        <w:rPr>
          <w:rFonts w:ascii="Arial" w:hAnsi="Arial" w:cs="Arial"/>
        </w:rPr>
        <w:t xml:space="preserve">Poslovi Komunalne inspekcija raspoređeni su u okviru Sektor za inspekcijski nadzor za komunalno-stambenu djelatnost i vode, Sektor za inspekcijski nadzor za drumski saobraćaj i puteve i Sektor za </w:t>
      </w:r>
      <w:r w:rsidR="00812178" w:rsidRPr="00817792">
        <w:rPr>
          <w:rFonts w:ascii="Arial" w:hAnsi="Arial" w:cs="Arial"/>
        </w:rPr>
        <w:t>normativno-pravne, tehničko-analitičke i stručne poslove.</w:t>
      </w:r>
      <w:proofErr w:type="gramEnd"/>
    </w:p>
    <w:p w:rsidR="00812178" w:rsidRPr="00817792" w:rsidRDefault="00812178" w:rsidP="00426D7D">
      <w:pPr>
        <w:pStyle w:val="NoSpacing"/>
        <w:jc w:val="both"/>
        <w:rPr>
          <w:rFonts w:ascii="Arial" w:hAnsi="Arial" w:cs="Arial"/>
        </w:rPr>
      </w:pPr>
      <w:r w:rsidRPr="00817792">
        <w:rPr>
          <w:rFonts w:ascii="Arial" w:hAnsi="Arial" w:cs="Arial"/>
        </w:rPr>
        <w:t xml:space="preserve">Na dan podnošenja ovog izvještaja bilo je zaposleno 57 službenika </w:t>
      </w:r>
      <w:r w:rsidR="009C5F3D" w:rsidRPr="00817792">
        <w:rPr>
          <w:rFonts w:ascii="Arial" w:hAnsi="Arial" w:cs="Arial"/>
        </w:rPr>
        <w:t>i</w:t>
      </w:r>
      <w:r w:rsidRPr="00817792">
        <w:rPr>
          <w:rFonts w:ascii="Arial" w:hAnsi="Arial" w:cs="Arial"/>
        </w:rPr>
        <w:t xml:space="preserve"> namještenika na neodređeno vrijem</w:t>
      </w:r>
      <w:r w:rsidR="00FC384B">
        <w:rPr>
          <w:rFonts w:ascii="Arial" w:hAnsi="Arial" w:cs="Arial"/>
        </w:rPr>
        <w:t>e</w:t>
      </w:r>
      <w:r w:rsidRPr="00817792">
        <w:rPr>
          <w:rFonts w:ascii="Arial" w:hAnsi="Arial" w:cs="Arial"/>
        </w:rPr>
        <w:t>, od ukupnog broja zaposlenih 31 je sa VII-1 nivoom kvalifikacije obrazovanja, 3 sa VI-1 nivo</w:t>
      </w:r>
      <w:r w:rsidR="0093147D">
        <w:rPr>
          <w:rFonts w:ascii="Arial" w:hAnsi="Arial" w:cs="Arial"/>
        </w:rPr>
        <w:t>om kvalifikacije obrazovanja, 23</w:t>
      </w:r>
      <w:r w:rsidRPr="00817792">
        <w:rPr>
          <w:rFonts w:ascii="Arial" w:hAnsi="Arial" w:cs="Arial"/>
        </w:rPr>
        <w:t xml:space="preserve"> sa IV-1 nivoom kvalifikacije obrazovanja.</w:t>
      </w:r>
    </w:p>
    <w:p w:rsidR="00891D65" w:rsidRPr="00817792" w:rsidRDefault="00891D65" w:rsidP="00426D7D">
      <w:pPr>
        <w:pStyle w:val="NoSpacing"/>
        <w:jc w:val="both"/>
        <w:rPr>
          <w:rFonts w:ascii="Arial" w:hAnsi="Arial" w:cs="Arial"/>
          <w:b/>
          <w:u w:val="single"/>
        </w:rPr>
      </w:pPr>
    </w:p>
    <w:p w:rsidR="00EE729C" w:rsidRPr="00817792" w:rsidRDefault="00814FCB" w:rsidP="00426D7D">
      <w:pPr>
        <w:pStyle w:val="NoSpacing"/>
        <w:jc w:val="both"/>
        <w:rPr>
          <w:rFonts w:ascii="Arial" w:hAnsi="Arial" w:cs="Arial"/>
          <w:u w:val="single"/>
        </w:rPr>
      </w:pPr>
      <w:r w:rsidRPr="00817792">
        <w:rPr>
          <w:rFonts w:ascii="Arial" w:hAnsi="Arial" w:cs="Arial"/>
          <w:b/>
          <w:u w:val="single"/>
        </w:rPr>
        <w:t xml:space="preserve">VI. </w:t>
      </w:r>
      <w:r w:rsidR="00DB131E" w:rsidRPr="00817792">
        <w:rPr>
          <w:rFonts w:ascii="Arial" w:hAnsi="Arial" w:cs="Arial"/>
          <w:b/>
          <w:u w:val="single"/>
        </w:rPr>
        <w:t>OCJENA STANJA</w:t>
      </w:r>
    </w:p>
    <w:p w:rsidR="00DB131E" w:rsidRPr="00817792" w:rsidRDefault="00DB131E" w:rsidP="00426D7D">
      <w:pPr>
        <w:pStyle w:val="NoSpacing"/>
        <w:jc w:val="both"/>
        <w:rPr>
          <w:rFonts w:ascii="Arial" w:hAnsi="Arial" w:cs="Arial"/>
        </w:rPr>
      </w:pPr>
    </w:p>
    <w:p w:rsidR="00DB131E" w:rsidRDefault="002C488F" w:rsidP="00426D7D">
      <w:pPr>
        <w:pStyle w:val="NoSpacing"/>
        <w:jc w:val="both"/>
        <w:rPr>
          <w:rFonts w:ascii="Arial" w:hAnsi="Arial" w:cs="Arial"/>
        </w:rPr>
      </w:pPr>
      <w:proofErr w:type="gramStart"/>
      <w:r w:rsidRPr="00817792">
        <w:rPr>
          <w:rFonts w:ascii="Arial" w:hAnsi="Arial" w:cs="Arial"/>
        </w:rPr>
        <w:t>Kako proizilazi r</w:t>
      </w:r>
      <w:r w:rsidR="00970FB0" w:rsidRPr="00817792">
        <w:rPr>
          <w:rFonts w:ascii="Arial" w:hAnsi="Arial" w:cs="Arial"/>
        </w:rPr>
        <w:t>ezultati ove Službe ostvareni u 201</w:t>
      </w:r>
      <w:r w:rsidR="00450CFE" w:rsidRPr="00817792">
        <w:rPr>
          <w:rFonts w:ascii="Arial" w:hAnsi="Arial" w:cs="Arial"/>
        </w:rPr>
        <w:t>8</w:t>
      </w:r>
      <w:r w:rsidR="00970FB0" w:rsidRPr="00817792">
        <w:rPr>
          <w:rFonts w:ascii="Arial" w:hAnsi="Arial" w:cs="Arial"/>
        </w:rPr>
        <w:t>.</w:t>
      </w:r>
      <w:proofErr w:type="gramEnd"/>
      <w:r w:rsidR="00970FB0" w:rsidRPr="00817792">
        <w:rPr>
          <w:rFonts w:ascii="Arial" w:hAnsi="Arial" w:cs="Arial"/>
        </w:rPr>
        <w:t xml:space="preserve"> godini na uspostavljanju komunalnog reda na javnim i drugim površinama </w:t>
      </w:r>
      <w:r w:rsidR="00651DB9">
        <w:rPr>
          <w:rFonts w:ascii="Arial" w:hAnsi="Arial" w:cs="Arial"/>
        </w:rPr>
        <w:t xml:space="preserve">i oblastima koje su zakonski prepoznate kao nadležnost ove Službe </w:t>
      </w:r>
      <w:r w:rsidR="00970FB0" w:rsidRPr="00817792">
        <w:rPr>
          <w:rFonts w:ascii="Arial" w:hAnsi="Arial" w:cs="Arial"/>
        </w:rPr>
        <w:t>na području Glavnog grada – Podgorica i opština u sastavu</w:t>
      </w:r>
      <w:r w:rsidR="00FF68DF" w:rsidRPr="00817792">
        <w:rPr>
          <w:rFonts w:ascii="Arial" w:hAnsi="Arial" w:cs="Arial"/>
        </w:rPr>
        <w:t xml:space="preserve"> Glavnog grada Golubovci i Tuzi su zadovoljavajući, imajući u vidu svu složenost i obim poslova koji su povjereni ovoj Službi.</w:t>
      </w:r>
    </w:p>
    <w:p w:rsidR="00651DB9" w:rsidRPr="00817792" w:rsidRDefault="00651DB9" w:rsidP="00426D7D">
      <w:pPr>
        <w:pStyle w:val="NoSpacing"/>
        <w:jc w:val="both"/>
        <w:rPr>
          <w:rFonts w:ascii="Arial" w:hAnsi="Arial" w:cs="Arial"/>
        </w:rPr>
      </w:pPr>
    </w:p>
    <w:p w:rsidR="00970FB0" w:rsidRDefault="00FF68DF" w:rsidP="00426D7D">
      <w:pPr>
        <w:pStyle w:val="NoSpacing"/>
        <w:jc w:val="both"/>
        <w:rPr>
          <w:rFonts w:ascii="Arial" w:hAnsi="Arial" w:cs="Arial"/>
        </w:rPr>
      </w:pPr>
      <w:proofErr w:type="gramStart"/>
      <w:r w:rsidRPr="00817792">
        <w:rPr>
          <w:rFonts w:ascii="Arial" w:hAnsi="Arial" w:cs="Arial"/>
        </w:rPr>
        <w:t xml:space="preserve">Pokazatelji rezultata </w:t>
      </w:r>
      <w:r w:rsidR="00970FB0" w:rsidRPr="00817792">
        <w:rPr>
          <w:rFonts w:ascii="Arial" w:hAnsi="Arial" w:cs="Arial"/>
        </w:rPr>
        <w:t>su broj inspekcijskih i kontrolnih pregleda, broj</w:t>
      </w:r>
      <w:r w:rsidRPr="00817792">
        <w:rPr>
          <w:rFonts w:ascii="Arial" w:hAnsi="Arial" w:cs="Arial"/>
        </w:rPr>
        <w:t xml:space="preserve"> sačinjenih zapisnika,</w:t>
      </w:r>
      <w:r w:rsidR="00E212CA" w:rsidRPr="00817792">
        <w:rPr>
          <w:rFonts w:ascii="Arial" w:hAnsi="Arial" w:cs="Arial"/>
        </w:rPr>
        <w:t xml:space="preserve"> izdatih prekršajnih naloga, broj donijetih rješenja o otklanjanju nepravilnosti, broj obavještenja o administrativnom izvršenju rješenja, broj donesenih naredbi i dr.</w:t>
      </w:r>
      <w:proofErr w:type="gramEnd"/>
    </w:p>
    <w:p w:rsidR="00651DB9" w:rsidRPr="00817792" w:rsidRDefault="00651DB9" w:rsidP="00426D7D">
      <w:pPr>
        <w:pStyle w:val="NoSpacing"/>
        <w:jc w:val="both"/>
        <w:rPr>
          <w:rFonts w:ascii="Arial" w:hAnsi="Arial" w:cs="Arial"/>
        </w:rPr>
      </w:pPr>
    </w:p>
    <w:p w:rsidR="00131651" w:rsidRDefault="00656DEE" w:rsidP="00426D7D">
      <w:pPr>
        <w:pStyle w:val="NoSpacing"/>
        <w:jc w:val="both"/>
        <w:rPr>
          <w:rFonts w:ascii="Arial" w:hAnsi="Arial" w:cs="Arial"/>
        </w:rPr>
      </w:pPr>
      <w:proofErr w:type="gramStart"/>
      <w:r w:rsidRPr="00817792">
        <w:rPr>
          <w:rFonts w:ascii="Arial" w:hAnsi="Arial" w:cs="Arial"/>
        </w:rPr>
        <w:t>Treba istaći činjenicu da je Komunalna inspekcija Glavnog grada formirana kao posebna Služba Glavnog</w:t>
      </w:r>
      <w:r w:rsidR="00FB1E87" w:rsidRPr="00817792">
        <w:rPr>
          <w:rFonts w:ascii="Arial" w:hAnsi="Arial" w:cs="Arial"/>
        </w:rPr>
        <w:t xml:space="preserve"> grada Podgorica 1.</w:t>
      </w:r>
      <w:proofErr w:type="gramEnd"/>
      <w:r w:rsidR="00FB1E87" w:rsidRPr="00817792">
        <w:rPr>
          <w:rFonts w:ascii="Arial" w:hAnsi="Arial" w:cs="Arial"/>
        </w:rPr>
        <w:t xml:space="preserve"> </w:t>
      </w:r>
      <w:proofErr w:type="gramStart"/>
      <w:r w:rsidR="00FB1E87" w:rsidRPr="00817792">
        <w:rPr>
          <w:rFonts w:ascii="Arial" w:hAnsi="Arial" w:cs="Arial"/>
        </w:rPr>
        <w:t>januara</w:t>
      </w:r>
      <w:proofErr w:type="gramEnd"/>
      <w:r w:rsidR="00FB1E87" w:rsidRPr="00817792">
        <w:rPr>
          <w:rFonts w:ascii="Arial" w:hAnsi="Arial" w:cs="Arial"/>
        </w:rPr>
        <w:t xml:space="preserve"> 2017</w:t>
      </w:r>
      <w:r w:rsidRPr="00817792">
        <w:rPr>
          <w:rFonts w:ascii="Arial" w:hAnsi="Arial" w:cs="Arial"/>
        </w:rPr>
        <w:t xml:space="preserve">. </w:t>
      </w:r>
      <w:proofErr w:type="gramStart"/>
      <w:r w:rsidR="000158D3" w:rsidRPr="00817792">
        <w:rPr>
          <w:rFonts w:ascii="Arial" w:hAnsi="Arial" w:cs="Arial"/>
        </w:rPr>
        <w:t>g</w:t>
      </w:r>
      <w:r w:rsidRPr="00817792">
        <w:rPr>
          <w:rFonts w:ascii="Arial" w:hAnsi="Arial" w:cs="Arial"/>
        </w:rPr>
        <w:t>odine</w:t>
      </w:r>
      <w:proofErr w:type="gramEnd"/>
      <w:r w:rsidR="000158D3" w:rsidRPr="00817792">
        <w:rPr>
          <w:rFonts w:ascii="Arial" w:hAnsi="Arial" w:cs="Arial"/>
        </w:rPr>
        <w:t>, čiji rad i organizacija su bili dodatno opterećeni preseljenjima, provođenjem postupka prijema u radni odnos optimalnog broja izvršioca</w:t>
      </w:r>
      <w:r w:rsidRPr="00817792">
        <w:rPr>
          <w:rFonts w:ascii="Arial" w:hAnsi="Arial" w:cs="Arial"/>
        </w:rPr>
        <w:t xml:space="preserve">, </w:t>
      </w:r>
      <w:r w:rsidR="00E145ED" w:rsidRPr="00817792">
        <w:rPr>
          <w:rFonts w:ascii="Arial" w:hAnsi="Arial" w:cs="Arial"/>
        </w:rPr>
        <w:t>kako</w:t>
      </w:r>
      <w:r w:rsidRPr="00817792">
        <w:rPr>
          <w:rFonts w:ascii="Arial" w:hAnsi="Arial" w:cs="Arial"/>
        </w:rPr>
        <w:t xml:space="preserve"> bi se stvorili uslovi za efikasan i kvalitetan rad u vršenju inspekcijskog nadzora. </w:t>
      </w:r>
    </w:p>
    <w:p w:rsidR="00E0718D" w:rsidRDefault="00E0718D" w:rsidP="00426D7D">
      <w:pPr>
        <w:pStyle w:val="NoSpacing"/>
        <w:jc w:val="both"/>
        <w:rPr>
          <w:rFonts w:ascii="Arial" w:hAnsi="Arial" w:cs="Arial"/>
        </w:rPr>
      </w:pPr>
    </w:p>
    <w:p w:rsidR="00E0718D" w:rsidRPr="0088261A" w:rsidRDefault="00E0718D" w:rsidP="00E0718D">
      <w:pPr>
        <w:pStyle w:val="NoSpacing"/>
        <w:jc w:val="both"/>
        <w:rPr>
          <w:rFonts w:ascii="Arial" w:hAnsi="Arial" w:cs="Arial"/>
        </w:rPr>
      </w:pPr>
      <w:r>
        <w:rPr>
          <w:rFonts w:ascii="Arial" w:hAnsi="Arial" w:cs="Arial"/>
        </w:rPr>
        <w:t>Navodimo</w:t>
      </w:r>
      <w:r w:rsidRPr="00817792">
        <w:rPr>
          <w:rFonts w:ascii="Arial" w:hAnsi="Arial" w:cs="Arial"/>
        </w:rPr>
        <w:t xml:space="preserve"> da i pored težine i specifičnosti poslova koje obavlja ova Služba, nije bilo primjedbi od strane građana ili drugih subjekata na njeno postupanje, pa samim tim ni vođenja disciplinskih postupaka radi utvrđivanja disciplinske i materijalne odgovornosti zaposlenih, što dodatno ukazuje na profesionalan odnos zaposlenih prema problemima građana koji su utvrđeni postupanjem po službenoj dužnosti ili p</w:t>
      </w:r>
      <w:r>
        <w:rPr>
          <w:rFonts w:ascii="Arial" w:hAnsi="Arial" w:cs="Arial"/>
        </w:rPr>
        <w:t>odnijetim pisanim inicijativama</w:t>
      </w:r>
      <w:r w:rsidRPr="00817792">
        <w:rPr>
          <w:rFonts w:ascii="Arial" w:hAnsi="Arial" w:cs="Arial"/>
        </w:rPr>
        <w:t xml:space="preserve"> grđana.</w:t>
      </w:r>
    </w:p>
    <w:p w:rsidR="00E0718D" w:rsidRDefault="00E0718D" w:rsidP="00426D7D">
      <w:pPr>
        <w:pStyle w:val="NoSpacing"/>
        <w:jc w:val="both"/>
        <w:rPr>
          <w:rFonts w:ascii="Arial" w:hAnsi="Arial" w:cs="Arial"/>
        </w:rPr>
      </w:pPr>
    </w:p>
    <w:p w:rsidR="00E0718D" w:rsidRPr="00E0718D" w:rsidRDefault="00E0718D" w:rsidP="003235B3">
      <w:pPr>
        <w:pStyle w:val="NoSpacing"/>
        <w:jc w:val="both"/>
        <w:rPr>
          <w:rFonts w:ascii="Arial" w:hAnsi="Arial" w:cs="Arial"/>
        </w:rPr>
      </w:pPr>
      <w:r w:rsidRPr="00E0718D">
        <w:rPr>
          <w:rFonts w:ascii="Arial" w:hAnsi="Arial" w:cs="Arial"/>
        </w:rPr>
        <w:t xml:space="preserve">Ističemo da je ulaganje Glavnog grada u ovu Službu </w:t>
      </w:r>
      <w:r>
        <w:rPr>
          <w:rFonts w:ascii="Arial" w:hAnsi="Arial" w:cs="Arial"/>
        </w:rPr>
        <w:t>i</w:t>
      </w:r>
      <w:r w:rsidRPr="00E0718D">
        <w:rPr>
          <w:rFonts w:ascii="Arial" w:hAnsi="Arial" w:cs="Arial"/>
        </w:rPr>
        <w:t xml:space="preserve"> normativno razdvajanje komunalnog </w:t>
      </w:r>
      <w:proofErr w:type="gramStart"/>
      <w:r w:rsidRPr="00E0718D">
        <w:rPr>
          <w:rFonts w:ascii="Arial" w:hAnsi="Arial" w:cs="Arial"/>
        </w:rPr>
        <w:t>od</w:t>
      </w:r>
      <w:proofErr w:type="gramEnd"/>
      <w:r w:rsidRPr="00E0718D">
        <w:rPr>
          <w:rFonts w:ascii="Arial" w:hAnsi="Arial" w:cs="Arial"/>
        </w:rPr>
        <w:t xml:space="preserve"> inspekcijskog nadzora</w:t>
      </w:r>
      <w:r>
        <w:rPr>
          <w:rFonts w:ascii="Arial" w:hAnsi="Arial" w:cs="Arial"/>
        </w:rPr>
        <w:t>,</w:t>
      </w:r>
      <w:r w:rsidRPr="00E0718D">
        <w:rPr>
          <w:rFonts w:ascii="Arial" w:hAnsi="Arial" w:cs="Arial"/>
        </w:rPr>
        <w:t xml:space="preserve"> učinilo rad inspektora efikasnijim, a što je </w:t>
      </w:r>
      <w:r>
        <w:rPr>
          <w:rFonts w:ascii="Arial" w:hAnsi="Arial" w:cs="Arial"/>
        </w:rPr>
        <w:t xml:space="preserve">i </w:t>
      </w:r>
      <w:r w:rsidRPr="00E0718D">
        <w:rPr>
          <w:rFonts w:ascii="Arial" w:hAnsi="Arial" w:cs="Arial"/>
        </w:rPr>
        <w:t xml:space="preserve">bio cilj zakonodavca čime su u stvari utvrđene nadležnosti Komunalne inspekcija </w:t>
      </w:r>
      <w:r>
        <w:rPr>
          <w:rFonts w:ascii="Arial" w:hAnsi="Arial" w:cs="Arial"/>
        </w:rPr>
        <w:t>i</w:t>
      </w:r>
      <w:r w:rsidRPr="00E0718D">
        <w:rPr>
          <w:rFonts w:ascii="Arial" w:hAnsi="Arial" w:cs="Arial"/>
        </w:rPr>
        <w:t xml:space="preserve"> Komunalne policija, te se osnovano mogu očekivati još bolji rezultati rada ove Službe.</w:t>
      </w:r>
    </w:p>
    <w:p w:rsidR="00E0718D" w:rsidRDefault="00E0718D" w:rsidP="003235B3">
      <w:pPr>
        <w:pStyle w:val="NoSpacing"/>
        <w:jc w:val="both"/>
        <w:rPr>
          <w:rFonts w:ascii="Arial" w:hAnsi="Arial" w:cs="Arial"/>
          <w:b/>
        </w:rPr>
      </w:pPr>
    </w:p>
    <w:p w:rsidR="00E0718D" w:rsidRPr="00817792" w:rsidRDefault="003235B3" w:rsidP="003235B3">
      <w:pPr>
        <w:pStyle w:val="NoSpacing"/>
        <w:jc w:val="both"/>
        <w:rPr>
          <w:rFonts w:ascii="Arial" w:hAnsi="Arial" w:cs="Arial"/>
          <w:b/>
        </w:rPr>
      </w:pPr>
      <w:r w:rsidRPr="00817792">
        <w:rPr>
          <w:rFonts w:ascii="Arial" w:hAnsi="Arial" w:cs="Arial"/>
          <w:b/>
        </w:rPr>
        <w:t>Prilog:</w:t>
      </w:r>
    </w:p>
    <w:p w:rsidR="001B3CB1" w:rsidRPr="00817792" w:rsidRDefault="003235B3" w:rsidP="002515A6">
      <w:pPr>
        <w:pStyle w:val="NoSpacing"/>
        <w:jc w:val="both"/>
        <w:rPr>
          <w:rFonts w:ascii="Arial" w:hAnsi="Arial" w:cs="Arial"/>
        </w:rPr>
      </w:pPr>
      <w:r w:rsidRPr="00817792">
        <w:rPr>
          <w:rFonts w:ascii="Arial" w:hAnsi="Arial" w:cs="Arial"/>
        </w:rPr>
        <w:t>-Tabelarni prikaz rezultata</w:t>
      </w:r>
      <w:r w:rsidR="006E5EDF" w:rsidRPr="00817792">
        <w:rPr>
          <w:rFonts w:ascii="Arial" w:hAnsi="Arial" w:cs="Arial"/>
        </w:rPr>
        <w:t xml:space="preserve"> </w:t>
      </w:r>
      <w:r w:rsidRPr="00817792">
        <w:rPr>
          <w:rFonts w:ascii="Arial" w:hAnsi="Arial" w:cs="Arial"/>
        </w:rPr>
        <w:t>poslovanja</w:t>
      </w:r>
    </w:p>
    <w:p w:rsidR="0022098A" w:rsidRPr="00817792" w:rsidRDefault="0088261A" w:rsidP="002515A6">
      <w:pPr>
        <w:pStyle w:val="NoSpacing"/>
        <w:ind w:left="4320" w:firstLine="720"/>
        <w:jc w:val="center"/>
        <w:rPr>
          <w:rFonts w:ascii="Arial" w:hAnsi="Arial" w:cs="Arial"/>
          <w:b/>
        </w:rPr>
      </w:pPr>
      <w:r>
        <w:rPr>
          <w:rFonts w:ascii="Arial" w:hAnsi="Arial" w:cs="Arial"/>
          <w:b/>
        </w:rPr>
        <w:t xml:space="preserve">            </w:t>
      </w:r>
      <w:r w:rsidR="002515A6" w:rsidRPr="00817792">
        <w:rPr>
          <w:rFonts w:ascii="Arial" w:hAnsi="Arial" w:cs="Arial"/>
          <w:b/>
        </w:rPr>
        <w:t xml:space="preserve">    </w:t>
      </w:r>
      <w:r w:rsidR="006E5EDF" w:rsidRPr="00817792">
        <w:rPr>
          <w:rFonts w:ascii="Arial" w:hAnsi="Arial" w:cs="Arial"/>
          <w:b/>
        </w:rPr>
        <w:t>N A Č E L N I K,</w:t>
      </w:r>
    </w:p>
    <w:p w:rsidR="0021559D" w:rsidRDefault="0088261A" w:rsidP="0088261A">
      <w:pPr>
        <w:pStyle w:val="NoSpacing"/>
        <w:ind w:left="5040" w:firstLine="720"/>
        <w:jc w:val="both"/>
        <w:rPr>
          <w:rFonts w:ascii="Arial" w:hAnsi="Arial" w:cs="Arial"/>
          <w:b/>
        </w:rPr>
      </w:pPr>
      <w:r>
        <w:rPr>
          <w:rFonts w:ascii="Arial" w:hAnsi="Arial" w:cs="Arial"/>
          <w:b/>
        </w:rPr>
        <w:t xml:space="preserve">        </w:t>
      </w:r>
      <w:r w:rsidR="006E5EDF" w:rsidRPr="00817792">
        <w:rPr>
          <w:rFonts w:ascii="Arial" w:hAnsi="Arial" w:cs="Arial"/>
          <w:b/>
        </w:rPr>
        <w:t xml:space="preserve">Miloš Novović, dipl. </w:t>
      </w:r>
      <w:r w:rsidR="0019110D">
        <w:rPr>
          <w:rFonts w:ascii="Arial" w:hAnsi="Arial" w:cs="Arial"/>
          <w:b/>
        </w:rPr>
        <w:t>P</w:t>
      </w:r>
      <w:r w:rsidR="006E5EDF" w:rsidRPr="00817792">
        <w:rPr>
          <w:rFonts w:ascii="Arial" w:hAnsi="Arial" w:cs="Arial"/>
          <w:b/>
        </w:rPr>
        <w:t>ravnik</w:t>
      </w:r>
    </w:p>
    <w:tbl>
      <w:tblPr>
        <w:tblStyle w:val="TableGrid"/>
        <w:tblpPr w:leftFromText="180" w:rightFromText="180" w:vertAnchor="text" w:horzAnchor="margin" w:tblpXSpec="center" w:tblpY="2310"/>
        <w:tblW w:w="0" w:type="auto"/>
        <w:tblLook w:val="04A0"/>
      </w:tblPr>
      <w:tblGrid>
        <w:gridCol w:w="1437"/>
        <w:gridCol w:w="1233"/>
        <w:gridCol w:w="947"/>
        <w:gridCol w:w="1104"/>
        <w:gridCol w:w="1372"/>
        <w:gridCol w:w="1157"/>
        <w:gridCol w:w="940"/>
        <w:gridCol w:w="1052"/>
      </w:tblGrid>
      <w:tr w:rsidR="0019110D" w:rsidRPr="00E406BF" w:rsidTr="00C4165B">
        <w:trPr>
          <w:trHeight w:val="554"/>
        </w:trPr>
        <w:tc>
          <w:tcPr>
            <w:tcW w:w="1437" w:type="dxa"/>
            <w:vMerge w:val="restart"/>
            <w:tcBorders>
              <w:right w:val="single" w:sz="4" w:space="0" w:color="auto"/>
            </w:tcBorders>
          </w:tcPr>
          <w:p w:rsidR="0019110D" w:rsidRPr="00E406BF" w:rsidRDefault="0019110D" w:rsidP="00E406BF">
            <w:pPr>
              <w:jc w:val="center"/>
              <w:rPr>
                <w:rFonts w:ascii="Arial" w:hAnsi="Arial" w:cs="Arial"/>
                <w:sz w:val="18"/>
                <w:szCs w:val="18"/>
              </w:rPr>
            </w:pPr>
          </w:p>
          <w:p w:rsidR="0019110D" w:rsidRPr="00E406BF" w:rsidRDefault="0019110D" w:rsidP="00E406BF">
            <w:pPr>
              <w:jc w:val="center"/>
              <w:rPr>
                <w:rFonts w:ascii="Arial" w:hAnsi="Arial" w:cs="Arial"/>
                <w:sz w:val="18"/>
                <w:szCs w:val="18"/>
              </w:rPr>
            </w:pPr>
          </w:p>
          <w:p w:rsidR="0019110D" w:rsidRPr="00E406BF" w:rsidRDefault="0019110D" w:rsidP="00E406BF">
            <w:pPr>
              <w:jc w:val="center"/>
              <w:rPr>
                <w:rFonts w:ascii="Arial" w:hAnsi="Arial" w:cs="Arial"/>
                <w:sz w:val="18"/>
                <w:szCs w:val="18"/>
              </w:rPr>
            </w:pPr>
          </w:p>
          <w:p w:rsidR="0019110D" w:rsidRPr="00E406BF" w:rsidRDefault="0019110D" w:rsidP="00E406BF">
            <w:pPr>
              <w:jc w:val="center"/>
              <w:rPr>
                <w:rFonts w:ascii="Arial" w:hAnsi="Arial" w:cs="Arial"/>
                <w:sz w:val="18"/>
                <w:szCs w:val="18"/>
              </w:rPr>
            </w:pPr>
          </w:p>
          <w:p w:rsidR="0019110D" w:rsidRPr="00E406BF" w:rsidRDefault="0019110D" w:rsidP="00E406BF">
            <w:pPr>
              <w:jc w:val="center"/>
              <w:rPr>
                <w:rFonts w:ascii="Arial" w:hAnsi="Arial" w:cs="Arial"/>
                <w:sz w:val="18"/>
                <w:szCs w:val="18"/>
              </w:rPr>
            </w:pPr>
          </w:p>
          <w:p w:rsidR="0019110D" w:rsidRPr="00E406BF" w:rsidRDefault="0019110D" w:rsidP="00E406BF">
            <w:pPr>
              <w:jc w:val="center"/>
              <w:rPr>
                <w:rFonts w:ascii="Arial" w:hAnsi="Arial" w:cs="Arial"/>
                <w:sz w:val="18"/>
                <w:szCs w:val="18"/>
              </w:rPr>
            </w:pPr>
          </w:p>
          <w:p w:rsidR="0019110D" w:rsidRPr="00E406BF" w:rsidRDefault="0019110D" w:rsidP="00E406BF">
            <w:pPr>
              <w:jc w:val="center"/>
              <w:rPr>
                <w:rFonts w:ascii="Arial" w:hAnsi="Arial" w:cs="Arial"/>
                <w:sz w:val="18"/>
                <w:szCs w:val="18"/>
              </w:rPr>
            </w:pPr>
            <w:r w:rsidRPr="00E406BF">
              <w:rPr>
                <w:rFonts w:ascii="Arial" w:hAnsi="Arial" w:cs="Arial"/>
                <w:sz w:val="18"/>
                <w:szCs w:val="18"/>
              </w:rPr>
              <w:t>INSPEKCIJSKI</w:t>
            </w:r>
          </w:p>
          <w:p w:rsidR="0019110D" w:rsidRPr="00E406BF" w:rsidRDefault="0019110D" w:rsidP="00E406BF">
            <w:pPr>
              <w:jc w:val="center"/>
              <w:rPr>
                <w:rFonts w:ascii="Arial" w:hAnsi="Arial" w:cs="Arial"/>
                <w:sz w:val="18"/>
                <w:szCs w:val="18"/>
              </w:rPr>
            </w:pPr>
            <w:r w:rsidRPr="00E406BF">
              <w:rPr>
                <w:rFonts w:ascii="Arial" w:hAnsi="Arial" w:cs="Arial"/>
                <w:sz w:val="18"/>
                <w:szCs w:val="18"/>
              </w:rPr>
              <w:t>ORGANI</w:t>
            </w:r>
          </w:p>
        </w:tc>
        <w:tc>
          <w:tcPr>
            <w:tcW w:w="3284" w:type="dxa"/>
            <w:gridSpan w:val="3"/>
            <w:tcBorders>
              <w:left w:val="single" w:sz="4" w:space="0" w:color="auto"/>
              <w:bottom w:val="single" w:sz="4" w:space="0" w:color="auto"/>
            </w:tcBorders>
          </w:tcPr>
          <w:p w:rsidR="0019110D" w:rsidRPr="00E406BF" w:rsidRDefault="0019110D" w:rsidP="00E406BF">
            <w:pPr>
              <w:jc w:val="center"/>
              <w:rPr>
                <w:rFonts w:ascii="Arial" w:hAnsi="Arial" w:cs="Arial"/>
                <w:sz w:val="18"/>
                <w:szCs w:val="18"/>
              </w:rPr>
            </w:pPr>
          </w:p>
          <w:p w:rsidR="0019110D" w:rsidRPr="00E406BF" w:rsidRDefault="0019110D" w:rsidP="00E406BF">
            <w:pPr>
              <w:jc w:val="center"/>
              <w:rPr>
                <w:rFonts w:ascii="Arial" w:hAnsi="Arial" w:cs="Arial"/>
                <w:sz w:val="18"/>
                <w:szCs w:val="18"/>
              </w:rPr>
            </w:pPr>
            <w:r w:rsidRPr="00E406BF">
              <w:rPr>
                <w:rFonts w:ascii="Arial" w:hAnsi="Arial" w:cs="Arial"/>
                <w:sz w:val="18"/>
                <w:szCs w:val="18"/>
              </w:rPr>
              <w:t>Inspekcijski nadzor u izvještajnom periodu</w:t>
            </w:r>
          </w:p>
        </w:tc>
        <w:tc>
          <w:tcPr>
            <w:tcW w:w="4521" w:type="dxa"/>
            <w:gridSpan w:val="4"/>
            <w:tcBorders>
              <w:bottom w:val="single" w:sz="4" w:space="0" w:color="auto"/>
            </w:tcBorders>
          </w:tcPr>
          <w:p w:rsidR="0019110D" w:rsidRPr="00E406BF" w:rsidRDefault="0019110D" w:rsidP="00E406BF">
            <w:pPr>
              <w:jc w:val="center"/>
              <w:rPr>
                <w:rFonts w:ascii="Arial" w:hAnsi="Arial" w:cs="Arial"/>
                <w:sz w:val="18"/>
                <w:szCs w:val="18"/>
              </w:rPr>
            </w:pPr>
          </w:p>
          <w:p w:rsidR="0019110D" w:rsidRPr="00E406BF" w:rsidRDefault="0019110D" w:rsidP="00E406BF">
            <w:pPr>
              <w:jc w:val="center"/>
              <w:rPr>
                <w:rFonts w:ascii="Arial" w:hAnsi="Arial" w:cs="Arial"/>
                <w:sz w:val="18"/>
                <w:szCs w:val="18"/>
              </w:rPr>
            </w:pPr>
            <w:r w:rsidRPr="00E406BF">
              <w:rPr>
                <w:rFonts w:ascii="Arial" w:hAnsi="Arial" w:cs="Arial"/>
                <w:sz w:val="18"/>
                <w:szCs w:val="18"/>
              </w:rPr>
              <w:t>Upravno rješavanje</w:t>
            </w:r>
          </w:p>
        </w:tc>
      </w:tr>
      <w:tr w:rsidR="0019110D" w:rsidRPr="00E406BF" w:rsidTr="00C4165B">
        <w:trPr>
          <w:trHeight w:val="430"/>
        </w:trPr>
        <w:tc>
          <w:tcPr>
            <w:tcW w:w="1437" w:type="dxa"/>
            <w:vMerge/>
            <w:tcBorders>
              <w:right w:val="single" w:sz="4" w:space="0" w:color="auto"/>
            </w:tcBorders>
          </w:tcPr>
          <w:p w:rsidR="0019110D" w:rsidRPr="00E406BF" w:rsidRDefault="0019110D" w:rsidP="00E406BF">
            <w:pPr>
              <w:jc w:val="center"/>
              <w:rPr>
                <w:rFonts w:ascii="Arial" w:hAnsi="Arial" w:cs="Arial"/>
                <w:sz w:val="18"/>
                <w:szCs w:val="18"/>
              </w:rPr>
            </w:pPr>
          </w:p>
        </w:tc>
        <w:tc>
          <w:tcPr>
            <w:tcW w:w="1233" w:type="dxa"/>
            <w:vMerge w:val="restart"/>
            <w:tcBorders>
              <w:top w:val="single" w:sz="4" w:space="0" w:color="auto"/>
              <w:left w:val="single" w:sz="4" w:space="0" w:color="auto"/>
              <w:right w:val="single" w:sz="4" w:space="0" w:color="auto"/>
            </w:tcBorders>
          </w:tcPr>
          <w:p w:rsidR="0019110D" w:rsidRPr="00E406BF" w:rsidRDefault="0019110D" w:rsidP="00E406BF">
            <w:pPr>
              <w:jc w:val="center"/>
              <w:rPr>
                <w:rFonts w:ascii="Arial" w:hAnsi="Arial" w:cs="Arial"/>
                <w:sz w:val="18"/>
                <w:szCs w:val="18"/>
              </w:rPr>
            </w:pPr>
          </w:p>
          <w:p w:rsidR="0019110D" w:rsidRPr="00E406BF" w:rsidRDefault="0019110D" w:rsidP="00E406BF">
            <w:pPr>
              <w:jc w:val="center"/>
              <w:rPr>
                <w:rFonts w:ascii="Arial" w:hAnsi="Arial" w:cs="Arial"/>
                <w:sz w:val="18"/>
                <w:szCs w:val="18"/>
              </w:rPr>
            </w:pPr>
          </w:p>
          <w:p w:rsidR="0019110D" w:rsidRPr="00E406BF" w:rsidRDefault="0019110D" w:rsidP="00E406BF">
            <w:pPr>
              <w:jc w:val="center"/>
              <w:rPr>
                <w:rFonts w:ascii="Arial" w:hAnsi="Arial" w:cs="Arial"/>
                <w:sz w:val="18"/>
                <w:szCs w:val="18"/>
              </w:rPr>
            </w:pPr>
          </w:p>
          <w:p w:rsidR="0019110D" w:rsidRPr="00E406BF" w:rsidRDefault="0019110D" w:rsidP="00E406BF">
            <w:pPr>
              <w:jc w:val="center"/>
              <w:rPr>
                <w:rFonts w:ascii="Arial" w:hAnsi="Arial" w:cs="Arial"/>
                <w:sz w:val="18"/>
                <w:szCs w:val="18"/>
              </w:rPr>
            </w:pPr>
            <w:r w:rsidRPr="00E406BF">
              <w:rPr>
                <w:rFonts w:ascii="Arial" w:hAnsi="Arial" w:cs="Arial"/>
                <w:sz w:val="18"/>
                <w:szCs w:val="18"/>
              </w:rPr>
              <w:t>Broj kontrolisanih subjekata</w:t>
            </w:r>
          </w:p>
        </w:tc>
        <w:tc>
          <w:tcPr>
            <w:tcW w:w="2051" w:type="dxa"/>
            <w:gridSpan w:val="2"/>
            <w:tcBorders>
              <w:top w:val="single" w:sz="4" w:space="0" w:color="auto"/>
              <w:left w:val="single" w:sz="4" w:space="0" w:color="auto"/>
              <w:bottom w:val="single" w:sz="4" w:space="0" w:color="auto"/>
            </w:tcBorders>
          </w:tcPr>
          <w:p w:rsidR="0019110D" w:rsidRPr="00E406BF" w:rsidRDefault="0019110D" w:rsidP="00E406BF">
            <w:pPr>
              <w:jc w:val="center"/>
              <w:rPr>
                <w:rFonts w:ascii="Arial" w:hAnsi="Arial" w:cs="Arial"/>
                <w:sz w:val="18"/>
                <w:szCs w:val="18"/>
              </w:rPr>
            </w:pPr>
            <w:r w:rsidRPr="00E406BF">
              <w:rPr>
                <w:rFonts w:ascii="Arial" w:hAnsi="Arial" w:cs="Arial"/>
                <w:sz w:val="18"/>
                <w:szCs w:val="18"/>
              </w:rPr>
              <w:t>Obustavljeno postupaka inspekcijskog nadzora</w:t>
            </w:r>
          </w:p>
        </w:tc>
        <w:tc>
          <w:tcPr>
            <w:tcW w:w="1372" w:type="dxa"/>
            <w:vMerge w:val="restart"/>
            <w:tcBorders>
              <w:top w:val="single" w:sz="4" w:space="0" w:color="auto"/>
              <w:right w:val="single" w:sz="4" w:space="0" w:color="auto"/>
            </w:tcBorders>
          </w:tcPr>
          <w:p w:rsidR="0019110D" w:rsidRPr="00E406BF" w:rsidRDefault="0019110D" w:rsidP="00E406BF">
            <w:pPr>
              <w:jc w:val="center"/>
              <w:rPr>
                <w:rFonts w:ascii="Arial" w:hAnsi="Arial" w:cs="Arial"/>
                <w:sz w:val="18"/>
                <w:szCs w:val="18"/>
              </w:rPr>
            </w:pPr>
          </w:p>
          <w:p w:rsidR="0019110D" w:rsidRPr="00E406BF" w:rsidRDefault="0019110D" w:rsidP="00E406BF">
            <w:pPr>
              <w:jc w:val="center"/>
              <w:rPr>
                <w:rFonts w:ascii="Arial" w:hAnsi="Arial" w:cs="Arial"/>
                <w:sz w:val="18"/>
                <w:szCs w:val="18"/>
              </w:rPr>
            </w:pPr>
          </w:p>
          <w:p w:rsidR="0019110D" w:rsidRPr="00E406BF" w:rsidRDefault="0019110D" w:rsidP="00E406BF">
            <w:pPr>
              <w:jc w:val="center"/>
              <w:rPr>
                <w:rFonts w:ascii="Arial" w:hAnsi="Arial" w:cs="Arial"/>
                <w:sz w:val="18"/>
                <w:szCs w:val="18"/>
              </w:rPr>
            </w:pPr>
          </w:p>
          <w:p w:rsidR="0019110D" w:rsidRPr="00E406BF" w:rsidRDefault="0019110D" w:rsidP="00E406BF">
            <w:pPr>
              <w:jc w:val="center"/>
              <w:rPr>
                <w:rFonts w:ascii="Arial" w:hAnsi="Arial" w:cs="Arial"/>
                <w:sz w:val="18"/>
                <w:szCs w:val="18"/>
              </w:rPr>
            </w:pPr>
            <w:r w:rsidRPr="00E406BF">
              <w:rPr>
                <w:rFonts w:ascii="Arial" w:hAnsi="Arial" w:cs="Arial"/>
                <w:sz w:val="18"/>
                <w:szCs w:val="18"/>
              </w:rPr>
              <w:t>Broj pokrenutih postupaka u izvještaajnom periodu</w:t>
            </w:r>
          </w:p>
        </w:tc>
        <w:tc>
          <w:tcPr>
            <w:tcW w:w="1157" w:type="dxa"/>
            <w:vMerge w:val="restart"/>
            <w:tcBorders>
              <w:top w:val="single" w:sz="4" w:space="0" w:color="auto"/>
              <w:left w:val="single" w:sz="4" w:space="0" w:color="auto"/>
            </w:tcBorders>
          </w:tcPr>
          <w:p w:rsidR="0019110D" w:rsidRPr="00E406BF" w:rsidRDefault="0019110D" w:rsidP="00E406BF">
            <w:pPr>
              <w:jc w:val="center"/>
              <w:rPr>
                <w:rFonts w:ascii="Arial" w:hAnsi="Arial" w:cs="Arial"/>
                <w:sz w:val="18"/>
                <w:szCs w:val="18"/>
              </w:rPr>
            </w:pPr>
          </w:p>
          <w:p w:rsidR="0019110D" w:rsidRPr="00E406BF" w:rsidRDefault="0019110D" w:rsidP="00E406BF">
            <w:pPr>
              <w:jc w:val="center"/>
              <w:rPr>
                <w:rFonts w:ascii="Arial" w:hAnsi="Arial" w:cs="Arial"/>
                <w:sz w:val="18"/>
                <w:szCs w:val="18"/>
              </w:rPr>
            </w:pPr>
          </w:p>
          <w:p w:rsidR="0019110D" w:rsidRPr="00E406BF" w:rsidRDefault="0019110D" w:rsidP="00E406BF">
            <w:pPr>
              <w:jc w:val="center"/>
              <w:rPr>
                <w:rFonts w:ascii="Arial" w:hAnsi="Arial" w:cs="Arial"/>
                <w:sz w:val="18"/>
                <w:szCs w:val="18"/>
              </w:rPr>
            </w:pPr>
          </w:p>
          <w:p w:rsidR="0019110D" w:rsidRPr="00E406BF" w:rsidRDefault="0019110D" w:rsidP="00E406BF">
            <w:pPr>
              <w:jc w:val="center"/>
              <w:rPr>
                <w:rFonts w:ascii="Arial" w:hAnsi="Arial" w:cs="Arial"/>
                <w:sz w:val="18"/>
                <w:szCs w:val="18"/>
              </w:rPr>
            </w:pPr>
            <w:r w:rsidRPr="00E406BF">
              <w:rPr>
                <w:rFonts w:ascii="Arial" w:hAnsi="Arial" w:cs="Arial"/>
                <w:sz w:val="18"/>
                <w:szCs w:val="18"/>
              </w:rPr>
              <w:t>Riješeno u propisanom roku</w:t>
            </w:r>
          </w:p>
          <w:p w:rsidR="0019110D" w:rsidRPr="00E406BF" w:rsidRDefault="0019110D" w:rsidP="00E406BF">
            <w:pPr>
              <w:jc w:val="center"/>
              <w:rPr>
                <w:rFonts w:ascii="Arial" w:hAnsi="Arial" w:cs="Arial"/>
                <w:sz w:val="18"/>
                <w:szCs w:val="18"/>
              </w:rPr>
            </w:pPr>
          </w:p>
        </w:tc>
        <w:tc>
          <w:tcPr>
            <w:tcW w:w="940" w:type="dxa"/>
            <w:vMerge w:val="restart"/>
            <w:tcBorders>
              <w:top w:val="single" w:sz="4" w:space="0" w:color="auto"/>
            </w:tcBorders>
          </w:tcPr>
          <w:p w:rsidR="0019110D" w:rsidRPr="00E406BF" w:rsidRDefault="0019110D" w:rsidP="00E406BF">
            <w:pPr>
              <w:jc w:val="center"/>
              <w:rPr>
                <w:rFonts w:ascii="Arial" w:hAnsi="Arial" w:cs="Arial"/>
                <w:sz w:val="18"/>
                <w:szCs w:val="18"/>
              </w:rPr>
            </w:pPr>
          </w:p>
          <w:p w:rsidR="0019110D" w:rsidRPr="00E406BF" w:rsidRDefault="0019110D" w:rsidP="00E406BF">
            <w:pPr>
              <w:jc w:val="center"/>
              <w:rPr>
                <w:rFonts w:ascii="Arial" w:hAnsi="Arial" w:cs="Arial"/>
                <w:sz w:val="18"/>
                <w:szCs w:val="18"/>
              </w:rPr>
            </w:pPr>
          </w:p>
          <w:p w:rsidR="0019110D" w:rsidRPr="00E406BF" w:rsidRDefault="0019110D" w:rsidP="00E406BF">
            <w:pPr>
              <w:jc w:val="center"/>
              <w:rPr>
                <w:rFonts w:ascii="Arial" w:hAnsi="Arial" w:cs="Arial"/>
                <w:sz w:val="18"/>
                <w:szCs w:val="18"/>
              </w:rPr>
            </w:pPr>
          </w:p>
          <w:p w:rsidR="0019110D" w:rsidRPr="00E406BF" w:rsidRDefault="0019110D" w:rsidP="00E406BF">
            <w:pPr>
              <w:jc w:val="center"/>
              <w:rPr>
                <w:rFonts w:ascii="Arial" w:hAnsi="Arial" w:cs="Arial"/>
                <w:sz w:val="18"/>
                <w:szCs w:val="18"/>
              </w:rPr>
            </w:pPr>
            <w:r w:rsidRPr="00E406BF">
              <w:rPr>
                <w:rFonts w:ascii="Arial" w:hAnsi="Arial" w:cs="Arial"/>
                <w:sz w:val="18"/>
                <w:szCs w:val="18"/>
              </w:rPr>
              <w:t>Riješeno po isteku roka</w:t>
            </w:r>
          </w:p>
        </w:tc>
        <w:tc>
          <w:tcPr>
            <w:tcW w:w="1052" w:type="dxa"/>
            <w:vMerge w:val="restart"/>
            <w:tcBorders>
              <w:top w:val="single" w:sz="4" w:space="0" w:color="auto"/>
            </w:tcBorders>
          </w:tcPr>
          <w:p w:rsidR="0019110D" w:rsidRPr="00E406BF" w:rsidRDefault="0019110D" w:rsidP="00E406BF">
            <w:pPr>
              <w:jc w:val="center"/>
              <w:rPr>
                <w:rFonts w:ascii="Arial" w:hAnsi="Arial" w:cs="Arial"/>
                <w:sz w:val="18"/>
                <w:szCs w:val="18"/>
              </w:rPr>
            </w:pPr>
          </w:p>
          <w:p w:rsidR="0019110D" w:rsidRPr="00E406BF" w:rsidRDefault="0019110D" w:rsidP="00E406BF">
            <w:pPr>
              <w:jc w:val="center"/>
              <w:rPr>
                <w:rFonts w:ascii="Arial" w:hAnsi="Arial" w:cs="Arial"/>
                <w:sz w:val="18"/>
                <w:szCs w:val="18"/>
              </w:rPr>
            </w:pPr>
          </w:p>
          <w:p w:rsidR="0019110D" w:rsidRPr="00E406BF" w:rsidRDefault="0019110D" w:rsidP="00E406BF">
            <w:pPr>
              <w:jc w:val="center"/>
              <w:rPr>
                <w:rFonts w:ascii="Arial" w:hAnsi="Arial" w:cs="Arial"/>
                <w:sz w:val="18"/>
                <w:szCs w:val="18"/>
              </w:rPr>
            </w:pPr>
          </w:p>
          <w:p w:rsidR="0019110D" w:rsidRPr="00E406BF" w:rsidRDefault="0019110D" w:rsidP="00E406BF">
            <w:pPr>
              <w:jc w:val="center"/>
              <w:rPr>
                <w:rFonts w:ascii="Arial" w:hAnsi="Arial" w:cs="Arial"/>
                <w:sz w:val="18"/>
                <w:szCs w:val="18"/>
              </w:rPr>
            </w:pPr>
            <w:r w:rsidRPr="00E406BF">
              <w:rPr>
                <w:rFonts w:ascii="Arial" w:hAnsi="Arial" w:cs="Arial"/>
                <w:sz w:val="18"/>
                <w:szCs w:val="18"/>
              </w:rPr>
              <w:t>Postupci prenešeni u 2018. godini</w:t>
            </w:r>
          </w:p>
        </w:tc>
      </w:tr>
      <w:tr w:rsidR="0019110D" w:rsidRPr="00E406BF" w:rsidTr="00C4165B">
        <w:trPr>
          <w:trHeight w:val="1601"/>
        </w:trPr>
        <w:tc>
          <w:tcPr>
            <w:tcW w:w="1437" w:type="dxa"/>
            <w:vMerge/>
            <w:tcBorders>
              <w:right w:val="single" w:sz="4" w:space="0" w:color="auto"/>
            </w:tcBorders>
          </w:tcPr>
          <w:p w:rsidR="0019110D" w:rsidRPr="00E406BF" w:rsidRDefault="0019110D" w:rsidP="00E406BF">
            <w:pPr>
              <w:jc w:val="center"/>
              <w:rPr>
                <w:rFonts w:ascii="Arial" w:hAnsi="Arial" w:cs="Arial"/>
                <w:sz w:val="18"/>
                <w:szCs w:val="18"/>
              </w:rPr>
            </w:pPr>
          </w:p>
        </w:tc>
        <w:tc>
          <w:tcPr>
            <w:tcW w:w="1233" w:type="dxa"/>
            <w:vMerge/>
            <w:tcBorders>
              <w:left w:val="single" w:sz="4" w:space="0" w:color="auto"/>
              <w:right w:val="single" w:sz="4" w:space="0" w:color="auto"/>
            </w:tcBorders>
          </w:tcPr>
          <w:p w:rsidR="0019110D" w:rsidRPr="00E406BF" w:rsidRDefault="0019110D" w:rsidP="00E406BF">
            <w:pPr>
              <w:jc w:val="center"/>
              <w:rPr>
                <w:rFonts w:ascii="Arial" w:hAnsi="Arial" w:cs="Arial"/>
                <w:sz w:val="18"/>
                <w:szCs w:val="18"/>
              </w:rPr>
            </w:pPr>
          </w:p>
        </w:tc>
        <w:tc>
          <w:tcPr>
            <w:tcW w:w="947" w:type="dxa"/>
            <w:tcBorders>
              <w:top w:val="single" w:sz="4" w:space="0" w:color="auto"/>
              <w:left w:val="single" w:sz="4" w:space="0" w:color="auto"/>
            </w:tcBorders>
          </w:tcPr>
          <w:p w:rsidR="0019110D" w:rsidRPr="00E406BF" w:rsidRDefault="0019110D" w:rsidP="00E406BF">
            <w:pPr>
              <w:jc w:val="center"/>
              <w:rPr>
                <w:rFonts w:ascii="Arial" w:hAnsi="Arial" w:cs="Arial"/>
                <w:sz w:val="18"/>
                <w:szCs w:val="18"/>
              </w:rPr>
            </w:pPr>
          </w:p>
          <w:p w:rsidR="0019110D" w:rsidRPr="00E406BF" w:rsidRDefault="0019110D" w:rsidP="00E406BF">
            <w:pPr>
              <w:jc w:val="center"/>
              <w:rPr>
                <w:rFonts w:ascii="Arial" w:hAnsi="Arial" w:cs="Arial"/>
                <w:sz w:val="18"/>
                <w:szCs w:val="18"/>
              </w:rPr>
            </w:pPr>
            <w:r w:rsidRPr="00E406BF">
              <w:rPr>
                <w:rFonts w:ascii="Arial" w:hAnsi="Arial" w:cs="Arial"/>
                <w:sz w:val="18"/>
                <w:szCs w:val="18"/>
              </w:rPr>
              <w:t>Nema osnova za vođenje postupka</w:t>
            </w:r>
          </w:p>
          <w:p w:rsidR="0019110D" w:rsidRPr="00E406BF" w:rsidRDefault="0019110D" w:rsidP="00E406BF">
            <w:pPr>
              <w:jc w:val="center"/>
              <w:rPr>
                <w:rFonts w:ascii="Arial" w:hAnsi="Arial" w:cs="Arial"/>
                <w:sz w:val="18"/>
                <w:szCs w:val="18"/>
              </w:rPr>
            </w:pPr>
          </w:p>
        </w:tc>
        <w:tc>
          <w:tcPr>
            <w:tcW w:w="1104" w:type="dxa"/>
            <w:tcBorders>
              <w:top w:val="single" w:sz="4" w:space="0" w:color="auto"/>
            </w:tcBorders>
          </w:tcPr>
          <w:p w:rsidR="0019110D" w:rsidRPr="00E406BF" w:rsidRDefault="0019110D" w:rsidP="00E406BF">
            <w:pPr>
              <w:jc w:val="center"/>
              <w:rPr>
                <w:rFonts w:ascii="Arial" w:hAnsi="Arial" w:cs="Arial"/>
                <w:sz w:val="18"/>
                <w:szCs w:val="18"/>
              </w:rPr>
            </w:pPr>
          </w:p>
          <w:p w:rsidR="0019110D" w:rsidRPr="00E406BF" w:rsidRDefault="0019110D" w:rsidP="00E406BF">
            <w:pPr>
              <w:jc w:val="center"/>
              <w:rPr>
                <w:rFonts w:ascii="Arial" w:hAnsi="Arial" w:cs="Arial"/>
                <w:sz w:val="18"/>
                <w:szCs w:val="18"/>
              </w:rPr>
            </w:pPr>
            <w:r w:rsidRPr="00E406BF">
              <w:rPr>
                <w:rFonts w:ascii="Arial" w:hAnsi="Arial" w:cs="Arial"/>
                <w:sz w:val="18"/>
                <w:szCs w:val="18"/>
              </w:rPr>
              <w:t>Subjekat postupio po nalogu inspektora</w:t>
            </w:r>
          </w:p>
        </w:tc>
        <w:tc>
          <w:tcPr>
            <w:tcW w:w="1372" w:type="dxa"/>
            <w:vMerge/>
            <w:tcBorders>
              <w:right w:val="single" w:sz="4" w:space="0" w:color="auto"/>
            </w:tcBorders>
          </w:tcPr>
          <w:p w:rsidR="0019110D" w:rsidRPr="00E406BF" w:rsidRDefault="0019110D" w:rsidP="00E406BF">
            <w:pPr>
              <w:jc w:val="center"/>
              <w:rPr>
                <w:rFonts w:ascii="Arial" w:hAnsi="Arial" w:cs="Arial"/>
                <w:sz w:val="18"/>
                <w:szCs w:val="18"/>
              </w:rPr>
            </w:pPr>
          </w:p>
        </w:tc>
        <w:tc>
          <w:tcPr>
            <w:tcW w:w="1157" w:type="dxa"/>
            <w:vMerge/>
            <w:tcBorders>
              <w:left w:val="single" w:sz="4" w:space="0" w:color="auto"/>
            </w:tcBorders>
          </w:tcPr>
          <w:p w:rsidR="0019110D" w:rsidRPr="00E406BF" w:rsidRDefault="0019110D" w:rsidP="00E406BF">
            <w:pPr>
              <w:jc w:val="center"/>
              <w:rPr>
                <w:rFonts w:ascii="Arial" w:hAnsi="Arial" w:cs="Arial"/>
                <w:sz w:val="18"/>
                <w:szCs w:val="18"/>
              </w:rPr>
            </w:pPr>
          </w:p>
        </w:tc>
        <w:tc>
          <w:tcPr>
            <w:tcW w:w="940" w:type="dxa"/>
            <w:vMerge/>
          </w:tcPr>
          <w:p w:rsidR="0019110D" w:rsidRPr="00E406BF" w:rsidRDefault="0019110D" w:rsidP="00E406BF">
            <w:pPr>
              <w:jc w:val="center"/>
              <w:rPr>
                <w:rFonts w:ascii="Arial" w:hAnsi="Arial" w:cs="Arial"/>
                <w:sz w:val="18"/>
                <w:szCs w:val="18"/>
              </w:rPr>
            </w:pPr>
          </w:p>
        </w:tc>
        <w:tc>
          <w:tcPr>
            <w:tcW w:w="1052" w:type="dxa"/>
            <w:vMerge/>
          </w:tcPr>
          <w:p w:rsidR="0019110D" w:rsidRPr="00E406BF" w:rsidRDefault="0019110D" w:rsidP="00E406BF">
            <w:pPr>
              <w:jc w:val="center"/>
              <w:rPr>
                <w:rFonts w:ascii="Arial" w:hAnsi="Arial" w:cs="Arial"/>
                <w:sz w:val="18"/>
                <w:szCs w:val="18"/>
              </w:rPr>
            </w:pPr>
          </w:p>
        </w:tc>
      </w:tr>
      <w:tr w:rsidR="0019110D" w:rsidRPr="00E406BF" w:rsidTr="00C4165B">
        <w:tc>
          <w:tcPr>
            <w:tcW w:w="1437" w:type="dxa"/>
          </w:tcPr>
          <w:p w:rsidR="0019110D" w:rsidRPr="00E406BF" w:rsidRDefault="0019110D" w:rsidP="00E406BF">
            <w:pPr>
              <w:jc w:val="center"/>
              <w:rPr>
                <w:rFonts w:ascii="Arial" w:hAnsi="Arial" w:cs="Arial"/>
                <w:sz w:val="18"/>
                <w:szCs w:val="18"/>
              </w:rPr>
            </w:pPr>
            <w:r w:rsidRPr="00E406BF">
              <w:rPr>
                <w:rFonts w:ascii="Arial" w:hAnsi="Arial" w:cs="Arial"/>
                <w:sz w:val="18"/>
                <w:szCs w:val="18"/>
              </w:rPr>
              <w:t>1</w:t>
            </w:r>
          </w:p>
        </w:tc>
        <w:tc>
          <w:tcPr>
            <w:tcW w:w="1233" w:type="dxa"/>
          </w:tcPr>
          <w:p w:rsidR="0019110D" w:rsidRPr="00E406BF" w:rsidRDefault="0019110D" w:rsidP="00E406BF">
            <w:pPr>
              <w:jc w:val="center"/>
              <w:rPr>
                <w:rFonts w:ascii="Arial" w:hAnsi="Arial" w:cs="Arial"/>
                <w:sz w:val="18"/>
                <w:szCs w:val="18"/>
              </w:rPr>
            </w:pPr>
            <w:r w:rsidRPr="00E406BF">
              <w:rPr>
                <w:rFonts w:ascii="Arial" w:hAnsi="Arial" w:cs="Arial"/>
                <w:sz w:val="18"/>
                <w:szCs w:val="18"/>
              </w:rPr>
              <w:t>2</w:t>
            </w:r>
          </w:p>
        </w:tc>
        <w:tc>
          <w:tcPr>
            <w:tcW w:w="947" w:type="dxa"/>
          </w:tcPr>
          <w:p w:rsidR="0019110D" w:rsidRPr="00E406BF" w:rsidRDefault="0019110D" w:rsidP="00E406BF">
            <w:pPr>
              <w:jc w:val="center"/>
              <w:rPr>
                <w:rFonts w:ascii="Arial" w:hAnsi="Arial" w:cs="Arial"/>
                <w:sz w:val="18"/>
                <w:szCs w:val="18"/>
              </w:rPr>
            </w:pPr>
            <w:r w:rsidRPr="00E406BF">
              <w:rPr>
                <w:rFonts w:ascii="Arial" w:hAnsi="Arial" w:cs="Arial"/>
                <w:sz w:val="18"/>
                <w:szCs w:val="18"/>
              </w:rPr>
              <w:t>3</w:t>
            </w:r>
          </w:p>
        </w:tc>
        <w:tc>
          <w:tcPr>
            <w:tcW w:w="1104" w:type="dxa"/>
          </w:tcPr>
          <w:p w:rsidR="0019110D" w:rsidRPr="00E406BF" w:rsidRDefault="0019110D" w:rsidP="00E406BF">
            <w:pPr>
              <w:jc w:val="center"/>
              <w:rPr>
                <w:rFonts w:ascii="Arial" w:hAnsi="Arial" w:cs="Arial"/>
                <w:sz w:val="18"/>
                <w:szCs w:val="18"/>
              </w:rPr>
            </w:pPr>
            <w:r w:rsidRPr="00E406BF">
              <w:rPr>
                <w:rFonts w:ascii="Arial" w:hAnsi="Arial" w:cs="Arial"/>
                <w:sz w:val="18"/>
                <w:szCs w:val="18"/>
              </w:rPr>
              <w:t>4</w:t>
            </w:r>
          </w:p>
        </w:tc>
        <w:tc>
          <w:tcPr>
            <w:tcW w:w="1372" w:type="dxa"/>
          </w:tcPr>
          <w:p w:rsidR="0019110D" w:rsidRPr="00E406BF" w:rsidRDefault="0019110D" w:rsidP="00E406BF">
            <w:pPr>
              <w:jc w:val="center"/>
              <w:rPr>
                <w:rFonts w:ascii="Arial" w:hAnsi="Arial" w:cs="Arial"/>
                <w:sz w:val="18"/>
                <w:szCs w:val="18"/>
              </w:rPr>
            </w:pPr>
            <w:r w:rsidRPr="00E406BF">
              <w:rPr>
                <w:rFonts w:ascii="Arial" w:hAnsi="Arial" w:cs="Arial"/>
                <w:sz w:val="18"/>
                <w:szCs w:val="18"/>
              </w:rPr>
              <w:t>5</w:t>
            </w:r>
          </w:p>
        </w:tc>
        <w:tc>
          <w:tcPr>
            <w:tcW w:w="1157" w:type="dxa"/>
          </w:tcPr>
          <w:p w:rsidR="0019110D" w:rsidRPr="00E406BF" w:rsidRDefault="0019110D" w:rsidP="00E406BF">
            <w:pPr>
              <w:jc w:val="center"/>
              <w:rPr>
                <w:rFonts w:ascii="Arial" w:hAnsi="Arial" w:cs="Arial"/>
                <w:sz w:val="18"/>
                <w:szCs w:val="18"/>
              </w:rPr>
            </w:pPr>
            <w:r w:rsidRPr="00E406BF">
              <w:rPr>
                <w:rFonts w:ascii="Arial" w:hAnsi="Arial" w:cs="Arial"/>
                <w:sz w:val="18"/>
                <w:szCs w:val="18"/>
              </w:rPr>
              <w:t>6</w:t>
            </w:r>
          </w:p>
        </w:tc>
        <w:tc>
          <w:tcPr>
            <w:tcW w:w="940" w:type="dxa"/>
          </w:tcPr>
          <w:p w:rsidR="0019110D" w:rsidRPr="00E406BF" w:rsidRDefault="0019110D" w:rsidP="00E406BF">
            <w:pPr>
              <w:jc w:val="center"/>
              <w:rPr>
                <w:rFonts w:ascii="Arial" w:hAnsi="Arial" w:cs="Arial"/>
                <w:sz w:val="18"/>
                <w:szCs w:val="18"/>
              </w:rPr>
            </w:pPr>
            <w:r w:rsidRPr="00E406BF">
              <w:rPr>
                <w:rFonts w:ascii="Arial" w:hAnsi="Arial" w:cs="Arial"/>
                <w:sz w:val="18"/>
                <w:szCs w:val="18"/>
              </w:rPr>
              <w:t>7</w:t>
            </w:r>
          </w:p>
        </w:tc>
        <w:tc>
          <w:tcPr>
            <w:tcW w:w="1052" w:type="dxa"/>
          </w:tcPr>
          <w:p w:rsidR="0019110D" w:rsidRPr="00E406BF" w:rsidRDefault="0019110D" w:rsidP="00E406BF">
            <w:pPr>
              <w:jc w:val="center"/>
              <w:rPr>
                <w:rFonts w:ascii="Arial" w:hAnsi="Arial" w:cs="Arial"/>
                <w:sz w:val="18"/>
                <w:szCs w:val="18"/>
              </w:rPr>
            </w:pPr>
            <w:r w:rsidRPr="00E406BF">
              <w:rPr>
                <w:rFonts w:ascii="Arial" w:hAnsi="Arial" w:cs="Arial"/>
                <w:sz w:val="18"/>
                <w:szCs w:val="18"/>
              </w:rPr>
              <w:t>8</w:t>
            </w:r>
          </w:p>
        </w:tc>
      </w:tr>
      <w:tr w:rsidR="0019110D" w:rsidRPr="00E406BF" w:rsidTr="00C4165B">
        <w:trPr>
          <w:trHeight w:val="739"/>
        </w:trPr>
        <w:tc>
          <w:tcPr>
            <w:tcW w:w="1437" w:type="dxa"/>
          </w:tcPr>
          <w:p w:rsidR="0019110D" w:rsidRPr="00E406BF" w:rsidRDefault="0019110D" w:rsidP="00E406BF">
            <w:pPr>
              <w:jc w:val="center"/>
              <w:rPr>
                <w:rFonts w:ascii="Arial" w:hAnsi="Arial" w:cs="Arial"/>
                <w:sz w:val="18"/>
                <w:szCs w:val="18"/>
              </w:rPr>
            </w:pPr>
          </w:p>
          <w:p w:rsidR="0019110D" w:rsidRPr="00E406BF" w:rsidRDefault="0019110D" w:rsidP="00E406BF">
            <w:pPr>
              <w:jc w:val="center"/>
              <w:rPr>
                <w:rFonts w:ascii="Arial" w:hAnsi="Arial" w:cs="Arial"/>
                <w:sz w:val="18"/>
                <w:szCs w:val="18"/>
              </w:rPr>
            </w:pPr>
            <w:r>
              <w:rPr>
                <w:rFonts w:ascii="Arial" w:hAnsi="Arial" w:cs="Arial"/>
                <w:sz w:val="18"/>
                <w:szCs w:val="18"/>
              </w:rPr>
              <w:t xml:space="preserve">Komunalna </w:t>
            </w:r>
            <w:r w:rsidRPr="00E406BF">
              <w:rPr>
                <w:rFonts w:ascii="Arial" w:hAnsi="Arial" w:cs="Arial"/>
                <w:sz w:val="18"/>
                <w:szCs w:val="18"/>
              </w:rPr>
              <w:t>inspekcija</w:t>
            </w:r>
          </w:p>
        </w:tc>
        <w:tc>
          <w:tcPr>
            <w:tcW w:w="1233" w:type="dxa"/>
          </w:tcPr>
          <w:p w:rsidR="0019110D" w:rsidRDefault="0019110D" w:rsidP="00E406BF">
            <w:pPr>
              <w:jc w:val="center"/>
              <w:rPr>
                <w:rFonts w:ascii="Arial" w:hAnsi="Arial" w:cs="Arial"/>
                <w:sz w:val="18"/>
                <w:szCs w:val="18"/>
              </w:rPr>
            </w:pPr>
          </w:p>
          <w:p w:rsidR="0019110D" w:rsidRPr="00081FD6" w:rsidRDefault="0019110D" w:rsidP="00E406BF">
            <w:pPr>
              <w:jc w:val="center"/>
              <w:rPr>
                <w:rFonts w:ascii="Arial" w:hAnsi="Arial" w:cs="Arial"/>
                <w:b/>
                <w:sz w:val="18"/>
                <w:szCs w:val="18"/>
              </w:rPr>
            </w:pPr>
            <w:r w:rsidRPr="00081FD6">
              <w:rPr>
                <w:rFonts w:ascii="Arial" w:hAnsi="Arial" w:cs="Arial"/>
                <w:b/>
                <w:sz w:val="18"/>
                <w:szCs w:val="18"/>
              </w:rPr>
              <w:t>12.190</w:t>
            </w:r>
          </w:p>
        </w:tc>
        <w:tc>
          <w:tcPr>
            <w:tcW w:w="947" w:type="dxa"/>
          </w:tcPr>
          <w:p w:rsidR="0019110D" w:rsidRDefault="0019110D" w:rsidP="00E406BF">
            <w:pPr>
              <w:jc w:val="center"/>
              <w:rPr>
                <w:rFonts w:ascii="Arial" w:hAnsi="Arial" w:cs="Arial"/>
                <w:sz w:val="18"/>
                <w:szCs w:val="18"/>
              </w:rPr>
            </w:pPr>
          </w:p>
          <w:p w:rsidR="0019110D" w:rsidRPr="00081FD6" w:rsidRDefault="0019110D" w:rsidP="00E406BF">
            <w:pPr>
              <w:jc w:val="center"/>
              <w:rPr>
                <w:rFonts w:ascii="Arial" w:hAnsi="Arial" w:cs="Arial"/>
                <w:b/>
                <w:sz w:val="18"/>
                <w:szCs w:val="18"/>
              </w:rPr>
            </w:pPr>
            <w:r w:rsidRPr="00081FD6">
              <w:rPr>
                <w:rFonts w:ascii="Arial" w:hAnsi="Arial" w:cs="Arial"/>
                <w:b/>
                <w:sz w:val="18"/>
                <w:szCs w:val="18"/>
              </w:rPr>
              <w:t>1.002</w:t>
            </w:r>
          </w:p>
        </w:tc>
        <w:tc>
          <w:tcPr>
            <w:tcW w:w="1104" w:type="dxa"/>
          </w:tcPr>
          <w:p w:rsidR="0019110D" w:rsidRPr="00E406BF" w:rsidRDefault="0019110D" w:rsidP="00E406BF">
            <w:pPr>
              <w:jc w:val="center"/>
              <w:rPr>
                <w:rFonts w:ascii="Arial" w:hAnsi="Arial" w:cs="Arial"/>
                <w:sz w:val="18"/>
                <w:szCs w:val="18"/>
              </w:rPr>
            </w:pPr>
          </w:p>
          <w:p w:rsidR="0019110D" w:rsidRPr="00081FD6" w:rsidRDefault="0019110D" w:rsidP="00E406BF">
            <w:pPr>
              <w:jc w:val="center"/>
              <w:rPr>
                <w:rFonts w:ascii="Arial" w:hAnsi="Arial" w:cs="Arial"/>
                <w:b/>
                <w:sz w:val="18"/>
                <w:szCs w:val="18"/>
              </w:rPr>
            </w:pPr>
            <w:r w:rsidRPr="00081FD6">
              <w:rPr>
                <w:rFonts w:ascii="Arial" w:hAnsi="Arial" w:cs="Arial"/>
                <w:b/>
                <w:sz w:val="18"/>
                <w:szCs w:val="18"/>
              </w:rPr>
              <w:t>8.863</w:t>
            </w:r>
          </w:p>
        </w:tc>
        <w:tc>
          <w:tcPr>
            <w:tcW w:w="1372" w:type="dxa"/>
          </w:tcPr>
          <w:p w:rsidR="0019110D" w:rsidRPr="00E406BF" w:rsidRDefault="0019110D" w:rsidP="00E406BF">
            <w:pPr>
              <w:jc w:val="center"/>
              <w:rPr>
                <w:rFonts w:ascii="Arial" w:hAnsi="Arial" w:cs="Arial"/>
                <w:sz w:val="18"/>
                <w:szCs w:val="18"/>
              </w:rPr>
            </w:pPr>
          </w:p>
          <w:p w:rsidR="0019110D" w:rsidRPr="00081FD6" w:rsidRDefault="0019110D" w:rsidP="00E406BF">
            <w:pPr>
              <w:jc w:val="center"/>
              <w:rPr>
                <w:rFonts w:ascii="Arial" w:hAnsi="Arial" w:cs="Arial"/>
                <w:b/>
                <w:sz w:val="18"/>
                <w:szCs w:val="18"/>
              </w:rPr>
            </w:pPr>
            <w:r w:rsidRPr="00081FD6">
              <w:rPr>
                <w:rFonts w:ascii="Arial" w:hAnsi="Arial" w:cs="Arial"/>
                <w:b/>
                <w:sz w:val="18"/>
                <w:szCs w:val="18"/>
              </w:rPr>
              <w:t>2.325</w:t>
            </w:r>
          </w:p>
        </w:tc>
        <w:tc>
          <w:tcPr>
            <w:tcW w:w="1157" w:type="dxa"/>
          </w:tcPr>
          <w:p w:rsidR="0019110D" w:rsidRPr="00E406BF" w:rsidRDefault="0019110D" w:rsidP="00E406BF">
            <w:pPr>
              <w:jc w:val="center"/>
              <w:rPr>
                <w:rFonts w:ascii="Arial" w:hAnsi="Arial" w:cs="Arial"/>
                <w:sz w:val="18"/>
                <w:szCs w:val="18"/>
              </w:rPr>
            </w:pPr>
          </w:p>
          <w:p w:rsidR="0019110D" w:rsidRPr="00081FD6" w:rsidRDefault="0019110D" w:rsidP="00E406BF">
            <w:pPr>
              <w:jc w:val="center"/>
              <w:rPr>
                <w:rFonts w:ascii="Arial" w:hAnsi="Arial" w:cs="Arial"/>
                <w:b/>
                <w:sz w:val="18"/>
                <w:szCs w:val="18"/>
              </w:rPr>
            </w:pPr>
            <w:r w:rsidRPr="00081FD6">
              <w:rPr>
                <w:rFonts w:ascii="Arial" w:hAnsi="Arial" w:cs="Arial"/>
                <w:b/>
                <w:sz w:val="18"/>
                <w:szCs w:val="18"/>
              </w:rPr>
              <w:t>1.940</w:t>
            </w:r>
          </w:p>
        </w:tc>
        <w:tc>
          <w:tcPr>
            <w:tcW w:w="940" w:type="dxa"/>
          </w:tcPr>
          <w:p w:rsidR="0019110D" w:rsidRPr="00E406BF" w:rsidRDefault="0019110D" w:rsidP="00E406BF">
            <w:pPr>
              <w:jc w:val="center"/>
              <w:rPr>
                <w:rFonts w:ascii="Arial" w:hAnsi="Arial" w:cs="Arial"/>
                <w:sz w:val="18"/>
                <w:szCs w:val="18"/>
              </w:rPr>
            </w:pPr>
          </w:p>
          <w:p w:rsidR="0019110D" w:rsidRPr="00E406BF" w:rsidRDefault="0019110D" w:rsidP="00E406BF">
            <w:pPr>
              <w:jc w:val="center"/>
              <w:rPr>
                <w:rFonts w:ascii="Arial" w:hAnsi="Arial" w:cs="Arial"/>
                <w:sz w:val="18"/>
                <w:szCs w:val="18"/>
              </w:rPr>
            </w:pPr>
            <w:r>
              <w:rPr>
                <w:rFonts w:ascii="Arial" w:hAnsi="Arial" w:cs="Arial"/>
                <w:sz w:val="18"/>
                <w:szCs w:val="18"/>
              </w:rPr>
              <w:t>-</w:t>
            </w:r>
          </w:p>
        </w:tc>
        <w:tc>
          <w:tcPr>
            <w:tcW w:w="1052" w:type="dxa"/>
          </w:tcPr>
          <w:p w:rsidR="0019110D" w:rsidRPr="00E406BF" w:rsidRDefault="0019110D" w:rsidP="00E406BF">
            <w:pPr>
              <w:jc w:val="center"/>
              <w:rPr>
                <w:rFonts w:ascii="Arial" w:hAnsi="Arial" w:cs="Arial"/>
                <w:sz w:val="18"/>
                <w:szCs w:val="18"/>
              </w:rPr>
            </w:pPr>
          </w:p>
          <w:p w:rsidR="0019110D" w:rsidRPr="00081FD6" w:rsidRDefault="0019110D" w:rsidP="00E406BF">
            <w:pPr>
              <w:jc w:val="center"/>
              <w:rPr>
                <w:rFonts w:ascii="Arial" w:hAnsi="Arial" w:cs="Arial"/>
                <w:b/>
                <w:sz w:val="18"/>
                <w:szCs w:val="18"/>
              </w:rPr>
            </w:pPr>
            <w:r w:rsidRPr="00081FD6">
              <w:rPr>
                <w:rFonts w:ascii="Arial" w:hAnsi="Arial" w:cs="Arial"/>
                <w:b/>
                <w:sz w:val="18"/>
                <w:szCs w:val="18"/>
              </w:rPr>
              <w:t>385</w:t>
            </w:r>
          </w:p>
        </w:tc>
      </w:tr>
    </w:tbl>
    <w:p w:rsidR="0019110D" w:rsidRPr="00E406BF" w:rsidRDefault="0019110D" w:rsidP="00E406BF">
      <w:pPr>
        <w:jc w:val="center"/>
        <w:rPr>
          <w:rFonts w:ascii="Arial" w:hAnsi="Arial" w:cs="Arial"/>
          <w:b/>
        </w:rPr>
      </w:pPr>
      <w:r w:rsidRPr="00E406BF">
        <w:rPr>
          <w:rFonts w:ascii="Arial" w:hAnsi="Arial" w:cs="Arial"/>
          <w:b/>
        </w:rPr>
        <w:t>POSTUPAK INSPEKCIJSKOG NADZORA I PRVOSTEPENI UPRAVNI POSTUPAK KOJI VODE INSPEKCIJSKI ORGANI (U 2018.GODINI)</w:t>
      </w:r>
    </w:p>
    <w:p w:rsidR="0019110D" w:rsidRPr="00E406BF" w:rsidRDefault="0019110D" w:rsidP="001E642C">
      <w:pPr>
        <w:jc w:val="center"/>
        <w:rPr>
          <w:rFonts w:ascii="Arial" w:hAnsi="Arial" w:cs="Arial"/>
        </w:rPr>
      </w:pPr>
      <w:r w:rsidRPr="00E406BF">
        <w:rPr>
          <w:rFonts w:ascii="Arial" w:hAnsi="Arial" w:cs="Arial"/>
        </w:rPr>
        <w:t xml:space="preserve">Tabela </w:t>
      </w:r>
      <w:r>
        <w:rPr>
          <w:rFonts w:ascii="Arial" w:hAnsi="Arial" w:cs="Arial"/>
        </w:rPr>
        <w:t>3</w:t>
      </w:r>
    </w:p>
    <w:p w:rsidR="0019110D" w:rsidRPr="00E406BF" w:rsidRDefault="0019110D" w:rsidP="00B70838">
      <w:pP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tabs>
          <w:tab w:val="left" w:pos="1257"/>
        </w:tabs>
        <w:jc w:val="center"/>
        <w:rPr>
          <w:rFonts w:ascii="Arial" w:hAnsi="Arial" w:cs="Arial"/>
        </w:rPr>
      </w:pPr>
    </w:p>
    <w:p w:rsidR="0019110D" w:rsidRPr="00E406BF" w:rsidRDefault="0019110D" w:rsidP="00E406BF">
      <w:pPr>
        <w:tabs>
          <w:tab w:val="left" w:pos="1257"/>
        </w:tabs>
        <w:jc w:val="center"/>
        <w:rPr>
          <w:rFonts w:ascii="Arial" w:hAnsi="Arial" w:cs="Arial"/>
        </w:rPr>
      </w:pPr>
    </w:p>
    <w:p w:rsidR="0019110D" w:rsidRDefault="0019110D" w:rsidP="00B70838">
      <w:pPr>
        <w:tabs>
          <w:tab w:val="left" w:pos="1257"/>
        </w:tabs>
        <w:rPr>
          <w:rFonts w:ascii="Arial" w:hAnsi="Arial" w:cs="Arial"/>
        </w:rPr>
      </w:pPr>
    </w:p>
    <w:p w:rsidR="0019110D" w:rsidRDefault="0019110D" w:rsidP="00B70838">
      <w:pPr>
        <w:tabs>
          <w:tab w:val="left" w:pos="1257"/>
        </w:tabs>
        <w:rPr>
          <w:rFonts w:ascii="Arial" w:hAnsi="Arial" w:cs="Arial"/>
        </w:rPr>
      </w:pPr>
    </w:p>
    <w:p w:rsidR="0019110D" w:rsidRDefault="0019110D" w:rsidP="00B70838">
      <w:pPr>
        <w:tabs>
          <w:tab w:val="left" w:pos="1257"/>
        </w:tabs>
        <w:rPr>
          <w:rFonts w:ascii="Arial" w:hAnsi="Arial" w:cs="Arial"/>
        </w:rPr>
      </w:pPr>
    </w:p>
    <w:p w:rsidR="0019110D" w:rsidRDefault="0019110D" w:rsidP="00B70838">
      <w:pPr>
        <w:tabs>
          <w:tab w:val="left" w:pos="1257"/>
        </w:tabs>
        <w:rPr>
          <w:rFonts w:ascii="Arial" w:hAnsi="Arial" w:cs="Arial"/>
        </w:rPr>
      </w:pPr>
    </w:p>
    <w:p w:rsidR="0019110D" w:rsidRDefault="0019110D" w:rsidP="00B70838">
      <w:pPr>
        <w:tabs>
          <w:tab w:val="left" w:pos="1257"/>
        </w:tabs>
        <w:rPr>
          <w:rFonts w:ascii="Arial" w:hAnsi="Arial" w:cs="Arial"/>
        </w:rPr>
      </w:pPr>
    </w:p>
    <w:p w:rsidR="0019110D" w:rsidRPr="00E406BF" w:rsidRDefault="0019110D" w:rsidP="00B70838">
      <w:pPr>
        <w:tabs>
          <w:tab w:val="left" w:pos="1257"/>
        </w:tabs>
        <w:rPr>
          <w:rFonts w:ascii="Arial" w:hAnsi="Arial" w:cs="Arial"/>
        </w:rPr>
      </w:pPr>
    </w:p>
    <w:p w:rsidR="0019110D" w:rsidRPr="00E406BF" w:rsidRDefault="0019110D" w:rsidP="00E406BF">
      <w:pPr>
        <w:tabs>
          <w:tab w:val="left" w:pos="1257"/>
        </w:tabs>
        <w:jc w:val="center"/>
        <w:rPr>
          <w:rFonts w:ascii="Arial" w:hAnsi="Arial" w:cs="Arial"/>
        </w:rPr>
      </w:pPr>
    </w:p>
    <w:p w:rsidR="0019110D" w:rsidRPr="00E406BF" w:rsidRDefault="0019110D" w:rsidP="00E406BF">
      <w:pPr>
        <w:tabs>
          <w:tab w:val="left" w:pos="1257"/>
        </w:tabs>
        <w:jc w:val="center"/>
        <w:rPr>
          <w:rFonts w:ascii="Arial" w:hAnsi="Arial" w:cs="Arial"/>
          <w:b/>
        </w:rPr>
      </w:pPr>
      <w:proofErr w:type="gramStart"/>
      <w:r w:rsidRPr="00E406BF">
        <w:rPr>
          <w:rFonts w:ascii="Arial" w:hAnsi="Arial" w:cs="Arial"/>
          <w:b/>
        </w:rPr>
        <w:t>IZVJEŠTAJ O RJEŠAVANJU PRVOSTEPENIH UPRAVNIH PREDMETA PO SLUŽBENOJ DUŽNOSTI U 2018.</w:t>
      </w:r>
      <w:proofErr w:type="gramEnd"/>
      <w:r w:rsidRPr="00E406BF">
        <w:rPr>
          <w:rFonts w:ascii="Arial" w:hAnsi="Arial" w:cs="Arial"/>
          <w:b/>
        </w:rPr>
        <w:t xml:space="preserve"> GODINU</w:t>
      </w:r>
    </w:p>
    <w:p w:rsidR="0019110D" w:rsidRPr="00E406BF" w:rsidRDefault="0019110D" w:rsidP="00E406BF">
      <w:pPr>
        <w:tabs>
          <w:tab w:val="left" w:pos="1257"/>
        </w:tabs>
        <w:jc w:val="center"/>
        <w:rPr>
          <w:rFonts w:ascii="Arial" w:hAnsi="Arial" w:cs="Arial"/>
          <w:b/>
        </w:rPr>
      </w:pPr>
    </w:p>
    <w:p w:rsidR="0019110D" w:rsidRPr="00E406BF" w:rsidRDefault="0019110D" w:rsidP="00E406BF">
      <w:pPr>
        <w:jc w:val="center"/>
        <w:rPr>
          <w:rFonts w:ascii="Arial" w:hAnsi="Arial" w:cs="Arial"/>
        </w:rPr>
      </w:pPr>
      <w:proofErr w:type="gramStart"/>
      <w:r w:rsidRPr="00E406BF">
        <w:rPr>
          <w:rFonts w:ascii="Arial" w:hAnsi="Arial" w:cs="Arial"/>
        </w:rPr>
        <w:t>Tabela 2.</w:t>
      </w:r>
      <w:proofErr w:type="gramEnd"/>
    </w:p>
    <w:tbl>
      <w:tblPr>
        <w:tblStyle w:val="TableGrid"/>
        <w:tblW w:w="9273" w:type="dxa"/>
        <w:tblLook w:val="04A0"/>
      </w:tblPr>
      <w:tblGrid>
        <w:gridCol w:w="1545"/>
        <w:gridCol w:w="1545"/>
        <w:gridCol w:w="1545"/>
        <w:gridCol w:w="1546"/>
        <w:gridCol w:w="1546"/>
        <w:gridCol w:w="1546"/>
      </w:tblGrid>
      <w:tr w:rsidR="0019110D" w:rsidRPr="00E406BF" w:rsidTr="00C552C9">
        <w:trPr>
          <w:trHeight w:val="708"/>
        </w:trPr>
        <w:tc>
          <w:tcPr>
            <w:tcW w:w="1545" w:type="dxa"/>
            <w:vMerge w:val="restart"/>
          </w:tcPr>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sz w:val="20"/>
                <w:szCs w:val="20"/>
              </w:rPr>
            </w:pPr>
            <w:r w:rsidRPr="00E406BF">
              <w:rPr>
                <w:rFonts w:ascii="Arial" w:hAnsi="Arial" w:cs="Arial"/>
                <w:sz w:val="20"/>
                <w:szCs w:val="20"/>
              </w:rPr>
              <w:t>Naziv organa koji rješava</w:t>
            </w:r>
          </w:p>
        </w:tc>
        <w:tc>
          <w:tcPr>
            <w:tcW w:w="4636" w:type="dxa"/>
            <w:gridSpan w:val="3"/>
          </w:tcPr>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sz w:val="20"/>
                <w:szCs w:val="20"/>
              </w:rPr>
            </w:pPr>
            <w:r w:rsidRPr="00E406BF">
              <w:rPr>
                <w:rFonts w:ascii="Arial" w:hAnsi="Arial" w:cs="Arial"/>
                <w:sz w:val="20"/>
                <w:szCs w:val="20"/>
              </w:rPr>
              <w:t>Ukupan broj predmeta u radu</w:t>
            </w:r>
          </w:p>
        </w:tc>
        <w:tc>
          <w:tcPr>
            <w:tcW w:w="1546" w:type="dxa"/>
            <w:vMerge w:val="restart"/>
          </w:tcPr>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sz w:val="20"/>
                <w:szCs w:val="20"/>
              </w:rPr>
            </w:pPr>
            <w:r w:rsidRPr="00E406BF">
              <w:rPr>
                <w:rFonts w:ascii="Arial" w:hAnsi="Arial" w:cs="Arial"/>
                <w:sz w:val="20"/>
                <w:szCs w:val="20"/>
              </w:rPr>
              <w:t>Ukupan broj predmeta riješenih u toku godine</w:t>
            </w:r>
          </w:p>
        </w:tc>
        <w:tc>
          <w:tcPr>
            <w:tcW w:w="1546" w:type="dxa"/>
            <w:vMerge w:val="restart"/>
          </w:tcPr>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sz w:val="20"/>
                <w:szCs w:val="20"/>
              </w:rPr>
            </w:pPr>
            <w:r w:rsidRPr="00E406BF">
              <w:rPr>
                <w:rFonts w:ascii="Arial" w:hAnsi="Arial" w:cs="Arial"/>
                <w:sz w:val="20"/>
                <w:szCs w:val="20"/>
              </w:rPr>
              <w:t>Ukupan broj neriješenih predmeta</w:t>
            </w:r>
          </w:p>
        </w:tc>
      </w:tr>
      <w:tr w:rsidR="0019110D" w:rsidRPr="00E406BF" w:rsidTr="00C552C9">
        <w:trPr>
          <w:trHeight w:val="2237"/>
        </w:trPr>
        <w:tc>
          <w:tcPr>
            <w:tcW w:w="1545" w:type="dxa"/>
            <w:vMerge/>
          </w:tcPr>
          <w:p w:rsidR="0019110D" w:rsidRPr="00E406BF" w:rsidRDefault="0019110D" w:rsidP="00E406BF">
            <w:pPr>
              <w:jc w:val="center"/>
              <w:rPr>
                <w:rFonts w:ascii="Arial" w:hAnsi="Arial" w:cs="Arial"/>
              </w:rPr>
            </w:pPr>
          </w:p>
        </w:tc>
        <w:tc>
          <w:tcPr>
            <w:tcW w:w="1545" w:type="dxa"/>
          </w:tcPr>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sz w:val="20"/>
                <w:szCs w:val="20"/>
              </w:rPr>
            </w:pPr>
            <w:r w:rsidRPr="00E406BF">
              <w:rPr>
                <w:rFonts w:ascii="Arial" w:hAnsi="Arial" w:cs="Arial"/>
                <w:sz w:val="20"/>
                <w:szCs w:val="20"/>
              </w:rPr>
              <w:t>Broj neriješenih predmeta na kraju predhodne godine</w:t>
            </w:r>
          </w:p>
        </w:tc>
        <w:tc>
          <w:tcPr>
            <w:tcW w:w="1545" w:type="dxa"/>
          </w:tcPr>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sz w:val="20"/>
                <w:szCs w:val="20"/>
              </w:rPr>
            </w:pPr>
            <w:r w:rsidRPr="00E406BF">
              <w:rPr>
                <w:rFonts w:ascii="Arial" w:hAnsi="Arial" w:cs="Arial"/>
                <w:sz w:val="20"/>
                <w:szCs w:val="20"/>
              </w:rPr>
              <w:t>Broj pokrenutih postupaka u toku godine</w:t>
            </w:r>
          </w:p>
        </w:tc>
        <w:tc>
          <w:tcPr>
            <w:tcW w:w="1546" w:type="dxa"/>
          </w:tcPr>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sz w:val="20"/>
                <w:szCs w:val="20"/>
              </w:rPr>
            </w:pPr>
            <w:r w:rsidRPr="00E406BF">
              <w:rPr>
                <w:rFonts w:ascii="Arial" w:hAnsi="Arial" w:cs="Arial"/>
                <w:sz w:val="20"/>
                <w:szCs w:val="20"/>
              </w:rPr>
              <w:t>Ukupno u radu</w:t>
            </w:r>
          </w:p>
        </w:tc>
        <w:tc>
          <w:tcPr>
            <w:tcW w:w="1546" w:type="dxa"/>
            <w:vMerge/>
          </w:tcPr>
          <w:p w:rsidR="0019110D" w:rsidRPr="00E406BF" w:rsidRDefault="0019110D" w:rsidP="00E406BF">
            <w:pPr>
              <w:jc w:val="center"/>
              <w:rPr>
                <w:rFonts w:ascii="Arial" w:hAnsi="Arial" w:cs="Arial"/>
              </w:rPr>
            </w:pPr>
          </w:p>
        </w:tc>
        <w:tc>
          <w:tcPr>
            <w:tcW w:w="1546" w:type="dxa"/>
            <w:vMerge/>
          </w:tcPr>
          <w:p w:rsidR="0019110D" w:rsidRPr="00E406BF" w:rsidRDefault="0019110D" w:rsidP="00E406BF">
            <w:pPr>
              <w:jc w:val="center"/>
              <w:rPr>
                <w:rFonts w:ascii="Arial" w:hAnsi="Arial" w:cs="Arial"/>
              </w:rPr>
            </w:pPr>
          </w:p>
        </w:tc>
      </w:tr>
      <w:tr w:rsidR="0019110D" w:rsidRPr="00E406BF" w:rsidTr="00C552C9">
        <w:trPr>
          <w:trHeight w:val="358"/>
        </w:trPr>
        <w:tc>
          <w:tcPr>
            <w:tcW w:w="1545" w:type="dxa"/>
          </w:tcPr>
          <w:p w:rsidR="0019110D" w:rsidRPr="00E406BF" w:rsidRDefault="0019110D" w:rsidP="00E406BF">
            <w:pPr>
              <w:jc w:val="center"/>
              <w:rPr>
                <w:rFonts w:ascii="Arial" w:hAnsi="Arial" w:cs="Arial"/>
              </w:rPr>
            </w:pPr>
            <w:r w:rsidRPr="00E406BF">
              <w:rPr>
                <w:rFonts w:ascii="Arial" w:hAnsi="Arial" w:cs="Arial"/>
              </w:rPr>
              <w:t>1</w:t>
            </w:r>
          </w:p>
        </w:tc>
        <w:tc>
          <w:tcPr>
            <w:tcW w:w="1545" w:type="dxa"/>
          </w:tcPr>
          <w:p w:rsidR="0019110D" w:rsidRPr="00E406BF" w:rsidRDefault="0019110D" w:rsidP="00E406BF">
            <w:pPr>
              <w:jc w:val="center"/>
              <w:rPr>
                <w:rFonts w:ascii="Arial" w:hAnsi="Arial" w:cs="Arial"/>
              </w:rPr>
            </w:pPr>
            <w:r w:rsidRPr="00E406BF">
              <w:rPr>
                <w:rFonts w:ascii="Arial" w:hAnsi="Arial" w:cs="Arial"/>
              </w:rPr>
              <w:t>2</w:t>
            </w:r>
          </w:p>
        </w:tc>
        <w:tc>
          <w:tcPr>
            <w:tcW w:w="1545" w:type="dxa"/>
          </w:tcPr>
          <w:p w:rsidR="0019110D" w:rsidRPr="00E406BF" w:rsidRDefault="0019110D" w:rsidP="00E406BF">
            <w:pPr>
              <w:jc w:val="center"/>
              <w:rPr>
                <w:rFonts w:ascii="Arial" w:hAnsi="Arial" w:cs="Arial"/>
              </w:rPr>
            </w:pPr>
            <w:r w:rsidRPr="00E406BF">
              <w:rPr>
                <w:rFonts w:ascii="Arial" w:hAnsi="Arial" w:cs="Arial"/>
              </w:rPr>
              <w:t>3</w:t>
            </w:r>
          </w:p>
        </w:tc>
        <w:tc>
          <w:tcPr>
            <w:tcW w:w="1546" w:type="dxa"/>
          </w:tcPr>
          <w:p w:rsidR="0019110D" w:rsidRPr="00E406BF" w:rsidRDefault="0019110D" w:rsidP="00E406BF">
            <w:pPr>
              <w:jc w:val="center"/>
              <w:rPr>
                <w:rFonts w:ascii="Arial" w:hAnsi="Arial" w:cs="Arial"/>
              </w:rPr>
            </w:pPr>
            <w:r w:rsidRPr="00E406BF">
              <w:rPr>
                <w:rFonts w:ascii="Arial" w:hAnsi="Arial" w:cs="Arial"/>
              </w:rPr>
              <w:t>4</w:t>
            </w:r>
          </w:p>
        </w:tc>
        <w:tc>
          <w:tcPr>
            <w:tcW w:w="1546" w:type="dxa"/>
          </w:tcPr>
          <w:p w:rsidR="0019110D" w:rsidRPr="00E406BF" w:rsidRDefault="0019110D" w:rsidP="00E406BF">
            <w:pPr>
              <w:jc w:val="center"/>
              <w:rPr>
                <w:rFonts w:ascii="Arial" w:hAnsi="Arial" w:cs="Arial"/>
              </w:rPr>
            </w:pPr>
            <w:r w:rsidRPr="00E406BF">
              <w:rPr>
                <w:rFonts w:ascii="Arial" w:hAnsi="Arial" w:cs="Arial"/>
              </w:rPr>
              <w:t>5</w:t>
            </w:r>
          </w:p>
        </w:tc>
        <w:tc>
          <w:tcPr>
            <w:tcW w:w="1546" w:type="dxa"/>
          </w:tcPr>
          <w:p w:rsidR="0019110D" w:rsidRPr="00E406BF" w:rsidRDefault="0019110D" w:rsidP="00E406BF">
            <w:pPr>
              <w:jc w:val="center"/>
              <w:rPr>
                <w:rFonts w:ascii="Arial" w:hAnsi="Arial" w:cs="Arial"/>
              </w:rPr>
            </w:pPr>
            <w:r w:rsidRPr="00E406BF">
              <w:rPr>
                <w:rFonts w:ascii="Arial" w:hAnsi="Arial" w:cs="Arial"/>
              </w:rPr>
              <w:t>6</w:t>
            </w:r>
          </w:p>
        </w:tc>
      </w:tr>
      <w:tr w:rsidR="0019110D" w:rsidRPr="00E406BF" w:rsidTr="00C552C9">
        <w:trPr>
          <w:trHeight w:val="858"/>
        </w:trPr>
        <w:tc>
          <w:tcPr>
            <w:tcW w:w="1545" w:type="dxa"/>
          </w:tcPr>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sz w:val="20"/>
                <w:szCs w:val="20"/>
              </w:rPr>
            </w:pPr>
            <w:r w:rsidRPr="00E406BF">
              <w:rPr>
                <w:rFonts w:ascii="Arial" w:hAnsi="Arial" w:cs="Arial"/>
                <w:sz w:val="20"/>
                <w:szCs w:val="20"/>
              </w:rPr>
              <w:t>Komunalna inspekcija</w:t>
            </w:r>
          </w:p>
        </w:tc>
        <w:tc>
          <w:tcPr>
            <w:tcW w:w="1545" w:type="dxa"/>
          </w:tcPr>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r>
              <w:rPr>
                <w:rFonts w:ascii="Arial" w:hAnsi="Arial" w:cs="Arial"/>
              </w:rPr>
              <w:t>-</w:t>
            </w:r>
          </w:p>
        </w:tc>
        <w:tc>
          <w:tcPr>
            <w:tcW w:w="1545" w:type="dxa"/>
          </w:tcPr>
          <w:p w:rsidR="0019110D" w:rsidRPr="00E406BF" w:rsidRDefault="0019110D" w:rsidP="00E406BF">
            <w:pPr>
              <w:jc w:val="center"/>
              <w:rPr>
                <w:rFonts w:ascii="Arial" w:hAnsi="Arial" w:cs="Arial"/>
              </w:rPr>
            </w:pPr>
          </w:p>
          <w:p w:rsidR="0019110D" w:rsidRPr="00B85AE0" w:rsidRDefault="0019110D" w:rsidP="00E406BF">
            <w:pPr>
              <w:jc w:val="center"/>
              <w:rPr>
                <w:rFonts w:ascii="Arial" w:hAnsi="Arial" w:cs="Arial"/>
                <w:b/>
              </w:rPr>
            </w:pPr>
            <w:r w:rsidRPr="00B85AE0">
              <w:rPr>
                <w:rFonts w:ascii="Arial" w:hAnsi="Arial" w:cs="Arial"/>
                <w:b/>
              </w:rPr>
              <w:t>1</w:t>
            </w:r>
            <w:r>
              <w:rPr>
                <w:rFonts w:ascii="Arial" w:hAnsi="Arial" w:cs="Arial"/>
                <w:b/>
              </w:rPr>
              <w:t>.</w:t>
            </w:r>
            <w:r w:rsidRPr="00B85AE0">
              <w:rPr>
                <w:rFonts w:ascii="Arial" w:hAnsi="Arial" w:cs="Arial"/>
                <w:b/>
              </w:rPr>
              <w:t>891</w:t>
            </w:r>
          </w:p>
        </w:tc>
        <w:tc>
          <w:tcPr>
            <w:tcW w:w="1546" w:type="dxa"/>
          </w:tcPr>
          <w:p w:rsidR="0019110D" w:rsidRPr="00E406BF" w:rsidRDefault="0019110D" w:rsidP="00E406BF">
            <w:pPr>
              <w:jc w:val="center"/>
              <w:rPr>
                <w:rFonts w:ascii="Arial" w:hAnsi="Arial" w:cs="Arial"/>
              </w:rPr>
            </w:pPr>
          </w:p>
          <w:p w:rsidR="0019110D" w:rsidRPr="00B85AE0" w:rsidRDefault="0019110D" w:rsidP="00E406BF">
            <w:pPr>
              <w:jc w:val="center"/>
              <w:rPr>
                <w:rFonts w:ascii="Arial" w:hAnsi="Arial" w:cs="Arial"/>
                <w:b/>
              </w:rPr>
            </w:pPr>
            <w:r w:rsidRPr="00B85AE0">
              <w:rPr>
                <w:rFonts w:ascii="Arial" w:hAnsi="Arial" w:cs="Arial"/>
                <w:b/>
              </w:rPr>
              <w:t>1.891</w:t>
            </w:r>
          </w:p>
        </w:tc>
        <w:tc>
          <w:tcPr>
            <w:tcW w:w="1546" w:type="dxa"/>
          </w:tcPr>
          <w:p w:rsidR="0019110D" w:rsidRPr="00E406BF" w:rsidRDefault="0019110D" w:rsidP="00E406BF">
            <w:pPr>
              <w:jc w:val="center"/>
              <w:rPr>
                <w:rFonts w:ascii="Arial" w:hAnsi="Arial" w:cs="Arial"/>
              </w:rPr>
            </w:pPr>
          </w:p>
          <w:p w:rsidR="0019110D" w:rsidRPr="00B85AE0" w:rsidRDefault="0019110D" w:rsidP="00E406BF">
            <w:pPr>
              <w:jc w:val="center"/>
              <w:rPr>
                <w:rFonts w:ascii="Arial" w:hAnsi="Arial" w:cs="Arial"/>
                <w:b/>
              </w:rPr>
            </w:pPr>
            <w:r w:rsidRPr="00B85AE0">
              <w:rPr>
                <w:rFonts w:ascii="Arial" w:hAnsi="Arial" w:cs="Arial"/>
                <w:b/>
              </w:rPr>
              <w:t>1.521</w:t>
            </w:r>
          </w:p>
        </w:tc>
        <w:tc>
          <w:tcPr>
            <w:tcW w:w="1546" w:type="dxa"/>
          </w:tcPr>
          <w:p w:rsidR="0019110D" w:rsidRPr="00E406BF" w:rsidRDefault="0019110D" w:rsidP="00E406BF">
            <w:pPr>
              <w:jc w:val="center"/>
              <w:rPr>
                <w:rFonts w:ascii="Arial" w:hAnsi="Arial" w:cs="Arial"/>
              </w:rPr>
            </w:pPr>
          </w:p>
          <w:p w:rsidR="0019110D" w:rsidRPr="00B85AE0" w:rsidRDefault="0019110D" w:rsidP="00E406BF">
            <w:pPr>
              <w:jc w:val="center"/>
              <w:rPr>
                <w:rFonts w:ascii="Arial" w:hAnsi="Arial" w:cs="Arial"/>
                <w:b/>
              </w:rPr>
            </w:pPr>
            <w:r w:rsidRPr="00B85AE0">
              <w:rPr>
                <w:rFonts w:ascii="Arial" w:hAnsi="Arial" w:cs="Arial"/>
                <w:b/>
              </w:rPr>
              <w:t>3</w:t>
            </w:r>
            <w:r>
              <w:rPr>
                <w:rFonts w:ascii="Arial" w:hAnsi="Arial" w:cs="Arial"/>
                <w:b/>
              </w:rPr>
              <w:t>70</w:t>
            </w:r>
          </w:p>
        </w:tc>
      </w:tr>
    </w:tbl>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jc w:val="center"/>
        <w:rPr>
          <w:rFonts w:ascii="Arial" w:hAnsi="Arial" w:cs="Arial"/>
        </w:rPr>
      </w:pPr>
    </w:p>
    <w:p w:rsidR="0019110D" w:rsidRPr="00E406BF" w:rsidRDefault="0019110D" w:rsidP="00E406BF">
      <w:pPr>
        <w:tabs>
          <w:tab w:val="left" w:pos="3557"/>
        </w:tabs>
        <w:jc w:val="center"/>
        <w:rPr>
          <w:rFonts w:ascii="Arial" w:hAnsi="Arial" w:cs="Arial"/>
        </w:rPr>
      </w:pPr>
    </w:p>
    <w:p w:rsidR="0019110D" w:rsidRPr="00E406BF" w:rsidRDefault="0019110D" w:rsidP="00E406BF">
      <w:pPr>
        <w:tabs>
          <w:tab w:val="left" w:pos="3557"/>
        </w:tabs>
        <w:jc w:val="center"/>
        <w:rPr>
          <w:rFonts w:ascii="Arial" w:hAnsi="Arial" w:cs="Arial"/>
        </w:rPr>
      </w:pPr>
    </w:p>
    <w:p w:rsidR="0019110D" w:rsidRPr="00E406BF" w:rsidRDefault="0019110D" w:rsidP="00E406BF">
      <w:pPr>
        <w:tabs>
          <w:tab w:val="left" w:pos="3557"/>
        </w:tabs>
        <w:jc w:val="center"/>
        <w:rPr>
          <w:rFonts w:ascii="Arial" w:hAnsi="Arial" w:cs="Arial"/>
        </w:rPr>
      </w:pPr>
    </w:p>
    <w:p w:rsidR="0019110D" w:rsidRPr="00E406BF" w:rsidRDefault="0019110D" w:rsidP="00E406BF">
      <w:pPr>
        <w:tabs>
          <w:tab w:val="left" w:pos="3557"/>
        </w:tabs>
        <w:jc w:val="center"/>
        <w:rPr>
          <w:rFonts w:ascii="Arial" w:hAnsi="Arial" w:cs="Arial"/>
        </w:rPr>
      </w:pPr>
    </w:p>
    <w:p w:rsidR="0019110D" w:rsidRPr="00E406BF" w:rsidRDefault="0019110D" w:rsidP="00E406BF">
      <w:pPr>
        <w:tabs>
          <w:tab w:val="left" w:pos="3557"/>
        </w:tabs>
        <w:jc w:val="center"/>
        <w:rPr>
          <w:rFonts w:ascii="Arial" w:hAnsi="Arial" w:cs="Arial"/>
        </w:rPr>
      </w:pPr>
    </w:p>
    <w:p w:rsidR="0019110D" w:rsidRPr="00E406BF" w:rsidRDefault="0019110D" w:rsidP="00E406BF">
      <w:pPr>
        <w:tabs>
          <w:tab w:val="left" w:pos="3557"/>
        </w:tabs>
        <w:jc w:val="center"/>
        <w:rPr>
          <w:rFonts w:ascii="Arial" w:hAnsi="Arial" w:cs="Arial"/>
          <w:b/>
        </w:rPr>
      </w:pPr>
    </w:p>
    <w:p w:rsidR="0019110D" w:rsidRDefault="0019110D" w:rsidP="00B70838">
      <w:pPr>
        <w:tabs>
          <w:tab w:val="left" w:pos="3557"/>
        </w:tabs>
        <w:jc w:val="center"/>
        <w:rPr>
          <w:rFonts w:ascii="Arial" w:hAnsi="Arial" w:cs="Arial"/>
          <w:b/>
        </w:rPr>
      </w:pPr>
      <w:proofErr w:type="gramStart"/>
      <w:r w:rsidRPr="00E406BF">
        <w:rPr>
          <w:rFonts w:ascii="Arial" w:hAnsi="Arial" w:cs="Arial"/>
          <w:b/>
        </w:rPr>
        <w:t>RJEŠAVANJE PRVOSTEPENIH UPRAVNIH PREDMETA PO ZAHTJEVU STRANKE U 2018.</w:t>
      </w:r>
      <w:proofErr w:type="gramEnd"/>
      <w:r w:rsidRPr="00E406BF">
        <w:rPr>
          <w:rFonts w:ascii="Arial" w:hAnsi="Arial" w:cs="Arial"/>
          <w:b/>
        </w:rPr>
        <w:t xml:space="preserve"> </w:t>
      </w:r>
      <w:r>
        <w:rPr>
          <w:rFonts w:ascii="Arial" w:hAnsi="Arial" w:cs="Arial"/>
          <w:b/>
        </w:rPr>
        <w:t>G</w:t>
      </w:r>
      <w:r w:rsidRPr="00E406BF">
        <w:rPr>
          <w:rFonts w:ascii="Arial" w:hAnsi="Arial" w:cs="Arial"/>
          <w:b/>
        </w:rPr>
        <w:t>ODINI</w:t>
      </w:r>
    </w:p>
    <w:p w:rsidR="0019110D" w:rsidRPr="00B70838" w:rsidRDefault="0019110D" w:rsidP="00B70838">
      <w:pPr>
        <w:tabs>
          <w:tab w:val="left" w:pos="3557"/>
        </w:tabs>
        <w:jc w:val="center"/>
        <w:rPr>
          <w:rFonts w:ascii="Arial" w:hAnsi="Arial" w:cs="Arial"/>
          <w:b/>
        </w:rPr>
      </w:pPr>
    </w:p>
    <w:p w:rsidR="0019110D" w:rsidRPr="00E406BF" w:rsidRDefault="0019110D" w:rsidP="00E406BF">
      <w:pPr>
        <w:tabs>
          <w:tab w:val="left" w:pos="3557"/>
        </w:tabs>
        <w:jc w:val="center"/>
        <w:rPr>
          <w:rFonts w:ascii="Arial" w:hAnsi="Arial" w:cs="Arial"/>
        </w:rPr>
      </w:pPr>
      <w:r w:rsidRPr="00E406BF">
        <w:rPr>
          <w:rFonts w:ascii="Arial" w:hAnsi="Arial" w:cs="Arial"/>
        </w:rPr>
        <w:t>Tabela 1</w:t>
      </w:r>
    </w:p>
    <w:tbl>
      <w:tblPr>
        <w:tblStyle w:val="TableGrid"/>
        <w:tblW w:w="9638" w:type="dxa"/>
        <w:tblLayout w:type="fixed"/>
        <w:tblLook w:val="04A0"/>
      </w:tblPr>
      <w:tblGrid>
        <w:gridCol w:w="1136"/>
        <w:gridCol w:w="1068"/>
        <w:gridCol w:w="969"/>
        <w:gridCol w:w="1151"/>
        <w:gridCol w:w="1100"/>
        <w:gridCol w:w="971"/>
        <w:gridCol w:w="1036"/>
        <w:gridCol w:w="1036"/>
        <w:gridCol w:w="1171"/>
      </w:tblGrid>
      <w:tr w:rsidR="0019110D" w:rsidRPr="00E406BF" w:rsidTr="00171654">
        <w:trPr>
          <w:trHeight w:val="669"/>
        </w:trPr>
        <w:tc>
          <w:tcPr>
            <w:tcW w:w="1136" w:type="dxa"/>
            <w:vMerge w:val="restart"/>
          </w:tcPr>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20"/>
                <w:szCs w:val="20"/>
              </w:rPr>
            </w:pPr>
          </w:p>
          <w:p w:rsidR="0019110D" w:rsidRPr="00E406BF" w:rsidRDefault="0019110D" w:rsidP="00E406BF">
            <w:pPr>
              <w:tabs>
                <w:tab w:val="left" w:pos="3557"/>
              </w:tabs>
              <w:jc w:val="center"/>
              <w:rPr>
                <w:rFonts w:ascii="Arial" w:hAnsi="Arial" w:cs="Arial"/>
                <w:sz w:val="18"/>
                <w:szCs w:val="18"/>
              </w:rPr>
            </w:pPr>
            <w:r w:rsidRPr="00E406BF">
              <w:rPr>
                <w:rFonts w:ascii="Arial" w:hAnsi="Arial" w:cs="Arial"/>
                <w:sz w:val="18"/>
                <w:szCs w:val="18"/>
              </w:rPr>
              <w:t>Naziv organa koji rješava</w:t>
            </w:r>
          </w:p>
        </w:tc>
        <w:tc>
          <w:tcPr>
            <w:tcW w:w="1068" w:type="dxa"/>
            <w:vMerge w:val="restart"/>
          </w:tcPr>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18"/>
                <w:szCs w:val="18"/>
              </w:rPr>
            </w:pPr>
            <w:r w:rsidRPr="00E406BF">
              <w:rPr>
                <w:rFonts w:ascii="Arial" w:hAnsi="Arial" w:cs="Arial"/>
                <w:sz w:val="18"/>
                <w:szCs w:val="18"/>
              </w:rPr>
              <w:t>Broj neriješenih predmeta iz predhodne godine</w:t>
            </w:r>
          </w:p>
        </w:tc>
        <w:tc>
          <w:tcPr>
            <w:tcW w:w="969" w:type="dxa"/>
            <w:vMerge w:val="restart"/>
          </w:tcPr>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18"/>
                <w:szCs w:val="18"/>
              </w:rPr>
            </w:pPr>
            <w:r w:rsidRPr="00E406BF">
              <w:rPr>
                <w:rFonts w:ascii="Arial" w:hAnsi="Arial" w:cs="Arial"/>
                <w:sz w:val="18"/>
                <w:szCs w:val="18"/>
              </w:rPr>
              <w:t>Ukupan broj predmeta</w:t>
            </w:r>
          </w:p>
        </w:tc>
        <w:tc>
          <w:tcPr>
            <w:tcW w:w="3222" w:type="dxa"/>
            <w:gridSpan w:val="3"/>
            <w:tcBorders>
              <w:bottom w:val="single" w:sz="4" w:space="0" w:color="auto"/>
            </w:tcBorders>
          </w:tcPr>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18"/>
                <w:szCs w:val="18"/>
              </w:rPr>
            </w:pPr>
            <w:r w:rsidRPr="00E406BF">
              <w:rPr>
                <w:rFonts w:ascii="Arial" w:hAnsi="Arial" w:cs="Arial"/>
                <w:sz w:val="18"/>
                <w:szCs w:val="18"/>
              </w:rPr>
              <w:t>Broj predmeta riješenih u izvještajnom period</w:t>
            </w:r>
          </w:p>
        </w:tc>
        <w:tc>
          <w:tcPr>
            <w:tcW w:w="3242" w:type="dxa"/>
            <w:gridSpan w:val="3"/>
            <w:tcBorders>
              <w:bottom w:val="single" w:sz="4" w:space="0" w:color="auto"/>
            </w:tcBorders>
          </w:tcPr>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18"/>
                <w:szCs w:val="18"/>
              </w:rPr>
            </w:pPr>
            <w:r w:rsidRPr="00E406BF">
              <w:rPr>
                <w:rFonts w:ascii="Arial" w:hAnsi="Arial" w:cs="Arial"/>
                <w:sz w:val="18"/>
                <w:szCs w:val="18"/>
              </w:rPr>
              <w:t>Broj neriješenih predmeta</w:t>
            </w:r>
          </w:p>
        </w:tc>
      </w:tr>
      <w:tr w:rsidR="0019110D" w:rsidRPr="00E406BF" w:rsidTr="00171654">
        <w:trPr>
          <w:trHeight w:val="2275"/>
        </w:trPr>
        <w:tc>
          <w:tcPr>
            <w:tcW w:w="1136" w:type="dxa"/>
            <w:vMerge/>
          </w:tcPr>
          <w:p w:rsidR="0019110D" w:rsidRPr="00E406BF" w:rsidRDefault="0019110D" w:rsidP="00E406BF">
            <w:pPr>
              <w:tabs>
                <w:tab w:val="left" w:pos="3557"/>
              </w:tabs>
              <w:jc w:val="center"/>
              <w:rPr>
                <w:rFonts w:ascii="Arial" w:hAnsi="Arial" w:cs="Arial"/>
                <w:sz w:val="18"/>
                <w:szCs w:val="18"/>
              </w:rPr>
            </w:pPr>
          </w:p>
        </w:tc>
        <w:tc>
          <w:tcPr>
            <w:tcW w:w="1068" w:type="dxa"/>
            <w:vMerge/>
          </w:tcPr>
          <w:p w:rsidR="0019110D" w:rsidRPr="00E406BF" w:rsidRDefault="0019110D" w:rsidP="00E406BF">
            <w:pPr>
              <w:tabs>
                <w:tab w:val="left" w:pos="3557"/>
              </w:tabs>
              <w:jc w:val="center"/>
              <w:rPr>
                <w:rFonts w:ascii="Arial" w:hAnsi="Arial" w:cs="Arial"/>
                <w:sz w:val="18"/>
                <w:szCs w:val="18"/>
              </w:rPr>
            </w:pPr>
          </w:p>
        </w:tc>
        <w:tc>
          <w:tcPr>
            <w:tcW w:w="969" w:type="dxa"/>
            <w:vMerge/>
          </w:tcPr>
          <w:p w:rsidR="0019110D" w:rsidRPr="00E406BF" w:rsidRDefault="0019110D" w:rsidP="00E406BF">
            <w:pPr>
              <w:tabs>
                <w:tab w:val="left" w:pos="3557"/>
              </w:tabs>
              <w:jc w:val="center"/>
              <w:rPr>
                <w:rFonts w:ascii="Arial" w:hAnsi="Arial" w:cs="Arial"/>
                <w:sz w:val="18"/>
                <w:szCs w:val="18"/>
              </w:rPr>
            </w:pPr>
          </w:p>
        </w:tc>
        <w:tc>
          <w:tcPr>
            <w:tcW w:w="1151" w:type="dxa"/>
            <w:tcBorders>
              <w:top w:val="single" w:sz="4" w:space="0" w:color="auto"/>
              <w:right w:val="single" w:sz="4" w:space="0" w:color="auto"/>
            </w:tcBorders>
          </w:tcPr>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18"/>
                <w:szCs w:val="18"/>
              </w:rPr>
            </w:pPr>
            <w:r w:rsidRPr="00E406BF">
              <w:rPr>
                <w:rFonts w:ascii="Arial" w:hAnsi="Arial" w:cs="Arial"/>
                <w:sz w:val="18"/>
                <w:szCs w:val="18"/>
              </w:rPr>
              <w:t>U propisanom roku</w:t>
            </w:r>
          </w:p>
        </w:tc>
        <w:tc>
          <w:tcPr>
            <w:tcW w:w="1100" w:type="dxa"/>
            <w:tcBorders>
              <w:top w:val="single" w:sz="4" w:space="0" w:color="auto"/>
              <w:left w:val="single" w:sz="4" w:space="0" w:color="auto"/>
              <w:right w:val="single" w:sz="4" w:space="0" w:color="auto"/>
            </w:tcBorders>
          </w:tcPr>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18"/>
                <w:szCs w:val="18"/>
              </w:rPr>
            </w:pPr>
            <w:r w:rsidRPr="00E406BF">
              <w:rPr>
                <w:rFonts w:ascii="Arial" w:hAnsi="Arial" w:cs="Arial"/>
                <w:sz w:val="18"/>
                <w:szCs w:val="18"/>
              </w:rPr>
              <w:t>Po isteku propisanog roka</w:t>
            </w:r>
          </w:p>
        </w:tc>
        <w:tc>
          <w:tcPr>
            <w:tcW w:w="971" w:type="dxa"/>
            <w:tcBorders>
              <w:top w:val="single" w:sz="4" w:space="0" w:color="auto"/>
              <w:left w:val="single" w:sz="4" w:space="0" w:color="auto"/>
              <w:right w:val="single" w:sz="4" w:space="0" w:color="auto"/>
            </w:tcBorders>
          </w:tcPr>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18"/>
                <w:szCs w:val="18"/>
              </w:rPr>
            </w:pPr>
            <w:r w:rsidRPr="00E406BF">
              <w:rPr>
                <w:rFonts w:ascii="Arial" w:hAnsi="Arial" w:cs="Arial"/>
                <w:sz w:val="18"/>
                <w:szCs w:val="18"/>
              </w:rPr>
              <w:t>Ukupno riješeno predmeta</w:t>
            </w:r>
          </w:p>
        </w:tc>
        <w:tc>
          <w:tcPr>
            <w:tcW w:w="1036" w:type="dxa"/>
            <w:tcBorders>
              <w:top w:val="single" w:sz="4" w:space="0" w:color="auto"/>
              <w:left w:val="single" w:sz="4" w:space="0" w:color="auto"/>
              <w:right w:val="single" w:sz="4" w:space="0" w:color="auto"/>
            </w:tcBorders>
          </w:tcPr>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18"/>
                <w:szCs w:val="18"/>
              </w:rPr>
            </w:pPr>
            <w:r w:rsidRPr="00E406BF">
              <w:rPr>
                <w:rFonts w:ascii="Arial" w:hAnsi="Arial" w:cs="Arial"/>
                <w:sz w:val="18"/>
                <w:szCs w:val="18"/>
              </w:rPr>
              <w:t>Propisani rok istekao</w:t>
            </w:r>
          </w:p>
        </w:tc>
        <w:tc>
          <w:tcPr>
            <w:tcW w:w="1036" w:type="dxa"/>
            <w:tcBorders>
              <w:top w:val="single" w:sz="4" w:space="0" w:color="auto"/>
              <w:left w:val="single" w:sz="4" w:space="0" w:color="auto"/>
              <w:right w:val="single" w:sz="4" w:space="0" w:color="auto"/>
            </w:tcBorders>
          </w:tcPr>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18"/>
                <w:szCs w:val="18"/>
              </w:rPr>
            </w:pPr>
            <w:r w:rsidRPr="00E406BF">
              <w:rPr>
                <w:rFonts w:ascii="Arial" w:hAnsi="Arial" w:cs="Arial"/>
                <w:sz w:val="18"/>
                <w:szCs w:val="18"/>
              </w:rPr>
              <w:t>Propisani rok nije istekao</w:t>
            </w:r>
          </w:p>
        </w:tc>
        <w:tc>
          <w:tcPr>
            <w:tcW w:w="1171" w:type="dxa"/>
            <w:tcBorders>
              <w:top w:val="single" w:sz="4" w:space="0" w:color="auto"/>
              <w:left w:val="single" w:sz="4" w:space="0" w:color="auto"/>
              <w:right w:val="single" w:sz="4" w:space="0" w:color="auto"/>
            </w:tcBorders>
          </w:tcPr>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18"/>
                <w:szCs w:val="18"/>
              </w:rPr>
            </w:pPr>
            <w:r w:rsidRPr="00E406BF">
              <w:rPr>
                <w:rFonts w:ascii="Arial" w:hAnsi="Arial" w:cs="Arial"/>
                <w:sz w:val="18"/>
                <w:szCs w:val="18"/>
              </w:rPr>
              <w:t>Ukupno neriješenih predmeta</w:t>
            </w:r>
          </w:p>
        </w:tc>
      </w:tr>
      <w:tr w:rsidR="0019110D" w:rsidRPr="00E406BF" w:rsidTr="00171654">
        <w:trPr>
          <w:trHeight w:val="311"/>
        </w:trPr>
        <w:tc>
          <w:tcPr>
            <w:tcW w:w="1136" w:type="dxa"/>
          </w:tcPr>
          <w:p w:rsidR="0019110D" w:rsidRPr="00E406BF" w:rsidRDefault="0019110D" w:rsidP="00E406BF">
            <w:pPr>
              <w:tabs>
                <w:tab w:val="left" w:pos="3557"/>
              </w:tabs>
              <w:jc w:val="center"/>
              <w:rPr>
                <w:rFonts w:ascii="Arial" w:hAnsi="Arial" w:cs="Arial"/>
                <w:sz w:val="18"/>
                <w:szCs w:val="18"/>
              </w:rPr>
            </w:pPr>
            <w:r w:rsidRPr="00E406BF">
              <w:rPr>
                <w:rFonts w:ascii="Arial" w:hAnsi="Arial" w:cs="Arial"/>
                <w:sz w:val="18"/>
                <w:szCs w:val="18"/>
              </w:rPr>
              <w:t>1</w:t>
            </w:r>
          </w:p>
        </w:tc>
        <w:tc>
          <w:tcPr>
            <w:tcW w:w="1068" w:type="dxa"/>
          </w:tcPr>
          <w:p w:rsidR="0019110D" w:rsidRPr="00E406BF" w:rsidRDefault="0019110D" w:rsidP="00E406BF">
            <w:pPr>
              <w:tabs>
                <w:tab w:val="left" w:pos="3557"/>
              </w:tabs>
              <w:jc w:val="center"/>
              <w:rPr>
                <w:rFonts w:ascii="Arial" w:hAnsi="Arial" w:cs="Arial"/>
                <w:sz w:val="18"/>
                <w:szCs w:val="18"/>
              </w:rPr>
            </w:pPr>
            <w:r w:rsidRPr="00E406BF">
              <w:rPr>
                <w:rFonts w:ascii="Arial" w:hAnsi="Arial" w:cs="Arial"/>
                <w:sz w:val="18"/>
                <w:szCs w:val="18"/>
              </w:rPr>
              <w:t>2</w:t>
            </w:r>
          </w:p>
        </w:tc>
        <w:tc>
          <w:tcPr>
            <w:tcW w:w="969" w:type="dxa"/>
          </w:tcPr>
          <w:p w:rsidR="0019110D" w:rsidRPr="00E406BF" w:rsidRDefault="0019110D" w:rsidP="00E406BF">
            <w:pPr>
              <w:tabs>
                <w:tab w:val="left" w:pos="3557"/>
              </w:tabs>
              <w:jc w:val="center"/>
              <w:rPr>
                <w:rFonts w:ascii="Arial" w:hAnsi="Arial" w:cs="Arial"/>
                <w:sz w:val="18"/>
                <w:szCs w:val="18"/>
              </w:rPr>
            </w:pPr>
            <w:r w:rsidRPr="00E406BF">
              <w:rPr>
                <w:rFonts w:ascii="Arial" w:hAnsi="Arial" w:cs="Arial"/>
                <w:sz w:val="18"/>
                <w:szCs w:val="18"/>
              </w:rPr>
              <w:t>3</w:t>
            </w:r>
          </w:p>
        </w:tc>
        <w:tc>
          <w:tcPr>
            <w:tcW w:w="1151" w:type="dxa"/>
          </w:tcPr>
          <w:p w:rsidR="0019110D" w:rsidRPr="00E406BF" w:rsidRDefault="0019110D" w:rsidP="00E406BF">
            <w:pPr>
              <w:tabs>
                <w:tab w:val="left" w:pos="3557"/>
              </w:tabs>
              <w:jc w:val="center"/>
              <w:rPr>
                <w:rFonts w:ascii="Arial" w:hAnsi="Arial" w:cs="Arial"/>
                <w:sz w:val="18"/>
                <w:szCs w:val="18"/>
              </w:rPr>
            </w:pPr>
            <w:r w:rsidRPr="00E406BF">
              <w:rPr>
                <w:rFonts w:ascii="Arial" w:hAnsi="Arial" w:cs="Arial"/>
                <w:sz w:val="18"/>
                <w:szCs w:val="18"/>
              </w:rPr>
              <w:t>4</w:t>
            </w:r>
          </w:p>
        </w:tc>
        <w:tc>
          <w:tcPr>
            <w:tcW w:w="1100" w:type="dxa"/>
          </w:tcPr>
          <w:p w:rsidR="0019110D" w:rsidRPr="00E406BF" w:rsidRDefault="0019110D" w:rsidP="00E406BF">
            <w:pPr>
              <w:tabs>
                <w:tab w:val="left" w:pos="3557"/>
              </w:tabs>
              <w:jc w:val="center"/>
              <w:rPr>
                <w:rFonts w:ascii="Arial" w:hAnsi="Arial" w:cs="Arial"/>
                <w:sz w:val="18"/>
                <w:szCs w:val="18"/>
              </w:rPr>
            </w:pPr>
            <w:r w:rsidRPr="00E406BF">
              <w:rPr>
                <w:rFonts w:ascii="Arial" w:hAnsi="Arial" w:cs="Arial"/>
                <w:sz w:val="18"/>
                <w:szCs w:val="18"/>
              </w:rPr>
              <w:t>5</w:t>
            </w:r>
          </w:p>
        </w:tc>
        <w:tc>
          <w:tcPr>
            <w:tcW w:w="971" w:type="dxa"/>
          </w:tcPr>
          <w:p w:rsidR="0019110D" w:rsidRPr="00E406BF" w:rsidRDefault="0019110D" w:rsidP="00E406BF">
            <w:pPr>
              <w:tabs>
                <w:tab w:val="left" w:pos="3557"/>
              </w:tabs>
              <w:jc w:val="center"/>
              <w:rPr>
                <w:rFonts w:ascii="Arial" w:hAnsi="Arial" w:cs="Arial"/>
                <w:sz w:val="18"/>
                <w:szCs w:val="18"/>
              </w:rPr>
            </w:pPr>
            <w:r w:rsidRPr="00E406BF">
              <w:rPr>
                <w:rFonts w:ascii="Arial" w:hAnsi="Arial" w:cs="Arial"/>
                <w:sz w:val="18"/>
                <w:szCs w:val="18"/>
              </w:rPr>
              <w:t>6</w:t>
            </w:r>
          </w:p>
        </w:tc>
        <w:tc>
          <w:tcPr>
            <w:tcW w:w="1036" w:type="dxa"/>
          </w:tcPr>
          <w:p w:rsidR="0019110D" w:rsidRPr="00E406BF" w:rsidRDefault="0019110D" w:rsidP="00E406BF">
            <w:pPr>
              <w:tabs>
                <w:tab w:val="left" w:pos="3557"/>
              </w:tabs>
              <w:jc w:val="center"/>
              <w:rPr>
                <w:rFonts w:ascii="Arial" w:hAnsi="Arial" w:cs="Arial"/>
                <w:sz w:val="18"/>
                <w:szCs w:val="18"/>
              </w:rPr>
            </w:pPr>
            <w:r w:rsidRPr="00E406BF">
              <w:rPr>
                <w:rFonts w:ascii="Arial" w:hAnsi="Arial" w:cs="Arial"/>
                <w:sz w:val="18"/>
                <w:szCs w:val="18"/>
              </w:rPr>
              <w:t>7</w:t>
            </w:r>
          </w:p>
        </w:tc>
        <w:tc>
          <w:tcPr>
            <w:tcW w:w="1036" w:type="dxa"/>
          </w:tcPr>
          <w:p w:rsidR="0019110D" w:rsidRPr="00E406BF" w:rsidRDefault="0019110D" w:rsidP="00E406BF">
            <w:pPr>
              <w:tabs>
                <w:tab w:val="left" w:pos="3557"/>
              </w:tabs>
              <w:jc w:val="center"/>
              <w:rPr>
                <w:rFonts w:ascii="Arial" w:hAnsi="Arial" w:cs="Arial"/>
                <w:sz w:val="18"/>
                <w:szCs w:val="18"/>
              </w:rPr>
            </w:pPr>
            <w:r w:rsidRPr="00E406BF">
              <w:rPr>
                <w:rFonts w:ascii="Arial" w:hAnsi="Arial" w:cs="Arial"/>
                <w:sz w:val="18"/>
                <w:szCs w:val="18"/>
              </w:rPr>
              <w:t>8</w:t>
            </w:r>
          </w:p>
        </w:tc>
        <w:tc>
          <w:tcPr>
            <w:tcW w:w="1171" w:type="dxa"/>
          </w:tcPr>
          <w:p w:rsidR="0019110D" w:rsidRPr="00E406BF" w:rsidRDefault="0019110D" w:rsidP="00E406BF">
            <w:pPr>
              <w:tabs>
                <w:tab w:val="left" w:pos="3557"/>
              </w:tabs>
              <w:jc w:val="center"/>
              <w:rPr>
                <w:rFonts w:ascii="Arial" w:hAnsi="Arial" w:cs="Arial"/>
                <w:sz w:val="18"/>
                <w:szCs w:val="18"/>
              </w:rPr>
            </w:pPr>
            <w:r w:rsidRPr="00E406BF">
              <w:rPr>
                <w:rFonts w:ascii="Arial" w:hAnsi="Arial" w:cs="Arial"/>
                <w:sz w:val="18"/>
                <w:szCs w:val="18"/>
              </w:rPr>
              <w:t>9</w:t>
            </w:r>
          </w:p>
        </w:tc>
      </w:tr>
      <w:tr w:rsidR="0019110D" w:rsidRPr="00E406BF" w:rsidTr="00171654">
        <w:trPr>
          <w:trHeight w:val="578"/>
        </w:trPr>
        <w:tc>
          <w:tcPr>
            <w:tcW w:w="1136" w:type="dxa"/>
          </w:tcPr>
          <w:p w:rsidR="0019110D" w:rsidRPr="00E406BF" w:rsidRDefault="0019110D" w:rsidP="00E406BF">
            <w:pPr>
              <w:tabs>
                <w:tab w:val="left" w:pos="3557"/>
              </w:tabs>
              <w:jc w:val="center"/>
              <w:rPr>
                <w:rFonts w:ascii="Arial" w:hAnsi="Arial" w:cs="Arial"/>
                <w:sz w:val="18"/>
                <w:szCs w:val="18"/>
              </w:rPr>
            </w:pPr>
            <w:r w:rsidRPr="00E406BF">
              <w:rPr>
                <w:rFonts w:ascii="Arial" w:hAnsi="Arial" w:cs="Arial"/>
                <w:sz w:val="18"/>
                <w:szCs w:val="18"/>
              </w:rPr>
              <w:t>Komunalna inspekcija</w:t>
            </w:r>
          </w:p>
        </w:tc>
        <w:tc>
          <w:tcPr>
            <w:tcW w:w="1068" w:type="dxa"/>
          </w:tcPr>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18"/>
                <w:szCs w:val="18"/>
              </w:rPr>
            </w:pPr>
            <w:r>
              <w:rPr>
                <w:rFonts w:ascii="Arial" w:hAnsi="Arial" w:cs="Arial"/>
                <w:sz w:val="18"/>
                <w:szCs w:val="18"/>
              </w:rPr>
              <w:t>-</w:t>
            </w:r>
          </w:p>
        </w:tc>
        <w:tc>
          <w:tcPr>
            <w:tcW w:w="969" w:type="dxa"/>
          </w:tcPr>
          <w:p w:rsidR="0019110D" w:rsidRPr="00E406BF" w:rsidRDefault="0019110D" w:rsidP="00E406BF">
            <w:pPr>
              <w:tabs>
                <w:tab w:val="left" w:pos="3557"/>
              </w:tabs>
              <w:jc w:val="center"/>
              <w:rPr>
                <w:rFonts w:ascii="Arial" w:hAnsi="Arial" w:cs="Arial"/>
                <w:sz w:val="18"/>
                <w:szCs w:val="18"/>
              </w:rPr>
            </w:pPr>
          </w:p>
          <w:p w:rsidR="0019110D" w:rsidRPr="00E73DA5" w:rsidRDefault="0019110D" w:rsidP="00E406BF">
            <w:pPr>
              <w:tabs>
                <w:tab w:val="left" w:pos="3557"/>
              </w:tabs>
              <w:jc w:val="center"/>
              <w:rPr>
                <w:rFonts w:ascii="Arial" w:hAnsi="Arial" w:cs="Arial"/>
                <w:b/>
                <w:sz w:val="18"/>
                <w:szCs w:val="18"/>
              </w:rPr>
            </w:pPr>
            <w:r w:rsidRPr="00E73DA5">
              <w:rPr>
                <w:rFonts w:ascii="Arial" w:hAnsi="Arial" w:cs="Arial"/>
                <w:b/>
                <w:sz w:val="18"/>
                <w:szCs w:val="18"/>
              </w:rPr>
              <w:t>434</w:t>
            </w:r>
          </w:p>
        </w:tc>
        <w:tc>
          <w:tcPr>
            <w:tcW w:w="1151" w:type="dxa"/>
          </w:tcPr>
          <w:p w:rsidR="0019110D" w:rsidRPr="00E406BF" w:rsidRDefault="0019110D" w:rsidP="00E406BF">
            <w:pPr>
              <w:tabs>
                <w:tab w:val="left" w:pos="3557"/>
              </w:tabs>
              <w:jc w:val="center"/>
              <w:rPr>
                <w:rFonts w:ascii="Arial" w:hAnsi="Arial" w:cs="Arial"/>
                <w:sz w:val="18"/>
                <w:szCs w:val="18"/>
              </w:rPr>
            </w:pPr>
          </w:p>
          <w:p w:rsidR="0019110D" w:rsidRPr="00E73DA5" w:rsidRDefault="0019110D" w:rsidP="00E406BF">
            <w:pPr>
              <w:tabs>
                <w:tab w:val="left" w:pos="3557"/>
              </w:tabs>
              <w:jc w:val="center"/>
              <w:rPr>
                <w:rFonts w:ascii="Arial" w:hAnsi="Arial" w:cs="Arial"/>
                <w:b/>
                <w:sz w:val="18"/>
                <w:szCs w:val="18"/>
              </w:rPr>
            </w:pPr>
            <w:r w:rsidRPr="00E73DA5">
              <w:rPr>
                <w:rFonts w:ascii="Arial" w:hAnsi="Arial" w:cs="Arial"/>
                <w:b/>
                <w:sz w:val="18"/>
                <w:szCs w:val="18"/>
              </w:rPr>
              <w:t>41</w:t>
            </w:r>
            <w:r>
              <w:rPr>
                <w:rFonts w:ascii="Arial" w:hAnsi="Arial" w:cs="Arial"/>
                <w:b/>
                <w:sz w:val="18"/>
                <w:szCs w:val="18"/>
              </w:rPr>
              <w:t>9</w:t>
            </w:r>
          </w:p>
        </w:tc>
        <w:tc>
          <w:tcPr>
            <w:tcW w:w="1100" w:type="dxa"/>
          </w:tcPr>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18"/>
                <w:szCs w:val="18"/>
              </w:rPr>
            </w:pPr>
            <w:r>
              <w:rPr>
                <w:rFonts w:ascii="Arial" w:hAnsi="Arial" w:cs="Arial"/>
                <w:sz w:val="18"/>
                <w:szCs w:val="18"/>
              </w:rPr>
              <w:t>-</w:t>
            </w:r>
          </w:p>
        </w:tc>
        <w:tc>
          <w:tcPr>
            <w:tcW w:w="971" w:type="dxa"/>
          </w:tcPr>
          <w:p w:rsidR="0019110D" w:rsidRPr="00E406BF" w:rsidRDefault="0019110D" w:rsidP="00E406BF">
            <w:pPr>
              <w:tabs>
                <w:tab w:val="left" w:pos="3557"/>
              </w:tabs>
              <w:jc w:val="center"/>
              <w:rPr>
                <w:rFonts w:ascii="Arial" w:hAnsi="Arial" w:cs="Arial"/>
                <w:sz w:val="18"/>
                <w:szCs w:val="18"/>
              </w:rPr>
            </w:pPr>
          </w:p>
          <w:p w:rsidR="0019110D" w:rsidRPr="00E73DA5" w:rsidRDefault="0019110D" w:rsidP="00E406BF">
            <w:pPr>
              <w:tabs>
                <w:tab w:val="left" w:pos="3557"/>
              </w:tabs>
              <w:jc w:val="center"/>
              <w:rPr>
                <w:rFonts w:ascii="Arial" w:hAnsi="Arial" w:cs="Arial"/>
                <w:b/>
                <w:sz w:val="18"/>
                <w:szCs w:val="18"/>
              </w:rPr>
            </w:pPr>
            <w:r w:rsidRPr="00E73DA5">
              <w:rPr>
                <w:rFonts w:ascii="Arial" w:hAnsi="Arial" w:cs="Arial"/>
                <w:b/>
                <w:sz w:val="18"/>
                <w:szCs w:val="18"/>
              </w:rPr>
              <w:t>41</w:t>
            </w:r>
            <w:r>
              <w:rPr>
                <w:rFonts w:ascii="Arial" w:hAnsi="Arial" w:cs="Arial"/>
                <w:b/>
                <w:sz w:val="18"/>
                <w:szCs w:val="18"/>
              </w:rPr>
              <w:t>9</w:t>
            </w:r>
          </w:p>
        </w:tc>
        <w:tc>
          <w:tcPr>
            <w:tcW w:w="1036" w:type="dxa"/>
          </w:tcPr>
          <w:p w:rsidR="0019110D" w:rsidRPr="00E406BF" w:rsidRDefault="0019110D" w:rsidP="00E406BF">
            <w:pPr>
              <w:tabs>
                <w:tab w:val="left" w:pos="3557"/>
              </w:tabs>
              <w:jc w:val="center"/>
              <w:rPr>
                <w:rFonts w:ascii="Arial" w:hAnsi="Arial" w:cs="Arial"/>
                <w:sz w:val="18"/>
                <w:szCs w:val="18"/>
              </w:rPr>
            </w:pPr>
          </w:p>
          <w:p w:rsidR="0019110D" w:rsidRPr="00E406BF" w:rsidRDefault="0019110D" w:rsidP="00E406BF">
            <w:pPr>
              <w:tabs>
                <w:tab w:val="left" w:pos="3557"/>
              </w:tabs>
              <w:jc w:val="center"/>
              <w:rPr>
                <w:rFonts w:ascii="Arial" w:hAnsi="Arial" w:cs="Arial"/>
                <w:sz w:val="18"/>
                <w:szCs w:val="18"/>
              </w:rPr>
            </w:pPr>
            <w:r>
              <w:rPr>
                <w:rFonts w:ascii="Arial" w:hAnsi="Arial" w:cs="Arial"/>
                <w:sz w:val="18"/>
                <w:szCs w:val="18"/>
              </w:rPr>
              <w:t>-</w:t>
            </w:r>
          </w:p>
        </w:tc>
        <w:tc>
          <w:tcPr>
            <w:tcW w:w="1036" w:type="dxa"/>
          </w:tcPr>
          <w:p w:rsidR="0019110D" w:rsidRPr="00E406BF" w:rsidRDefault="0019110D" w:rsidP="00E406BF">
            <w:pPr>
              <w:tabs>
                <w:tab w:val="left" w:pos="3557"/>
              </w:tabs>
              <w:jc w:val="center"/>
              <w:rPr>
                <w:rFonts w:ascii="Arial" w:hAnsi="Arial" w:cs="Arial"/>
                <w:sz w:val="18"/>
                <w:szCs w:val="18"/>
              </w:rPr>
            </w:pPr>
          </w:p>
          <w:p w:rsidR="0019110D" w:rsidRPr="00E73DA5" w:rsidRDefault="0019110D" w:rsidP="00E406BF">
            <w:pPr>
              <w:tabs>
                <w:tab w:val="left" w:pos="3557"/>
              </w:tabs>
              <w:jc w:val="center"/>
              <w:rPr>
                <w:rFonts w:ascii="Arial" w:hAnsi="Arial" w:cs="Arial"/>
                <w:b/>
                <w:sz w:val="18"/>
                <w:szCs w:val="18"/>
              </w:rPr>
            </w:pPr>
            <w:r w:rsidRPr="00E73DA5">
              <w:rPr>
                <w:rFonts w:ascii="Arial" w:hAnsi="Arial" w:cs="Arial"/>
                <w:b/>
                <w:sz w:val="18"/>
                <w:szCs w:val="18"/>
              </w:rPr>
              <w:t>15</w:t>
            </w:r>
          </w:p>
        </w:tc>
        <w:tc>
          <w:tcPr>
            <w:tcW w:w="1171" w:type="dxa"/>
          </w:tcPr>
          <w:p w:rsidR="0019110D" w:rsidRPr="00E406BF" w:rsidRDefault="0019110D" w:rsidP="00E406BF">
            <w:pPr>
              <w:tabs>
                <w:tab w:val="left" w:pos="3557"/>
              </w:tabs>
              <w:jc w:val="center"/>
              <w:rPr>
                <w:rFonts w:ascii="Arial" w:hAnsi="Arial" w:cs="Arial"/>
                <w:sz w:val="18"/>
                <w:szCs w:val="18"/>
              </w:rPr>
            </w:pPr>
          </w:p>
          <w:p w:rsidR="0019110D" w:rsidRPr="00E73DA5" w:rsidRDefault="0019110D" w:rsidP="00E406BF">
            <w:pPr>
              <w:tabs>
                <w:tab w:val="left" w:pos="3557"/>
              </w:tabs>
              <w:jc w:val="center"/>
              <w:rPr>
                <w:rFonts w:ascii="Arial" w:hAnsi="Arial" w:cs="Arial"/>
                <w:b/>
                <w:sz w:val="18"/>
                <w:szCs w:val="18"/>
              </w:rPr>
            </w:pPr>
            <w:r w:rsidRPr="00E73DA5">
              <w:rPr>
                <w:rFonts w:ascii="Arial" w:hAnsi="Arial" w:cs="Arial"/>
                <w:b/>
                <w:sz w:val="18"/>
                <w:szCs w:val="18"/>
              </w:rPr>
              <w:t>15</w:t>
            </w:r>
          </w:p>
        </w:tc>
      </w:tr>
    </w:tbl>
    <w:p w:rsidR="0019110D" w:rsidRDefault="0019110D" w:rsidP="00E406BF">
      <w:pPr>
        <w:tabs>
          <w:tab w:val="left" w:pos="3557"/>
        </w:tabs>
        <w:jc w:val="center"/>
        <w:rPr>
          <w:rFonts w:ascii="Arial" w:hAnsi="Arial" w:cs="Arial"/>
        </w:rPr>
      </w:pPr>
    </w:p>
    <w:p w:rsidR="0019110D" w:rsidRDefault="0019110D" w:rsidP="00E406BF">
      <w:pPr>
        <w:tabs>
          <w:tab w:val="left" w:pos="3557"/>
        </w:tabs>
        <w:jc w:val="center"/>
        <w:rPr>
          <w:rFonts w:ascii="Arial" w:hAnsi="Arial" w:cs="Arial"/>
        </w:rPr>
      </w:pPr>
    </w:p>
    <w:p w:rsidR="0019110D" w:rsidRDefault="0019110D" w:rsidP="00E406BF">
      <w:pPr>
        <w:tabs>
          <w:tab w:val="left" w:pos="3557"/>
        </w:tabs>
        <w:jc w:val="center"/>
        <w:rPr>
          <w:rFonts w:ascii="Arial" w:hAnsi="Arial" w:cs="Arial"/>
        </w:rPr>
      </w:pPr>
    </w:p>
    <w:p w:rsidR="0019110D" w:rsidRDefault="0019110D" w:rsidP="00E406BF">
      <w:pPr>
        <w:tabs>
          <w:tab w:val="left" w:pos="3557"/>
        </w:tabs>
        <w:jc w:val="center"/>
        <w:rPr>
          <w:rFonts w:ascii="Arial" w:hAnsi="Arial" w:cs="Arial"/>
        </w:rPr>
      </w:pPr>
    </w:p>
    <w:p w:rsidR="0019110D" w:rsidRDefault="0019110D" w:rsidP="00E406BF">
      <w:pPr>
        <w:tabs>
          <w:tab w:val="left" w:pos="3557"/>
        </w:tabs>
        <w:jc w:val="center"/>
        <w:rPr>
          <w:rFonts w:ascii="Arial" w:hAnsi="Arial" w:cs="Arial"/>
        </w:rPr>
      </w:pPr>
    </w:p>
    <w:p w:rsidR="0019110D" w:rsidRDefault="0019110D" w:rsidP="00E406BF">
      <w:pPr>
        <w:tabs>
          <w:tab w:val="left" w:pos="3557"/>
        </w:tabs>
        <w:jc w:val="center"/>
        <w:rPr>
          <w:rFonts w:ascii="Arial" w:hAnsi="Arial" w:cs="Arial"/>
        </w:rPr>
      </w:pPr>
    </w:p>
    <w:p w:rsidR="0019110D" w:rsidRDefault="0019110D" w:rsidP="00E406BF">
      <w:pPr>
        <w:tabs>
          <w:tab w:val="left" w:pos="3557"/>
        </w:tabs>
        <w:jc w:val="center"/>
        <w:rPr>
          <w:rFonts w:ascii="Arial" w:hAnsi="Arial" w:cs="Arial"/>
        </w:rPr>
      </w:pPr>
    </w:p>
    <w:p w:rsidR="0019110D" w:rsidRDefault="0019110D" w:rsidP="00E406BF">
      <w:pPr>
        <w:tabs>
          <w:tab w:val="left" w:pos="3557"/>
        </w:tabs>
        <w:jc w:val="center"/>
        <w:rPr>
          <w:rFonts w:ascii="Arial" w:hAnsi="Arial" w:cs="Arial"/>
        </w:rPr>
      </w:pPr>
    </w:p>
    <w:p w:rsidR="0019110D" w:rsidRDefault="0019110D" w:rsidP="00E406BF">
      <w:pPr>
        <w:tabs>
          <w:tab w:val="left" w:pos="3557"/>
        </w:tabs>
        <w:jc w:val="center"/>
        <w:rPr>
          <w:rFonts w:ascii="Arial" w:hAnsi="Arial" w:cs="Arial"/>
        </w:rPr>
      </w:pPr>
    </w:p>
    <w:p w:rsidR="0019110D" w:rsidRDefault="0019110D" w:rsidP="00E406BF">
      <w:pPr>
        <w:tabs>
          <w:tab w:val="left" w:pos="3557"/>
        </w:tabs>
        <w:jc w:val="center"/>
        <w:rPr>
          <w:rFonts w:ascii="Arial" w:hAnsi="Arial" w:cs="Arial"/>
        </w:rPr>
      </w:pPr>
    </w:p>
    <w:p w:rsidR="0019110D" w:rsidRDefault="0019110D" w:rsidP="00E406BF">
      <w:pPr>
        <w:tabs>
          <w:tab w:val="left" w:pos="3557"/>
        </w:tabs>
        <w:jc w:val="center"/>
        <w:rPr>
          <w:rFonts w:ascii="Arial" w:hAnsi="Arial" w:cs="Arial"/>
        </w:rPr>
      </w:pPr>
    </w:p>
    <w:p w:rsidR="0019110D" w:rsidRPr="00F8775F" w:rsidRDefault="0019110D" w:rsidP="00521429">
      <w:pPr>
        <w:pStyle w:val="NoSpacing"/>
        <w:jc w:val="center"/>
        <w:rPr>
          <w:rFonts w:ascii="Arial" w:hAnsi="Arial" w:cs="Arial"/>
          <w:b/>
        </w:rPr>
      </w:pPr>
      <w:proofErr w:type="gramStart"/>
      <w:r>
        <w:rPr>
          <w:rFonts w:ascii="Arial" w:hAnsi="Arial" w:cs="Arial"/>
          <w:b/>
        </w:rPr>
        <w:lastRenderedPageBreak/>
        <w:t>OBRAZLOŽENJE O TABELARNOM IZVJEŠTAJU O PREDUZETIM UPRAVNIM MJERAMA I RADNJAMA U OKVIRU POSLOVA INSPEKCIJSKOG NADZORA KOMUNALNE INSPEKCIJE U 2018.</w:t>
      </w:r>
      <w:proofErr w:type="gramEnd"/>
      <w:r>
        <w:rPr>
          <w:rFonts w:ascii="Arial" w:hAnsi="Arial" w:cs="Arial"/>
          <w:b/>
        </w:rPr>
        <w:t xml:space="preserve"> GODINE</w:t>
      </w:r>
    </w:p>
    <w:p w:rsidR="0019110D" w:rsidRDefault="0019110D" w:rsidP="00521429">
      <w:pPr>
        <w:pStyle w:val="NoSpacing"/>
        <w:jc w:val="both"/>
        <w:rPr>
          <w:rFonts w:ascii="Arial" w:hAnsi="Arial" w:cs="Arial"/>
          <w:b/>
        </w:rPr>
      </w:pPr>
    </w:p>
    <w:p w:rsidR="0019110D" w:rsidRPr="00F8775F" w:rsidRDefault="0019110D" w:rsidP="00521429">
      <w:pPr>
        <w:pStyle w:val="NoSpacing"/>
        <w:jc w:val="both"/>
        <w:rPr>
          <w:rFonts w:ascii="Arial" w:hAnsi="Arial" w:cs="Arial"/>
          <w:b/>
        </w:rPr>
      </w:pPr>
    </w:p>
    <w:p w:rsidR="0019110D" w:rsidRPr="00F8775F" w:rsidRDefault="0019110D" w:rsidP="00521429">
      <w:pPr>
        <w:pStyle w:val="NoSpacing"/>
        <w:jc w:val="both"/>
        <w:rPr>
          <w:rFonts w:ascii="Arial" w:hAnsi="Arial" w:cs="Arial"/>
        </w:rPr>
      </w:pPr>
      <w:r w:rsidRPr="00F8775F">
        <w:rPr>
          <w:rFonts w:ascii="Arial" w:hAnsi="Arial" w:cs="Arial"/>
        </w:rPr>
        <w:t>Inspektori Komunalne inspekcije Glavnog grada obavlja</w:t>
      </w:r>
      <w:r>
        <w:rPr>
          <w:rFonts w:ascii="Arial" w:hAnsi="Arial" w:cs="Arial"/>
        </w:rPr>
        <w:t xml:space="preserve">ju poslove inspekcijski nadzor </w:t>
      </w:r>
      <w:r w:rsidRPr="00F8775F">
        <w:rPr>
          <w:rFonts w:ascii="Arial" w:hAnsi="Arial" w:cs="Arial"/>
        </w:rPr>
        <w:t>u cilju ostvariv</w:t>
      </w:r>
      <w:r>
        <w:rPr>
          <w:rFonts w:ascii="Arial" w:hAnsi="Arial" w:cs="Arial"/>
        </w:rPr>
        <w:t xml:space="preserve">anja i zaštite javnog interesa, </w:t>
      </w:r>
      <w:r w:rsidRPr="00F8775F">
        <w:rPr>
          <w:rFonts w:ascii="Arial" w:hAnsi="Arial" w:cs="Arial"/>
        </w:rPr>
        <w:t xml:space="preserve">kao i interesa pravnih i fizičkih lica </w:t>
      </w:r>
      <w:r>
        <w:rPr>
          <w:rFonts w:ascii="Arial" w:hAnsi="Arial" w:cs="Arial"/>
        </w:rPr>
        <w:t xml:space="preserve">u skladu </w:t>
      </w:r>
      <w:proofErr w:type="gramStart"/>
      <w:r>
        <w:rPr>
          <w:rFonts w:ascii="Arial" w:hAnsi="Arial" w:cs="Arial"/>
        </w:rPr>
        <w:t>sa</w:t>
      </w:r>
      <w:proofErr w:type="gramEnd"/>
      <w:r>
        <w:rPr>
          <w:rFonts w:ascii="Arial" w:hAnsi="Arial" w:cs="Arial"/>
        </w:rPr>
        <w:t xml:space="preserve"> zakonskim određenjem u zavisnosti od oblasti nadzora</w:t>
      </w:r>
      <w:r w:rsidRPr="00F8775F">
        <w:rPr>
          <w:rFonts w:ascii="Arial" w:hAnsi="Arial" w:cs="Arial"/>
        </w:rPr>
        <w:t>.</w:t>
      </w:r>
    </w:p>
    <w:p w:rsidR="0019110D" w:rsidRPr="00F8775F" w:rsidRDefault="0019110D" w:rsidP="00521429">
      <w:pPr>
        <w:pStyle w:val="NoSpacing"/>
        <w:jc w:val="both"/>
        <w:rPr>
          <w:rFonts w:ascii="Arial" w:hAnsi="Arial" w:cs="Arial"/>
        </w:rPr>
      </w:pPr>
    </w:p>
    <w:p w:rsidR="0019110D" w:rsidRDefault="0019110D" w:rsidP="00521429">
      <w:pPr>
        <w:pStyle w:val="NoSpacing"/>
        <w:jc w:val="both"/>
        <w:rPr>
          <w:rFonts w:ascii="Arial" w:hAnsi="Arial" w:cs="Arial"/>
        </w:rPr>
      </w:pPr>
      <w:proofErr w:type="gramStart"/>
      <w:r w:rsidRPr="00F8775F">
        <w:rPr>
          <w:rFonts w:ascii="Arial" w:hAnsi="Arial" w:cs="Arial"/>
        </w:rPr>
        <w:t>U toku 2018.</w:t>
      </w:r>
      <w:proofErr w:type="gramEnd"/>
      <w:r w:rsidRPr="00F8775F">
        <w:rPr>
          <w:rFonts w:ascii="Arial" w:hAnsi="Arial" w:cs="Arial"/>
        </w:rPr>
        <w:t xml:space="preserve"> </w:t>
      </w:r>
      <w:proofErr w:type="gramStart"/>
      <w:r w:rsidRPr="00F8775F">
        <w:rPr>
          <w:rFonts w:ascii="Arial" w:hAnsi="Arial" w:cs="Arial"/>
        </w:rPr>
        <w:t>godine</w:t>
      </w:r>
      <w:proofErr w:type="gramEnd"/>
      <w:r w:rsidRPr="00F8775F">
        <w:rPr>
          <w:rFonts w:ascii="Arial" w:hAnsi="Arial" w:cs="Arial"/>
        </w:rPr>
        <w:t xml:space="preserve"> Komunalna inspekcija Glavnog grada izvršila je </w:t>
      </w:r>
      <w:r w:rsidRPr="00F8775F">
        <w:rPr>
          <w:rFonts w:ascii="Arial" w:hAnsi="Arial" w:cs="Arial"/>
          <w:b/>
        </w:rPr>
        <w:t>12.190</w:t>
      </w:r>
      <w:r w:rsidRPr="00F8775F">
        <w:rPr>
          <w:rFonts w:ascii="Arial" w:hAnsi="Arial" w:cs="Arial"/>
        </w:rPr>
        <w:t xml:space="preserve"> inspek</w:t>
      </w:r>
      <w:r>
        <w:rPr>
          <w:rFonts w:ascii="Arial" w:hAnsi="Arial" w:cs="Arial"/>
        </w:rPr>
        <w:t xml:space="preserve">cijskih i kontrolnih pregleda, </w:t>
      </w:r>
      <w:r w:rsidRPr="00F8775F">
        <w:rPr>
          <w:rFonts w:ascii="Arial" w:hAnsi="Arial" w:cs="Arial"/>
        </w:rPr>
        <w:t xml:space="preserve">u </w:t>
      </w:r>
      <w:r>
        <w:rPr>
          <w:rFonts w:ascii="Arial" w:hAnsi="Arial" w:cs="Arial"/>
          <w:b/>
        </w:rPr>
        <w:t>9</w:t>
      </w:r>
      <w:r w:rsidRPr="00F8775F">
        <w:rPr>
          <w:rFonts w:ascii="Arial" w:hAnsi="Arial" w:cs="Arial"/>
          <w:b/>
        </w:rPr>
        <w:t>.</w:t>
      </w:r>
      <w:r>
        <w:rPr>
          <w:rFonts w:ascii="Arial" w:hAnsi="Arial" w:cs="Arial"/>
          <w:b/>
        </w:rPr>
        <w:t xml:space="preserve">865 </w:t>
      </w:r>
      <w:r w:rsidRPr="006E6EE9">
        <w:rPr>
          <w:rFonts w:ascii="Arial" w:hAnsi="Arial" w:cs="Arial"/>
        </w:rPr>
        <w:t>slučajeva</w:t>
      </w:r>
      <w:r w:rsidRPr="00F8775F">
        <w:rPr>
          <w:rFonts w:ascii="Arial" w:hAnsi="Arial" w:cs="Arial"/>
        </w:rPr>
        <w:t xml:space="preserve"> </w:t>
      </w:r>
      <w:r>
        <w:rPr>
          <w:rFonts w:ascii="Arial" w:hAnsi="Arial" w:cs="Arial"/>
        </w:rPr>
        <w:t xml:space="preserve">subjekti nadzora posjedovali su traženu dokumentaciju- odnosno postupili po zapisničkim nalozima inspektora pa </w:t>
      </w:r>
      <w:r w:rsidRPr="00F8775F">
        <w:rPr>
          <w:rFonts w:ascii="Arial" w:hAnsi="Arial" w:cs="Arial"/>
        </w:rPr>
        <w:t>nije bilo osnova za vođenje postupka</w:t>
      </w:r>
      <w:r>
        <w:rPr>
          <w:rFonts w:ascii="Arial" w:hAnsi="Arial" w:cs="Arial"/>
        </w:rPr>
        <w:t>.</w:t>
      </w:r>
    </w:p>
    <w:p w:rsidR="0019110D" w:rsidRDefault="0019110D" w:rsidP="00521429">
      <w:pPr>
        <w:pStyle w:val="NoSpacing"/>
        <w:jc w:val="both"/>
        <w:rPr>
          <w:rFonts w:ascii="Arial" w:hAnsi="Arial" w:cs="Arial"/>
        </w:rPr>
      </w:pPr>
    </w:p>
    <w:p w:rsidR="0019110D" w:rsidRPr="00F8775F" w:rsidRDefault="0019110D" w:rsidP="00521429">
      <w:pPr>
        <w:pStyle w:val="NoSpacing"/>
        <w:jc w:val="both"/>
        <w:rPr>
          <w:rFonts w:ascii="Arial" w:hAnsi="Arial" w:cs="Arial"/>
        </w:rPr>
      </w:pPr>
      <w:proofErr w:type="gramStart"/>
      <w:r w:rsidRPr="00F8775F">
        <w:rPr>
          <w:rFonts w:ascii="Arial" w:hAnsi="Arial" w:cs="Arial"/>
        </w:rPr>
        <w:t>Kada subjekti nadzora nisu postupili po u</w:t>
      </w:r>
      <w:r>
        <w:rPr>
          <w:rFonts w:ascii="Arial" w:hAnsi="Arial" w:cs="Arial"/>
        </w:rPr>
        <w:t>kazanim nepravilnostima donijeto je</w:t>
      </w:r>
      <w:r w:rsidRPr="00F8775F">
        <w:rPr>
          <w:rFonts w:ascii="Arial" w:hAnsi="Arial" w:cs="Arial"/>
        </w:rPr>
        <w:t xml:space="preserve"> </w:t>
      </w:r>
      <w:r w:rsidRPr="00F8775F">
        <w:rPr>
          <w:rFonts w:ascii="Arial" w:hAnsi="Arial" w:cs="Arial"/>
          <w:b/>
        </w:rPr>
        <w:t>2.325</w:t>
      </w:r>
      <w:r w:rsidRPr="00F8775F">
        <w:rPr>
          <w:rFonts w:ascii="Arial" w:hAnsi="Arial" w:cs="Arial"/>
        </w:rPr>
        <w:t xml:space="preserve"> rješenja o otklanjanju nepravilnosti i to po službenoj dužnosti </w:t>
      </w:r>
      <w:r w:rsidRPr="00F8775F">
        <w:rPr>
          <w:rFonts w:ascii="Arial" w:hAnsi="Arial" w:cs="Arial"/>
          <w:b/>
        </w:rPr>
        <w:t>1.891</w:t>
      </w:r>
      <w:r>
        <w:rPr>
          <w:rFonts w:ascii="Arial" w:hAnsi="Arial" w:cs="Arial"/>
        </w:rPr>
        <w:t xml:space="preserve"> rješenja, </w:t>
      </w:r>
      <w:r w:rsidRPr="00F8775F">
        <w:rPr>
          <w:rFonts w:ascii="Arial" w:hAnsi="Arial" w:cs="Arial"/>
        </w:rPr>
        <w:t>dok je p</w:t>
      </w:r>
      <w:r>
        <w:rPr>
          <w:rFonts w:ascii="Arial" w:hAnsi="Arial" w:cs="Arial"/>
        </w:rPr>
        <w:t>o pisanim inicijativama donijeto</w:t>
      </w:r>
      <w:r w:rsidRPr="00F8775F">
        <w:rPr>
          <w:rFonts w:ascii="Arial" w:hAnsi="Arial" w:cs="Arial"/>
        </w:rPr>
        <w:t xml:space="preserve"> </w:t>
      </w:r>
      <w:r w:rsidRPr="00F8775F">
        <w:rPr>
          <w:rFonts w:ascii="Arial" w:hAnsi="Arial" w:cs="Arial"/>
          <w:b/>
        </w:rPr>
        <w:t>434</w:t>
      </w:r>
      <w:r w:rsidRPr="00F8775F">
        <w:rPr>
          <w:rFonts w:ascii="Arial" w:hAnsi="Arial" w:cs="Arial"/>
        </w:rPr>
        <w:t xml:space="preserve"> rješenja.</w:t>
      </w:r>
      <w:proofErr w:type="gramEnd"/>
    </w:p>
    <w:p w:rsidR="0019110D" w:rsidRDefault="0019110D" w:rsidP="00521429">
      <w:pPr>
        <w:pStyle w:val="NoSpacing"/>
        <w:jc w:val="both"/>
        <w:rPr>
          <w:rFonts w:ascii="Arial" w:hAnsi="Arial" w:cs="Arial"/>
        </w:rPr>
      </w:pPr>
    </w:p>
    <w:p w:rsidR="0019110D" w:rsidRPr="00F8775F" w:rsidRDefault="0019110D" w:rsidP="00521429">
      <w:pPr>
        <w:pStyle w:val="NoSpacing"/>
        <w:jc w:val="both"/>
        <w:rPr>
          <w:rFonts w:ascii="Arial" w:hAnsi="Arial" w:cs="Arial"/>
        </w:rPr>
      </w:pPr>
    </w:p>
    <w:p w:rsidR="0019110D" w:rsidRPr="00F8775F" w:rsidRDefault="0019110D" w:rsidP="00521429">
      <w:pPr>
        <w:pStyle w:val="NoSpacing"/>
        <w:jc w:val="both"/>
        <w:rPr>
          <w:rFonts w:ascii="Arial" w:hAnsi="Arial" w:cs="Arial"/>
        </w:rPr>
      </w:pPr>
      <w:r w:rsidRPr="00F8775F">
        <w:rPr>
          <w:rFonts w:ascii="Arial" w:hAnsi="Arial" w:cs="Arial"/>
        </w:rPr>
        <w:t xml:space="preserve">Kada subjekti nadzora nijesu izvršili rješenje u roku koji je određen inspektori su donijeli </w:t>
      </w:r>
      <w:r w:rsidRPr="00682C53">
        <w:rPr>
          <w:rFonts w:ascii="Arial" w:hAnsi="Arial" w:cs="Arial"/>
          <w:b/>
        </w:rPr>
        <w:t xml:space="preserve">112 </w:t>
      </w:r>
      <w:r w:rsidRPr="00F8775F">
        <w:rPr>
          <w:rFonts w:ascii="Arial" w:hAnsi="Arial" w:cs="Arial"/>
        </w:rPr>
        <w:t xml:space="preserve">obavještenja o administrativnom izvršenju izvršnih rješenja, a nepostrednom prinudom sprovedeno je </w:t>
      </w:r>
      <w:r w:rsidRPr="00682C53">
        <w:rPr>
          <w:rFonts w:ascii="Arial" w:hAnsi="Arial" w:cs="Arial"/>
          <w:b/>
        </w:rPr>
        <w:t>49</w:t>
      </w:r>
      <w:r w:rsidRPr="00F8775F">
        <w:rPr>
          <w:rFonts w:ascii="Arial" w:hAnsi="Arial" w:cs="Arial"/>
        </w:rPr>
        <w:t xml:space="preserve"> rješenja, dok su stranke u </w:t>
      </w:r>
      <w:r w:rsidRPr="00682C53">
        <w:rPr>
          <w:rFonts w:ascii="Arial" w:hAnsi="Arial" w:cs="Arial"/>
          <w:b/>
        </w:rPr>
        <w:t>63</w:t>
      </w:r>
      <w:r w:rsidRPr="00F8775F">
        <w:rPr>
          <w:rFonts w:ascii="Arial" w:hAnsi="Arial" w:cs="Arial"/>
        </w:rPr>
        <w:t xml:space="preserve"> slučaja prije zakazanog termina izvršenja same otklonile nepravilnosti.</w:t>
      </w:r>
    </w:p>
    <w:p w:rsidR="0019110D" w:rsidRDefault="0019110D" w:rsidP="00521429">
      <w:pPr>
        <w:pStyle w:val="NoSpacing"/>
        <w:jc w:val="both"/>
        <w:rPr>
          <w:rFonts w:ascii="Arial" w:hAnsi="Arial" w:cs="Arial"/>
        </w:rPr>
      </w:pPr>
    </w:p>
    <w:p w:rsidR="0019110D" w:rsidRPr="00F8775F" w:rsidRDefault="0019110D" w:rsidP="00521429">
      <w:pPr>
        <w:pStyle w:val="NoSpacing"/>
        <w:jc w:val="both"/>
        <w:rPr>
          <w:rFonts w:ascii="Arial" w:hAnsi="Arial" w:cs="Arial"/>
        </w:rPr>
      </w:pPr>
    </w:p>
    <w:p w:rsidR="0019110D" w:rsidRDefault="0019110D" w:rsidP="00521429">
      <w:pPr>
        <w:pStyle w:val="NoSpacing"/>
        <w:jc w:val="both"/>
        <w:rPr>
          <w:rFonts w:ascii="Arial" w:hAnsi="Arial" w:cs="Arial"/>
        </w:rPr>
      </w:pPr>
      <w:r w:rsidRPr="00F8775F">
        <w:rPr>
          <w:rFonts w:ascii="Arial" w:hAnsi="Arial" w:cs="Arial"/>
        </w:rPr>
        <w:t xml:space="preserve">U izvještajnom periodu </w:t>
      </w:r>
      <w:r>
        <w:rPr>
          <w:rFonts w:ascii="Arial" w:hAnsi="Arial" w:cs="Arial"/>
        </w:rPr>
        <w:t xml:space="preserve">izjavljeno je </w:t>
      </w:r>
      <w:r w:rsidRPr="00682C53">
        <w:rPr>
          <w:rFonts w:ascii="Arial" w:hAnsi="Arial" w:cs="Arial"/>
          <w:b/>
        </w:rPr>
        <w:t>3</w:t>
      </w:r>
      <w:r>
        <w:rPr>
          <w:rFonts w:ascii="Arial" w:hAnsi="Arial" w:cs="Arial"/>
          <w:b/>
        </w:rPr>
        <w:t xml:space="preserve">20 </w:t>
      </w:r>
      <w:r w:rsidRPr="005F26B0">
        <w:rPr>
          <w:rFonts w:ascii="Arial" w:hAnsi="Arial" w:cs="Arial"/>
        </w:rPr>
        <w:t xml:space="preserve">žalbi na rješenje inspektora </w:t>
      </w:r>
      <w:r>
        <w:rPr>
          <w:rFonts w:ascii="Arial" w:hAnsi="Arial" w:cs="Arial"/>
        </w:rPr>
        <w:t>i</w:t>
      </w:r>
      <w:r w:rsidRPr="005F26B0">
        <w:rPr>
          <w:rFonts w:ascii="Arial" w:hAnsi="Arial" w:cs="Arial"/>
        </w:rPr>
        <w:t xml:space="preserve"> to</w:t>
      </w:r>
      <w:r>
        <w:rPr>
          <w:rFonts w:ascii="Arial" w:hAnsi="Arial" w:cs="Arial"/>
        </w:rPr>
        <w:t>: na rješenja komunalinih inspektora za komunalno-stambenu djelatnost I vode uloženo je 25 žalbi od kojih je 10 žalbi usvojeno, a odbijeno 5 žalbi, dok je 10 žalbi u postupku kod drugostepenog organa; na rješenja inspektora za puteve izjavljeno je 4 žalbe od kojih su 3 usvojene a 1 odbijena; na rješenja inspektora za drumski saobraćaj izjavljeno je 291 žalba, koje su proslijeđenje drugostepenom organu, odnosno Ministarstvu unutrašnjih poslove.</w:t>
      </w:r>
    </w:p>
    <w:p w:rsidR="0019110D" w:rsidRDefault="0019110D" w:rsidP="00521429">
      <w:pPr>
        <w:pStyle w:val="NoSpacing"/>
        <w:jc w:val="both"/>
        <w:rPr>
          <w:rFonts w:ascii="Arial" w:hAnsi="Arial" w:cs="Arial"/>
        </w:rPr>
      </w:pPr>
    </w:p>
    <w:p w:rsidR="0019110D" w:rsidRDefault="0019110D" w:rsidP="00521429">
      <w:pPr>
        <w:pStyle w:val="NoSpacing"/>
        <w:jc w:val="both"/>
        <w:rPr>
          <w:rFonts w:ascii="Arial" w:hAnsi="Arial" w:cs="Arial"/>
        </w:rPr>
      </w:pPr>
      <w:r>
        <w:rPr>
          <w:rFonts w:ascii="Arial" w:hAnsi="Arial" w:cs="Arial"/>
        </w:rPr>
        <w:t xml:space="preserve">Na osnovu izloženih tabelarnih podataka poštujući osnovna načela inspekcijskog nadzora inspektori za komunalno - stambene djelatnost i vode, puteve i drumski saobraćaj </w:t>
      </w:r>
      <w:proofErr w:type="gramStart"/>
      <w:r>
        <w:rPr>
          <w:rFonts w:ascii="Arial" w:hAnsi="Arial" w:cs="Arial"/>
        </w:rPr>
        <w:t>u  vršenju</w:t>
      </w:r>
      <w:proofErr w:type="gramEnd"/>
      <w:r>
        <w:rPr>
          <w:rFonts w:ascii="Arial" w:hAnsi="Arial" w:cs="Arial"/>
        </w:rPr>
        <w:t xml:space="preserve"> inspekcijskog nadzora obavljali su prvenstveno preventivnu funkciju ukazujući subjektima nadzora na učinjene nepravilnosti i određivali rok za njihovo odklanjanje. Preduzimali upravne mjere i radnje kada se preventivnom funkcijom ne može obezbjediti </w:t>
      </w:r>
      <w:proofErr w:type="gramStart"/>
      <w:r>
        <w:rPr>
          <w:rFonts w:ascii="Arial" w:hAnsi="Arial" w:cs="Arial"/>
        </w:rPr>
        <w:t>svrha  i</w:t>
      </w:r>
      <w:proofErr w:type="gramEnd"/>
      <w:r>
        <w:rPr>
          <w:rFonts w:ascii="Arial" w:hAnsi="Arial" w:cs="Arial"/>
        </w:rPr>
        <w:t xml:space="preserve"> cilj nadzora.</w:t>
      </w:r>
    </w:p>
    <w:p w:rsidR="0019110D" w:rsidRDefault="0019110D" w:rsidP="00521429">
      <w:pPr>
        <w:pStyle w:val="NoSpacing"/>
        <w:jc w:val="both"/>
        <w:rPr>
          <w:rFonts w:ascii="Arial" w:hAnsi="Arial" w:cs="Arial"/>
        </w:rPr>
      </w:pPr>
    </w:p>
    <w:p w:rsidR="0019110D" w:rsidRDefault="0019110D" w:rsidP="00521429">
      <w:pPr>
        <w:pStyle w:val="NoSpacing"/>
        <w:jc w:val="both"/>
        <w:rPr>
          <w:rFonts w:ascii="Arial" w:hAnsi="Arial" w:cs="Arial"/>
        </w:rPr>
      </w:pPr>
      <w:r>
        <w:rPr>
          <w:rFonts w:ascii="Arial" w:hAnsi="Arial" w:cs="Arial"/>
        </w:rPr>
        <w:t>Z</w:t>
      </w:r>
      <w:r w:rsidRPr="00F8775F">
        <w:rPr>
          <w:rFonts w:ascii="Arial" w:hAnsi="Arial" w:cs="Arial"/>
        </w:rPr>
        <w:t xml:space="preserve">akonito i pravilno vođenje upravnog postupka </w:t>
      </w:r>
      <w:r>
        <w:rPr>
          <w:rFonts w:ascii="Arial" w:hAnsi="Arial" w:cs="Arial"/>
        </w:rPr>
        <w:t xml:space="preserve">zasnovano je </w:t>
      </w:r>
      <w:proofErr w:type="gramStart"/>
      <w:r>
        <w:rPr>
          <w:rFonts w:ascii="Arial" w:hAnsi="Arial" w:cs="Arial"/>
        </w:rPr>
        <w:t>na</w:t>
      </w:r>
      <w:proofErr w:type="gramEnd"/>
      <w:r>
        <w:rPr>
          <w:rFonts w:ascii="Arial" w:hAnsi="Arial" w:cs="Arial"/>
        </w:rPr>
        <w:t xml:space="preserve"> </w:t>
      </w:r>
      <w:r w:rsidRPr="00F8775F">
        <w:rPr>
          <w:rFonts w:ascii="Arial" w:hAnsi="Arial" w:cs="Arial"/>
        </w:rPr>
        <w:t>blagovremeno</w:t>
      </w:r>
      <w:r>
        <w:rPr>
          <w:rFonts w:ascii="Arial" w:hAnsi="Arial" w:cs="Arial"/>
        </w:rPr>
        <w:t>m</w:t>
      </w:r>
      <w:r w:rsidRPr="00F8775F">
        <w:rPr>
          <w:rFonts w:ascii="Arial" w:hAnsi="Arial" w:cs="Arial"/>
        </w:rPr>
        <w:t xml:space="preserve"> dostavljanj</w:t>
      </w:r>
      <w:r>
        <w:rPr>
          <w:rFonts w:ascii="Arial" w:hAnsi="Arial" w:cs="Arial"/>
        </w:rPr>
        <w:t>u</w:t>
      </w:r>
      <w:r w:rsidRPr="00F8775F">
        <w:rPr>
          <w:rFonts w:ascii="Arial" w:hAnsi="Arial" w:cs="Arial"/>
        </w:rPr>
        <w:t xml:space="preserve"> potrebne dokumentacije, koje su stranke dostavljale, kao i podaci i obavještenja državnih</w:t>
      </w:r>
      <w:r>
        <w:rPr>
          <w:rFonts w:ascii="Arial" w:hAnsi="Arial" w:cs="Arial"/>
        </w:rPr>
        <w:t xml:space="preserve"> organa i organa lokalne uprave, radi pravilnog i sveukupnog utvrđivanja konkretnog činjeničnog stanja, što čini osnov pravilnoj primjeni materijalnih propisa.</w:t>
      </w:r>
    </w:p>
    <w:p w:rsidR="0019110D" w:rsidRPr="00F8775F" w:rsidRDefault="0019110D" w:rsidP="00521429">
      <w:pPr>
        <w:pStyle w:val="NoSpacing"/>
        <w:jc w:val="both"/>
        <w:rPr>
          <w:rFonts w:ascii="Arial" w:hAnsi="Arial" w:cs="Arial"/>
        </w:rPr>
      </w:pPr>
    </w:p>
    <w:p w:rsidR="0019110D" w:rsidRPr="00F8775F" w:rsidRDefault="0019110D" w:rsidP="00521429">
      <w:pPr>
        <w:tabs>
          <w:tab w:val="left" w:pos="3557"/>
        </w:tabs>
        <w:jc w:val="both"/>
        <w:rPr>
          <w:rFonts w:ascii="Arial" w:hAnsi="Arial" w:cs="Arial"/>
        </w:rPr>
      </w:pPr>
    </w:p>
    <w:p w:rsidR="0019110D" w:rsidRPr="00F8775F" w:rsidRDefault="0019110D" w:rsidP="00F8775F">
      <w:pPr>
        <w:pStyle w:val="NoSpacing"/>
        <w:jc w:val="both"/>
        <w:rPr>
          <w:rFonts w:ascii="Arial" w:hAnsi="Arial" w:cs="Arial"/>
        </w:rPr>
      </w:pPr>
    </w:p>
    <w:p w:rsidR="0019110D" w:rsidRPr="00F8775F" w:rsidRDefault="0019110D" w:rsidP="00F8775F">
      <w:pPr>
        <w:tabs>
          <w:tab w:val="left" w:pos="3557"/>
        </w:tabs>
        <w:jc w:val="both"/>
        <w:rPr>
          <w:rFonts w:ascii="Arial" w:hAnsi="Arial" w:cs="Arial"/>
        </w:rPr>
      </w:pPr>
    </w:p>
    <w:p w:rsidR="0019110D" w:rsidRDefault="0019110D" w:rsidP="0088261A">
      <w:pPr>
        <w:pStyle w:val="NoSpacing"/>
        <w:ind w:left="5040" w:firstLine="720"/>
        <w:jc w:val="both"/>
        <w:rPr>
          <w:rFonts w:ascii="Arial" w:hAnsi="Arial" w:cs="Arial"/>
          <w:b/>
        </w:rPr>
      </w:pPr>
    </w:p>
    <w:p w:rsidR="00E0718D" w:rsidRPr="00817792" w:rsidRDefault="00E0718D" w:rsidP="00E0718D">
      <w:pPr>
        <w:pStyle w:val="NoSpacing"/>
        <w:rPr>
          <w:rFonts w:ascii="Arial" w:hAnsi="Arial" w:cs="Arial"/>
          <w:b/>
        </w:rPr>
      </w:pPr>
    </w:p>
    <w:sectPr w:rsidR="00E0718D" w:rsidRPr="00817792" w:rsidSect="00272ECD">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75F" w:rsidRDefault="0087375F" w:rsidP="00814FCB">
      <w:pPr>
        <w:spacing w:after="0" w:line="240" w:lineRule="auto"/>
      </w:pPr>
      <w:r>
        <w:separator/>
      </w:r>
    </w:p>
  </w:endnote>
  <w:endnote w:type="continuationSeparator" w:id="0">
    <w:p w:rsidR="0087375F" w:rsidRDefault="0087375F" w:rsidP="00814F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7370"/>
      <w:docPartObj>
        <w:docPartGallery w:val="Page Numbers (Bottom of Page)"/>
        <w:docPartUnique/>
      </w:docPartObj>
    </w:sdtPr>
    <w:sdtContent>
      <w:p w:rsidR="00651DB9" w:rsidRDefault="00CC7FA9">
        <w:pPr>
          <w:pStyle w:val="Footer"/>
          <w:jc w:val="center"/>
        </w:pPr>
        <w:fldSimple w:instr=" PAGE   \* MERGEFORMAT ">
          <w:r w:rsidR="00043810">
            <w:rPr>
              <w:noProof/>
            </w:rPr>
            <w:t>14</w:t>
          </w:r>
        </w:fldSimple>
      </w:p>
    </w:sdtContent>
  </w:sdt>
  <w:p w:rsidR="00651DB9" w:rsidRDefault="00651D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75F" w:rsidRDefault="0087375F" w:rsidP="00814FCB">
      <w:pPr>
        <w:spacing w:after="0" w:line="240" w:lineRule="auto"/>
      </w:pPr>
      <w:r>
        <w:separator/>
      </w:r>
    </w:p>
  </w:footnote>
  <w:footnote w:type="continuationSeparator" w:id="0">
    <w:p w:rsidR="0087375F" w:rsidRDefault="0087375F" w:rsidP="00814F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3DC"/>
    <w:multiLevelType w:val="hybridMultilevel"/>
    <w:tmpl w:val="565ED2F4"/>
    <w:lvl w:ilvl="0" w:tplc="58646BA6">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6869BF"/>
    <w:multiLevelType w:val="hybridMultilevel"/>
    <w:tmpl w:val="662AC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C84822"/>
    <w:multiLevelType w:val="hybridMultilevel"/>
    <w:tmpl w:val="44EC7A0C"/>
    <w:lvl w:ilvl="0" w:tplc="EC028F20">
      <w:start w:val="3"/>
      <w:numFmt w:val="bullet"/>
      <w:lvlText w:val="-"/>
      <w:lvlJc w:val="left"/>
      <w:pPr>
        <w:ind w:left="720" w:hanging="360"/>
      </w:pPr>
      <w:rPr>
        <w:rFonts w:ascii="Arial" w:eastAsiaTheme="minorEastAsia" w:hAnsi="Arial" w:cs="Aria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286605"/>
    <w:multiLevelType w:val="hybridMultilevel"/>
    <w:tmpl w:val="CCC67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374D4D"/>
    <w:multiLevelType w:val="hybridMultilevel"/>
    <w:tmpl w:val="9D2E833C"/>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39664C"/>
    <w:multiLevelType w:val="hybridMultilevel"/>
    <w:tmpl w:val="662AC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BA5166"/>
    <w:multiLevelType w:val="hybridMultilevel"/>
    <w:tmpl w:val="662AC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0A6D68"/>
    <w:multiLevelType w:val="hybridMultilevel"/>
    <w:tmpl w:val="662AC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985FC8"/>
    <w:multiLevelType w:val="hybridMultilevel"/>
    <w:tmpl w:val="848EDD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4E2A78"/>
    <w:multiLevelType w:val="hybridMultilevel"/>
    <w:tmpl w:val="8242B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9"/>
  </w:num>
  <w:num w:numId="5">
    <w:abstractNumId w:val="3"/>
  </w:num>
  <w:num w:numId="6">
    <w:abstractNumId w:val="7"/>
  </w:num>
  <w:num w:numId="7">
    <w:abstractNumId w:val="2"/>
  </w:num>
  <w:num w:numId="8">
    <w:abstractNumId w:val="0"/>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473B9"/>
    <w:rsid w:val="00002389"/>
    <w:rsid w:val="00011A39"/>
    <w:rsid w:val="000158D3"/>
    <w:rsid w:val="0001757B"/>
    <w:rsid w:val="00021613"/>
    <w:rsid w:val="000226E2"/>
    <w:rsid w:val="00023AF3"/>
    <w:rsid w:val="00031B7C"/>
    <w:rsid w:val="00043810"/>
    <w:rsid w:val="000444E7"/>
    <w:rsid w:val="000613A9"/>
    <w:rsid w:val="000633E8"/>
    <w:rsid w:val="00074E0B"/>
    <w:rsid w:val="00074E0E"/>
    <w:rsid w:val="00080E8F"/>
    <w:rsid w:val="00081216"/>
    <w:rsid w:val="00085549"/>
    <w:rsid w:val="000A54B7"/>
    <w:rsid w:val="000B5C2D"/>
    <w:rsid w:val="000C04F1"/>
    <w:rsid w:val="000D37A7"/>
    <w:rsid w:val="000D60E0"/>
    <w:rsid w:val="000D6176"/>
    <w:rsid w:val="000F0B22"/>
    <w:rsid w:val="000F481B"/>
    <w:rsid w:val="00100C68"/>
    <w:rsid w:val="00102F8F"/>
    <w:rsid w:val="00105CF8"/>
    <w:rsid w:val="00112BDC"/>
    <w:rsid w:val="001164E8"/>
    <w:rsid w:val="00116F4A"/>
    <w:rsid w:val="001217D2"/>
    <w:rsid w:val="00130C58"/>
    <w:rsid w:val="00131048"/>
    <w:rsid w:val="00131651"/>
    <w:rsid w:val="0013209C"/>
    <w:rsid w:val="00135D0C"/>
    <w:rsid w:val="00137B24"/>
    <w:rsid w:val="00140C1E"/>
    <w:rsid w:val="00143185"/>
    <w:rsid w:val="00143DBF"/>
    <w:rsid w:val="0014670E"/>
    <w:rsid w:val="001469F9"/>
    <w:rsid w:val="00151D23"/>
    <w:rsid w:val="001533EE"/>
    <w:rsid w:val="00153B07"/>
    <w:rsid w:val="00153E58"/>
    <w:rsid w:val="00162E97"/>
    <w:rsid w:val="00163E60"/>
    <w:rsid w:val="00165F30"/>
    <w:rsid w:val="00166BC2"/>
    <w:rsid w:val="00167647"/>
    <w:rsid w:val="001720AF"/>
    <w:rsid w:val="00174B68"/>
    <w:rsid w:val="0017707D"/>
    <w:rsid w:val="001774EA"/>
    <w:rsid w:val="001806C3"/>
    <w:rsid w:val="00186FC9"/>
    <w:rsid w:val="0019110D"/>
    <w:rsid w:val="0019617D"/>
    <w:rsid w:val="001A40C8"/>
    <w:rsid w:val="001B3CB1"/>
    <w:rsid w:val="001B7A30"/>
    <w:rsid w:val="001D0E8B"/>
    <w:rsid w:val="001E512B"/>
    <w:rsid w:val="00214D5A"/>
    <w:rsid w:val="0021559D"/>
    <w:rsid w:val="0021621A"/>
    <w:rsid w:val="0022098A"/>
    <w:rsid w:val="00224DE6"/>
    <w:rsid w:val="00226612"/>
    <w:rsid w:val="00232D89"/>
    <w:rsid w:val="002473B9"/>
    <w:rsid w:val="002515A6"/>
    <w:rsid w:val="00256FBC"/>
    <w:rsid w:val="00263778"/>
    <w:rsid w:val="00264196"/>
    <w:rsid w:val="00271A7E"/>
    <w:rsid w:val="00272ECD"/>
    <w:rsid w:val="0027335F"/>
    <w:rsid w:val="0027462F"/>
    <w:rsid w:val="002761EB"/>
    <w:rsid w:val="00280F58"/>
    <w:rsid w:val="00284635"/>
    <w:rsid w:val="00286114"/>
    <w:rsid w:val="002906C6"/>
    <w:rsid w:val="00293ABC"/>
    <w:rsid w:val="00294F04"/>
    <w:rsid w:val="002B3177"/>
    <w:rsid w:val="002B72A9"/>
    <w:rsid w:val="002C488F"/>
    <w:rsid w:val="002C4BD6"/>
    <w:rsid w:val="002C7FB1"/>
    <w:rsid w:val="002D430C"/>
    <w:rsid w:val="002E27CF"/>
    <w:rsid w:val="002E72DE"/>
    <w:rsid w:val="00310CEF"/>
    <w:rsid w:val="00315A09"/>
    <w:rsid w:val="0032275D"/>
    <w:rsid w:val="003235B3"/>
    <w:rsid w:val="003245DE"/>
    <w:rsid w:val="00325DBD"/>
    <w:rsid w:val="00327C1F"/>
    <w:rsid w:val="00334940"/>
    <w:rsid w:val="00340DA9"/>
    <w:rsid w:val="00351F45"/>
    <w:rsid w:val="003568A1"/>
    <w:rsid w:val="00357C4C"/>
    <w:rsid w:val="003720F4"/>
    <w:rsid w:val="00374E2A"/>
    <w:rsid w:val="00382AA3"/>
    <w:rsid w:val="003848BF"/>
    <w:rsid w:val="003A1F69"/>
    <w:rsid w:val="003A21B7"/>
    <w:rsid w:val="003A25FC"/>
    <w:rsid w:val="003A51E8"/>
    <w:rsid w:val="003B437D"/>
    <w:rsid w:val="003B4DBE"/>
    <w:rsid w:val="003B6B4B"/>
    <w:rsid w:val="003C66E9"/>
    <w:rsid w:val="003C6B65"/>
    <w:rsid w:val="003C7F4A"/>
    <w:rsid w:val="003D7EBF"/>
    <w:rsid w:val="003F0A7D"/>
    <w:rsid w:val="003F5C23"/>
    <w:rsid w:val="003F5DF5"/>
    <w:rsid w:val="0040014E"/>
    <w:rsid w:val="00407537"/>
    <w:rsid w:val="004208FE"/>
    <w:rsid w:val="004228BC"/>
    <w:rsid w:val="004239EC"/>
    <w:rsid w:val="00423F36"/>
    <w:rsid w:val="00426D7D"/>
    <w:rsid w:val="00427B0E"/>
    <w:rsid w:val="004306C2"/>
    <w:rsid w:val="004333F2"/>
    <w:rsid w:val="00435A36"/>
    <w:rsid w:val="00440546"/>
    <w:rsid w:val="00442AEF"/>
    <w:rsid w:val="00444775"/>
    <w:rsid w:val="00450CFE"/>
    <w:rsid w:val="00452D2C"/>
    <w:rsid w:val="004671FA"/>
    <w:rsid w:val="00472F01"/>
    <w:rsid w:val="00476F12"/>
    <w:rsid w:val="00477108"/>
    <w:rsid w:val="00492B02"/>
    <w:rsid w:val="00496C5D"/>
    <w:rsid w:val="00496E71"/>
    <w:rsid w:val="004A1F5D"/>
    <w:rsid w:val="004A4EEF"/>
    <w:rsid w:val="004B2E27"/>
    <w:rsid w:val="004B47BF"/>
    <w:rsid w:val="004B5AF8"/>
    <w:rsid w:val="004C4074"/>
    <w:rsid w:val="004C6340"/>
    <w:rsid w:val="004D340A"/>
    <w:rsid w:val="004D3F25"/>
    <w:rsid w:val="004E1201"/>
    <w:rsid w:val="004F4CA0"/>
    <w:rsid w:val="004F5758"/>
    <w:rsid w:val="0051652F"/>
    <w:rsid w:val="005244BA"/>
    <w:rsid w:val="00525F5F"/>
    <w:rsid w:val="00531D88"/>
    <w:rsid w:val="00533C00"/>
    <w:rsid w:val="00533CF6"/>
    <w:rsid w:val="0053494D"/>
    <w:rsid w:val="005529EA"/>
    <w:rsid w:val="005570BC"/>
    <w:rsid w:val="005667F4"/>
    <w:rsid w:val="00571DC5"/>
    <w:rsid w:val="0057788B"/>
    <w:rsid w:val="005906C3"/>
    <w:rsid w:val="005A2531"/>
    <w:rsid w:val="005A3656"/>
    <w:rsid w:val="005A3D8D"/>
    <w:rsid w:val="005B0E10"/>
    <w:rsid w:val="005B5F51"/>
    <w:rsid w:val="005C413F"/>
    <w:rsid w:val="005D15B8"/>
    <w:rsid w:val="005D193E"/>
    <w:rsid w:val="005E269D"/>
    <w:rsid w:val="005E30B4"/>
    <w:rsid w:val="005E420A"/>
    <w:rsid w:val="006015EA"/>
    <w:rsid w:val="00610D38"/>
    <w:rsid w:val="006120D5"/>
    <w:rsid w:val="00617307"/>
    <w:rsid w:val="0061783A"/>
    <w:rsid w:val="006229CD"/>
    <w:rsid w:val="00623500"/>
    <w:rsid w:val="00651DB9"/>
    <w:rsid w:val="00656C96"/>
    <w:rsid w:val="00656DEE"/>
    <w:rsid w:val="00661627"/>
    <w:rsid w:val="00662AE1"/>
    <w:rsid w:val="00673A32"/>
    <w:rsid w:val="006761B2"/>
    <w:rsid w:val="00677807"/>
    <w:rsid w:val="00682A52"/>
    <w:rsid w:val="00682C44"/>
    <w:rsid w:val="006842FE"/>
    <w:rsid w:val="00687ACA"/>
    <w:rsid w:val="00693243"/>
    <w:rsid w:val="006B6906"/>
    <w:rsid w:val="006C19E2"/>
    <w:rsid w:val="006C7A18"/>
    <w:rsid w:val="006D2ECE"/>
    <w:rsid w:val="006E5EDF"/>
    <w:rsid w:val="006E613A"/>
    <w:rsid w:val="006F4D28"/>
    <w:rsid w:val="006F552C"/>
    <w:rsid w:val="00707CFA"/>
    <w:rsid w:val="00710FBD"/>
    <w:rsid w:val="007302BA"/>
    <w:rsid w:val="0073404D"/>
    <w:rsid w:val="0074043B"/>
    <w:rsid w:val="00743B3B"/>
    <w:rsid w:val="00760644"/>
    <w:rsid w:val="0076159B"/>
    <w:rsid w:val="00762C70"/>
    <w:rsid w:val="00765823"/>
    <w:rsid w:val="00776F9A"/>
    <w:rsid w:val="00777D95"/>
    <w:rsid w:val="007849B1"/>
    <w:rsid w:val="00785D41"/>
    <w:rsid w:val="007A04A6"/>
    <w:rsid w:val="007A4DF4"/>
    <w:rsid w:val="007D01CB"/>
    <w:rsid w:val="007D2040"/>
    <w:rsid w:val="007D358A"/>
    <w:rsid w:val="007E0D21"/>
    <w:rsid w:val="007E0E20"/>
    <w:rsid w:val="007E2FBD"/>
    <w:rsid w:val="007E3029"/>
    <w:rsid w:val="007E6708"/>
    <w:rsid w:val="007F404A"/>
    <w:rsid w:val="00812178"/>
    <w:rsid w:val="00814FCB"/>
    <w:rsid w:val="0081683D"/>
    <w:rsid w:val="00817792"/>
    <w:rsid w:val="00820A32"/>
    <w:rsid w:val="00822006"/>
    <w:rsid w:val="008229FC"/>
    <w:rsid w:val="00823645"/>
    <w:rsid w:val="00823D41"/>
    <w:rsid w:val="008241AA"/>
    <w:rsid w:val="008248D1"/>
    <w:rsid w:val="0083544C"/>
    <w:rsid w:val="0083580B"/>
    <w:rsid w:val="0086594A"/>
    <w:rsid w:val="008659C6"/>
    <w:rsid w:val="008713AB"/>
    <w:rsid w:val="0087375F"/>
    <w:rsid w:val="00880843"/>
    <w:rsid w:val="0088261A"/>
    <w:rsid w:val="00891D65"/>
    <w:rsid w:val="008A050D"/>
    <w:rsid w:val="008B515C"/>
    <w:rsid w:val="008C4CB6"/>
    <w:rsid w:val="008D2925"/>
    <w:rsid w:val="008E10B0"/>
    <w:rsid w:val="008E18C9"/>
    <w:rsid w:val="008E24FE"/>
    <w:rsid w:val="008E49BE"/>
    <w:rsid w:val="008E5096"/>
    <w:rsid w:val="008F530D"/>
    <w:rsid w:val="00901EE6"/>
    <w:rsid w:val="009042E0"/>
    <w:rsid w:val="009048D6"/>
    <w:rsid w:val="0091367F"/>
    <w:rsid w:val="00917139"/>
    <w:rsid w:val="00920F08"/>
    <w:rsid w:val="0092269C"/>
    <w:rsid w:val="00927EFF"/>
    <w:rsid w:val="009311CC"/>
    <w:rsid w:val="0093147D"/>
    <w:rsid w:val="0094022F"/>
    <w:rsid w:val="009426BB"/>
    <w:rsid w:val="0094400C"/>
    <w:rsid w:val="00950DBC"/>
    <w:rsid w:val="00951CC0"/>
    <w:rsid w:val="00957079"/>
    <w:rsid w:val="009600E3"/>
    <w:rsid w:val="00960128"/>
    <w:rsid w:val="00964934"/>
    <w:rsid w:val="00970FB0"/>
    <w:rsid w:val="009728CD"/>
    <w:rsid w:val="00972DB3"/>
    <w:rsid w:val="00972F9D"/>
    <w:rsid w:val="009770C7"/>
    <w:rsid w:val="009837F0"/>
    <w:rsid w:val="0098436F"/>
    <w:rsid w:val="00986D98"/>
    <w:rsid w:val="00992D0E"/>
    <w:rsid w:val="009A0190"/>
    <w:rsid w:val="009A79AE"/>
    <w:rsid w:val="009B17A8"/>
    <w:rsid w:val="009C2F22"/>
    <w:rsid w:val="009C5F3D"/>
    <w:rsid w:val="009C7988"/>
    <w:rsid w:val="009D325B"/>
    <w:rsid w:val="009D44A0"/>
    <w:rsid w:val="009D7758"/>
    <w:rsid w:val="009E2763"/>
    <w:rsid w:val="009E57B8"/>
    <w:rsid w:val="009F01FC"/>
    <w:rsid w:val="009F434B"/>
    <w:rsid w:val="009F5298"/>
    <w:rsid w:val="009F57DD"/>
    <w:rsid w:val="009F5F04"/>
    <w:rsid w:val="00A01184"/>
    <w:rsid w:val="00A04EF9"/>
    <w:rsid w:val="00A056F2"/>
    <w:rsid w:val="00A06CDB"/>
    <w:rsid w:val="00A210EA"/>
    <w:rsid w:val="00A22DFE"/>
    <w:rsid w:val="00A24BBA"/>
    <w:rsid w:val="00A25072"/>
    <w:rsid w:val="00A25804"/>
    <w:rsid w:val="00A314E7"/>
    <w:rsid w:val="00A324E2"/>
    <w:rsid w:val="00A454C3"/>
    <w:rsid w:val="00A4739A"/>
    <w:rsid w:val="00A4772A"/>
    <w:rsid w:val="00A47C5B"/>
    <w:rsid w:val="00A71B1E"/>
    <w:rsid w:val="00A71DC2"/>
    <w:rsid w:val="00A72FA2"/>
    <w:rsid w:val="00A77D66"/>
    <w:rsid w:val="00A90C86"/>
    <w:rsid w:val="00A91A4D"/>
    <w:rsid w:val="00A9259A"/>
    <w:rsid w:val="00A95F75"/>
    <w:rsid w:val="00A9752C"/>
    <w:rsid w:val="00A97FFA"/>
    <w:rsid w:val="00AB420C"/>
    <w:rsid w:val="00AC0FA3"/>
    <w:rsid w:val="00AC66F4"/>
    <w:rsid w:val="00AD1A68"/>
    <w:rsid w:val="00AD4E7D"/>
    <w:rsid w:val="00AD5C90"/>
    <w:rsid w:val="00AD7977"/>
    <w:rsid w:val="00AE2974"/>
    <w:rsid w:val="00AE6909"/>
    <w:rsid w:val="00AE7358"/>
    <w:rsid w:val="00AF6AD4"/>
    <w:rsid w:val="00AF7BFC"/>
    <w:rsid w:val="00B0607B"/>
    <w:rsid w:val="00B07733"/>
    <w:rsid w:val="00B22AE5"/>
    <w:rsid w:val="00B3581B"/>
    <w:rsid w:val="00B401C1"/>
    <w:rsid w:val="00B43648"/>
    <w:rsid w:val="00B52A7C"/>
    <w:rsid w:val="00B6126A"/>
    <w:rsid w:val="00B7607C"/>
    <w:rsid w:val="00B86A01"/>
    <w:rsid w:val="00B92D42"/>
    <w:rsid w:val="00B94E70"/>
    <w:rsid w:val="00B95F94"/>
    <w:rsid w:val="00BA5862"/>
    <w:rsid w:val="00BA5F6A"/>
    <w:rsid w:val="00BB1476"/>
    <w:rsid w:val="00BC5623"/>
    <w:rsid w:val="00BE7A01"/>
    <w:rsid w:val="00C00199"/>
    <w:rsid w:val="00C01026"/>
    <w:rsid w:val="00C03437"/>
    <w:rsid w:val="00C040A0"/>
    <w:rsid w:val="00C05BE9"/>
    <w:rsid w:val="00C05F71"/>
    <w:rsid w:val="00C22EAB"/>
    <w:rsid w:val="00C24E1C"/>
    <w:rsid w:val="00C261CF"/>
    <w:rsid w:val="00C33307"/>
    <w:rsid w:val="00C33D77"/>
    <w:rsid w:val="00C35558"/>
    <w:rsid w:val="00C374C0"/>
    <w:rsid w:val="00C42A35"/>
    <w:rsid w:val="00C44B11"/>
    <w:rsid w:val="00C504B6"/>
    <w:rsid w:val="00C60136"/>
    <w:rsid w:val="00C651B5"/>
    <w:rsid w:val="00C72FFE"/>
    <w:rsid w:val="00C73E35"/>
    <w:rsid w:val="00C74E9C"/>
    <w:rsid w:val="00C75B83"/>
    <w:rsid w:val="00C77A53"/>
    <w:rsid w:val="00C870D8"/>
    <w:rsid w:val="00C92A1E"/>
    <w:rsid w:val="00C9398D"/>
    <w:rsid w:val="00C97219"/>
    <w:rsid w:val="00CA20B6"/>
    <w:rsid w:val="00CA3B4E"/>
    <w:rsid w:val="00CC1BFF"/>
    <w:rsid w:val="00CC7382"/>
    <w:rsid w:val="00CC7FA9"/>
    <w:rsid w:val="00CD60A2"/>
    <w:rsid w:val="00CD7FF8"/>
    <w:rsid w:val="00CF4B78"/>
    <w:rsid w:val="00D009CD"/>
    <w:rsid w:val="00D01EF7"/>
    <w:rsid w:val="00D0283F"/>
    <w:rsid w:val="00D173D4"/>
    <w:rsid w:val="00D17810"/>
    <w:rsid w:val="00D31505"/>
    <w:rsid w:val="00D51905"/>
    <w:rsid w:val="00D519B6"/>
    <w:rsid w:val="00D5618D"/>
    <w:rsid w:val="00D65B4B"/>
    <w:rsid w:val="00D73E7D"/>
    <w:rsid w:val="00D758C9"/>
    <w:rsid w:val="00D80914"/>
    <w:rsid w:val="00D823FB"/>
    <w:rsid w:val="00D84B53"/>
    <w:rsid w:val="00D86228"/>
    <w:rsid w:val="00D87072"/>
    <w:rsid w:val="00D92B78"/>
    <w:rsid w:val="00D95D5C"/>
    <w:rsid w:val="00DA2AC0"/>
    <w:rsid w:val="00DB131E"/>
    <w:rsid w:val="00DB4D32"/>
    <w:rsid w:val="00DB6533"/>
    <w:rsid w:val="00DB7D3D"/>
    <w:rsid w:val="00DC3622"/>
    <w:rsid w:val="00DC7FAD"/>
    <w:rsid w:val="00DD33AB"/>
    <w:rsid w:val="00DE1D6F"/>
    <w:rsid w:val="00DE389B"/>
    <w:rsid w:val="00DE4F5A"/>
    <w:rsid w:val="00DE6DC3"/>
    <w:rsid w:val="00DE7270"/>
    <w:rsid w:val="00DF2B97"/>
    <w:rsid w:val="00E032A2"/>
    <w:rsid w:val="00E03FBC"/>
    <w:rsid w:val="00E0718D"/>
    <w:rsid w:val="00E11BF2"/>
    <w:rsid w:val="00E145ED"/>
    <w:rsid w:val="00E16B48"/>
    <w:rsid w:val="00E212CA"/>
    <w:rsid w:val="00E36351"/>
    <w:rsid w:val="00E4587C"/>
    <w:rsid w:val="00E46444"/>
    <w:rsid w:val="00E474CA"/>
    <w:rsid w:val="00E61063"/>
    <w:rsid w:val="00E70B3E"/>
    <w:rsid w:val="00E75925"/>
    <w:rsid w:val="00E75DC0"/>
    <w:rsid w:val="00E75E04"/>
    <w:rsid w:val="00E776EF"/>
    <w:rsid w:val="00E85ECC"/>
    <w:rsid w:val="00E86BB5"/>
    <w:rsid w:val="00E871F3"/>
    <w:rsid w:val="00E92EDA"/>
    <w:rsid w:val="00EA34A4"/>
    <w:rsid w:val="00EB017A"/>
    <w:rsid w:val="00EB72F2"/>
    <w:rsid w:val="00EB781E"/>
    <w:rsid w:val="00EC00AD"/>
    <w:rsid w:val="00EC108E"/>
    <w:rsid w:val="00EC2448"/>
    <w:rsid w:val="00EC4D5E"/>
    <w:rsid w:val="00EC5AF6"/>
    <w:rsid w:val="00EC7E39"/>
    <w:rsid w:val="00ED0236"/>
    <w:rsid w:val="00ED4652"/>
    <w:rsid w:val="00ED5AAB"/>
    <w:rsid w:val="00EE007F"/>
    <w:rsid w:val="00EE29A6"/>
    <w:rsid w:val="00EE729C"/>
    <w:rsid w:val="00EF5502"/>
    <w:rsid w:val="00F10B35"/>
    <w:rsid w:val="00F13A09"/>
    <w:rsid w:val="00F20E8A"/>
    <w:rsid w:val="00F275B3"/>
    <w:rsid w:val="00F33E30"/>
    <w:rsid w:val="00F55807"/>
    <w:rsid w:val="00F62B36"/>
    <w:rsid w:val="00F632D6"/>
    <w:rsid w:val="00F65247"/>
    <w:rsid w:val="00F706B0"/>
    <w:rsid w:val="00F72D94"/>
    <w:rsid w:val="00F81656"/>
    <w:rsid w:val="00F87DB9"/>
    <w:rsid w:val="00FA6620"/>
    <w:rsid w:val="00FB16A5"/>
    <w:rsid w:val="00FB1E87"/>
    <w:rsid w:val="00FB769F"/>
    <w:rsid w:val="00FB7737"/>
    <w:rsid w:val="00FB7AA7"/>
    <w:rsid w:val="00FC1F2E"/>
    <w:rsid w:val="00FC2035"/>
    <w:rsid w:val="00FC384B"/>
    <w:rsid w:val="00FC73D3"/>
    <w:rsid w:val="00FD4088"/>
    <w:rsid w:val="00FE16E0"/>
    <w:rsid w:val="00FE18FF"/>
    <w:rsid w:val="00FE348C"/>
    <w:rsid w:val="00FE7B19"/>
    <w:rsid w:val="00FE7B63"/>
    <w:rsid w:val="00FF2F03"/>
    <w:rsid w:val="00FF3FEB"/>
    <w:rsid w:val="00FF452C"/>
    <w:rsid w:val="00FF68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F9A"/>
  </w:style>
  <w:style w:type="paragraph" w:styleId="Heading2">
    <w:name w:val="heading 2"/>
    <w:basedOn w:val="Normal"/>
    <w:next w:val="Normal"/>
    <w:link w:val="Heading2Char"/>
    <w:uiPriority w:val="9"/>
    <w:unhideWhenUsed/>
    <w:qFormat/>
    <w:rsid w:val="00351F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73B9"/>
    <w:pPr>
      <w:spacing w:after="0" w:line="240" w:lineRule="auto"/>
    </w:pPr>
  </w:style>
  <w:style w:type="character" w:customStyle="1" w:styleId="Heading2Char">
    <w:name w:val="Heading 2 Char"/>
    <w:basedOn w:val="DefaultParagraphFont"/>
    <w:link w:val="Heading2"/>
    <w:uiPriority w:val="9"/>
    <w:rsid w:val="00351F4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814FC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14FCB"/>
  </w:style>
  <w:style w:type="paragraph" w:styleId="Footer">
    <w:name w:val="footer"/>
    <w:basedOn w:val="Normal"/>
    <w:link w:val="FooterChar"/>
    <w:uiPriority w:val="99"/>
    <w:unhideWhenUsed/>
    <w:rsid w:val="00814F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4FCB"/>
  </w:style>
  <w:style w:type="table" w:styleId="TableGrid">
    <w:name w:val="Table Grid"/>
    <w:basedOn w:val="TableNormal"/>
    <w:uiPriority w:val="59"/>
    <w:rsid w:val="0019110D"/>
    <w:pPr>
      <w:spacing w:after="0" w:line="240" w:lineRule="auto"/>
    </w:pPr>
    <w:rPr>
      <w:rFonts w:eastAsiaTheme="minorHAnsi"/>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3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8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47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0234B-66EC-48DD-B507-2C0E9C778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5917</Words>
  <Characters>33733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maja.stojanovic</dc:creator>
  <cp:lastModifiedBy>svlahovic</cp:lastModifiedBy>
  <cp:revision>2</cp:revision>
  <cp:lastPrinted>2019-01-29T10:08:00Z</cp:lastPrinted>
  <dcterms:created xsi:type="dcterms:W3CDTF">2019-05-31T12:38:00Z</dcterms:created>
  <dcterms:modified xsi:type="dcterms:W3CDTF">2019-05-31T12:38:00Z</dcterms:modified>
</cp:coreProperties>
</file>