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498" w:rsidRDefault="00AE0498" w:rsidP="0004774C">
      <w:pPr>
        <w:pStyle w:val="NoSpacing"/>
        <w:tabs>
          <w:tab w:val="center" w:pos="4680"/>
        </w:tabs>
        <w:jc w:val="center"/>
        <w:rPr>
          <w:rFonts w:ascii="Verdana" w:hAnsi="Verdana" w:cs="Arial"/>
          <w:b/>
          <w:color w:val="548DD4"/>
          <w:sz w:val="20"/>
          <w:szCs w:val="20"/>
          <w:lang w:val="sr-Latn-CS"/>
        </w:rPr>
      </w:pPr>
    </w:p>
    <w:p w:rsidR="0004774C" w:rsidRPr="00AD1F98" w:rsidRDefault="008A78BC" w:rsidP="0004774C">
      <w:pPr>
        <w:pStyle w:val="NoSpacing"/>
        <w:tabs>
          <w:tab w:val="center" w:pos="4680"/>
        </w:tabs>
        <w:jc w:val="center"/>
        <w:rPr>
          <w:rFonts w:ascii="Verdana" w:hAnsi="Verdana" w:cs="Arial"/>
          <w:b/>
          <w:color w:val="548DD4"/>
          <w:sz w:val="20"/>
          <w:szCs w:val="20"/>
          <w:lang w:val="sr-Latn-CS"/>
        </w:rPr>
      </w:pPr>
      <w:r>
        <w:rPr>
          <w:rFonts w:ascii="Verdana" w:hAnsi="Verdana" w:cs="Arial"/>
          <w:b/>
          <w:noProof/>
          <w:color w:val="548DD4"/>
          <w:sz w:val="20"/>
          <w:szCs w:val="20"/>
        </w:rPr>
        <w:drawing>
          <wp:inline distT="0" distB="0" distL="0" distR="0">
            <wp:extent cx="5934075" cy="6962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6962775"/>
                    </a:xfrm>
                    <a:prstGeom prst="rect">
                      <a:avLst/>
                    </a:prstGeom>
                    <a:noFill/>
                    <a:ln w="9525">
                      <a:noFill/>
                      <a:miter lim="800000"/>
                      <a:headEnd/>
                      <a:tailEnd/>
                    </a:ln>
                  </pic:spPr>
                </pic:pic>
              </a:graphicData>
            </a:graphic>
          </wp:inline>
        </w:drawing>
      </w:r>
      <w:r w:rsidR="00AE0498" w:rsidRPr="00AE0498">
        <w:rPr>
          <w:rFonts w:ascii="Verdana" w:hAnsi="Verdana" w:cs="Arial"/>
          <w:b/>
          <w:color w:val="548DD4"/>
          <w:sz w:val="20"/>
          <w:szCs w:val="20"/>
          <w:lang w:val="sr-Latn-CS"/>
        </w:rPr>
        <w:t xml:space="preserve"> </w:t>
      </w:r>
      <w:r w:rsidR="00AE0498">
        <w:rPr>
          <w:rFonts w:ascii="Verdana" w:hAnsi="Verdana" w:cs="Arial"/>
          <w:b/>
          <w:color w:val="548DD4"/>
          <w:sz w:val="20"/>
          <w:szCs w:val="20"/>
          <w:lang w:val="sr-Latn-CS"/>
        </w:rPr>
        <w:br w:type="page"/>
      </w:r>
      <w:r w:rsidR="00493435">
        <w:rPr>
          <w:rFonts w:ascii="Arial" w:hAnsi="Arial" w:cs="Arial"/>
          <w:b/>
          <w:noProof/>
          <w:sz w:val="24"/>
          <w:szCs w:val="24"/>
          <w:lang w:eastAsia="zh-TW"/>
        </w:rPr>
        <w:pict>
          <v:rect id="_x0000_s1027" style="position:absolute;left:0;text-align:left;margin-left:2.15pt;margin-top:4.55pt;width:641.7pt;height:35.55pt;z-index:251657216;mso-width-percent:1050;mso-height-percent:900;mso-position-horizontal-relative:page;mso-position-vertical-relative:page;mso-width-percent:1050;mso-height-percent:900;mso-height-relative:top-margin-area" o:allowincell="f" fillcolor="#8db3e2" strokecolor="#8db3e2">
            <w10:wrap anchorx="page" anchory="margin"/>
          </v:rect>
        </w:pict>
      </w:r>
    </w:p>
    <w:p w:rsidR="0004774C" w:rsidRDefault="0004774C" w:rsidP="0004774C">
      <w:pPr>
        <w:pStyle w:val="NoSpacing"/>
        <w:tabs>
          <w:tab w:val="center" w:pos="4680"/>
        </w:tabs>
        <w:jc w:val="center"/>
        <w:rPr>
          <w:rFonts w:ascii="Verdana" w:hAnsi="Verdana" w:cs="Arial"/>
          <w:b/>
          <w:color w:val="548DD4"/>
          <w:sz w:val="20"/>
          <w:szCs w:val="20"/>
          <w:lang w:val="sr-Latn-CS"/>
        </w:rPr>
      </w:pPr>
    </w:p>
    <w:p w:rsidR="00493435" w:rsidRDefault="00493435" w:rsidP="0004774C">
      <w:pPr>
        <w:pStyle w:val="NoSpacing"/>
        <w:tabs>
          <w:tab w:val="center" w:pos="4680"/>
        </w:tabs>
        <w:jc w:val="center"/>
        <w:rPr>
          <w:rFonts w:ascii="Verdana" w:hAnsi="Verdana" w:cs="Arial"/>
          <w:b/>
          <w:color w:val="548DD4"/>
          <w:sz w:val="20"/>
          <w:szCs w:val="20"/>
          <w:lang w:val="sr-Latn-CS"/>
        </w:rPr>
      </w:pPr>
    </w:p>
    <w:p w:rsidR="00493435" w:rsidRDefault="00493435" w:rsidP="0004774C">
      <w:pPr>
        <w:pStyle w:val="NoSpacing"/>
        <w:tabs>
          <w:tab w:val="center" w:pos="4680"/>
        </w:tabs>
        <w:jc w:val="center"/>
        <w:rPr>
          <w:rFonts w:ascii="Verdana" w:hAnsi="Verdana" w:cs="Arial"/>
          <w:b/>
          <w:color w:val="548DD4"/>
          <w:sz w:val="20"/>
          <w:szCs w:val="20"/>
          <w:lang w:val="sr-Latn-CS"/>
        </w:rPr>
      </w:pPr>
    </w:p>
    <w:p w:rsidR="00493435" w:rsidRPr="00AD1F98" w:rsidRDefault="00493435" w:rsidP="0004774C">
      <w:pPr>
        <w:pStyle w:val="NoSpacing"/>
        <w:tabs>
          <w:tab w:val="center" w:pos="4680"/>
        </w:tabs>
        <w:jc w:val="center"/>
        <w:rPr>
          <w:rFonts w:ascii="Verdana" w:hAnsi="Verdana" w:cs="Arial"/>
          <w:b/>
          <w:color w:val="548DD4"/>
          <w:sz w:val="20"/>
          <w:szCs w:val="20"/>
          <w:lang w:val="sr-Latn-CS"/>
        </w:rPr>
      </w:pPr>
    </w:p>
    <w:p w:rsidR="0004774C" w:rsidRPr="00AD1F98" w:rsidRDefault="008A78BC" w:rsidP="0004774C">
      <w:pPr>
        <w:pStyle w:val="NoSpacing"/>
        <w:tabs>
          <w:tab w:val="center" w:pos="4680"/>
        </w:tabs>
        <w:jc w:val="center"/>
        <w:rPr>
          <w:rFonts w:ascii="Verdana" w:hAnsi="Verdana" w:cs="Arial"/>
          <w:b/>
          <w:color w:val="548DD4"/>
          <w:sz w:val="24"/>
          <w:szCs w:val="24"/>
          <w:lang w:val="sr-Latn-CS"/>
        </w:rPr>
      </w:pPr>
      <w:r>
        <w:rPr>
          <w:noProof/>
          <w:color w:val="548DD4"/>
          <w:sz w:val="24"/>
          <w:szCs w:val="24"/>
        </w:rPr>
        <w:drawing>
          <wp:inline distT="0" distB="0" distL="0" distR="0">
            <wp:extent cx="1809750" cy="1609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9750" cy="1609725"/>
                    </a:xfrm>
                    <a:prstGeom prst="rect">
                      <a:avLst/>
                    </a:prstGeom>
                    <a:noFill/>
                    <a:ln w="9525">
                      <a:noFill/>
                      <a:miter lim="800000"/>
                      <a:headEnd/>
                      <a:tailEnd/>
                    </a:ln>
                  </pic:spPr>
                </pic:pic>
              </a:graphicData>
            </a:graphic>
          </wp:inline>
        </w:drawing>
      </w:r>
    </w:p>
    <w:p w:rsidR="0004774C" w:rsidRPr="00773D7D" w:rsidRDefault="00740E1A" w:rsidP="0004774C">
      <w:pPr>
        <w:pStyle w:val="NoSpacing"/>
        <w:tabs>
          <w:tab w:val="center" w:pos="4680"/>
        </w:tabs>
        <w:jc w:val="center"/>
        <w:rPr>
          <w:rFonts w:ascii="Arial" w:hAnsi="Arial" w:cs="Arial"/>
          <w:b/>
          <w:sz w:val="24"/>
          <w:szCs w:val="24"/>
        </w:rPr>
      </w:pPr>
      <w:r>
        <w:rPr>
          <w:rFonts w:ascii="Arial" w:hAnsi="Arial" w:cs="Arial"/>
          <w:b/>
          <w:noProof/>
          <w:sz w:val="24"/>
          <w:szCs w:val="24"/>
          <w:lang w:eastAsia="zh-TW"/>
        </w:rPr>
        <w:pict>
          <v:rect id="_x0000_s1029" style="position:absolute;left:0;text-align:left;margin-left:32.4pt;margin-top:-19.4pt;width:7.15pt;height:826.6pt;z-index:251659264;mso-height-percent:1050;mso-position-horizontal-relative:page;mso-position-vertical-relative:page;mso-height-percent:1050" o:allowincell="f" strokecolor="#4f81bd" strokeweight="5pt">
            <v:stroke linestyle="thickThin"/>
            <v:shadow color="#868686"/>
            <w10:wrap anchorx="margin" anchory="page"/>
          </v:rect>
        </w:pict>
      </w:r>
      <w:r>
        <w:rPr>
          <w:rFonts w:ascii="Arial" w:hAnsi="Arial" w:cs="Arial"/>
          <w:b/>
          <w:noProof/>
          <w:sz w:val="24"/>
          <w:szCs w:val="24"/>
          <w:lang w:eastAsia="zh-TW"/>
        </w:rPr>
        <w:pict>
          <v:rect id="_x0000_s1028" style="position:absolute;left:0;text-align:left;margin-left:572.4pt;margin-top:-19.4pt;width:7.15pt;height:826.6pt;z-index:251658240;mso-height-percent:1050;mso-position-horizontal-relative:page;mso-position-vertical-relative:page;mso-height-percent:1050" o:allowincell="f" strokecolor="#4f81bd" strokeweight="5pt">
            <v:stroke linestyle="thickThin"/>
            <v:shadow color="#868686"/>
            <w10:wrap anchorx="page" anchory="page"/>
          </v:rect>
        </w:pict>
      </w:r>
      <w:r w:rsidR="0004774C" w:rsidRPr="00773D7D">
        <w:rPr>
          <w:rFonts w:ascii="Arial" w:hAnsi="Arial" w:cs="Arial"/>
          <w:b/>
          <w:sz w:val="24"/>
          <w:szCs w:val="24"/>
          <w:lang w:val="sr-Latn-CS"/>
        </w:rPr>
        <w:t>GLAVNI GRAD PODGORICA</w:t>
      </w:r>
    </w:p>
    <w:p w:rsidR="0004774C" w:rsidRPr="00773D7D" w:rsidRDefault="0004774C" w:rsidP="0004774C">
      <w:pPr>
        <w:pStyle w:val="NoSpacing"/>
        <w:jc w:val="center"/>
        <w:rPr>
          <w:rFonts w:ascii="Arial" w:hAnsi="Arial" w:cs="Arial"/>
          <w:b/>
          <w:sz w:val="24"/>
          <w:szCs w:val="24"/>
        </w:rPr>
      </w:pPr>
      <w:r w:rsidRPr="00773D7D">
        <w:rPr>
          <w:rFonts w:ascii="Arial" w:hAnsi="Arial" w:cs="Arial"/>
          <w:b/>
          <w:sz w:val="24"/>
          <w:szCs w:val="24"/>
        </w:rPr>
        <w:t xml:space="preserve">Sekretarijat za </w:t>
      </w:r>
      <w:r w:rsidR="00C57954">
        <w:rPr>
          <w:rFonts w:ascii="Arial" w:hAnsi="Arial" w:cs="Arial"/>
          <w:b/>
          <w:sz w:val="24"/>
          <w:szCs w:val="24"/>
        </w:rPr>
        <w:t>preduzetništvo</w:t>
      </w:r>
    </w:p>
    <w:p w:rsidR="0004774C" w:rsidRPr="00773D7D" w:rsidRDefault="0004774C" w:rsidP="0004774C">
      <w:pPr>
        <w:jc w:val="center"/>
        <w:rPr>
          <w:rFonts w:ascii="Verdana" w:hAnsi="Verdana" w:cs="Arial"/>
          <w:b/>
          <w:sz w:val="24"/>
          <w:szCs w:val="24"/>
        </w:rPr>
      </w:pPr>
    </w:p>
    <w:p w:rsidR="0004774C" w:rsidRPr="00773D7D" w:rsidRDefault="0004774C" w:rsidP="0004774C">
      <w:pPr>
        <w:rPr>
          <w:b/>
          <w:sz w:val="24"/>
          <w:szCs w:val="24"/>
        </w:rPr>
      </w:pPr>
    </w:p>
    <w:p w:rsidR="0004774C" w:rsidRPr="00773D7D" w:rsidRDefault="0004774C" w:rsidP="0004774C">
      <w:pPr>
        <w:jc w:val="center"/>
        <w:rPr>
          <w:rFonts w:ascii="Arial" w:hAnsi="Arial" w:cs="Arial"/>
          <w:b/>
          <w:bCs/>
          <w:caps/>
          <w:sz w:val="24"/>
          <w:szCs w:val="24"/>
        </w:rPr>
      </w:pPr>
      <w:r w:rsidRPr="00773D7D">
        <w:rPr>
          <w:rFonts w:ascii="Arial" w:hAnsi="Arial" w:cs="Arial"/>
          <w:b/>
          <w:sz w:val="24"/>
          <w:szCs w:val="24"/>
        </w:rPr>
        <w:t>INFORMACIJA O PRIPREMLJENOSTI TURISTIČKE SEZONE U GLAVNOM GRADU  PODGORICI  U 201</w:t>
      </w:r>
      <w:r w:rsidR="00C57954">
        <w:rPr>
          <w:rFonts w:ascii="Arial" w:hAnsi="Arial" w:cs="Arial"/>
          <w:b/>
          <w:sz w:val="24"/>
          <w:szCs w:val="24"/>
        </w:rPr>
        <w:t>9</w:t>
      </w:r>
      <w:r w:rsidRPr="00773D7D">
        <w:rPr>
          <w:rFonts w:ascii="Arial" w:hAnsi="Arial" w:cs="Arial"/>
          <w:b/>
          <w:sz w:val="24"/>
          <w:szCs w:val="24"/>
        </w:rPr>
        <w:t>. GODINI</w:t>
      </w:r>
    </w:p>
    <w:p w:rsidR="0004774C" w:rsidRPr="00773D7D" w:rsidRDefault="0004774C" w:rsidP="0004774C">
      <w:pPr>
        <w:jc w:val="center"/>
        <w:rPr>
          <w:rFonts w:ascii="Cambria" w:hAnsi="Cambria"/>
          <w:b/>
          <w:bCs/>
          <w:i/>
          <w:caps/>
          <w:sz w:val="24"/>
          <w:szCs w:val="24"/>
        </w:rPr>
      </w:pPr>
    </w:p>
    <w:p w:rsidR="0004774C" w:rsidRPr="00AD1F98" w:rsidRDefault="008A78BC" w:rsidP="0004774C">
      <w:pPr>
        <w:jc w:val="center"/>
        <w:rPr>
          <w:rFonts w:ascii="Cambria" w:hAnsi="Cambria"/>
          <w:b/>
          <w:bCs/>
          <w:i/>
          <w:caps/>
          <w:color w:val="548DD4"/>
          <w:sz w:val="24"/>
          <w:szCs w:val="24"/>
        </w:rPr>
      </w:pPr>
      <w:r>
        <w:rPr>
          <w:rFonts w:ascii="Cambria" w:hAnsi="Cambria"/>
          <w:b/>
          <w:i/>
          <w:caps/>
          <w:noProof/>
        </w:rPr>
        <w:drawing>
          <wp:inline distT="0" distB="0" distL="0" distR="0">
            <wp:extent cx="3552825" cy="3095625"/>
            <wp:effectExtent l="19050" t="0" r="9525" b="0"/>
            <wp:docPr id="3" name="Picture 3" descr="http://www.monstat.org/CRGWEBPodgo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stat.org/CRGWEBPodgorica.gif"/>
                    <pic:cNvPicPr>
                      <a:picLocks noChangeAspect="1" noChangeArrowheads="1"/>
                    </pic:cNvPicPr>
                  </pic:nvPicPr>
                  <pic:blipFill>
                    <a:blip r:embed="rId9" cstate="print"/>
                    <a:srcRect/>
                    <a:stretch>
                      <a:fillRect/>
                    </a:stretch>
                  </pic:blipFill>
                  <pic:spPr bwMode="auto">
                    <a:xfrm>
                      <a:off x="0" y="0"/>
                      <a:ext cx="3552825" cy="3095625"/>
                    </a:xfrm>
                    <a:prstGeom prst="rect">
                      <a:avLst/>
                    </a:prstGeom>
                    <a:noFill/>
                    <a:ln w="9525">
                      <a:noFill/>
                      <a:miter lim="800000"/>
                      <a:headEnd/>
                      <a:tailEnd/>
                    </a:ln>
                  </pic:spPr>
                </pic:pic>
              </a:graphicData>
            </a:graphic>
          </wp:inline>
        </w:drawing>
      </w:r>
    </w:p>
    <w:p w:rsidR="0004774C" w:rsidRPr="00AD1F98" w:rsidRDefault="0004774C" w:rsidP="0004774C">
      <w:pPr>
        <w:rPr>
          <w:rFonts w:ascii="Cambria" w:hAnsi="Cambria"/>
          <w:b/>
          <w:bCs/>
          <w:i/>
          <w:caps/>
          <w:color w:val="548DD4"/>
          <w:sz w:val="24"/>
          <w:szCs w:val="24"/>
        </w:rPr>
      </w:pPr>
    </w:p>
    <w:p w:rsidR="0004774C" w:rsidRPr="00773D7D" w:rsidRDefault="0004774C" w:rsidP="0004774C">
      <w:pPr>
        <w:pStyle w:val="NoSpacing"/>
        <w:jc w:val="center"/>
        <w:rPr>
          <w:rFonts w:ascii="Arial" w:hAnsi="Arial" w:cs="Arial"/>
          <w:b/>
          <w:sz w:val="24"/>
          <w:szCs w:val="24"/>
        </w:rPr>
      </w:pPr>
      <w:r w:rsidRPr="00773D7D">
        <w:rPr>
          <w:rFonts w:ascii="Arial" w:hAnsi="Arial" w:cs="Arial"/>
          <w:b/>
          <w:sz w:val="24"/>
          <w:szCs w:val="24"/>
        </w:rPr>
        <w:t xml:space="preserve">Podgorica, </w:t>
      </w:r>
      <w:r w:rsidR="0097101D">
        <w:rPr>
          <w:rFonts w:ascii="Arial" w:hAnsi="Arial" w:cs="Arial"/>
          <w:b/>
          <w:sz w:val="24"/>
          <w:szCs w:val="24"/>
        </w:rPr>
        <w:t>april</w:t>
      </w:r>
      <w:r w:rsidR="00244206">
        <w:rPr>
          <w:rFonts w:ascii="Arial" w:hAnsi="Arial" w:cs="Arial"/>
          <w:b/>
          <w:sz w:val="24"/>
          <w:szCs w:val="24"/>
        </w:rPr>
        <w:t xml:space="preserve"> </w:t>
      </w:r>
      <w:r w:rsidRPr="00773D7D">
        <w:rPr>
          <w:rFonts w:ascii="Arial" w:hAnsi="Arial" w:cs="Arial"/>
          <w:b/>
          <w:sz w:val="24"/>
          <w:szCs w:val="24"/>
        </w:rPr>
        <w:t>201</w:t>
      </w:r>
      <w:r w:rsidR="00C57954">
        <w:rPr>
          <w:rFonts w:ascii="Arial" w:hAnsi="Arial" w:cs="Arial"/>
          <w:b/>
          <w:sz w:val="24"/>
          <w:szCs w:val="24"/>
        </w:rPr>
        <w:t>9</w:t>
      </w:r>
      <w:r w:rsidRPr="00773D7D">
        <w:rPr>
          <w:rFonts w:ascii="Arial" w:hAnsi="Arial" w:cs="Arial"/>
          <w:b/>
          <w:sz w:val="24"/>
          <w:szCs w:val="24"/>
        </w:rPr>
        <w:t>.</w:t>
      </w:r>
      <w:r>
        <w:rPr>
          <w:rFonts w:ascii="Arial" w:hAnsi="Arial" w:cs="Arial"/>
          <w:b/>
          <w:sz w:val="24"/>
          <w:szCs w:val="24"/>
        </w:rPr>
        <w:t xml:space="preserve"> </w:t>
      </w:r>
      <w:r w:rsidRPr="00773D7D">
        <w:rPr>
          <w:rFonts w:ascii="Arial" w:hAnsi="Arial" w:cs="Arial"/>
          <w:b/>
          <w:sz w:val="24"/>
          <w:szCs w:val="24"/>
        </w:rPr>
        <w:t>godine</w:t>
      </w:r>
    </w:p>
    <w:p w:rsidR="0004774C" w:rsidRPr="00AD1F98" w:rsidRDefault="00740E1A" w:rsidP="00493435">
      <w:pPr>
        <w:tabs>
          <w:tab w:val="center" w:pos="4868"/>
        </w:tabs>
        <w:ind w:right="-377"/>
        <w:jc w:val="both"/>
        <w:rPr>
          <w:rFonts w:ascii="Arial" w:hAnsi="Arial" w:cs="Arial"/>
          <w:color w:val="548DD4"/>
          <w:sz w:val="24"/>
          <w:szCs w:val="24"/>
        </w:rPr>
      </w:pPr>
      <w:r>
        <w:rPr>
          <w:rFonts w:ascii="Arial" w:hAnsi="Arial" w:cs="Arial"/>
          <w:noProof/>
          <w:color w:val="548DD4"/>
          <w:sz w:val="24"/>
          <w:szCs w:val="24"/>
          <w:lang w:eastAsia="zh-TW"/>
        </w:rPr>
        <w:pict>
          <v:rect id="_x0000_s1026" style="position:absolute;left:0;text-align:left;margin-left:-14.9pt;margin-top:791.55pt;width:641.75pt;height:3.55pt;z-index:251656192;mso-width-percent:1050;mso-position-horizontal-relative:page;mso-position-vertical-relative:page;mso-width-percent:1050;mso-height-relative:top-margin-area" o:allowincell="f" fillcolor="#4bacc6" strokecolor="#31849b">
            <w10:wrap anchorx="page" anchory="page"/>
          </v:rect>
        </w:pict>
      </w:r>
      <w:r w:rsidR="00493435">
        <w:rPr>
          <w:rFonts w:ascii="Arial" w:hAnsi="Arial" w:cs="Arial"/>
          <w:color w:val="548DD4"/>
          <w:sz w:val="24"/>
          <w:szCs w:val="24"/>
        </w:rPr>
        <w:tab/>
      </w:r>
    </w:p>
    <w:p w:rsidR="0004774C" w:rsidRPr="00AD1F98" w:rsidRDefault="0004774C" w:rsidP="0004774C">
      <w:pPr>
        <w:tabs>
          <w:tab w:val="left" w:pos="3960"/>
        </w:tabs>
        <w:rPr>
          <w:rFonts w:ascii="Arial" w:hAnsi="Arial" w:cs="Arial"/>
          <w:b/>
          <w:bCs/>
          <w:color w:val="548DD4"/>
          <w:sz w:val="24"/>
          <w:szCs w:val="24"/>
          <w:lang w:val="sr-Latn-CS"/>
        </w:rPr>
      </w:pPr>
    </w:p>
    <w:p w:rsidR="0004774C" w:rsidRDefault="0004774C" w:rsidP="0004774C">
      <w:pPr>
        <w:tabs>
          <w:tab w:val="left" w:pos="3960"/>
        </w:tabs>
        <w:spacing w:after="0"/>
        <w:rPr>
          <w:rFonts w:ascii="Arial" w:hAnsi="Arial" w:cs="Arial"/>
          <w:b/>
          <w:bCs/>
          <w:color w:val="548DD4"/>
          <w:sz w:val="20"/>
          <w:szCs w:val="20"/>
        </w:rPr>
      </w:pPr>
    </w:p>
    <w:p w:rsidR="0004774C" w:rsidRPr="00AD1F98" w:rsidRDefault="0004774C" w:rsidP="0004774C">
      <w:pPr>
        <w:tabs>
          <w:tab w:val="left" w:pos="3960"/>
        </w:tabs>
        <w:spacing w:after="0"/>
        <w:rPr>
          <w:rFonts w:ascii="Arial" w:hAnsi="Arial" w:cs="Arial"/>
          <w:b/>
          <w:bCs/>
          <w:color w:val="548DD4"/>
          <w:sz w:val="20"/>
          <w:szCs w:val="20"/>
        </w:rPr>
      </w:pPr>
    </w:p>
    <w:p w:rsidR="0004774C" w:rsidRPr="00AD1F98" w:rsidRDefault="0004774C" w:rsidP="0004774C">
      <w:pPr>
        <w:tabs>
          <w:tab w:val="left" w:pos="3960"/>
        </w:tabs>
        <w:spacing w:after="0"/>
        <w:rPr>
          <w:rFonts w:ascii="Arial" w:hAnsi="Arial" w:cs="Arial"/>
          <w:b/>
          <w:bCs/>
          <w:color w:val="548DD4"/>
          <w:sz w:val="20"/>
          <w:szCs w:val="20"/>
        </w:rPr>
      </w:pPr>
    </w:p>
    <w:p w:rsidR="0004774C" w:rsidRPr="00894CE2" w:rsidRDefault="0004774C" w:rsidP="0004774C">
      <w:pPr>
        <w:tabs>
          <w:tab w:val="left" w:pos="3960"/>
        </w:tabs>
        <w:spacing w:after="0"/>
        <w:rPr>
          <w:rFonts w:ascii="Arial Black" w:hAnsi="Arial Black" w:cs="Arial"/>
          <w:sz w:val="20"/>
          <w:szCs w:val="20"/>
          <w:lang w:val="sr-Latn-CS"/>
        </w:rPr>
      </w:pPr>
      <w:r w:rsidRPr="0004774C">
        <w:rPr>
          <w:rFonts w:ascii="Arial Black" w:hAnsi="Arial Black" w:cs="Arial"/>
          <w:b/>
          <w:bCs/>
        </w:rPr>
        <w:t xml:space="preserve">                 </w:t>
      </w:r>
      <w:r w:rsidRPr="00894CE2">
        <w:rPr>
          <w:rFonts w:ascii="Arial Black" w:hAnsi="Arial Black" w:cs="Arial"/>
          <w:b/>
          <w:bCs/>
          <w:sz w:val="20"/>
          <w:szCs w:val="20"/>
        </w:rPr>
        <w:t>I UVOD</w:t>
      </w:r>
    </w:p>
    <w:p w:rsidR="0004774C" w:rsidRDefault="0004774C" w:rsidP="0004774C">
      <w:pPr>
        <w:tabs>
          <w:tab w:val="left" w:pos="900"/>
        </w:tabs>
        <w:spacing w:after="0"/>
        <w:ind w:left="2250"/>
        <w:jc w:val="both"/>
        <w:rPr>
          <w:rFonts w:ascii="Arial" w:hAnsi="Arial" w:cs="Arial"/>
          <w:sz w:val="20"/>
          <w:szCs w:val="20"/>
          <w:lang w:val="sr-Latn-CS"/>
        </w:rPr>
      </w:pPr>
    </w:p>
    <w:p w:rsidR="00815833" w:rsidRDefault="00815833" w:rsidP="0004774C">
      <w:pPr>
        <w:tabs>
          <w:tab w:val="left" w:pos="900"/>
        </w:tabs>
        <w:spacing w:after="0"/>
        <w:ind w:left="2250"/>
        <w:jc w:val="both"/>
        <w:rPr>
          <w:rFonts w:ascii="Arial" w:hAnsi="Arial" w:cs="Arial"/>
          <w:sz w:val="20"/>
          <w:szCs w:val="20"/>
          <w:lang w:val="sr-Latn-CS"/>
        </w:rPr>
      </w:pPr>
    </w:p>
    <w:p w:rsidR="00815833" w:rsidRPr="00894CE2" w:rsidRDefault="00815833" w:rsidP="0004774C">
      <w:pPr>
        <w:tabs>
          <w:tab w:val="left" w:pos="900"/>
        </w:tabs>
        <w:spacing w:after="0"/>
        <w:ind w:left="2250"/>
        <w:jc w:val="both"/>
        <w:rPr>
          <w:rFonts w:ascii="Arial" w:hAnsi="Arial" w:cs="Arial"/>
          <w:sz w:val="20"/>
          <w:szCs w:val="20"/>
          <w:lang w:val="sr-Latn-CS"/>
        </w:rPr>
      </w:pPr>
    </w:p>
    <w:p w:rsidR="00C57954" w:rsidRPr="00031C9E" w:rsidRDefault="0004774C" w:rsidP="00031C9E">
      <w:pPr>
        <w:ind w:left="2250"/>
        <w:jc w:val="both"/>
        <w:rPr>
          <w:rFonts w:ascii="Arial" w:hAnsi="Arial" w:cs="Arial"/>
          <w:sz w:val="20"/>
          <w:szCs w:val="20"/>
          <w:lang w:val="sr-Latn-CS"/>
        </w:rPr>
      </w:pPr>
      <w:r w:rsidRPr="00894CE2">
        <w:rPr>
          <w:rFonts w:ascii="Arial" w:hAnsi="Arial" w:cs="Arial"/>
          <w:sz w:val="20"/>
          <w:szCs w:val="20"/>
          <w:lang w:val="sr-Latn-CS"/>
        </w:rPr>
        <w:t xml:space="preserve"> Programom rada </w:t>
      </w:r>
      <w:r w:rsidRPr="00894CE2">
        <w:rPr>
          <w:rFonts w:ascii="Arial" w:hAnsi="Arial" w:cs="Arial"/>
          <w:sz w:val="20"/>
          <w:szCs w:val="20"/>
        </w:rPr>
        <w:t>Skupštine Glavnog grada  Podgorice za 201</w:t>
      </w:r>
      <w:r w:rsidR="00682619" w:rsidRPr="00894CE2">
        <w:rPr>
          <w:rFonts w:ascii="Arial" w:hAnsi="Arial" w:cs="Arial"/>
          <w:sz w:val="20"/>
          <w:szCs w:val="20"/>
        </w:rPr>
        <w:t>9</w:t>
      </w:r>
      <w:r w:rsidR="00771923">
        <w:rPr>
          <w:rFonts w:ascii="Arial" w:hAnsi="Arial" w:cs="Arial"/>
          <w:sz w:val="20"/>
          <w:szCs w:val="20"/>
        </w:rPr>
        <w:t xml:space="preserve">. godinu planirana je izrada </w:t>
      </w:r>
      <w:r w:rsidR="00771923" w:rsidRPr="00771923">
        <w:rPr>
          <w:rFonts w:ascii="Arial" w:hAnsi="Arial" w:cs="Arial"/>
          <w:sz w:val="20"/>
          <w:szCs w:val="20"/>
        </w:rPr>
        <w:t xml:space="preserve"> </w:t>
      </w:r>
      <w:r w:rsidRPr="00894CE2">
        <w:rPr>
          <w:rFonts w:ascii="Arial" w:hAnsi="Arial" w:cs="Arial"/>
          <w:i/>
          <w:sz w:val="20"/>
          <w:szCs w:val="20"/>
        </w:rPr>
        <w:t>I</w:t>
      </w:r>
      <w:r w:rsidRPr="00894CE2">
        <w:rPr>
          <w:rFonts w:ascii="Arial" w:hAnsi="Arial" w:cs="Arial"/>
          <w:i/>
          <w:sz w:val="20"/>
          <w:szCs w:val="20"/>
          <w:lang w:val="sr-Latn-CS"/>
        </w:rPr>
        <w:t>nformacij</w:t>
      </w:r>
      <w:r w:rsidR="00771923">
        <w:rPr>
          <w:rFonts w:ascii="Arial" w:hAnsi="Arial" w:cs="Arial"/>
          <w:i/>
          <w:sz w:val="20"/>
          <w:szCs w:val="20"/>
          <w:lang w:val="sr-Latn-CS"/>
        </w:rPr>
        <w:t>e</w:t>
      </w:r>
      <w:r w:rsidRPr="00894CE2">
        <w:rPr>
          <w:rFonts w:ascii="Arial" w:hAnsi="Arial" w:cs="Arial"/>
          <w:sz w:val="20"/>
          <w:szCs w:val="20"/>
          <w:lang w:val="sr-Latn-CS"/>
        </w:rPr>
        <w:t xml:space="preserve"> </w:t>
      </w:r>
      <w:r w:rsidRPr="00894CE2">
        <w:rPr>
          <w:rFonts w:ascii="Arial" w:hAnsi="Arial" w:cs="Arial"/>
          <w:i/>
          <w:sz w:val="20"/>
          <w:szCs w:val="20"/>
        </w:rPr>
        <w:t>o pripremljenosti turističke sezone u Glavnom gradu  Podgorici u 201</w:t>
      </w:r>
      <w:r w:rsidR="00682619" w:rsidRPr="00894CE2">
        <w:rPr>
          <w:rFonts w:ascii="Arial" w:hAnsi="Arial" w:cs="Arial"/>
          <w:i/>
          <w:sz w:val="20"/>
          <w:szCs w:val="20"/>
        </w:rPr>
        <w:t>9</w:t>
      </w:r>
      <w:r w:rsidRPr="00894CE2">
        <w:rPr>
          <w:rFonts w:ascii="Arial" w:hAnsi="Arial" w:cs="Arial"/>
          <w:i/>
          <w:sz w:val="20"/>
          <w:szCs w:val="20"/>
        </w:rPr>
        <w:t xml:space="preserve">. </w:t>
      </w:r>
      <w:r w:rsidR="00D50F41">
        <w:rPr>
          <w:rFonts w:ascii="Arial" w:hAnsi="Arial" w:cs="Arial"/>
          <w:i/>
          <w:sz w:val="20"/>
          <w:szCs w:val="20"/>
        </w:rPr>
        <w:t>g</w:t>
      </w:r>
      <w:r w:rsidRPr="00894CE2">
        <w:rPr>
          <w:rFonts w:ascii="Arial" w:hAnsi="Arial" w:cs="Arial"/>
          <w:i/>
          <w:sz w:val="20"/>
          <w:szCs w:val="20"/>
        </w:rPr>
        <w:t>odini</w:t>
      </w:r>
      <w:r w:rsidR="00D50F41">
        <w:rPr>
          <w:rFonts w:ascii="Arial" w:hAnsi="Arial" w:cs="Arial"/>
          <w:i/>
          <w:sz w:val="20"/>
          <w:szCs w:val="20"/>
        </w:rPr>
        <w:t xml:space="preserve">. </w:t>
      </w:r>
      <w:r w:rsidR="00D50F41" w:rsidRPr="00A101E2">
        <w:rPr>
          <w:rFonts w:ascii="Arial" w:hAnsi="Arial" w:cs="Arial"/>
          <w:sz w:val="20"/>
          <w:szCs w:val="20"/>
        </w:rPr>
        <w:t>Cilj</w:t>
      </w:r>
      <w:r w:rsidRPr="00A101E2">
        <w:rPr>
          <w:rFonts w:ascii="Arial" w:hAnsi="Arial" w:cs="Arial"/>
          <w:sz w:val="20"/>
          <w:szCs w:val="20"/>
        </w:rPr>
        <w:t xml:space="preserve"> </w:t>
      </w:r>
      <w:r w:rsidR="00D50F41" w:rsidRPr="00A101E2">
        <w:rPr>
          <w:rFonts w:ascii="Arial" w:hAnsi="Arial" w:cs="Arial"/>
          <w:sz w:val="20"/>
          <w:szCs w:val="20"/>
        </w:rPr>
        <w:t>izrade</w:t>
      </w:r>
      <w:r w:rsidR="00A101E2" w:rsidRPr="00A101E2">
        <w:rPr>
          <w:rFonts w:ascii="Arial" w:hAnsi="Arial" w:cs="Arial"/>
          <w:sz w:val="20"/>
          <w:szCs w:val="20"/>
        </w:rPr>
        <w:t xml:space="preserve"> Informacije je</w:t>
      </w:r>
      <w:r w:rsidR="00A101E2">
        <w:rPr>
          <w:rFonts w:ascii="Arial" w:hAnsi="Arial" w:cs="Arial"/>
          <w:i/>
          <w:sz w:val="20"/>
          <w:szCs w:val="20"/>
        </w:rPr>
        <w:t xml:space="preserve"> </w:t>
      </w:r>
      <w:r w:rsidR="00A101E2">
        <w:rPr>
          <w:rFonts w:ascii="Arial" w:hAnsi="Arial" w:cs="Arial"/>
          <w:sz w:val="20"/>
          <w:szCs w:val="20"/>
          <w:lang w:val="sr-Latn-CS"/>
        </w:rPr>
        <w:t xml:space="preserve">da se </w:t>
      </w:r>
      <w:r w:rsidR="00A101E2">
        <w:rPr>
          <w:rFonts w:ascii="Arial" w:hAnsi="Arial" w:cs="Arial"/>
          <w:sz w:val="20"/>
          <w:szCs w:val="20"/>
        </w:rPr>
        <w:t xml:space="preserve">prezentuju </w:t>
      </w:r>
      <w:r w:rsidR="00A101E2" w:rsidRPr="00771923">
        <w:rPr>
          <w:rFonts w:ascii="Arial" w:hAnsi="Arial" w:cs="Arial"/>
          <w:sz w:val="20"/>
          <w:szCs w:val="20"/>
        </w:rPr>
        <w:t xml:space="preserve">rezultati ostvareni kroz turističku djelatnost, aktivnosti </w:t>
      </w:r>
      <w:r w:rsidR="00A101E2" w:rsidRPr="00894CE2">
        <w:rPr>
          <w:rFonts w:ascii="Arial" w:hAnsi="Arial" w:cs="Arial"/>
          <w:sz w:val="20"/>
          <w:szCs w:val="20"/>
        </w:rPr>
        <w:t>organa uprave</w:t>
      </w:r>
      <w:r w:rsidR="00A101E2">
        <w:rPr>
          <w:rFonts w:ascii="Arial" w:hAnsi="Arial" w:cs="Arial"/>
          <w:sz w:val="20"/>
          <w:szCs w:val="20"/>
        </w:rPr>
        <w:t xml:space="preserve"> i </w:t>
      </w:r>
      <w:r w:rsidR="00A101E2" w:rsidRPr="00771923">
        <w:rPr>
          <w:rFonts w:ascii="Arial" w:hAnsi="Arial" w:cs="Arial"/>
          <w:sz w:val="20"/>
          <w:szCs w:val="20"/>
        </w:rPr>
        <w:t xml:space="preserve"> pojedinih subjekata direktno ili indirektno uključenih u turističke tokove</w:t>
      </w:r>
      <w:r w:rsidR="00A101E2">
        <w:rPr>
          <w:rFonts w:ascii="Arial" w:hAnsi="Arial" w:cs="Arial"/>
          <w:sz w:val="20"/>
          <w:szCs w:val="20"/>
        </w:rPr>
        <w:t>.</w:t>
      </w:r>
    </w:p>
    <w:p w:rsidR="0004774C" w:rsidRPr="00894CE2" w:rsidRDefault="00CD4B16" w:rsidP="00CD4B16">
      <w:pPr>
        <w:tabs>
          <w:tab w:val="left" w:pos="1080"/>
        </w:tabs>
        <w:spacing w:after="0"/>
        <w:ind w:left="2250"/>
        <w:jc w:val="both"/>
        <w:rPr>
          <w:rFonts w:ascii="Arial" w:hAnsi="Arial" w:cs="Arial"/>
          <w:sz w:val="20"/>
          <w:szCs w:val="20"/>
        </w:rPr>
      </w:pPr>
      <w:r w:rsidRPr="00894CE2">
        <w:rPr>
          <w:rFonts w:ascii="Arial" w:hAnsi="Arial" w:cs="Arial"/>
          <w:sz w:val="20"/>
          <w:szCs w:val="20"/>
        </w:rPr>
        <w:t>Prilikom izrade predmetne informacije korišćen</w:t>
      </w:r>
      <w:r w:rsidR="003371BD">
        <w:rPr>
          <w:rFonts w:ascii="Arial" w:hAnsi="Arial" w:cs="Arial"/>
          <w:sz w:val="20"/>
          <w:szCs w:val="20"/>
        </w:rPr>
        <w:t xml:space="preserve">i su zvanični podaci MONSTAT-a </w:t>
      </w:r>
      <w:r w:rsidR="00682619" w:rsidRPr="00894CE2">
        <w:rPr>
          <w:rFonts w:ascii="Arial" w:hAnsi="Arial" w:cs="Arial"/>
          <w:sz w:val="20"/>
          <w:szCs w:val="20"/>
        </w:rPr>
        <w:t>Centralne banke CG,</w:t>
      </w:r>
      <w:r w:rsidRPr="00894CE2">
        <w:rPr>
          <w:rFonts w:ascii="Arial" w:hAnsi="Arial" w:cs="Arial"/>
          <w:sz w:val="20"/>
          <w:szCs w:val="20"/>
        </w:rPr>
        <w:t xml:space="preserve"> izvještaji  društava i organa Glavnog grada, preduzeća i drugih subjekata koji su prepoznati kao bitni sudionici u odvijanju turističke sezone.</w:t>
      </w:r>
    </w:p>
    <w:p w:rsidR="0004774C" w:rsidRPr="00894CE2" w:rsidRDefault="00332D1F" w:rsidP="00CD4B16">
      <w:pPr>
        <w:tabs>
          <w:tab w:val="left" w:pos="1080"/>
        </w:tabs>
        <w:spacing w:after="0"/>
        <w:jc w:val="both"/>
        <w:rPr>
          <w:rFonts w:ascii="Arial" w:hAnsi="Arial" w:cs="Arial"/>
          <w:color w:val="548DD4"/>
          <w:sz w:val="20"/>
          <w:szCs w:val="20"/>
        </w:rPr>
      </w:pPr>
      <w:r>
        <w:rPr>
          <w:rFonts w:ascii="Arial" w:hAnsi="Arial" w:cs="Arial"/>
          <w:color w:val="548DD4"/>
          <w:sz w:val="20"/>
          <w:szCs w:val="20"/>
        </w:rPr>
        <w:tab/>
      </w:r>
      <w:r>
        <w:rPr>
          <w:rFonts w:ascii="Arial" w:hAnsi="Arial" w:cs="Arial"/>
          <w:color w:val="548DD4"/>
          <w:sz w:val="20"/>
          <w:szCs w:val="20"/>
        </w:rPr>
        <w:tab/>
      </w:r>
      <w:r>
        <w:rPr>
          <w:rFonts w:ascii="Arial" w:hAnsi="Arial" w:cs="Arial"/>
          <w:color w:val="548DD4"/>
          <w:sz w:val="20"/>
          <w:szCs w:val="20"/>
        </w:rPr>
        <w:tab/>
        <w:t xml:space="preserve"> </w:t>
      </w:r>
    </w:p>
    <w:p w:rsidR="00332D1F" w:rsidRPr="00332D1F" w:rsidRDefault="00332D1F" w:rsidP="00332D1F">
      <w:pPr>
        <w:spacing w:after="0"/>
        <w:ind w:left="2250"/>
        <w:jc w:val="both"/>
        <w:rPr>
          <w:rFonts w:ascii="Arial" w:hAnsi="Arial" w:cs="Arial"/>
          <w:sz w:val="20"/>
          <w:szCs w:val="20"/>
        </w:rPr>
      </w:pPr>
      <w:r w:rsidRPr="00332D1F">
        <w:rPr>
          <w:rFonts w:ascii="Arial" w:hAnsi="Arial" w:cs="Arial"/>
          <w:sz w:val="20"/>
          <w:szCs w:val="20"/>
        </w:rPr>
        <w:t xml:space="preserve">Pozitivan trend u razvoju turizma Glavnog grada posljednjih </w:t>
      </w:r>
      <w:r w:rsidR="003371BD">
        <w:rPr>
          <w:rFonts w:ascii="Arial" w:hAnsi="Arial" w:cs="Arial"/>
          <w:sz w:val="20"/>
          <w:szCs w:val="20"/>
        </w:rPr>
        <w:t>desetak</w:t>
      </w:r>
      <w:r w:rsidRPr="00332D1F">
        <w:rPr>
          <w:rFonts w:ascii="Arial" w:hAnsi="Arial" w:cs="Arial"/>
          <w:sz w:val="20"/>
          <w:szCs w:val="20"/>
        </w:rPr>
        <w:t xml:space="preserve"> godina pokazuju sve ocjene postignutog razvoja (posjete i noćenja turista, struktura ponude, ugostiteljski kapaciteti, ekonomski efekti), što je preduslov da dostignuti nivo turističke privrede postane solidna osnova za višu, napredniju fazu razvoja turizma. Smještajni i drugi kapaciteti u funkciji turističke privrede svake godine se povećavaju, a turistička ponuda kontinuirano se obogaćuje, što generiše rast prihoda u drugim djelatnostima i potencijalno otvara prostor za povećanje broja zaposlenih. </w:t>
      </w:r>
    </w:p>
    <w:p w:rsidR="00332D1F" w:rsidRPr="00332D1F" w:rsidRDefault="00332D1F" w:rsidP="00332D1F">
      <w:pPr>
        <w:spacing w:after="0"/>
        <w:ind w:left="2250"/>
        <w:jc w:val="both"/>
        <w:rPr>
          <w:rFonts w:ascii="Arial" w:hAnsi="Arial" w:cs="Arial"/>
          <w:sz w:val="20"/>
          <w:szCs w:val="20"/>
        </w:rPr>
      </w:pPr>
    </w:p>
    <w:p w:rsidR="003371BD" w:rsidRDefault="00332D1F" w:rsidP="00332D1F">
      <w:pPr>
        <w:spacing w:after="0"/>
        <w:ind w:left="2250"/>
        <w:jc w:val="both"/>
        <w:rPr>
          <w:rFonts w:ascii="Arial" w:hAnsi="Arial" w:cs="Arial"/>
          <w:sz w:val="20"/>
          <w:szCs w:val="20"/>
        </w:rPr>
      </w:pPr>
      <w:r w:rsidRPr="00332D1F">
        <w:rPr>
          <w:rFonts w:ascii="Arial" w:hAnsi="Arial" w:cs="Arial"/>
          <w:sz w:val="20"/>
          <w:szCs w:val="20"/>
        </w:rPr>
        <w:t>Aktivnosti koje se preduzimaju u oblasti turizma, usmjerene su ka postizanju zajedničkih ciljeva u oblasti turizma na ostvarivanju afirmacije Podgorice, kao specifične turističke destinacije koja treba da prevaziđe status tranzitnog turističkog mjesta i da kroz kvalitetnu ponudu dobije adekvatno mjesto u turističkom proizvodu Crne Gore.</w:t>
      </w:r>
    </w:p>
    <w:p w:rsidR="003371BD" w:rsidRDefault="003371BD" w:rsidP="00332D1F">
      <w:pPr>
        <w:spacing w:after="0"/>
        <w:ind w:left="2250"/>
        <w:jc w:val="both"/>
        <w:rPr>
          <w:rFonts w:ascii="Arial" w:hAnsi="Arial" w:cs="Arial"/>
          <w:sz w:val="20"/>
          <w:szCs w:val="20"/>
        </w:rPr>
      </w:pPr>
    </w:p>
    <w:p w:rsidR="00861E42" w:rsidRPr="00894CE2" w:rsidRDefault="00CD4B16" w:rsidP="00332D1F">
      <w:pPr>
        <w:spacing w:after="0"/>
        <w:ind w:left="2250"/>
        <w:jc w:val="both"/>
        <w:rPr>
          <w:rFonts w:ascii="Arial" w:hAnsi="Arial" w:cs="Arial"/>
          <w:sz w:val="20"/>
          <w:szCs w:val="20"/>
        </w:rPr>
      </w:pPr>
      <w:r w:rsidRPr="00894CE2">
        <w:rPr>
          <w:rFonts w:ascii="Arial" w:hAnsi="Arial" w:cs="Arial"/>
          <w:sz w:val="20"/>
          <w:szCs w:val="20"/>
        </w:rPr>
        <w:t>Generalna je ocjena da je turistička sezona 201</w:t>
      </w:r>
      <w:r w:rsidR="0089544B" w:rsidRPr="00894CE2">
        <w:rPr>
          <w:rFonts w:ascii="Arial" w:hAnsi="Arial" w:cs="Arial"/>
          <w:sz w:val="20"/>
          <w:szCs w:val="20"/>
        </w:rPr>
        <w:t>8</w:t>
      </w:r>
      <w:r w:rsidRPr="00894CE2">
        <w:rPr>
          <w:rFonts w:ascii="Arial" w:hAnsi="Arial" w:cs="Arial"/>
          <w:sz w:val="20"/>
          <w:szCs w:val="20"/>
        </w:rPr>
        <w:t xml:space="preserve">. </w:t>
      </w:r>
      <w:r w:rsidR="00596ED9" w:rsidRPr="00894CE2">
        <w:rPr>
          <w:rFonts w:ascii="Arial" w:hAnsi="Arial" w:cs="Arial"/>
          <w:sz w:val="20"/>
          <w:szCs w:val="20"/>
        </w:rPr>
        <w:t xml:space="preserve">rekordna sa ostvarenih </w:t>
      </w:r>
      <w:r w:rsidR="00B350FE" w:rsidRPr="00B350FE">
        <w:rPr>
          <w:rFonts w:ascii="Arial" w:hAnsi="Arial" w:cs="Arial"/>
          <w:b/>
          <w:sz w:val="20"/>
          <w:szCs w:val="20"/>
        </w:rPr>
        <w:t>169890</w:t>
      </w:r>
      <w:r w:rsidR="00B350FE" w:rsidRPr="00B350FE">
        <w:rPr>
          <w:rStyle w:val="FootnoteReference"/>
          <w:rFonts w:ascii="Arial" w:hAnsi="Arial" w:cs="Arial"/>
          <w:b/>
          <w:sz w:val="20"/>
          <w:szCs w:val="20"/>
        </w:rPr>
        <w:footnoteReference w:id="1"/>
      </w:r>
      <w:r w:rsidR="00596ED9" w:rsidRPr="00B350FE">
        <w:rPr>
          <w:rFonts w:ascii="Arial" w:hAnsi="Arial" w:cs="Arial"/>
          <w:b/>
          <w:sz w:val="20"/>
          <w:szCs w:val="20"/>
        </w:rPr>
        <w:t xml:space="preserve"> dolazaka i </w:t>
      </w:r>
      <w:r w:rsidR="00B350FE" w:rsidRPr="00B350FE">
        <w:rPr>
          <w:rFonts w:ascii="Arial" w:hAnsi="Arial" w:cs="Arial"/>
          <w:b/>
          <w:sz w:val="20"/>
          <w:szCs w:val="20"/>
        </w:rPr>
        <w:t>282757</w:t>
      </w:r>
      <w:r w:rsidR="00B350FE" w:rsidRPr="00B350FE">
        <w:rPr>
          <w:rStyle w:val="FootnoteReference"/>
          <w:rFonts w:ascii="Arial" w:hAnsi="Arial" w:cs="Arial"/>
          <w:b/>
          <w:sz w:val="20"/>
          <w:szCs w:val="20"/>
        </w:rPr>
        <w:footnoteReference w:id="2"/>
      </w:r>
      <w:r w:rsidR="00596ED9" w:rsidRPr="00894CE2">
        <w:rPr>
          <w:rFonts w:ascii="Arial" w:hAnsi="Arial" w:cs="Arial"/>
          <w:sz w:val="20"/>
          <w:szCs w:val="20"/>
        </w:rPr>
        <w:t xml:space="preserve"> noćenja</w:t>
      </w:r>
      <w:r w:rsidRPr="00894CE2">
        <w:rPr>
          <w:rFonts w:ascii="Arial" w:hAnsi="Arial" w:cs="Arial"/>
          <w:sz w:val="20"/>
          <w:szCs w:val="20"/>
        </w:rPr>
        <w:t xml:space="preserve"> kako sa aspekta fizičkih pokazatelja tako i finansijskih rezultata. Uloženi su značajni napori </w:t>
      </w:r>
      <w:r w:rsidR="00266801" w:rsidRPr="00894CE2">
        <w:rPr>
          <w:rFonts w:ascii="Arial" w:hAnsi="Arial" w:cs="Arial"/>
          <w:sz w:val="20"/>
          <w:szCs w:val="20"/>
        </w:rPr>
        <w:t>na lokalnom i</w:t>
      </w:r>
      <w:r w:rsidRPr="00894CE2">
        <w:rPr>
          <w:rFonts w:ascii="Arial" w:hAnsi="Arial" w:cs="Arial"/>
          <w:sz w:val="20"/>
          <w:szCs w:val="20"/>
        </w:rPr>
        <w:t xml:space="preserve"> državnom nivou kako bi sezona bila što bolje pripremljena odnosno kako bi se stvorili preduslovi za njeno nesmetano odvijanje.</w:t>
      </w:r>
    </w:p>
    <w:p w:rsidR="00861E42" w:rsidRPr="00894CE2" w:rsidRDefault="00861E42" w:rsidP="0004774C">
      <w:pPr>
        <w:spacing w:after="0"/>
        <w:ind w:left="2250"/>
        <w:jc w:val="both"/>
        <w:rPr>
          <w:rFonts w:ascii="Arial" w:hAnsi="Arial" w:cs="Arial"/>
          <w:color w:val="548DD4"/>
          <w:sz w:val="20"/>
          <w:szCs w:val="20"/>
        </w:rPr>
      </w:pPr>
    </w:p>
    <w:p w:rsidR="0004774C" w:rsidRPr="00771923" w:rsidRDefault="00771923" w:rsidP="00771923">
      <w:pPr>
        <w:ind w:left="2250"/>
        <w:rPr>
          <w:rFonts w:ascii="Arial" w:hAnsi="Arial" w:cs="Arial"/>
          <w:sz w:val="20"/>
          <w:szCs w:val="20"/>
        </w:rPr>
      </w:pPr>
      <w:r w:rsidRPr="00771923">
        <w:rPr>
          <w:rFonts w:ascii="Arial" w:hAnsi="Arial" w:cs="Arial"/>
          <w:sz w:val="20"/>
          <w:szCs w:val="20"/>
        </w:rPr>
        <w:t>.</w:t>
      </w:r>
    </w:p>
    <w:p w:rsidR="0004774C" w:rsidRDefault="0004774C" w:rsidP="0004774C">
      <w:pPr>
        <w:rPr>
          <w:color w:val="548DD4"/>
          <w:sz w:val="20"/>
          <w:szCs w:val="20"/>
        </w:rPr>
      </w:pPr>
    </w:p>
    <w:p w:rsidR="0004774C" w:rsidRDefault="0004774C" w:rsidP="0004774C">
      <w:pPr>
        <w:rPr>
          <w:color w:val="548DD4"/>
          <w:sz w:val="20"/>
          <w:szCs w:val="20"/>
        </w:rPr>
      </w:pPr>
    </w:p>
    <w:p w:rsidR="0004774C" w:rsidRDefault="0004774C" w:rsidP="0004774C">
      <w:pPr>
        <w:rPr>
          <w:color w:val="548DD4"/>
          <w:sz w:val="20"/>
          <w:szCs w:val="20"/>
        </w:rPr>
      </w:pPr>
    </w:p>
    <w:p w:rsidR="00894CE2" w:rsidRDefault="00894CE2" w:rsidP="0004774C">
      <w:pPr>
        <w:autoSpaceDE w:val="0"/>
        <w:autoSpaceDN w:val="0"/>
        <w:adjustRightInd w:val="0"/>
        <w:spacing w:after="0" w:line="240" w:lineRule="auto"/>
        <w:jc w:val="both"/>
        <w:rPr>
          <w:rFonts w:ascii="Arial Black" w:hAnsi="Arial Black" w:cs="Arial"/>
          <w:b/>
          <w:bCs/>
          <w:sz w:val="20"/>
          <w:szCs w:val="20"/>
        </w:rPr>
      </w:pPr>
    </w:p>
    <w:p w:rsidR="00894CE2" w:rsidRDefault="00894CE2" w:rsidP="0004774C">
      <w:pPr>
        <w:autoSpaceDE w:val="0"/>
        <w:autoSpaceDN w:val="0"/>
        <w:adjustRightInd w:val="0"/>
        <w:spacing w:after="0" w:line="240" w:lineRule="auto"/>
        <w:jc w:val="both"/>
        <w:rPr>
          <w:rFonts w:ascii="Arial Black" w:hAnsi="Arial Black" w:cs="Arial"/>
          <w:b/>
          <w:bCs/>
          <w:sz w:val="20"/>
          <w:szCs w:val="20"/>
        </w:rPr>
      </w:pPr>
    </w:p>
    <w:p w:rsidR="0004774C" w:rsidRPr="00894CE2" w:rsidRDefault="0004774C" w:rsidP="0004774C">
      <w:pPr>
        <w:autoSpaceDE w:val="0"/>
        <w:autoSpaceDN w:val="0"/>
        <w:adjustRightInd w:val="0"/>
        <w:spacing w:after="0" w:line="240" w:lineRule="auto"/>
        <w:jc w:val="both"/>
        <w:rPr>
          <w:rFonts w:ascii="Arial Black" w:hAnsi="Arial Black" w:cs="Arial"/>
          <w:b/>
          <w:bCs/>
          <w:sz w:val="20"/>
          <w:szCs w:val="20"/>
        </w:rPr>
      </w:pPr>
      <w:r w:rsidRPr="00894CE2">
        <w:rPr>
          <w:rFonts w:ascii="Arial Black" w:hAnsi="Arial Black" w:cs="Arial"/>
          <w:b/>
          <w:bCs/>
          <w:sz w:val="20"/>
          <w:szCs w:val="20"/>
        </w:rPr>
        <w:t>ANALIZA OSNOVNIH FIZIČKIH POKAZATELJA RAZVOJA TURIZMA GLAVNOG GRADA</w:t>
      </w:r>
    </w:p>
    <w:p w:rsidR="0004774C" w:rsidRPr="00894CE2" w:rsidRDefault="0004774C" w:rsidP="0004774C">
      <w:pPr>
        <w:autoSpaceDE w:val="0"/>
        <w:autoSpaceDN w:val="0"/>
        <w:adjustRightInd w:val="0"/>
        <w:spacing w:after="0" w:line="240" w:lineRule="auto"/>
        <w:rPr>
          <w:rFonts w:ascii="Arial Black" w:hAnsi="Arial Black" w:cs="Arial"/>
          <w:b/>
          <w:bCs/>
          <w:sz w:val="20"/>
          <w:szCs w:val="20"/>
        </w:rPr>
      </w:pPr>
    </w:p>
    <w:p w:rsidR="0004774C" w:rsidRPr="00894CE2" w:rsidRDefault="0004774C" w:rsidP="0004774C">
      <w:pPr>
        <w:autoSpaceDE w:val="0"/>
        <w:autoSpaceDN w:val="0"/>
        <w:adjustRightInd w:val="0"/>
        <w:spacing w:after="0" w:line="240" w:lineRule="auto"/>
        <w:rPr>
          <w:rFonts w:ascii="Arial" w:hAnsi="Arial" w:cs="Arial"/>
          <w:sz w:val="20"/>
          <w:szCs w:val="20"/>
        </w:rPr>
      </w:pPr>
      <w:r w:rsidRPr="00894CE2">
        <w:rPr>
          <w:rFonts w:ascii="Arial" w:hAnsi="Arial" w:cs="Arial"/>
          <w:sz w:val="20"/>
          <w:szCs w:val="20"/>
        </w:rPr>
        <w:t xml:space="preserve">U analizi fizičkih pokazatelja </w:t>
      </w:r>
      <w:r w:rsidR="003F063C" w:rsidRPr="00894CE2">
        <w:rPr>
          <w:rFonts w:ascii="Arial" w:hAnsi="Arial" w:cs="Arial"/>
          <w:sz w:val="20"/>
          <w:szCs w:val="20"/>
        </w:rPr>
        <w:t>daćemo</w:t>
      </w:r>
      <w:r w:rsidRPr="00894CE2">
        <w:rPr>
          <w:rFonts w:ascii="Arial" w:hAnsi="Arial" w:cs="Arial"/>
          <w:sz w:val="20"/>
          <w:szCs w:val="20"/>
        </w:rPr>
        <w:t xml:space="preserve"> :</w:t>
      </w:r>
    </w:p>
    <w:p w:rsidR="003F063C" w:rsidRPr="00894CE2" w:rsidRDefault="003F063C" w:rsidP="0004774C">
      <w:pPr>
        <w:autoSpaceDE w:val="0"/>
        <w:autoSpaceDN w:val="0"/>
        <w:adjustRightInd w:val="0"/>
        <w:spacing w:after="0" w:line="240" w:lineRule="auto"/>
        <w:rPr>
          <w:rFonts w:ascii="Arial" w:hAnsi="Arial" w:cs="Arial"/>
          <w:sz w:val="20"/>
          <w:szCs w:val="20"/>
          <w:lang w:val="sr-Latn-CS"/>
        </w:rPr>
      </w:pPr>
    </w:p>
    <w:p w:rsidR="0004774C" w:rsidRPr="00894CE2" w:rsidRDefault="003F063C" w:rsidP="003F063C">
      <w:pPr>
        <w:pStyle w:val="ListParagraph"/>
        <w:numPr>
          <w:ilvl w:val="0"/>
          <w:numId w:val="2"/>
        </w:numPr>
        <w:autoSpaceDE w:val="0"/>
        <w:autoSpaceDN w:val="0"/>
        <w:adjustRightInd w:val="0"/>
        <w:spacing w:after="0" w:line="240" w:lineRule="auto"/>
        <w:ind w:left="360"/>
        <w:rPr>
          <w:rFonts w:ascii="Arial" w:hAnsi="Arial" w:cs="Arial"/>
          <w:sz w:val="20"/>
          <w:szCs w:val="20"/>
        </w:rPr>
      </w:pPr>
      <w:r w:rsidRPr="00894CE2">
        <w:rPr>
          <w:rFonts w:ascii="Arial" w:hAnsi="Arial" w:cs="Arial"/>
          <w:sz w:val="20"/>
          <w:szCs w:val="20"/>
          <w:lang w:val="sr-Latn-CS"/>
        </w:rPr>
        <w:t>pregled kvalitativnih i kvantitativnih podataka o efektima turističke sezone 201</w:t>
      </w:r>
      <w:r w:rsidR="00CB3917" w:rsidRPr="00894CE2">
        <w:rPr>
          <w:rFonts w:ascii="Arial" w:hAnsi="Arial" w:cs="Arial"/>
          <w:sz w:val="20"/>
          <w:szCs w:val="20"/>
          <w:lang w:val="sr-Latn-CS"/>
        </w:rPr>
        <w:t>8</w:t>
      </w:r>
      <w:r w:rsidRPr="00894CE2">
        <w:rPr>
          <w:rFonts w:ascii="Arial" w:hAnsi="Arial" w:cs="Arial"/>
          <w:sz w:val="20"/>
          <w:szCs w:val="20"/>
          <w:lang w:val="sr-Latn-CS"/>
        </w:rPr>
        <w:t xml:space="preserve">. </w:t>
      </w:r>
      <w:r w:rsidR="00321079" w:rsidRPr="00894CE2">
        <w:rPr>
          <w:rFonts w:ascii="Arial" w:hAnsi="Arial" w:cs="Arial"/>
          <w:sz w:val="20"/>
          <w:szCs w:val="20"/>
          <w:lang w:val="sr-Latn-CS"/>
        </w:rPr>
        <w:t>g</w:t>
      </w:r>
      <w:r w:rsidRPr="00894CE2">
        <w:rPr>
          <w:rFonts w:ascii="Arial" w:hAnsi="Arial" w:cs="Arial"/>
          <w:sz w:val="20"/>
          <w:szCs w:val="20"/>
          <w:lang w:val="sr-Latn-CS"/>
        </w:rPr>
        <w:t>odine</w:t>
      </w:r>
      <w:r w:rsidR="00244206" w:rsidRPr="00894CE2">
        <w:rPr>
          <w:rFonts w:ascii="Arial" w:hAnsi="Arial" w:cs="Arial"/>
          <w:sz w:val="20"/>
          <w:szCs w:val="20"/>
          <w:lang w:val="sr-Latn-CS"/>
        </w:rPr>
        <w:t xml:space="preserve"> i</w:t>
      </w:r>
    </w:p>
    <w:p w:rsidR="0004774C" w:rsidRPr="00894CE2" w:rsidRDefault="00A17914" w:rsidP="0004774C">
      <w:pPr>
        <w:numPr>
          <w:ilvl w:val="0"/>
          <w:numId w:val="2"/>
        </w:numPr>
        <w:autoSpaceDE w:val="0"/>
        <w:autoSpaceDN w:val="0"/>
        <w:adjustRightInd w:val="0"/>
        <w:spacing w:after="0"/>
        <w:ind w:left="360"/>
        <w:rPr>
          <w:rFonts w:ascii="Arial" w:hAnsi="Arial" w:cs="Arial"/>
          <w:sz w:val="20"/>
          <w:szCs w:val="20"/>
        </w:rPr>
      </w:pPr>
      <w:r w:rsidRPr="00894CE2">
        <w:rPr>
          <w:rFonts w:ascii="Arial" w:hAnsi="Arial" w:cs="Arial"/>
          <w:sz w:val="20"/>
          <w:szCs w:val="20"/>
        </w:rPr>
        <w:t>r</w:t>
      </w:r>
      <w:r w:rsidR="0004774C" w:rsidRPr="00894CE2">
        <w:rPr>
          <w:rFonts w:ascii="Arial" w:hAnsi="Arial" w:cs="Arial"/>
          <w:sz w:val="20"/>
          <w:szCs w:val="20"/>
        </w:rPr>
        <w:t>ekordne pokazatelje u proteklom razdoblju</w:t>
      </w:r>
    </w:p>
    <w:p w:rsidR="003F063C" w:rsidRPr="00894CE2" w:rsidRDefault="00E33263" w:rsidP="00053186">
      <w:pPr>
        <w:tabs>
          <w:tab w:val="left" w:pos="180"/>
        </w:tabs>
        <w:spacing w:after="0"/>
        <w:jc w:val="both"/>
        <w:rPr>
          <w:rFonts w:ascii="Arial" w:hAnsi="Arial" w:cs="Arial"/>
          <w:bCs/>
          <w:sz w:val="20"/>
          <w:szCs w:val="20"/>
        </w:rPr>
      </w:pPr>
      <w:r w:rsidRPr="00894CE2">
        <w:rPr>
          <w:rFonts w:ascii="Arial" w:hAnsi="Arial" w:cs="Arial"/>
          <w:bCs/>
          <w:sz w:val="20"/>
          <w:szCs w:val="20"/>
        </w:rPr>
        <w:tab/>
      </w:r>
      <w:r w:rsidRPr="00894CE2">
        <w:rPr>
          <w:rFonts w:ascii="Arial" w:hAnsi="Arial" w:cs="Arial"/>
          <w:bCs/>
          <w:sz w:val="20"/>
          <w:szCs w:val="20"/>
        </w:rPr>
        <w:tab/>
      </w:r>
      <w:r w:rsidR="003F063C" w:rsidRPr="00894CE2">
        <w:rPr>
          <w:rFonts w:ascii="Arial" w:hAnsi="Arial" w:cs="Arial"/>
          <w:bCs/>
          <w:sz w:val="20"/>
          <w:szCs w:val="20"/>
        </w:rPr>
        <w:t>Kumulativni pokazatelji turističkog prometa, za 201</w:t>
      </w:r>
      <w:r w:rsidR="00CB3917" w:rsidRPr="00894CE2">
        <w:rPr>
          <w:rFonts w:ascii="Arial" w:hAnsi="Arial" w:cs="Arial"/>
          <w:bCs/>
          <w:sz w:val="20"/>
          <w:szCs w:val="20"/>
        </w:rPr>
        <w:t>8</w:t>
      </w:r>
      <w:r w:rsidR="003F063C" w:rsidRPr="00894CE2">
        <w:rPr>
          <w:rFonts w:ascii="Arial" w:hAnsi="Arial" w:cs="Arial"/>
          <w:bCs/>
          <w:sz w:val="20"/>
          <w:szCs w:val="20"/>
        </w:rPr>
        <w:t>. godinu, ukazuju na nastavak pozitivnih trendova u ovoj oblasti. Prema podacima Monstat-a, Podgoricu  je, u 201</w:t>
      </w:r>
      <w:r w:rsidR="00CB3917" w:rsidRPr="00894CE2">
        <w:rPr>
          <w:rFonts w:ascii="Arial" w:hAnsi="Arial" w:cs="Arial"/>
          <w:bCs/>
          <w:sz w:val="20"/>
          <w:szCs w:val="20"/>
        </w:rPr>
        <w:t>8</w:t>
      </w:r>
      <w:r w:rsidR="003F063C" w:rsidRPr="00894CE2">
        <w:rPr>
          <w:rFonts w:ascii="Arial" w:hAnsi="Arial" w:cs="Arial"/>
          <w:bCs/>
          <w:sz w:val="20"/>
          <w:szCs w:val="20"/>
        </w:rPr>
        <w:t>.godini</w:t>
      </w:r>
      <w:r w:rsidR="00FE1008">
        <w:rPr>
          <w:rFonts w:ascii="Arial" w:hAnsi="Arial" w:cs="Arial"/>
          <w:bCs/>
          <w:sz w:val="20"/>
          <w:szCs w:val="20"/>
        </w:rPr>
        <w:t xml:space="preserve"> u kolektivnom smještaju (hoteli)</w:t>
      </w:r>
      <w:r w:rsidR="003F063C" w:rsidRPr="00894CE2">
        <w:rPr>
          <w:rFonts w:ascii="Arial" w:hAnsi="Arial" w:cs="Arial"/>
          <w:bCs/>
          <w:sz w:val="20"/>
          <w:szCs w:val="20"/>
        </w:rPr>
        <w:t xml:space="preserve">  posjetilo </w:t>
      </w:r>
      <w:r w:rsidR="00493E69" w:rsidRPr="00894CE2">
        <w:rPr>
          <w:rFonts w:ascii="Arial" w:hAnsi="Arial" w:cs="Arial"/>
          <w:sz w:val="20"/>
          <w:szCs w:val="20"/>
        </w:rPr>
        <w:t xml:space="preserve">163.781 </w:t>
      </w:r>
      <w:r w:rsidR="003F063C" w:rsidRPr="00894CE2">
        <w:rPr>
          <w:rFonts w:ascii="Arial" w:hAnsi="Arial" w:cs="Arial"/>
          <w:bCs/>
          <w:sz w:val="20"/>
          <w:szCs w:val="20"/>
        </w:rPr>
        <w:t xml:space="preserve">turista i ostvareno </w:t>
      </w:r>
      <w:r w:rsidR="00493E69" w:rsidRPr="00894CE2">
        <w:rPr>
          <w:rFonts w:ascii="Arial" w:hAnsi="Arial" w:cs="Arial"/>
          <w:sz w:val="20"/>
          <w:szCs w:val="20"/>
        </w:rPr>
        <w:t xml:space="preserve">269.618 </w:t>
      </w:r>
      <w:r w:rsidR="003F063C" w:rsidRPr="00894CE2">
        <w:rPr>
          <w:rFonts w:ascii="Arial" w:hAnsi="Arial" w:cs="Arial"/>
          <w:bCs/>
          <w:sz w:val="20"/>
          <w:szCs w:val="20"/>
        </w:rPr>
        <w:t xml:space="preserve">noćenja, što je rast od </w:t>
      </w:r>
      <w:r w:rsidR="00493E69" w:rsidRPr="00894CE2">
        <w:rPr>
          <w:rFonts w:ascii="Arial" w:hAnsi="Arial" w:cs="Arial"/>
          <w:bCs/>
          <w:sz w:val="20"/>
          <w:szCs w:val="20"/>
        </w:rPr>
        <w:t>1</w:t>
      </w:r>
      <w:r w:rsidR="00470CB0" w:rsidRPr="00894CE2">
        <w:rPr>
          <w:rFonts w:ascii="Arial" w:hAnsi="Arial" w:cs="Arial"/>
          <w:bCs/>
          <w:sz w:val="20"/>
          <w:szCs w:val="20"/>
        </w:rPr>
        <w:t>6,66</w:t>
      </w:r>
      <w:r w:rsidR="003F063C" w:rsidRPr="00894CE2">
        <w:rPr>
          <w:rFonts w:ascii="Arial" w:hAnsi="Arial" w:cs="Arial"/>
          <w:bCs/>
          <w:sz w:val="20"/>
          <w:szCs w:val="20"/>
        </w:rPr>
        <w:t xml:space="preserve"> %</w:t>
      </w:r>
      <w:r w:rsidR="00470CB0" w:rsidRPr="00894CE2">
        <w:rPr>
          <w:rFonts w:ascii="Arial" w:hAnsi="Arial" w:cs="Arial"/>
          <w:bCs/>
          <w:sz w:val="20"/>
          <w:szCs w:val="20"/>
        </w:rPr>
        <w:t xml:space="preserve"> i</w:t>
      </w:r>
      <w:r w:rsidR="003F063C" w:rsidRPr="00894CE2">
        <w:rPr>
          <w:rFonts w:ascii="Arial" w:hAnsi="Arial" w:cs="Arial"/>
          <w:bCs/>
          <w:sz w:val="20"/>
          <w:szCs w:val="20"/>
        </w:rPr>
        <w:t xml:space="preserve"> </w:t>
      </w:r>
      <w:r w:rsidR="004C5526" w:rsidRPr="00894CE2">
        <w:rPr>
          <w:rFonts w:ascii="Arial" w:hAnsi="Arial" w:cs="Arial"/>
          <w:bCs/>
          <w:sz w:val="20"/>
          <w:szCs w:val="20"/>
        </w:rPr>
        <w:t>7,8</w:t>
      </w:r>
      <w:r w:rsidR="003F063C" w:rsidRPr="00894CE2">
        <w:rPr>
          <w:rFonts w:ascii="Arial" w:hAnsi="Arial" w:cs="Arial"/>
          <w:bCs/>
          <w:sz w:val="20"/>
          <w:szCs w:val="20"/>
        </w:rPr>
        <w:t>% u odnosu na 201</w:t>
      </w:r>
      <w:r w:rsidR="00493E69" w:rsidRPr="00894CE2">
        <w:rPr>
          <w:rFonts w:ascii="Arial" w:hAnsi="Arial" w:cs="Arial"/>
          <w:bCs/>
          <w:sz w:val="20"/>
          <w:szCs w:val="20"/>
        </w:rPr>
        <w:t>7</w:t>
      </w:r>
      <w:r w:rsidR="003F063C" w:rsidRPr="00894CE2">
        <w:rPr>
          <w:rFonts w:ascii="Arial" w:hAnsi="Arial" w:cs="Arial"/>
          <w:bCs/>
          <w:sz w:val="20"/>
          <w:szCs w:val="20"/>
        </w:rPr>
        <w:t>. godinu</w:t>
      </w:r>
      <w:r w:rsidR="003F063C" w:rsidRPr="00894CE2">
        <w:rPr>
          <w:rFonts w:ascii="Arial" w:hAnsi="Arial" w:cs="Arial"/>
          <w:bCs/>
          <w:color w:val="FF0000"/>
          <w:sz w:val="20"/>
          <w:szCs w:val="20"/>
        </w:rPr>
        <w:t xml:space="preserve">. </w:t>
      </w:r>
      <w:r w:rsidR="003F063C" w:rsidRPr="00894CE2">
        <w:rPr>
          <w:rFonts w:ascii="Arial" w:hAnsi="Arial" w:cs="Arial"/>
          <w:bCs/>
          <w:sz w:val="20"/>
          <w:szCs w:val="20"/>
        </w:rPr>
        <w:t>Rast turističkog prometa za 201</w:t>
      </w:r>
      <w:r w:rsidR="00493E69" w:rsidRPr="00894CE2">
        <w:rPr>
          <w:rFonts w:ascii="Arial" w:hAnsi="Arial" w:cs="Arial"/>
          <w:bCs/>
          <w:sz w:val="20"/>
          <w:szCs w:val="20"/>
        </w:rPr>
        <w:t>8</w:t>
      </w:r>
      <w:r w:rsidR="003F063C" w:rsidRPr="00894CE2">
        <w:rPr>
          <w:rFonts w:ascii="Arial" w:hAnsi="Arial" w:cs="Arial"/>
          <w:bCs/>
          <w:sz w:val="20"/>
          <w:szCs w:val="20"/>
        </w:rPr>
        <w:t xml:space="preserve">. godinu  rezultat je povećanog broja dolazaka </w:t>
      </w:r>
      <w:r w:rsidR="004E7230" w:rsidRPr="00894CE2">
        <w:rPr>
          <w:rFonts w:ascii="Arial" w:hAnsi="Arial" w:cs="Arial"/>
          <w:bCs/>
          <w:sz w:val="20"/>
          <w:szCs w:val="20"/>
        </w:rPr>
        <w:t xml:space="preserve">i noćenja  stranih </w:t>
      </w:r>
      <w:r w:rsidR="00E070E9">
        <w:rPr>
          <w:rFonts w:ascii="Arial" w:hAnsi="Arial" w:cs="Arial"/>
          <w:bCs/>
          <w:sz w:val="20"/>
          <w:szCs w:val="20"/>
        </w:rPr>
        <w:t>turista i dolazaka domaćih turista,</w:t>
      </w:r>
      <w:r w:rsidR="003F063C" w:rsidRPr="00894CE2">
        <w:rPr>
          <w:rFonts w:ascii="Arial" w:hAnsi="Arial" w:cs="Arial"/>
          <w:bCs/>
          <w:sz w:val="20"/>
          <w:szCs w:val="20"/>
        </w:rPr>
        <w:t xml:space="preserve"> iako strani turisti i i dalje imaju dominantno učešće u ukupno ostvarenom turističkom prometu.</w:t>
      </w:r>
      <w:r w:rsidR="003F063C" w:rsidRPr="00894CE2">
        <w:rPr>
          <w:sz w:val="20"/>
          <w:szCs w:val="20"/>
        </w:rPr>
        <w:t xml:space="preserve"> </w:t>
      </w:r>
      <w:r w:rsidR="003F063C" w:rsidRPr="00894CE2">
        <w:rPr>
          <w:rFonts w:ascii="Arial" w:hAnsi="Arial" w:cs="Arial"/>
          <w:bCs/>
          <w:sz w:val="20"/>
          <w:szCs w:val="20"/>
        </w:rPr>
        <w:t>Učešće stranih turista u ukupnom broju turista koji su tokom 201</w:t>
      </w:r>
      <w:r w:rsidR="003848D0" w:rsidRPr="00894CE2">
        <w:rPr>
          <w:rFonts w:ascii="Arial" w:hAnsi="Arial" w:cs="Arial"/>
          <w:bCs/>
          <w:sz w:val="20"/>
          <w:szCs w:val="20"/>
        </w:rPr>
        <w:t>8</w:t>
      </w:r>
      <w:r w:rsidR="003F063C" w:rsidRPr="00894CE2">
        <w:rPr>
          <w:rFonts w:ascii="Arial" w:hAnsi="Arial" w:cs="Arial"/>
          <w:bCs/>
          <w:sz w:val="20"/>
          <w:szCs w:val="20"/>
        </w:rPr>
        <w:t xml:space="preserve">.godine posjetili Podgoricu iznosi </w:t>
      </w:r>
      <w:r w:rsidR="00546F3C" w:rsidRPr="00894CE2">
        <w:rPr>
          <w:rFonts w:ascii="Arial" w:hAnsi="Arial" w:cs="Arial"/>
          <w:bCs/>
          <w:sz w:val="20"/>
          <w:szCs w:val="20"/>
        </w:rPr>
        <w:t>91,1</w:t>
      </w:r>
      <w:r w:rsidR="003F063C" w:rsidRPr="00894CE2">
        <w:rPr>
          <w:rFonts w:ascii="Arial" w:hAnsi="Arial" w:cs="Arial"/>
          <w:bCs/>
          <w:sz w:val="20"/>
          <w:szCs w:val="20"/>
        </w:rPr>
        <w:t>%, a kada se posmatraju parametri o realizovanim noćenjima, tokom istog perioda, njihovo učešće iznosi 8</w:t>
      </w:r>
      <w:r w:rsidR="00546F3C" w:rsidRPr="00894CE2">
        <w:rPr>
          <w:rFonts w:ascii="Arial" w:hAnsi="Arial" w:cs="Arial"/>
          <w:bCs/>
          <w:sz w:val="20"/>
          <w:szCs w:val="20"/>
        </w:rPr>
        <w:t>8,5</w:t>
      </w:r>
      <w:r w:rsidR="003F063C" w:rsidRPr="00894CE2">
        <w:rPr>
          <w:rFonts w:ascii="Arial" w:hAnsi="Arial" w:cs="Arial"/>
          <w:b/>
          <w:bCs/>
          <w:sz w:val="20"/>
          <w:szCs w:val="20"/>
        </w:rPr>
        <w:t>%.</w:t>
      </w:r>
      <w:r w:rsidR="003F063C" w:rsidRPr="00894CE2">
        <w:rPr>
          <w:rFonts w:ascii="Arial" w:hAnsi="Arial" w:cs="Arial"/>
          <w:bCs/>
          <w:sz w:val="20"/>
          <w:szCs w:val="20"/>
        </w:rPr>
        <w:t xml:space="preserve"> </w:t>
      </w:r>
    </w:p>
    <w:p w:rsidR="004E7230" w:rsidRPr="00894CE2" w:rsidRDefault="004E7230" w:rsidP="004E7230">
      <w:pPr>
        <w:spacing w:after="0"/>
        <w:ind w:left="720"/>
        <w:jc w:val="both"/>
        <w:rPr>
          <w:rFonts w:ascii="Arial" w:hAnsi="Arial" w:cs="Arial"/>
          <w:bCs/>
          <w:color w:val="0070C0"/>
          <w:sz w:val="20"/>
          <w:szCs w:val="20"/>
        </w:rPr>
      </w:pPr>
    </w:p>
    <w:p w:rsidR="003F063C" w:rsidRPr="00894CE2" w:rsidRDefault="003F063C" w:rsidP="003F063C">
      <w:pPr>
        <w:spacing w:after="0"/>
        <w:jc w:val="both"/>
        <w:rPr>
          <w:rFonts w:ascii="Arial" w:hAnsi="Arial" w:cs="Arial"/>
          <w:b/>
          <w:bCs/>
          <w:sz w:val="20"/>
          <w:szCs w:val="20"/>
        </w:rPr>
      </w:pPr>
      <w:r w:rsidRPr="00894CE2">
        <w:rPr>
          <w:rFonts w:ascii="Arial" w:hAnsi="Arial" w:cs="Arial"/>
          <w:b/>
          <w:color w:val="548DD4"/>
          <w:sz w:val="20"/>
          <w:szCs w:val="20"/>
        </w:rPr>
        <w:t xml:space="preserve">       </w:t>
      </w:r>
      <w:r w:rsidRPr="00894CE2">
        <w:rPr>
          <w:rFonts w:ascii="Arial" w:hAnsi="Arial" w:cs="Arial"/>
          <w:b/>
          <w:bCs/>
          <w:sz w:val="20"/>
          <w:szCs w:val="20"/>
        </w:rPr>
        <w:t xml:space="preserve">Tabela 1. Turistički promet u Glavnom gradu </w:t>
      </w:r>
      <w:r w:rsidR="00387085" w:rsidRPr="00894CE2">
        <w:rPr>
          <w:rFonts w:ascii="Arial" w:hAnsi="Arial" w:cs="Arial"/>
          <w:b/>
          <w:bCs/>
          <w:sz w:val="20"/>
          <w:szCs w:val="20"/>
        </w:rPr>
        <w:t xml:space="preserve"> u kolektivnom smještaju </w:t>
      </w:r>
      <w:r w:rsidRPr="00894CE2">
        <w:rPr>
          <w:rFonts w:ascii="Arial" w:hAnsi="Arial" w:cs="Arial"/>
          <w:b/>
          <w:bCs/>
          <w:sz w:val="20"/>
          <w:szCs w:val="20"/>
        </w:rPr>
        <w:t>201</w:t>
      </w:r>
      <w:r w:rsidR="00F97699" w:rsidRPr="00894CE2">
        <w:rPr>
          <w:rFonts w:ascii="Arial" w:hAnsi="Arial" w:cs="Arial"/>
          <w:b/>
          <w:bCs/>
          <w:sz w:val="20"/>
          <w:szCs w:val="20"/>
        </w:rPr>
        <w:t>3</w:t>
      </w:r>
      <w:r w:rsidRPr="00894CE2">
        <w:rPr>
          <w:rFonts w:ascii="Arial" w:hAnsi="Arial" w:cs="Arial"/>
          <w:b/>
          <w:bCs/>
          <w:sz w:val="20"/>
          <w:szCs w:val="20"/>
        </w:rPr>
        <w:t>.-201</w:t>
      </w:r>
      <w:r w:rsidR="00E95446" w:rsidRPr="00894CE2">
        <w:rPr>
          <w:rFonts w:ascii="Arial" w:hAnsi="Arial" w:cs="Arial"/>
          <w:b/>
          <w:bCs/>
          <w:sz w:val="20"/>
          <w:szCs w:val="20"/>
        </w:rPr>
        <w:t>8</w:t>
      </w:r>
    </w:p>
    <w:tbl>
      <w:tblPr>
        <w:tblW w:w="9434" w:type="dxa"/>
        <w:jc w:val="center"/>
        <w:tblInd w:w="142" w:type="dxa"/>
        <w:tblCellMar>
          <w:left w:w="0" w:type="dxa"/>
          <w:right w:w="0" w:type="dxa"/>
        </w:tblCellMar>
        <w:tblLook w:val="04A0"/>
      </w:tblPr>
      <w:tblGrid>
        <w:gridCol w:w="1162"/>
        <w:gridCol w:w="1194"/>
        <w:gridCol w:w="1269"/>
        <w:gridCol w:w="1252"/>
        <w:gridCol w:w="1252"/>
        <w:gridCol w:w="1330"/>
        <w:gridCol w:w="1038"/>
        <w:gridCol w:w="937"/>
      </w:tblGrid>
      <w:tr w:rsidR="000968AE" w:rsidRPr="00894CE2" w:rsidTr="00BE7394">
        <w:trPr>
          <w:trHeight w:val="63"/>
          <w:jc w:val="center"/>
        </w:trPr>
        <w:tc>
          <w:tcPr>
            <w:tcW w:w="116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8AE" w:rsidRPr="00894CE2" w:rsidRDefault="000968AE" w:rsidP="004E7230">
            <w:pPr>
              <w:spacing w:after="0" w:line="240" w:lineRule="auto"/>
              <w:jc w:val="right"/>
              <w:rPr>
                <w:rFonts w:ascii="Arial" w:hAnsi="Arial" w:cs="Arial"/>
                <w:b/>
                <w:bCs/>
                <w:i/>
                <w:iCs/>
                <w:sz w:val="20"/>
                <w:szCs w:val="20"/>
              </w:rPr>
            </w:pPr>
            <w:r w:rsidRPr="00894CE2">
              <w:rPr>
                <w:rFonts w:ascii="Arial" w:hAnsi="Arial" w:cs="Arial"/>
                <w:b/>
                <w:bCs/>
                <w:i/>
                <w:iCs/>
                <w:sz w:val="20"/>
                <w:szCs w:val="20"/>
              </w:rPr>
              <w:t>Posjetioci</w:t>
            </w:r>
          </w:p>
        </w:tc>
        <w:tc>
          <w:tcPr>
            <w:tcW w:w="1194" w:type="dxa"/>
            <w:tcBorders>
              <w:top w:val="single" w:sz="4" w:space="0" w:color="auto"/>
              <w:left w:val="nil"/>
              <w:bottom w:val="single" w:sz="8" w:space="0" w:color="auto"/>
              <w:right w:val="single" w:sz="4" w:space="0" w:color="auto"/>
            </w:tcBorders>
            <w:tcMar>
              <w:top w:w="0" w:type="dxa"/>
              <w:left w:w="108" w:type="dxa"/>
              <w:bottom w:w="0" w:type="dxa"/>
              <w:right w:w="108" w:type="dxa"/>
            </w:tcMar>
            <w:vAlign w:val="cente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rPr>
              <w:t>2013.g</w:t>
            </w:r>
          </w:p>
        </w:tc>
        <w:tc>
          <w:tcPr>
            <w:tcW w:w="126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rPr>
              <w:t>2014.g</w:t>
            </w:r>
          </w:p>
        </w:tc>
        <w:tc>
          <w:tcPr>
            <w:tcW w:w="12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b/>
                <w:bCs/>
                <w:sz w:val="20"/>
                <w:szCs w:val="20"/>
              </w:rPr>
              <w:t>2015.g</w:t>
            </w:r>
          </w:p>
        </w:tc>
        <w:tc>
          <w:tcPr>
            <w:tcW w:w="125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b/>
                <w:bCs/>
                <w:sz w:val="20"/>
                <w:szCs w:val="20"/>
              </w:rPr>
              <w:t>2016.g</w:t>
            </w:r>
          </w:p>
        </w:tc>
        <w:tc>
          <w:tcPr>
            <w:tcW w:w="133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rPr>
              <w:t>2017.g</w:t>
            </w:r>
          </w:p>
        </w:tc>
        <w:tc>
          <w:tcPr>
            <w:tcW w:w="1038" w:type="dxa"/>
            <w:tcBorders>
              <w:top w:val="single" w:sz="4" w:space="0" w:color="auto"/>
              <w:left w:val="single" w:sz="4" w:space="0" w:color="auto"/>
              <w:bottom w:val="single" w:sz="8" w:space="0" w:color="auto"/>
              <w:right w:val="single" w:sz="4" w:space="0" w:color="auto"/>
            </w:tcBorders>
          </w:tcPr>
          <w:p w:rsidR="000968AE" w:rsidRPr="00894CE2" w:rsidRDefault="000968AE" w:rsidP="000968AE">
            <w:pPr>
              <w:spacing w:after="0" w:line="240" w:lineRule="auto"/>
              <w:jc w:val="center"/>
              <w:rPr>
                <w:rFonts w:ascii="Arial" w:hAnsi="Arial" w:cs="Arial"/>
                <w:b/>
                <w:bCs/>
                <w:sz w:val="20"/>
                <w:szCs w:val="20"/>
              </w:rPr>
            </w:pPr>
            <w:r w:rsidRPr="00894CE2">
              <w:rPr>
                <w:rFonts w:ascii="Arial" w:hAnsi="Arial" w:cs="Arial"/>
                <w:b/>
                <w:bCs/>
                <w:sz w:val="20"/>
                <w:szCs w:val="20"/>
                <w:lang w:val="sr-Latn-CS"/>
              </w:rPr>
              <w:t>Podgorica</w:t>
            </w:r>
          </w:p>
          <w:p w:rsidR="000968AE" w:rsidRPr="00894CE2" w:rsidRDefault="000968AE" w:rsidP="000968AE">
            <w:pPr>
              <w:spacing w:after="0" w:line="240" w:lineRule="auto"/>
              <w:jc w:val="center"/>
              <w:rPr>
                <w:rFonts w:ascii="Arial" w:hAnsi="Arial" w:cs="Arial"/>
                <w:sz w:val="20"/>
                <w:szCs w:val="20"/>
              </w:rPr>
            </w:pPr>
            <w:r w:rsidRPr="00894CE2">
              <w:rPr>
                <w:rFonts w:ascii="Arial" w:hAnsi="Arial" w:cs="Arial"/>
                <w:b/>
                <w:bCs/>
                <w:sz w:val="20"/>
                <w:szCs w:val="20"/>
              </w:rPr>
              <w:t>2018.g</w:t>
            </w:r>
          </w:p>
        </w:tc>
        <w:tc>
          <w:tcPr>
            <w:tcW w:w="937"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0968AE" w:rsidRPr="00894CE2" w:rsidRDefault="000968AE" w:rsidP="003F063C">
            <w:pPr>
              <w:spacing w:after="0" w:line="240" w:lineRule="auto"/>
              <w:jc w:val="center"/>
              <w:rPr>
                <w:rFonts w:ascii="Arial" w:hAnsi="Arial" w:cs="Arial"/>
                <w:sz w:val="20"/>
                <w:szCs w:val="20"/>
              </w:rPr>
            </w:pPr>
            <w:r w:rsidRPr="00894CE2">
              <w:rPr>
                <w:rFonts w:ascii="Arial" w:hAnsi="Arial" w:cs="Arial"/>
                <w:sz w:val="20"/>
                <w:szCs w:val="20"/>
              </w:rPr>
              <w:t>Index</w:t>
            </w:r>
          </w:p>
          <w:p w:rsidR="000968AE" w:rsidRPr="00894CE2" w:rsidRDefault="000968AE" w:rsidP="003F063C">
            <w:pPr>
              <w:spacing w:after="0" w:line="240" w:lineRule="auto"/>
              <w:jc w:val="center"/>
              <w:rPr>
                <w:rFonts w:ascii="Arial" w:hAnsi="Arial" w:cs="Arial"/>
                <w:sz w:val="20"/>
                <w:szCs w:val="20"/>
              </w:rPr>
            </w:pPr>
            <w:r w:rsidRPr="00894CE2">
              <w:rPr>
                <w:rFonts w:ascii="Arial" w:hAnsi="Arial" w:cs="Arial"/>
                <w:sz w:val="20"/>
                <w:szCs w:val="20"/>
              </w:rPr>
              <w:t>18/17</w:t>
            </w:r>
          </w:p>
        </w:tc>
      </w:tr>
      <w:tr w:rsidR="000968AE" w:rsidRPr="00894CE2" w:rsidTr="00BE7394">
        <w:trPr>
          <w:trHeight w:val="75"/>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8AE" w:rsidRPr="00894CE2" w:rsidRDefault="000968AE" w:rsidP="003F063C">
            <w:pPr>
              <w:spacing w:after="0" w:line="240" w:lineRule="auto"/>
              <w:jc w:val="center"/>
              <w:rPr>
                <w:rFonts w:ascii="Arial" w:hAnsi="Arial" w:cs="Arial"/>
                <w:b/>
                <w:bCs/>
                <w:sz w:val="20"/>
                <w:szCs w:val="20"/>
              </w:rPr>
            </w:pPr>
            <w:r w:rsidRPr="00894CE2">
              <w:rPr>
                <w:rFonts w:ascii="Arial" w:hAnsi="Arial" w:cs="Arial"/>
                <w:b/>
                <w:bCs/>
                <w:sz w:val="20"/>
                <w:szCs w:val="20"/>
              </w:rPr>
              <w:t>Ukupno</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rPr>
              <w:t>65136</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b/>
                <w:bCs/>
                <w:sz w:val="20"/>
                <w:szCs w:val="20"/>
              </w:rPr>
            </w:pPr>
            <w:r w:rsidRPr="00894CE2">
              <w:rPr>
                <w:rFonts w:ascii="Arial" w:hAnsi="Arial" w:cs="Arial"/>
                <w:b/>
                <w:bCs/>
                <w:sz w:val="20"/>
                <w:szCs w:val="20"/>
              </w:rPr>
              <w:t>70692</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84078</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97427</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0968AE" w:rsidRPr="00894CE2" w:rsidRDefault="000968AE" w:rsidP="003F063C">
            <w:pPr>
              <w:spacing w:after="0" w:line="240" w:lineRule="auto"/>
              <w:jc w:val="center"/>
              <w:rPr>
                <w:rFonts w:ascii="Arial" w:hAnsi="Arial" w:cs="Arial"/>
                <w:b/>
                <w:bCs/>
                <w:sz w:val="20"/>
                <w:szCs w:val="20"/>
              </w:rPr>
            </w:pPr>
            <w:r w:rsidRPr="00894CE2">
              <w:rPr>
                <w:rFonts w:ascii="Arial" w:hAnsi="Arial" w:cs="Arial"/>
                <w:b/>
                <w:bCs/>
                <w:sz w:val="20"/>
                <w:szCs w:val="20"/>
              </w:rPr>
              <w:t>140392</w:t>
            </w:r>
          </w:p>
        </w:tc>
        <w:tc>
          <w:tcPr>
            <w:tcW w:w="1038" w:type="dxa"/>
            <w:tcBorders>
              <w:top w:val="nil"/>
              <w:left w:val="single" w:sz="4" w:space="0" w:color="auto"/>
              <w:bottom w:val="single" w:sz="8" w:space="0" w:color="auto"/>
              <w:right w:val="single" w:sz="4" w:space="0" w:color="auto"/>
            </w:tcBorders>
          </w:tcPr>
          <w:p w:rsidR="000968AE" w:rsidRPr="00894CE2" w:rsidRDefault="00493E69" w:rsidP="00393C8D">
            <w:pPr>
              <w:spacing w:after="0" w:line="240" w:lineRule="auto"/>
              <w:jc w:val="right"/>
              <w:rPr>
                <w:rFonts w:ascii="Arial" w:hAnsi="Arial" w:cs="Arial"/>
                <w:b/>
                <w:sz w:val="20"/>
                <w:szCs w:val="20"/>
              </w:rPr>
            </w:pPr>
            <w:r w:rsidRPr="00894CE2">
              <w:rPr>
                <w:rFonts w:ascii="Arial" w:hAnsi="Arial" w:cs="Arial"/>
                <w:b/>
                <w:sz w:val="20"/>
                <w:szCs w:val="20"/>
              </w:rPr>
              <w:t>163781</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0968AE" w:rsidRPr="00894CE2" w:rsidRDefault="00493E69" w:rsidP="003F063C">
            <w:pPr>
              <w:spacing w:after="0" w:line="240" w:lineRule="auto"/>
              <w:jc w:val="center"/>
              <w:rPr>
                <w:rFonts w:ascii="Arial" w:hAnsi="Arial" w:cs="Arial"/>
                <w:b/>
                <w:sz w:val="20"/>
                <w:szCs w:val="20"/>
              </w:rPr>
            </w:pPr>
            <w:r w:rsidRPr="00894CE2">
              <w:rPr>
                <w:rFonts w:ascii="Arial" w:hAnsi="Arial" w:cs="Arial"/>
                <w:b/>
                <w:sz w:val="20"/>
                <w:szCs w:val="20"/>
              </w:rPr>
              <w:t>116,66</w:t>
            </w:r>
          </w:p>
        </w:tc>
      </w:tr>
      <w:tr w:rsidR="000968AE" w:rsidRPr="00894CE2" w:rsidTr="00BE7394">
        <w:trPr>
          <w:trHeight w:val="74"/>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68AE" w:rsidRPr="00894CE2" w:rsidRDefault="000968AE" w:rsidP="003F063C">
            <w:pPr>
              <w:spacing w:after="0" w:line="240" w:lineRule="auto"/>
              <w:jc w:val="center"/>
              <w:rPr>
                <w:rFonts w:ascii="Arial" w:hAnsi="Arial" w:cs="Arial"/>
                <w:sz w:val="20"/>
                <w:szCs w:val="20"/>
              </w:rPr>
            </w:pPr>
            <w:r w:rsidRPr="00894CE2">
              <w:rPr>
                <w:rFonts w:ascii="Arial" w:hAnsi="Arial" w:cs="Arial"/>
                <w:sz w:val="20"/>
                <w:szCs w:val="20"/>
              </w:rPr>
              <w:t>-domaći</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6119</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6103</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9207</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0968AE" w:rsidRPr="00894CE2" w:rsidRDefault="000968AE" w:rsidP="00244206">
            <w:pPr>
              <w:spacing w:after="0" w:line="240" w:lineRule="auto"/>
              <w:jc w:val="center"/>
              <w:rPr>
                <w:rFonts w:ascii="Arial" w:hAnsi="Arial" w:cs="Arial"/>
                <w:sz w:val="20"/>
                <w:szCs w:val="20"/>
              </w:rPr>
            </w:pPr>
            <w:r w:rsidRPr="00894CE2">
              <w:rPr>
                <w:rFonts w:ascii="Arial" w:hAnsi="Arial" w:cs="Arial"/>
                <w:sz w:val="20"/>
                <w:szCs w:val="20"/>
              </w:rPr>
              <w:t>10910</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0968AE" w:rsidRPr="00894CE2" w:rsidRDefault="00D2005A" w:rsidP="003F063C">
            <w:pPr>
              <w:spacing w:after="0" w:line="240" w:lineRule="auto"/>
              <w:jc w:val="center"/>
              <w:rPr>
                <w:rFonts w:ascii="Arial" w:hAnsi="Arial" w:cs="Arial"/>
                <w:sz w:val="20"/>
                <w:szCs w:val="20"/>
              </w:rPr>
            </w:pPr>
            <w:r w:rsidRPr="00894CE2">
              <w:rPr>
                <w:rFonts w:ascii="Arial" w:hAnsi="Arial" w:cs="Arial"/>
                <w:sz w:val="20"/>
                <w:szCs w:val="20"/>
              </w:rPr>
              <w:t>14313</w:t>
            </w:r>
          </w:p>
        </w:tc>
        <w:tc>
          <w:tcPr>
            <w:tcW w:w="1038" w:type="dxa"/>
            <w:tcBorders>
              <w:top w:val="nil"/>
              <w:left w:val="single" w:sz="4" w:space="0" w:color="auto"/>
              <w:bottom w:val="single" w:sz="8" w:space="0" w:color="auto"/>
              <w:right w:val="single" w:sz="4" w:space="0" w:color="auto"/>
            </w:tcBorders>
          </w:tcPr>
          <w:p w:rsidR="000968AE" w:rsidRPr="00541FEF" w:rsidRDefault="00393C8D" w:rsidP="00393C8D">
            <w:pPr>
              <w:spacing w:after="0" w:line="240" w:lineRule="auto"/>
              <w:jc w:val="right"/>
              <w:rPr>
                <w:rFonts w:ascii="Arial" w:hAnsi="Arial" w:cs="Arial"/>
                <w:sz w:val="20"/>
                <w:szCs w:val="20"/>
              </w:rPr>
            </w:pPr>
            <w:r w:rsidRPr="00541FEF">
              <w:rPr>
                <w:rFonts w:ascii="Arial" w:hAnsi="Arial" w:cs="Arial"/>
                <w:color w:val="000000"/>
                <w:sz w:val="20"/>
                <w:szCs w:val="20"/>
              </w:rPr>
              <w:t>14618</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0968AE" w:rsidRPr="00541FEF" w:rsidRDefault="00D2005A" w:rsidP="003F063C">
            <w:pPr>
              <w:spacing w:after="0" w:line="240" w:lineRule="auto"/>
              <w:jc w:val="center"/>
              <w:rPr>
                <w:rFonts w:ascii="Arial" w:hAnsi="Arial" w:cs="Arial"/>
                <w:sz w:val="20"/>
                <w:szCs w:val="20"/>
              </w:rPr>
            </w:pPr>
            <w:r w:rsidRPr="00541FEF">
              <w:rPr>
                <w:rFonts w:ascii="Arial" w:hAnsi="Arial" w:cs="Arial"/>
                <w:sz w:val="20"/>
                <w:szCs w:val="20"/>
              </w:rPr>
              <w:t>102,13</w:t>
            </w:r>
          </w:p>
        </w:tc>
      </w:tr>
      <w:tr w:rsidR="00393C8D" w:rsidRPr="00894CE2" w:rsidTr="00393C8D">
        <w:trPr>
          <w:trHeight w:val="74"/>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sz w:val="20"/>
                <w:szCs w:val="20"/>
              </w:rPr>
            </w:pPr>
            <w:r w:rsidRPr="00894CE2">
              <w:rPr>
                <w:rFonts w:ascii="Arial" w:hAnsi="Arial" w:cs="Arial"/>
                <w:sz w:val="20"/>
                <w:szCs w:val="20"/>
              </w:rPr>
              <w:t>-strani</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59017</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64589</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74871</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86517</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393C8D" w:rsidRPr="00894CE2" w:rsidRDefault="00D2005A" w:rsidP="00D2005A">
            <w:pPr>
              <w:spacing w:after="0" w:line="240" w:lineRule="auto"/>
              <w:jc w:val="center"/>
              <w:rPr>
                <w:rFonts w:ascii="Arial" w:hAnsi="Arial" w:cs="Arial"/>
                <w:sz w:val="20"/>
                <w:szCs w:val="20"/>
              </w:rPr>
            </w:pPr>
            <w:r w:rsidRPr="00894CE2">
              <w:rPr>
                <w:rFonts w:ascii="Arial" w:hAnsi="Arial" w:cs="Arial"/>
                <w:sz w:val="20"/>
                <w:szCs w:val="20"/>
              </w:rPr>
              <w:t>126079</w:t>
            </w:r>
          </w:p>
        </w:tc>
        <w:tc>
          <w:tcPr>
            <w:tcW w:w="1038" w:type="dxa"/>
            <w:tcBorders>
              <w:top w:val="nil"/>
              <w:left w:val="single" w:sz="4" w:space="0" w:color="auto"/>
              <w:bottom w:val="single" w:sz="8" w:space="0" w:color="auto"/>
              <w:right w:val="single" w:sz="4" w:space="0" w:color="auto"/>
            </w:tcBorders>
            <w:vAlign w:val="bottom"/>
          </w:tcPr>
          <w:p w:rsidR="00393C8D" w:rsidRPr="00541FEF" w:rsidRDefault="00393C8D" w:rsidP="00393C8D">
            <w:pPr>
              <w:spacing w:after="0" w:line="240" w:lineRule="auto"/>
              <w:jc w:val="right"/>
              <w:rPr>
                <w:rFonts w:ascii="Arial" w:hAnsi="Arial" w:cs="Arial"/>
                <w:color w:val="000000"/>
                <w:sz w:val="20"/>
                <w:szCs w:val="20"/>
              </w:rPr>
            </w:pPr>
            <w:r w:rsidRPr="00541FEF">
              <w:rPr>
                <w:rFonts w:ascii="Arial" w:hAnsi="Arial" w:cs="Arial"/>
                <w:color w:val="000000"/>
                <w:sz w:val="20"/>
                <w:szCs w:val="20"/>
              </w:rPr>
              <w:t>149163</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vAlign w:val="bottom"/>
            <w:hideMark/>
          </w:tcPr>
          <w:p w:rsidR="00393C8D" w:rsidRPr="00541FEF" w:rsidRDefault="00D2005A" w:rsidP="00393C8D">
            <w:pPr>
              <w:spacing w:after="0" w:line="240" w:lineRule="auto"/>
              <w:jc w:val="right"/>
              <w:rPr>
                <w:rFonts w:ascii="Arial" w:hAnsi="Arial" w:cs="Arial"/>
                <w:color w:val="000000"/>
                <w:sz w:val="20"/>
                <w:szCs w:val="20"/>
              </w:rPr>
            </w:pPr>
            <w:r w:rsidRPr="00541FEF">
              <w:rPr>
                <w:rFonts w:ascii="Arial" w:hAnsi="Arial" w:cs="Arial"/>
                <w:color w:val="000000"/>
                <w:sz w:val="20"/>
                <w:szCs w:val="20"/>
              </w:rPr>
              <w:t>118,31</w:t>
            </w:r>
          </w:p>
        </w:tc>
      </w:tr>
      <w:tr w:rsidR="00393C8D" w:rsidRPr="00894CE2" w:rsidTr="00BE7394">
        <w:trPr>
          <w:trHeight w:val="66"/>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b/>
                <w:bCs/>
                <w:i/>
                <w:iCs/>
                <w:sz w:val="20"/>
                <w:szCs w:val="20"/>
              </w:rPr>
            </w:pPr>
            <w:r w:rsidRPr="00894CE2">
              <w:rPr>
                <w:rFonts w:ascii="Arial" w:hAnsi="Arial" w:cs="Arial"/>
                <w:b/>
                <w:bCs/>
                <w:i/>
                <w:iCs/>
                <w:sz w:val="20"/>
                <w:szCs w:val="20"/>
              </w:rPr>
              <w:t>Noćenja</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p>
        </w:tc>
        <w:tc>
          <w:tcPr>
            <w:tcW w:w="1330"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3F063C">
            <w:pPr>
              <w:spacing w:after="0" w:line="240" w:lineRule="auto"/>
              <w:jc w:val="center"/>
              <w:rPr>
                <w:rFonts w:ascii="Arial" w:hAnsi="Arial" w:cs="Arial"/>
                <w:sz w:val="20"/>
                <w:szCs w:val="20"/>
              </w:rPr>
            </w:pPr>
          </w:p>
        </w:tc>
        <w:tc>
          <w:tcPr>
            <w:tcW w:w="1038" w:type="dxa"/>
            <w:tcBorders>
              <w:top w:val="nil"/>
              <w:left w:val="single" w:sz="4" w:space="0" w:color="auto"/>
              <w:bottom w:val="single" w:sz="8" w:space="0" w:color="auto"/>
              <w:right w:val="single" w:sz="4" w:space="0" w:color="auto"/>
            </w:tcBorders>
          </w:tcPr>
          <w:p w:rsidR="00393C8D" w:rsidRPr="00894CE2" w:rsidRDefault="00393C8D" w:rsidP="00393C8D">
            <w:pPr>
              <w:spacing w:after="0" w:line="240" w:lineRule="auto"/>
              <w:jc w:val="right"/>
              <w:rPr>
                <w:rFonts w:ascii="Arial" w:hAnsi="Arial" w:cs="Arial"/>
                <w:sz w:val="20"/>
                <w:szCs w:val="20"/>
              </w:rPr>
            </w:pP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3F063C">
            <w:pPr>
              <w:spacing w:after="0" w:line="240" w:lineRule="auto"/>
              <w:jc w:val="center"/>
              <w:rPr>
                <w:rFonts w:ascii="Arial" w:hAnsi="Arial" w:cs="Arial"/>
                <w:sz w:val="20"/>
                <w:szCs w:val="20"/>
              </w:rPr>
            </w:pPr>
          </w:p>
        </w:tc>
      </w:tr>
      <w:tr w:rsidR="00393C8D" w:rsidRPr="00894CE2" w:rsidTr="00BE7394">
        <w:trPr>
          <w:trHeight w:val="75"/>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b/>
                <w:bCs/>
                <w:sz w:val="20"/>
                <w:szCs w:val="20"/>
              </w:rPr>
            </w:pPr>
            <w:r w:rsidRPr="00894CE2">
              <w:rPr>
                <w:rFonts w:ascii="Arial" w:hAnsi="Arial" w:cs="Arial"/>
                <w:b/>
                <w:bCs/>
                <w:sz w:val="20"/>
                <w:szCs w:val="20"/>
              </w:rPr>
              <w:t>Ukupno</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b/>
                <w:bCs/>
                <w:sz w:val="20"/>
                <w:szCs w:val="20"/>
              </w:rPr>
            </w:pPr>
            <w:r w:rsidRPr="00894CE2">
              <w:rPr>
                <w:rFonts w:ascii="Arial" w:hAnsi="Arial" w:cs="Arial"/>
                <w:b/>
                <w:bCs/>
                <w:sz w:val="20"/>
                <w:szCs w:val="20"/>
              </w:rPr>
              <w:t>116532</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b/>
                <w:bCs/>
                <w:sz w:val="20"/>
                <w:szCs w:val="20"/>
              </w:rPr>
            </w:pPr>
            <w:r w:rsidRPr="00894CE2">
              <w:rPr>
                <w:rFonts w:ascii="Arial" w:hAnsi="Arial" w:cs="Arial"/>
                <w:sz w:val="20"/>
                <w:szCs w:val="20"/>
              </w:rPr>
              <w:t>128115</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155410</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177191</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b/>
                <w:bCs/>
                <w:sz w:val="20"/>
                <w:szCs w:val="20"/>
              </w:rPr>
            </w:pPr>
            <w:r w:rsidRPr="00894CE2">
              <w:rPr>
                <w:rFonts w:ascii="Arial" w:hAnsi="Arial" w:cs="Arial"/>
                <w:b/>
                <w:bCs/>
                <w:sz w:val="20"/>
                <w:szCs w:val="20"/>
              </w:rPr>
              <w:t>250129</w:t>
            </w:r>
          </w:p>
        </w:tc>
        <w:tc>
          <w:tcPr>
            <w:tcW w:w="1038" w:type="dxa"/>
            <w:tcBorders>
              <w:top w:val="nil"/>
              <w:left w:val="single" w:sz="4" w:space="0" w:color="auto"/>
              <w:bottom w:val="single" w:sz="8" w:space="0" w:color="auto"/>
              <w:right w:val="single" w:sz="4" w:space="0" w:color="auto"/>
            </w:tcBorders>
          </w:tcPr>
          <w:p w:rsidR="00393C8D" w:rsidRPr="00894CE2" w:rsidRDefault="00393C8D" w:rsidP="00393C8D">
            <w:pPr>
              <w:spacing w:after="0" w:line="240" w:lineRule="auto"/>
              <w:jc w:val="right"/>
              <w:rPr>
                <w:rFonts w:ascii="Arial" w:hAnsi="Arial" w:cs="Arial"/>
                <w:sz w:val="20"/>
                <w:szCs w:val="20"/>
              </w:rPr>
            </w:pPr>
            <w:r w:rsidRPr="00894CE2">
              <w:rPr>
                <w:rFonts w:ascii="Arial" w:hAnsi="Arial" w:cs="Arial"/>
                <w:sz w:val="20"/>
                <w:szCs w:val="20"/>
              </w:rPr>
              <w:t>269618</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4C5526">
            <w:pPr>
              <w:spacing w:after="0" w:line="240" w:lineRule="auto"/>
              <w:jc w:val="center"/>
              <w:rPr>
                <w:rFonts w:ascii="Arial" w:hAnsi="Arial" w:cs="Arial"/>
                <w:sz w:val="20"/>
                <w:szCs w:val="20"/>
              </w:rPr>
            </w:pPr>
            <w:r w:rsidRPr="00894CE2">
              <w:rPr>
                <w:rFonts w:ascii="Arial" w:hAnsi="Arial" w:cs="Arial"/>
                <w:sz w:val="20"/>
                <w:szCs w:val="20"/>
              </w:rPr>
              <w:t>107,8</w:t>
            </w:r>
          </w:p>
        </w:tc>
      </w:tr>
      <w:tr w:rsidR="00393C8D" w:rsidRPr="00894CE2" w:rsidTr="00BE7394">
        <w:trPr>
          <w:trHeight w:val="63"/>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sz w:val="20"/>
                <w:szCs w:val="20"/>
              </w:rPr>
            </w:pPr>
            <w:r w:rsidRPr="00894CE2">
              <w:rPr>
                <w:rFonts w:ascii="Arial" w:hAnsi="Arial" w:cs="Arial"/>
                <w:sz w:val="20"/>
                <w:szCs w:val="20"/>
              </w:rPr>
              <w:t>-domaći</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16559</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15384</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23168</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26490</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393C8D" w:rsidRPr="00894CE2" w:rsidRDefault="00D2005A" w:rsidP="00DA4CE7">
            <w:pPr>
              <w:spacing w:after="0" w:line="240" w:lineRule="auto"/>
              <w:jc w:val="center"/>
              <w:rPr>
                <w:rFonts w:ascii="Arial" w:hAnsi="Arial" w:cs="Arial"/>
                <w:sz w:val="20"/>
                <w:szCs w:val="20"/>
              </w:rPr>
            </w:pPr>
            <w:r w:rsidRPr="00894CE2">
              <w:rPr>
                <w:rFonts w:ascii="Arial" w:hAnsi="Arial" w:cs="Arial"/>
                <w:sz w:val="20"/>
                <w:szCs w:val="20"/>
              </w:rPr>
              <w:t>32832</w:t>
            </w:r>
          </w:p>
        </w:tc>
        <w:tc>
          <w:tcPr>
            <w:tcW w:w="1038" w:type="dxa"/>
            <w:tcBorders>
              <w:top w:val="nil"/>
              <w:left w:val="single" w:sz="4" w:space="0" w:color="auto"/>
              <w:bottom w:val="single" w:sz="8" w:space="0" w:color="auto"/>
              <w:right w:val="single" w:sz="4" w:space="0" w:color="auto"/>
            </w:tcBorders>
          </w:tcPr>
          <w:p w:rsidR="00393C8D" w:rsidRPr="00894CE2" w:rsidRDefault="00393C8D" w:rsidP="00393C8D">
            <w:pPr>
              <w:spacing w:after="0" w:line="240" w:lineRule="auto"/>
              <w:jc w:val="right"/>
              <w:rPr>
                <w:rFonts w:ascii="Arial" w:hAnsi="Arial" w:cs="Arial"/>
                <w:sz w:val="20"/>
                <w:szCs w:val="20"/>
              </w:rPr>
            </w:pPr>
            <w:r w:rsidRPr="00894CE2">
              <w:rPr>
                <w:rFonts w:ascii="Arial" w:hAnsi="Arial" w:cs="Arial"/>
                <w:sz w:val="20"/>
                <w:szCs w:val="20"/>
              </w:rPr>
              <w:t>31050</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393C8D" w:rsidRPr="00894CE2" w:rsidRDefault="00D2005A" w:rsidP="003F063C">
            <w:pPr>
              <w:spacing w:after="0" w:line="240" w:lineRule="auto"/>
              <w:jc w:val="center"/>
              <w:rPr>
                <w:rFonts w:ascii="Arial" w:hAnsi="Arial" w:cs="Arial"/>
                <w:sz w:val="20"/>
                <w:szCs w:val="20"/>
              </w:rPr>
            </w:pPr>
            <w:r w:rsidRPr="00894CE2">
              <w:rPr>
                <w:rFonts w:ascii="Arial" w:hAnsi="Arial" w:cs="Arial"/>
                <w:sz w:val="20"/>
                <w:szCs w:val="20"/>
              </w:rPr>
              <w:t>94,57</w:t>
            </w:r>
          </w:p>
        </w:tc>
      </w:tr>
      <w:tr w:rsidR="00393C8D" w:rsidRPr="00894CE2" w:rsidTr="00BE7394">
        <w:trPr>
          <w:trHeight w:val="79"/>
          <w:jc w:val="center"/>
        </w:trPr>
        <w:tc>
          <w:tcPr>
            <w:tcW w:w="11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3C8D" w:rsidRPr="00894CE2" w:rsidRDefault="00393C8D" w:rsidP="003F063C">
            <w:pPr>
              <w:spacing w:after="0" w:line="240" w:lineRule="auto"/>
              <w:jc w:val="center"/>
              <w:rPr>
                <w:rFonts w:ascii="Arial" w:hAnsi="Arial" w:cs="Arial"/>
                <w:sz w:val="20"/>
                <w:szCs w:val="20"/>
              </w:rPr>
            </w:pPr>
            <w:r w:rsidRPr="00894CE2">
              <w:rPr>
                <w:rFonts w:ascii="Arial" w:hAnsi="Arial" w:cs="Arial"/>
                <w:sz w:val="20"/>
                <w:szCs w:val="20"/>
              </w:rPr>
              <w:t>-strani</w:t>
            </w:r>
          </w:p>
        </w:tc>
        <w:tc>
          <w:tcPr>
            <w:tcW w:w="1194" w:type="dxa"/>
            <w:tcBorders>
              <w:top w:val="nil"/>
              <w:left w:val="nil"/>
              <w:bottom w:val="single" w:sz="8" w:space="0" w:color="auto"/>
              <w:right w:val="single" w:sz="4"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99973</w:t>
            </w:r>
          </w:p>
        </w:tc>
        <w:tc>
          <w:tcPr>
            <w:tcW w:w="126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112731</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132242</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393C8D" w:rsidRPr="00894CE2" w:rsidRDefault="00393C8D" w:rsidP="00244206">
            <w:pPr>
              <w:spacing w:after="0" w:line="240" w:lineRule="auto"/>
              <w:jc w:val="center"/>
              <w:rPr>
                <w:rFonts w:ascii="Arial" w:hAnsi="Arial" w:cs="Arial"/>
                <w:sz w:val="20"/>
                <w:szCs w:val="20"/>
              </w:rPr>
            </w:pPr>
            <w:r w:rsidRPr="00894CE2">
              <w:rPr>
                <w:rFonts w:ascii="Arial" w:hAnsi="Arial" w:cs="Arial"/>
                <w:sz w:val="20"/>
                <w:szCs w:val="20"/>
              </w:rPr>
              <w:t>150701</w:t>
            </w:r>
          </w:p>
        </w:tc>
        <w:tc>
          <w:tcPr>
            <w:tcW w:w="1330" w:type="dxa"/>
            <w:tcBorders>
              <w:top w:val="nil"/>
              <w:left w:val="nil"/>
              <w:bottom w:val="single" w:sz="8" w:space="0" w:color="auto"/>
              <w:right w:val="single" w:sz="8" w:space="0" w:color="auto"/>
            </w:tcBorders>
            <w:tcMar>
              <w:top w:w="0" w:type="dxa"/>
              <w:left w:w="108" w:type="dxa"/>
              <w:bottom w:w="0" w:type="dxa"/>
              <w:right w:w="108" w:type="dxa"/>
            </w:tcMar>
            <w:hideMark/>
          </w:tcPr>
          <w:p w:rsidR="00393C8D" w:rsidRPr="00894CE2" w:rsidRDefault="00D2005A" w:rsidP="003F063C">
            <w:pPr>
              <w:spacing w:after="0" w:line="240" w:lineRule="auto"/>
              <w:jc w:val="center"/>
              <w:rPr>
                <w:rFonts w:ascii="Arial" w:hAnsi="Arial" w:cs="Arial"/>
                <w:sz w:val="20"/>
                <w:szCs w:val="20"/>
              </w:rPr>
            </w:pPr>
            <w:r w:rsidRPr="00894CE2">
              <w:rPr>
                <w:rFonts w:ascii="Arial" w:hAnsi="Arial" w:cs="Arial"/>
                <w:sz w:val="20"/>
                <w:szCs w:val="20"/>
              </w:rPr>
              <w:t>217297</w:t>
            </w:r>
          </w:p>
        </w:tc>
        <w:tc>
          <w:tcPr>
            <w:tcW w:w="1038" w:type="dxa"/>
            <w:tcBorders>
              <w:top w:val="nil"/>
              <w:left w:val="single" w:sz="4" w:space="0" w:color="auto"/>
              <w:bottom w:val="single" w:sz="8" w:space="0" w:color="auto"/>
              <w:right w:val="single" w:sz="4" w:space="0" w:color="auto"/>
            </w:tcBorders>
          </w:tcPr>
          <w:p w:rsidR="00393C8D" w:rsidRPr="00894CE2" w:rsidRDefault="00393C8D" w:rsidP="00393C8D">
            <w:pPr>
              <w:spacing w:after="0" w:line="240" w:lineRule="auto"/>
              <w:jc w:val="right"/>
              <w:rPr>
                <w:rFonts w:ascii="Arial" w:hAnsi="Arial" w:cs="Arial"/>
                <w:sz w:val="20"/>
                <w:szCs w:val="20"/>
              </w:rPr>
            </w:pPr>
            <w:r w:rsidRPr="00894CE2">
              <w:rPr>
                <w:rFonts w:ascii="Arial" w:hAnsi="Arial" w:cs="Arial"/>
                <w:sz w:val="20"/>
                <w:szCs w:val="20"/>
              </w:rPr>
              <w:t>238568</w:t>
            </w:r>
          </w:p>
        </w:tc>
        <w:tc>
          <w:tcPr>
            <w:tcW w:w="937"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393C8D" w:rsidRPr="00894CE2" w:rsidRDefault="00D2005A" w:rsidP="00D2005A">
            <w:pPr>
              <w:spacing w:after="0" w:line="240" w:lineRule="auto"/>
              <w:rPr>
                <w:rFonts w:ascii="Arial" w:hAnsi="Arial" w:cs="Arial"/>
                <w:sz w:val="20"/>
                <w:szCs w:val="20"/>
              </w:rPr>
            </w:pPr>
            <w:r w:rsidRPr="00894CE2">
              <w:rPr>
                <w:rFonts w:ascii="Arial" w:hAnsi="Arial" w:cs="Arial"/>
                <w:sz w:val="20"/>
                <w:szCs w:val="20"/>
              </w:rPr>
              <w:t>109,79</w:t>
            </w:r>
          </w:p>
        </w:tc>
      </w:tr>
    </w:tbl>
    <w:p w:rsidR="00234D35" w:rsidRPr="00894CE2" w:rsidRDefault="003F063C" w:rsidP="00234D35">
      <w:pPr>
        <w:tabs>
          <w:tab w:val="left" w:pos="6622"/>
        </w:tabs>
        <w:spacing w:after="0"/>
        <w:rPr>
          <w:rFonts w:ascii="Arial" w:hAnsi="Arial" w:cs="Arial"/>
          <w:i/>
          <w:sz w:val="20"/>
          <w:szCs w:val="20"/>
        </w:rPr>
      </w:pPr>
      <w:r w:rsidRPr="00894CE2">
        <w:rPr>
          <w:rFonts w:ascii="Arial" w:hAnsi="Arial" w:cs="Arial"/>
          <w:sz w:val="20"/>
          <w:szCs w:val="20"/>
        </w:rPr>
        <w:t xml:space="preserve">        </w:t>
      </w:r>
      <w:r w:rsidRPr="00894CE2">
        <w:rPr>
          <w:rFonts w:ascii="Arial" w:hAnsi="Arial" w:cs="Arial"/>
          <w:i/>
          <w:sz w:val="20"/>
          <w:szCs w:val="20"/>
        </w:rPr>
        <w:t>Izvor: Monstat</w:t>
      </w:r>
      <w:r w:rsidR="00234D35" w:rsidRPr="00894CE2">
        <w:rPr>
          <w:rFonts w:ascii="Arial" w:hAnsi="Arial" w:cs="Arial"/>
          <w:i/>
          <w:sz w:val="20"/>
          <w:szCs w:val="20"/>
        </w:rPr>
        <w:tab/>
      </w:r>
    </w:p>
    <w:p w:rsidR="00BC3DDE" w:rsidRPr="00894CE2" w:rsidRDefault="00BC3DDE" w:rsidP="00234D35">
      <w:pPr>
        <w:tabs>
          <w:tab w:val="left" w:pos="6622"/>
        </w:tabs>
        <w:spacing w:after="0"/>
        <w:rPr>
          <w:rFonts w:ascii="Arial" w:hAnsi="Arial" w:cs="Arial"/>
          <w:i/>
          <w:sz w:val="20"/>
          <w:szCs w:val="20"/>
        </w:rPr>
      </w:pPr>
    </w:p>
    <w:p w:rsidR="00F56AA1" w:rsidRDefault="008A78BC" w:rsidP="00BC3DDE">
      <w:pPr>
        <w:tabs>
          <w:tab w:val="left" w:pos="6622"/>
        </w:tabs>
        <w:spacing w:after="0"/>
        <w:jc w:val="center"/>
        <w:rPr>
          <w:rFonts w:ascii="Arial" w:hAnsi="Arial" w:cs="Arial"/>
          <w:i/>
          <w:noProof/>
          <w:sz w:val="18"/>
          <w:szCs w:val="18"/>
        </w:rPr>
      </w:pPr>
      <w:r>
        <w:rPr>
          <w:rFonts w:ascii="Arial" w:hAnsi="Arial" w:cs="Arial"/>
          <w:i/>
          <w:noProof/>
          <w:sz w:val="18"/>
          <w:szCs w:val="18"/>
        </w:rPr>
        <w:drawing>
          <wp:inline distT="0" distB="0" distL="0" distR="0">
            <wp:extent cx="4591050" cy="1752600"/>
            <wp:effectExtent l="19050" t="0" r="0" b="0"/>
            <wp:docPr id="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0" cstate="print"/>
                    <a:srcRect/>
                    <a:stretch>
                      <a:fillRect/>
                    </a:stretch>
                  </pic:blipFill>
                  <pic:spPr bwMode="auto">
                    <a:xfrm>
                      <a:off x="0" y="0"/>
                      <a:ext cx="4591050" cy="1752600"/>
                    </a:xfrm>
                    <a:prstGeom prst="rect">
                      <a:avLst/>
                    </a:prstGeom>
                    <a:noFill/>
                    <a:ln w="9525">
                      <a:noFill/>
                      <a:miter lim="800000"/>
                      <a:headEnd/>
                      <a:tailEnd/>
                    </a:ln>
                  </pic:spPr>
                </pic:pic>
              </a:graphicData>
            </a:graphic>
          </wp:inline>
        </w:drawing>
      </w:r>
    </w:p>
    <w:p w:rsidR="003F063C" w:rsidRPr="00F56AA1" w:rsidRDefault="00F56AA1" w:rsidP="00F56AA1">
      <w:pPr>
        <w:tabs>
          <w:tab w:val="left" w:pos="1440"/>
        </w:tabs>
        <w:rPr>
          <w:rFonts w:ascii="Arial" w:hAnsi="Arial" w:cs="Arial"/>
          <w:sz w:val="18"/>
          <w:szCs w:val="18"/>
        </w:rPr>
      </w:pPr>
      <w:r>
        <w:rPr>
          <w:rFonts w:ascii="Arial" w:hAnsi="Arial" w:cs="Arial"/>
          <w:sz w:val="18"/>
          <w:szCs w:val="18"/>
        </w:rPr>
        <w:tab/>
      </w:r>
      <w:r w:rsidR="00E070E9">
        <w:rPr>
          <w:rFonts w:ascii="Arial" w:hAnsi="Arial" w:cs="Arial"/>
          <w:sz w:val="18"/>
          <w:szCs w:val="18"/>
        </w:rPr>
        <w:tab/>
      </w:r>
      <w:r>
        <w:rPr>
          <w:rFonts w:ascii="Arial" w:hAnsi="Arial" w:cs="Arial"/>
          <w:sz w:val="18"/>
          <w:szCs w:val="18"/>
        </w:rPr>
        <w:t>Broj  turista u Glavnom gradu u kolektivnom smještaju</w:t>
      </w:r>
      <w:r w:rsidR="00E070E9">
        <w:rPr>
          <w:rFonts w:ascii="Arial" w:hAnsi="Arial" w:cs="Arial"/>
          <w:sz w:val="18"/>
          <w:szCs w:val="18"/>
        </w:rPr>
        <w:t xml:space="preserve"> </w:t>
      </w:r>
      <w:r w:rsidR="00E070E9" w:rsidRPr="00E070E9">
        <w:rPr>
          <w:rFonts w:ascii="Arial" w:hAnsi="Arial" w:cs="Arial"/>
          <w:sz w:val="18"/>
          <w:szCs w:val="18"/>
        </w:rPr>
        <w:t>2013.-2018</w:t>
      </w:r>
    </w:p>
    <w:p w:rsidR="00BC3DDE" w:rsidRDefault="008A78BC" w:rsidP="00BC3DDE">
      <w:pPr>
        <w:tabs>
          <w:tab w:val="left" w:pos="6622"/>
        </w:tabs>
        <w:spacing w:after="0"/>
        <w:jc w:val="center"/>
        <w:rPr>
          <w:rFonts w:ascii="Arial" w:hAnsi="Arial" w:cs="Arial"/>
          <w:i/>
          <w:noProof/>
          <w:sz w:val="18"/>
          <w:szCs w:val="18"/>
        </w:rPr>
      </w:pPr>
      <w:r>
        <w:rPr>
          <w:rFonts w:ascii="Arial" w:hAnsi="Arial" w:cs="Arial"/>
          <w:i/>
          <w:noProof/>
          <w:sz w:val="18"/>
          <w:szCs w:val="18"/>
        </w:rPr>
        <w:drawing>
          <wp:inline distT="0" distB="0" distL="0" distR="0">
            <wp:extent cx="4591050" cy="1600200"/>
            <wp:effectExtent l="19050" t="0" r="0" b="0"/>
            <wp:docPr id="5"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1" cstate="print"/>
                    <a:srcRect/>
                    <a:stretch>
                      <a:fillRect/>
                    </a:stretch>
                  </pic:blipFill>
                  <pic:spPr bwMode="auto">
                    <a:xfrm>
                      <a:off x="0" y="0"/>
                      <a:ext cx="4591050" cy="1600200"/>
                    </a:xfrm>
                    <a:prstGeom prst="rect">
                      <a:avLst/>
                    </a:prstGeom>
                    <a:noFill/>
                    <a:ln w="9525">
                      <a:noFill/>
                      <a:miter lim="800000"/>
                      <a:headEnd/>
                      <a:tailEnd/>
                    </a:ln>
                  </pic:spPr>
                </pic:pic>
              </a:graphicData>
            </a:graphic>
          </wp:inline>
        </w:drawing>
      </w:r>
    </w:p>
    <w:p w:rsidR="00BC3DDE" w:rsidRPr="00BE7394" w:rsidRDefault="003B68B6" w:rsidP="00BC3DDE">
      <w:pPr>
        <w:tabs>
          <w:tab w:val="left" w:pos="6622"/>
        </w:tabs>
        <w:spacing w:after="0"/>
        <w:jc w:val="center"/>
        <w:rPr>
          <w:rFonts w:ascii="Arial" w:hAnsi="Arial" w:cs="Arial"/>
          <w:i/>
          <w:sz w:val="18"/>
          <w:szCs w:val="18"/>
        </w:rPr>
      </w:pPr>
      <w:r>
        <w:rPr>
          <w:rFonts w:ascii="Arial" w:hAnsi="Arial" w:cs="Arial"/>
          <w:sz w:val="18"/>
          <w:szCs w:val="18"/>
        </w:rPr>
        <w:t xml:space="preserve">Broj  noćenja u Glavnom gradu u kolektivnom smještaju </w:t>
      </w:r>
      <w:r w:rsidRPr="00E070E9">
        <w:rPr>
          <w:rFonts w:ascii="Arial" w:hAnsi="Arial" w:cs="Arial"/>
          <w:sz w:val="18"/>
          <w:szCs w:val="18"/>
        </w:rPr>
        <w:t>2013.-2018</w:t>
      </w:r>
    </w:p>
    <w:p w:rsidR="003F063C" w:rsidRDefault="003F063C" w:rsidP="00BC3DDE">
      <w:pPr>
        <w:autoSpaceDE w:val="0"/>
        <w:autoSpaceDN w:val="0"/>
        <w:adjustRightInd w:val="0"/>
        <w:spacing w:after="0"/>
        <w:jc w:val="center"/>
        <w:rPr>
          <w:rFonts w:ascii="Arial" w:hAnsi="Arial" w:cs="Arial"/>
        </w:rPr>
      </w:pPr>
    </w:p>
    <w:p w:rsidR="00B91B19" w:rsidRPr="00894CE2" w:rsidRDefault="00B91B19" w:rsidP="00E7324B">
      <w:pPr>
        <w:spacing w:after="0"/>
        <w:ind w:firstLine="720"/>
        <w:jc w:val="both"/>
        <w:rPr>
          <w:rFonts w:ascii="Arial" w:hAnsi="Arial" w:cs="Arial"/>
          <w:sz w:val="20"/>
          <w:szCs w:val="20"/>
        </w:rPr>
      </w:pPr>
      <w:r w:rsidRPr="00894CE2">
        <w:rPr>
          <w:rFonts w:ascii="Arial" w:hAnsi="Arial" w:cs="Arial"/>
          <w:sz w:val="20"/>
          <w:szCs w:val="20"/>
        </w:rPr>
        <w:lastRenderedPageBreak/>
        <w:t xml:space="preserve">Ostvareni broj dolazaka u </w:t>
      </w:r>
      <w:r w:rsidRPr="008A687F">
        <w:rPr>
          <w:rFonts w:ascii="Arial" w:hAnsi="Arial" w:cs="Arial"/>
          <w:sz w:val="20"/>
          <w:szCs w:val="20"/>
        </w:rPr>
        <w:t>Glavnom gradu u 201</w:t>
      </w:r>
      <w:r w:rsidR="00BF7A45" w:rsidRPr="008A687F">
        <w:rPr>
          <w:rFonts w:ascii="Arial" w:hAnsi="Arial" w:cs="Arial"/>
          <w:sz w:val="20"/>
          <w:szCs w:val="20"/>
        </w:rPr>
        <w:t>8</w:t>
      </w:r>
      <w:r w:rsidRPr="008A687F">
        <w:rPr>
          <w:rFonts w:ascii="Arial" w:hAnsi="Arial" w:cs="Arial"/>
          <w:sz w:val="20"/>
          <w:szCs w:val="20"/>
        </w:rPr>
        <w:t>.</w:t>
      </w:r>
      <w:r w:rsidRPr="00894CE2">
        <w:rPr>
          <w:rFonts w:ascii="Arial" w:hAnsi="Arial" w:cs="Arial"/>
          <w:sz w:val="20"/>
          <w:szCs w:val="20"/>
        </w:rPr>
        <w:t xml:space="preserve"> godini čini </w:t>
      </w:r>
      <w:r w:rsidR="002D142D" w:rsidRPr="00894CE2">
        <w:rPr>
          <w:rFonts w:ascii="Arial" w:hAnsi="Arial" w:cs="Arial"/>
          <w:sz w:val="20"/>
          <w:szCs w:val="20"/>
        </w:rPr>
        <w:t>15,20</w:t>
      </w:r>
      <w:r w:rsidRPr="00894CE2">
        <w:rPr>
          <w:rFonts w:ascii="Arial" w:hAnsi="Arial" w:cs="Arial"/>
          <w:sz w:val="20"/>
          <w:szCs w:val="20"/>
        </w:rPr>
        <w:t xml:space="preserve">% od ukupnog broja dolazaka u  Crnu Goru, a učešće Glavnog grada u ukupnom broju noćenja je </w:t>
      </w:r>
      <w:r w:rsidR="002D142D" w:rsidRPr="00894CE2">
        <w:rPr>
          <w:rFonts w:ascii="Arial" w:hAnsi="Arial" w:cs="Arial"/>
          <w:sz w:val="20"/>
          <w:szCs w:val="20"/>
        </w:rPr>
        <w:t>6,4</w:t>
      </w:r>
      <w:r w:rsidRPr="00894CE2">
        <w:rPr>
          <w:rFonts w:ascii="Arial" w:hAnsi="Arial" w:cs="Arial"/>
          <w:sz w:val="20"/>
          <w:szCs w:val="20"/>
        </w:rPr>
        <w:t xml:space="preserve">%. </w:t>
      </w:r>
    </w:p>
    <w:p w:rsidR="00B91B19" w:rsidRPr="00894CE2" w:rsidRDefault="00B91B19" w:rsidP="00E7324B">
      <w:pPr>
        <w:spacing w:after="0"/>
        <w:ind w:firstLine="720"/>
        <w:jc w:val="both"/>
        <w:rPr>
          <w:rFonts w:ascii="Arial" w:hAnsi="Arial" w:cs="Arial"/>
          <w:sz w:val="20"/>
          <w:szCs w:val="20"/>
        </w:rPr>
      </w:pPr>
      <w:r w:rsidRPr="00894CE2">
        <w:rPr>
          <w:rFonts w:ascii="Arial" w:hAnsi="Arial" w:cs="Arial"/>
          <w:sz w:val="20"/>
          <w:szCs w:val="20"/>
        </w:rPr>
        <w:t>Prosječno zadržavanje turista u Glavnom gradu bilo je nepuna dva dana (1,</w:t>
      </w:r>
      <w:r w:rsidR="00387085" w:rsidRPr="00894CE2">
        <w:rPr>
          <w:rFonts w:ascii="Arial" w:hAnsi="Arial" w:cs="Arial"/>
          <w:sz w:val="20"/>
          <w:szCs w:val="20"/>
        </w:rPr>
        <w:t>6</w:t>
      </w:r>
      <w:r w:rsidRPr="00894CE2">
        <w:rPr>
          <w:rFonts w:ascii="Arial" w:hAnsi="Arial" w:cs="Arial"/>
          <w:sz w:val="20"/>
          <w:szCs w:val="20"/>
        </w:rPr>
        <w:t xml:space="preserve">) i približno je isto kao </w:t>
      </w:r>
      <w:r w:rsidR="00894CE2" w:rsidRPr="00894CE2">
        <w:rPr>
          <w:rFonts w:ascii="Arial" w:hAnsi="Arial" w:cs="Arial"/>
          <w:sz w:val="20"/>
          <w:szCs w:val="20"/>
        </w:rPr>
        <w:t xml:space="preserve">i </w:t>
      </w:r>
      <w:r w:rsidRPr="00894CE2">
        <w:rPr>
          <w:rFonts w:ascii="Arial" w:hAnsi="Arial" w:cs="Arial"/>
          <w:sz w:val="20"/>
          <w:szCs w:val="20"/>
        </w:rPr>
        <w:t xml:space="preserve"> predhodn</w:t>
      </w:r>
      <w:r w:rsidR="00F97699" w:rsidRPr="00894CE2">
        <w:rPr>
          <w:rFonts w:ascii="Arial" w:hAnsi="Arial" w:cs="Arial"/>
          <w:sz w:val="20"/>
          <w:szCs w:val="20"/>
        </w:rPr>
        <w:t>ih</w:t>
      </w:r>
      <w:r w:rsidRPr="00894CE2">
        <w:rPr>
          <w:rFonts w:ascii="Arial" w:hAnsi="Arial" w:cs="Arial"/>
          <w:sz w:val="20"/>
          <w:szCs w:val="20"/>
        </w:rPr>
        <w:t xml:space="preserve"> godin</w:t>
      </w:r>
      <w:r w:rsidR="00894CE2" w:rsidRPr="00894CE2">
        <w:rPr>
          <w:rFonts w:ascii="Arial" w:hAnsi="Arial" w:cs="Arial"/>
          <w:sz w:val="20"/>
          <w:szCs w:val="20"/>
        </w:rPr>
        <w:t>a,</w:t>
      </w:r>
      <w:r w:rsidRPr="00894CE2">
        <w:rPr>
          <w:rFonts w:ascii="Arial" w:hAnsi="Arial" w:cs="Arial"/>
          <w:sz w:val="20"/>
          <w:szCs w:val="20"/>
        </w:rPr>
        <w:t xml:space="preserve"> od čega se domaći gosti zadržavaju nešto duže (2,</w:t>
      </w:r>
      <w:r w:rsidR="00387085" w:rsidRPr="00894CE2">
        <w:rPr>
          <w:rFonts w:ascii="Arial" w:hAnsi="Arial" w:cs="Arial"/>
          <w:sz w:val="20"/>
          <w:szCs w:val="20"/>
        </w:rPr>
        <w:t>1) od stranih gostiju (1,6</w:t>
      </w:r>
      <w:r w:rsidRPr="00894CE2">
        <w:rPr>
          <w:rFonts w:ascii="Arial" w:hAnsi="Arial" w:cs="Arial"/>
          <w:sz w:val="20"/>
          <w:szCs w:val="20"/>
        </w:rPr>
        <w:t>).</w:t>
      </w:r>
    </w:p>
    <w:p w:rsidR="00F97699" w:rsidRDefault="00B91B19" w:rsidP="00E7324B">
      <w:pPr>
        <w:spacing w:after="0"/>
        <w:ind w:firstLine="720"/>
        <w:jc w:val="both"/>
        <w:rPr>
          <w:rFonts w:ascii="Arial" w:hAnsi="Arial" w:cs="Arial"/>
          <w:sz w:val="20"/>
          <w:szCs w:val="20"/>
        </w:rPr>
      </w:pPr>
      <w:r w:rsidRPr="00894CE2">
        <w:rPr>
          <w:rFonts w:ascii="Arial" w:hAnsi="Arial" w:cs="Arial"/>
          <w:sz w:val="20"/>
          <w:szCs w:val="20"/>
        </w:rPr>
        <w:t>Relativno kratak prosječni boravak, kao i tendencija njegovog smanjivanja ukazuju na snažan uticaj tranzitnih kretanja i na činjenicu da inostrani turistički promet u Glavnom gradu ima dominantno tranzitno - poslovno obilježje.</w:t>
      </w:r>
    </w:p>
    <w:p w:rsidR="00B1342B" w:rsidRPr="00B1342B" w:rsidRDefault="00B1342B" w:rsidP="00E7324B">
      <w:pPr>
        <w:spacing w:after="0"/>
        <w:ind w:firstLine="720"/>
        <w:jc w:val="both"/>
        <w:rPr>
          <w:rFonts w:ascii="Arial" w:hAnsi="Arial" w:cs="Arial"/>
          <w:sz w:val="20"/>
          <w:szCs w:val="20"/>
        </w:rPr>
      </w:pPr>
      <w:r w:rsidRPr="00B1342B">
        <w:rPr>
          <w:rFonts w:ascii="Arial" w:hAnsi="Arial" w:cs="Arial"/>
          <w:sz w:val="20"/>
          <w:szCs w:val="20"/>
        </w:rPr>
        <w:t>Što se tiče inostranog turističkog prometa, i ove godine, najviše noćenja ostvarili su turisti iz</w:t>
      </w:r>
    </w:p>
    <w:p w:rsidR="00B1342B" w:rsidRPr="00B1342B" w:rsidRDefault="00B1342B" w:rsidP="00E7324B">
      <w:pPr>
        <w:spacing w:after="0"/>
        <w:jc w:val="both"/>
        <w:rPr>
          <w:rFonts w:ascii="Arial" w:hAnsi="Arial" w:cs="Arial"/>
          <w:sz w:val="20"/>
          <w:szCs w:val="20"/>
        </w:rPr>
      </w:pPr>
      <w:r w:rsidRPr="00B1342B">
        <w:rPr>
          <w:rFonts w:ascii="Arial" w:hAnsi="Arial" w:cs="Arial"/>
          <w:sz w:val="20"/>
          <w:szCs w:val="20"/>
        </w:rPr>
        <w:t>Srbije (36681), zatim Kine (17431),  Turske (21356), Italije (11569), Hrvatske (11516),</w:t>
      </w:r>
      <w:r w:rsidR="00E7324B">
        <w:rPr>
          <w:rFonts w:ascii="Arial" w:hAnsi="Arial" w:cs="Arial"/>
          <w:sz w:val="20"/>
          <w:szCs w:val="20"/>
        </w:rPr>
        <w:t xml:space="preserve"> </w:t>
      </w:r>
      <w:r w:rsidRPr="00B1342B">
        <w:rPr>
          <w:rFonts w:ascii="Arial" w:hAnsi="Arial" w:cs="Arial"/>
          <w:sz w:val="20"/>
          <w:szCs w:val="20"/>
        </w:rPr>
        <w:t>Njemačke (9835), Albanijee (9475)</w:t>
      </w:r>
      <w:r w:rsidR="00E7324B">
        <w:rPr>
          <w:rFonts w:ascii="Arial" w:hAnsi="Arial" w:cs="Arial"/>
          <w:sz w:val="20"/>
          <w:szCs w:val="20"/>
        </w:rPr>
        <w:t>...</w:t>
      </w:r>
    </w:p>
    <w:p w:rsidR="00053186" w:rsidRPr="00B1342B" w:rsidRDefault="00053186" w:rsidP="00B1342B">
      <w:pPr>
        <w:spacing w:after="0"/>
        <w:jc w:val="both"/>
        <w:rPr>
          <w:rFonts w:ascii="Arial" w:hAnsi="Arial" w:cs="Arial"/>
          <w:sz w:val="20"/>
          <w:szCs w:val="20"/>
        </w:rPr>
      </w:pPr>
    </w:p>
    <w:p w:rsidR="00387085" w:rsidRPr="00894CE2" w:rsidRDefault="00BB4435" w:rsidP="00BB4435">
      <w:pPr>
        <w:spacing w:after="0"/>
        <w:jc w:val="both"/>
        <w:rPr>
          <w:rFonts w:ascii="Arial" w:hAnsi="Arial" w:cs="Arial"/>
          <w:b/>
          <w:bCs/>
          <w:sz w:val="20"/>
          <w:szCs w:val="20"/>
        </w:rPr>
      </w:pPr>
      <w:r w:rsidRPr="00894CE2">
        <w:rPr>
          <w:rFonts w:ascii="Arial" w:hAnsi="Arial" w:cs="Arial"/>
          <w:b/>
          <w:bCs/>
          <w:color w:val="FF0000"/>
          <w:sz w:val="20"/>
          <w:szCs w:val="20"/>
        </w:rPr>
        <w:t xml:space="preserve">     </w:t>
      </w:r>
      <w:r w:rsidRPr="00894CE2">
        <w:rPr>
          <w:rFonts w:ascii="Arial" w:hAnsi="Arial" w:cs="Arial"/>
          <w:b/>
          <w:bCs/>
          <w:sz w:val="20"/>
          <w:szCs w:val="20"/>
        </w:rPr>
        <w:t xml:space="preserve">Tabela 2. Dolasci I noćenja </w:t>
      </w:r>
      <w:r w:rsidR="003B68B6">
        <w:rPr>
          <w:rFonts w:ascii="Arial" w:hAnsi="Arial" w:cs="Arial"/>
          <w:b/>
          <w:bCs/>
          <w:sz w:val="20"/>
          <w:szCs w:val="20"/>
        </w:rPr>
        <w:t>turiata</w:t>
      </w:r>
      <w:r w:rsidRPr="00894CE2">
        <w:rPr>
          <w:rFonts w:ascii="Arial" w:hAnsi="Arial" w:cs="Arial"/>
          <w:b/>
          <w:bCs/>
          <w:sz w:val="20"/>
          <w:szCs w:val="20"/>
        </w:rPr>
        <w:t xml:space="preserve"> </w:t>
      </w:r>
      <w:r w:rsidR="003B68B6">
        <w:rPr>
          <w:rFonts w:ascii="Arial" w:hAnsi="Arial" w:cs="Arial"/>
          <w:b/>
          <w:bCs/>
          <w:sz w:val="20"/>
          <w:szCs w:val="20"/>
        </w:rPr>
        <w:t>prema vrsti smještajnih</w:t>
      </w:r>
      <w:r w:rsidRPr="00894CE2">
        <w:rPr>
          <w:rFonts w:ascii="Arial" w:hAnsi="Arial" w:cs="Arial"/>
          <w:b/>
          <w:bCs/>
          <w:sz w:val="20"/>
          <w:szCs w:val="20"/>
        </w:rPr>
        <w:t xml:space="preserve"> objekata u 201</w:t>
      </w:r>
      <w:r w:rsidR="00BF7A45" w:rsidRPr="00894CE2">
        <w:rPr>
          <w:rFonts w:ascii="Arial" w:hAnsi="Arial" w:cs="Arial"/>
          <w:b/>
          <w:bCs/>
          <w:sz w:val="20"/>
          <w:szCs w:val="20"/>
        </w:rPr>
        <w:t>8</w:t>
      </w:r>
      <w:r w:rsidRPr="00894CE2">
        <w:rPr>
          <w:rFonts w:ascii="Arial" w:hAnsi="Arial" w:cs="Arial"/>
          <w:b/>
          <w:bCs/>
          <w:sz w:val="20"/>
          <w:szCs w:val="20"/>
        </w:rPr>
        <w:t>.</w:t>
      </w:r>
      <w:r w:rsidR="00387085" w:rsidRPr="00894CE2">
        <w:rPr>
          <w:rFonts w:ascii="Arial" w:hAnsi="Arial" w:cs="Arial"/>
          <w:b/>
          <w:bCs/>
          <w:sz w:val="20"/>
          <w:szCs w:val="20"/>
        </w:rPr>
        <w:t>god</w:t>
      </w:r>
    </w:p>
    <w:tbl>
      <w:tblPr>
        <w:tblW w:w="10672" w:type="dxa"/>
        <w:tblCellMar>
          <w:left w:w="0" w:type="dxa"/>
          <w:right w:w="0" w:type="dxa"/>
        </w:tblCellMar>
        <w:tblLook w:val="04A0"/>
      </w:tblPr>
      <w:tblGrid>
        <w:gridCol w:w="1663"/>
        <w:gridCol w:w="10"/>
        <w:gridCol w:w="898"/>
        <w:gridCol w:w="1017"/>
        <w:gridCol w:w="1218"/>
        <w:gridCol w:w="1265"/>
        <w:gridCol w:w="1123"/>
        <w:gridCol w:w="1135"/>
        <w:gridCol w:w="1208"/>
        <w:gridCol w:w="1135"/>
      </w:tblGrid>
      <w:tr w:rsidR="00BB4435" w:rsidRPr="00894CE2" w:rsidTr="00933C95">
        <w:trPr>
          <w:gridAfter w:val="1"/>
          <w:wAfter w:w="1135" w:type="dxa"/>
          <w:trHeight w:val="269"/>
        </w:trPr>
        <w:tc>
          <w:tcPr>
            <w:tcW w:w="2571" w:type="dxa"/>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B4435" w:rsidRPr="00894CE2" w:rsidRDefault="00BB4435" w:rsidP="00BB4435">
            <w:pPr>
              <w:spacing w:after="0" w:line="240" w:lineRule="auto"/>
              <w:rPr>
                <w:rFonts w:ascii="Arial" w:hAnsi="Arial" w:cs="Arial"/>
                <w:b/>
                <w:bCs/>
                <w:color w:val="FF0000"/>
                <w:sz w:val="20"/>
                <w:szCs w:val="20"/>
              </w:rPr>
            </w:pPr>
            <w:r w:rsidRPr="00894CE2">
              <w:rPr>
                <w:rFonts w:ascii="Arial" w:hAnsi="Arial" w:cs="Arial"/>
                <w:b/>
                <w:bCs/>
                <w:color w:val="FF0000"/>
                <w:sz w:val="20"/>
                <w:szCs w:val="20"/>
              </w:rPr>
              <w:t> </w:t>
            </w:r>
          </w:p>
        </w:tc>
        <w:tc>
          <w:tcPr>
            <w:tcW w:w="350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Dolasci turista</w:t>
            </w:r>
          </w:p>
        </w:tc>
        <w:tc>
          <w:tcPr>
            <w:tcW w:w="3466"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Noćenja turista</w:t>
            </w:r>
          </w:p>
        </w:tc>
      </w:tr>
      <w:tr w:rsidR="00BB4435" w:rsidRPr="00894CE2" w:rsidTr="00933C95">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B4435" w:rsidRPr="00894CE2" w:rsidRDefault="00BB4435" w:rsidP="00BB4435">
            <w:pPr>
              <w:spacing w:after="0" w:line="240" w:lineRule="auto"/>
              <w:ind w:firstLine="201"/>
              <w:rPr>
                <w:rFonts w:ascii="Arial" w:hAnsi="Arial" w:cs="Arial"/>
                <w:b/>
                <w:bCs/>
                <w:color w:val="FF0000"/>
                <w:sz w:val="20"/>
                <w:szCs w:val="20"/>
              </w:rPr>
            </w:pPr>
          </w:p>
        </w:tc>
        <w:tc>
          <w:tcPr>
            <w:tcW w:w="10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Ukupno</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Domaći</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Strani</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Ukupno</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Domaći</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jc w:val="center"/>
              <w:rPr>
                <w:rFonts w:ascii="Arial" w:hAnsi="Arial" w:cs="Arial"/>
                <w:bCs/>
                <w:sz w:val="18"/>
                <w:szCs w:val="18"/>
              </w:rPr>
            </w:pPr>
            <w:r w:rsidRPr="003B68B6">
              <w:rPr>
                <w:rFonts w:ascii="Arial" w:hAnsi="Arial" w:cs="Arial"/>
                <w:bCs/>
                <w:sz w:val="18"/>
                <w:szCs w:val="18"/>
              </w:rPr>
              <w:t>Strani</w:t>
            </w:r>
          </w:p>
        </w:tc>
      </w:tr>
      <w:tr w:rsidR="00BB4435" w:rsidRPr="00894CE2" w:rsidTr="00933C95">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BB4435" w:rsidP="00BB4435">
            <w:pPr>
              <w:spacing w:after="0" w:line="240" w:lineRule="auto"/>
              <w:ind w:firstLine="30"/>
              <w:jc w:val="center"/>
              <w:rPr>
                <w:rFonts w:ascii="Arial" w:hAnsi="Arial" w:cs="Arial"/>
                <w:sz w:val="18"/>
                <w:szCs w:val="18"/>
              </w:rPr>
            </w:pPr>
            <w:r w:rsidRPr="003B68B6">
              <w:rPr>
                <w:rFonts w:ascii="Arial" w:hAnsi="Arial" w:cs="Arial"/>
                <w:sz w:val="18"/>
                <w:szCs w:val="18"/>
              </w:rPr>
              <w:t>Podgorica</w:t>
            </w:r>
          </w:p>
        </w:tc>
        <w:tc>
          <w:tcPr>
            <w:tcW w:w="10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169890</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14871</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155019</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282757</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31341</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87085" w:rsidP="00BB4435">
            <w:pPr>
              <w:spacing w:after="0" w:line="240" w:lineRule="auto"/>
              <w:jc w:val="right"/>
              <w:rPr>
                <w:rFonts w:ascii="Arial" w:hAnsi="Arial" w:cs="Arial"/>
                <w:sz w:val="18"/>
                <w:szCs w:val="18"/>
              </w:rPr>
            </w:pPr>
            <w:r w:rsidRPr="003B68B6">
              <w:rPr>
                <w:rFonts w:ascii="Arial" w:hAnsi="Arial" w:cs="Arial"/>
                <w:sz w:val="18"/>
                <w:szCs w:val="18"/>
              </w:rPr>
              <w:t>251416</w:t>
            </w:r>
          </w:p>
        </w:tc>
      </w:tr>
      <w:tr w:rsidR="00387085" w:rsidRPr="00894CE2" w:rsidTr="00E76166">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387085" w:rsidP="00387085">
            <w:pPr>
              <w:spacing w:after="0" w:line="240" w:lineRule="auto"/>
              <w:ind w:firstLine="30"/>
              <w:jc w:val="both"/>
              <w:rPr>
                <w:rFonts w:ascii="Arial" w:hAnsi="Arial" w:cs="Arial"/>
                <w:sz w:val="18"/>
                <w:szCs w:val="18"/>
              </w:rPr>
            </w:pPr>
            <w:r w:rsidRPr="003B68B6">
              <w:rPr>
                <w:rFonts w:ascii="Arial" w:hAnsi="Arial" w:cs="Arial"/>
                <w:sz w:val="18"/>
                <w:szCs w:val="18"/>
              </w:rPr>
              <w:t>Objekti kolektivnog smještaja</w:t>
            </w:r>
          </w:p>
        </w:tc>
        <w:tc>
          <w:tcPr>
            <w:tcW w:w="1017"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163781</w:t>
            </w:r>
          </w:p>
        </w:tc>
        <w:tc>
          <w:tcPr>
            <w:tcW w:w="1218"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14618</w:t>
            </w:r>
          </w:p>
        </w:tc>
        <w:tc>
          <w:tcPr>
            <w:tcW w:w="1265"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149163</w:t>
            </w:r>
          </w:p>
        </w:tc>
        <w:tc>
          <w:tcPr>
            <w:tcW w:w="1123"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269618</w:t>
            </w:r>
          </w:p>
        </w:tc>
        <w:tc>
          <w:tcPr>
            <w:tcW w:w="1135"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31050</w:t>
            </w:r>
          </w:p>
        </w:tc>
        <w:tc>
          <w:tcPr>
            <w:tcW w:w="1208"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vAlign w:val="center"/>
            <w:hideMark/>
          </w:tcPr>
          <w:p w:rsidR="00387085" w:rsidRPr="003B68B6" w:rsidRDefault="00791817" w:rsidP="00BB4435">
            <w:pPr>
              <w:spacing w:after="0" w:line="240" w:lineRule="auto"/>
              <w:jc w:val="right"/>
              <w:rPr>
                <w:rFonts w:ascii="Arial" w:hAnsi="Arial" w:cs="Arial"/>
                <w:sz w:val="18"/>
                <w:szCs w:val="18"/>
              </w:rPr>
            </w:pPr>
            <w:r w:rsidRPr="003B68B6">
              <w:rPr>
                <w:rFonts w:ascii="Arial" w:hAnsi="Arial" w:cs="Arial"/>
                <w:sz w:val="18"/>
                <w:szCs w:val="18"/>
              </w:rPr>
              <w:t>238568</w:t>
            </w:r>
          </w:p>
        </w:tc>
      </w:tr>
      <w:tr w:rsidR="00BB4435" w:rsidRPr="00894CE2" w:rsidTr="00933C95">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3B68B6">
            <w:pPr>
              <w:spacing w:after="0" w:line="240" w:lineRule="auto"/>
              <w:jc w:val="both"/>
              <w:rPr>
                <w:rFonts w:ascii="Arial" w:hAnsi="Arial" w:cs="Arial"/>
                <w:bCs/>
                <w:sz w:val="18"/>
                <w:szCs w:val="18"/>
              </w:rPr>
            </w:pPr>
            <w:r>
              <w:rPr>
                <w:rFonts w:ascii="Arial" w:hAnsi="Arial" w:cs="Arial"/>
                <w:bCs/>
                <w:sz w:val="18"/>
                <w:szCs w:val="18"/>
              </w:rPr>
              <w:t xml:space="preserve"> </w:t>
            </w:r>
            <w:r w:rsidRPr="003B68B6">
              <w:rPr>
                <w:rFonts w:ascii="Arial" w:hAnsi="Arial" w:cs="Arial"/>
                <w:bCs/>
                <w:sz w:val="18"/>
                <w:szCs w:val="18"/>
              </w:rPr>
              <w:t xml:space="preserve">Hotel i boutique hotel </w:t>
            </w:r>
          </w:p>
        </w:tc>
        <w:tc>
          <w:tcPr>
            <w:tcW w:w="10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112370</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10880</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101490</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182813</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21179</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4435" w:rsidRPr="003B68B6" w:rsidRDefault="003B68B6" w:rsidP="00BB4435">
            <w:pPr>
              <w:spacing w:after="0" w:line="240" w:lineRule="auto"/>
              <w:jc w:val="right"/>
              <w:rPr>
                <w:rFonts w:ascii="Arial" w:hAnsi="Arial" w:cs="Arial"/>
                <w:sz w:val="18"/>
                <w:szCs w:val="18"/>
              </w:rPr>
            </w:pPr>
            <w:r w:rsidRPr="003B68B6">
              <w:rPr>
                <w:rFonts w:ascii="Arial" w:hAnsi="Arial" w:cs="Arial"/>
                <w:sz w:val="18"/>
                <w:szCs w:val="18"/>
              </w:rPr>
              <w:t>161634</w:t>
            </w:r>
          </w:p>
        </w:tc>
      </w:tr>
      <w:tr w:rsidR="003B68B6" w:rsidRPr="00894CE2" w:rsidTr="00933C95">
        <w:trPr>
          <w:gridAfter w:val="1"/>
          <w:wAfter w:w="1135" w:type="dxa"/>
          <w:trHeight w:val="269"/>
        </w:trPr>
        <w:tc>
          <w:tcPr>
            <w:tcW w:w="1663"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3B68B6" w:rsidRPr="00894CE2" w:rsidRDefault="003B68B6" w:rsidP="00BB4435">
            <w:pPr>
              <w:spacing w:after="0" w:line="240" w:lineRule="auto"/>
              <w:jc w:val="center"/>
              <w:rPr>
                <w:rFonts w:ascii="Arial" w:hAnsi="Arial" w:cs="Arial"/>
                <w:b/>
                <w:bCs/>
                <w:color w:val="FF0000"/>
                <w:sz w:val="20"/>
                <w:szCs w:val="20"/>
              </w:rPr>
            </w:pPr>
          </w:p>
        </w:tc>
        <w:tc>
          <w:tcPr>
            <w:tcW w:w="90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vAlign w:val="bottom"/>
          </w:tcPr>
          <w:p w:rsidR="003B68B6" w:rsidRPr="003B68B6" w:rsidRDefault="003B68B6" w:rsidP="00BB4435">
            <w:pPr>
              <w:spacing w:after="0" w:line="240" w:lineRule="auto"/>
              <w:jc w:val="center"/>
              <w:rPr>
                <w:rFonts w:ascii="Arial" w:hAnsi="Arial" w:cs="Arial"/>
                <w:b/>
                <w:bCs/>
                <w:sz w:val="18"/>
                <w:szCs w:val="18"/>
              </w:rPr>
            </w:pPr>
            <w:r w:rsidRPr="003B68B6">
              <w:rPr>
                <w:rFonts w:ascii="Arial" w:hAnsi="Arial" w:cs="Arial"/>
                <w:b/>
                <w:bCs/>
                <w:sz w:val="18"/>
                <w:szCs w:val="18"/>
              </w:rPr>
              <w:t>4*</w:t>
            </w:r>
          </w:p>
        </w:tc>
        <w:tc>
          <w:tcPr>
            <w:tcW w:w="10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85931</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8570</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77361</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A84500">
            <w:pPr>
              <w:spacing w:after="0" w:line="240" w:lineRule="auto"/>
              <w:jc w:val="right"/>
              <w:rPr>
                <w:rFonts w:ascii="Arial" w:hAnsi="Arial" w:cs="Arial"/>
                <w:sz w:val="18"/>
                <w:szCs w:val="18"/>
              </w:rPr>
            </w:pPr>
            <w:r>
              <w:rPr>
                <w:rFonts w:ascii="Arial" w:hAnsi="Arial" w:cs="Arial"/>
                <w:sz w:val="18"/>
                <w:szCs w:val="18"/>
              </w:rPr>
              <w:t>139239</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17550</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121689</w:t>
            </w:r>
          </w:p>
        </w:tc>
      </w:tr>
      <w:tr w:rsidR="003B68B6" w:rsidRPr="00894CE2" w:rsidTr="00933C95">
        <w:trPr>
          <w:gridAfter w:val="1"/>
          <w:wAfter w:w="1135" w:type="dxa"/>
          <w:trHeight w:val="232"/>
        </w:trPr>
        <w:tc>
          <w:tcPr>
            <w:tcW w:w="1663" w:type="dxa"/>
            <w:tcBorders>
              <w:top w:val="nil"/>
              <w:left w:val="single" w:sz="8" w:space="0" w:color="auto"/>
              <w:bottom w:val="single" w:sz="8" w:space="0" w:color="auto"/>
              <w:right w:val="single" w:sz="4" w:space="0" w:color="auto"/>
            </w:tcBorders>
            <w:noWrap/>
            <w:tcMar>
              <w:top w:w="0" w:type="dxa"/>
              <w:left w:w="108" w:type="dxa"/>
              <w:bottom w:w="0" w:type="dxa"/>
              <w:right w:w="108" w:type="dxa"/>
            </w:tcMar>
            <w:hideMark/>
          </w:tcPr>
          <w:p w:rsidR="003B68B6" w:rsidRPr="00894CE2" w:rsidRDefault="003B68B6" w:rsidP="00BB4435">
            <w:pPr>
              <w:spacing w:after="0" w:line="240" w:lineRule="auto"/>
              <w:jc w:val="center"/>
              <w:rPr>
                <w:rFonts w:ascii="Arial" w:hAnsi="Arial" w:cs="Arial"/>
                <w:color w:val="FF0000"/>
                <w:sz w:val="20"/>
                <w:szCs w:val="20"/>
              </w:rPr>
            </w:pPr>
          </w:p>
        </w:tc>
        <w:tc>
          <w:tcPr>
            <w:tcW w:w="908"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rsidR="003B68B6" w:rsidRPr="003B68B6" w:rsidRDefault="003B68B6" w:rsidP="00BB4435">
            <w:pPr>
              <w:spacing w:after="0" w:line="240" w:lineRule="auto"/>
              <w:jc w:val="center"/>
              <w:rPr>
                <w:rFonts w:ascii="Arial" w:hAnsi="Arial" w:cs="Arial"/>
                <w:sz w:val="18"/>
                <w:szCs w:val="18"/>
              </w:rPr>
            </w:pPr>
            <w:r w:rsidRPr="003B68B6">
              <w:rPr>
                <w:rFonts w:ascii="Arial" w:hAnsi="Arial" w:cs="Arial"/>
                <w:sz w:val="18"/>
                <w:szCs w:val="18"/>
              </w:rPr>
              <w:t>5*</w:t>
            </w:r>
          </w:p>
        </w:tc>
        <w:tc>
          <w:tcPr>
            <w:tcW w:w="1017"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26439</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2310</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24129</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43574</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3629</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hideMark/>
          </w:tcPr>
          <w:p w:rsidR="003B68B6" w:rsidRPr="003B68B6" w:rsidRDefault="003B68B6" w:rsidP="00BB4435">
            <w:pPr>
              <w:spacing w:after="0" w:line="240" w:lineRule="auto"/>
              <w:jc w:val="right"/>
              <w:rPr>
                <w:rFonts w:ascii="Arial" w:hAnsi="Arial" w:cs="Arial"/>
                <w:sz w:val="18"/>
                <w:szCs w:val="18"/>
              </w:rPr>
            </w:pPr>
            <w:r>
              <w:rPr>
                <w:rFonts w:ascii="Arial" w:hAnsi="Arial" w:cs="Arial"/>
                <w:sz w:val="18"/>
                <w:szCs w:val="18"/>
              </w:rPr>
              <w:t>39945</w:t>
            </w:r>
          </w:p>
        </w:tc>
      </w:tr>
      <w:tr w:rsidR="00BB4435" w:rsidRPr="00894CE2" w:rsidTr="00933C95">
        <w:trPr>
          <w:gridAfter w:val="1"/>
          <w:wAfter w:w="1135" w:type="dxa"/>
          <w:trHeight w:val="269"/>
        </w:trPr>
        <w:tc>
          <w:tcPr>
            <w:tcW w:w="2571" w:type="dxa"/>
            <w:gridSpan w:val="3"/>
            <w:tcBorders>
              <w:top w:val="nil"/>
              <w:left w:val="single" w:sz="8" w:space="0" w:color="auto"/>
              <w:bottom w:val="single" w:sz="4" w:space="0" w:color="auto"/>
              <w:right w:val="single" w:sz="8" w:space="0" w:color="auto"/>
            </w:tcBorders>
            <w:noWrap/>
            <w:tcMar>
              <w:top w:w="0" w:type="dxa"/>
              <w:left w:w="108" w:type="dxa"/>
              <w:bottom w:w="0" w:type="dxa"/>
              <w:right w:w="108" w:type="dxa"/>
            </w:tcMar>
            <w:hideMark/>
          </w:tcPr>
          <w:p w:rsidR="00BB4435" w:rsidRPr="003B68B6" w:rsidRDefault="003B68B6" w:rsidP="003B68B6">
            <w:pPr>
              <w:spacing w:after="0" w:line="240" w:lineRule="auto"/>
              <w:rPr>
                <w:rFonts w:ascii="Arial" w:hAnsi="Arial" w:cs="Arial"/>
                <w:sz w:val="18"/>
                <w:szCs w:val="18"/>
              </w:rPr>
            </w:pPr>
            <w:r w:rsidRPr="003B68B6">
              <w:rPr>
                <w:rFonts w:ascii="Arial" w:hAnsi="Arial" w:cs="Arial"/>
                <w:sz w:val="18"/>
                <w:szCs w:val="18"/>
              </w:rPr>
              <w:t xml:space="preserve"> Garni hotel</w:t>
            </w:r>
          </w:p>
        </w:tc>
        <w:tc>
          <w:tcPr>
            <w:tcW w:w="1017"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20492</w:t>
            </w:r>
          </w:p>
        </w:tc>
        <w:tc>
          <w:tcPr>
            <w:tcW w:w="1218"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1200</w:t>
            </w:r>
          </w:p>
        </w:tc>
        <w:tc>
          <w:tcPr>
            <w:tcW w:w="1265"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19292</w:t>
            </w:r>
          </w:p>
        </w:tc>
        <w:tc>
          <w:tcPr>
            <w:tcW w:w="1123"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34299</w:t>
            </w:r>
          </w:p>
        </w:tc>
        <w:tc>
          <w:tcPr>
            <w:tcW w:w="1135"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1734</w:t>
            </w:r>
          </w:p>
        </w:tc>
        <w:tc>
          <w:tcPr>
            <w:tcW w:w="1208" w:type="dxa"/>
            <w:tcBorders>
              <w:top w:val="nil"/>
              <w:left w:val="nil"/>
              <w:bottom w:val="single" w:sz="8" w:space="0" w:color="auto"/>
              <w:right w:val="single" w:sz="8" w:space="0" w:color="auto"/>
            </w:tcBorders>
            <w:noWrap/>
            <w:tcMar>
              <w:top w:w="0" w:type="dxa"/>
              <w:left w:w="108" w:type="dxa"/>
              <w:bottom w:w="0" w:type="dxa"/>
              <w:right w:w="108" w:type="dxa"/>
            </w:tcMar>
            <w:hideMark/>
          </w:tcPr>
          <w:p w:rsidR="00BB4435" w:rsidRPr="00933C95" w:rsidRDefault="003B68B6" w:rsidP="00BB4435">
            <w:pPr>
              <w:spacing w:after="0" w:line="240" w:lineRule="auto"/>
              <w:jc w:val="right"/>
              <w:rPr>
                <w:rFonts w:ascii="Arial" w:hAnsi="Arial" w:cs="Arial"/>
                <w:sz w:val="18"/>
                <w:szCs w:val="18"/>
              </w:rPr>
            </w:pPr>
            <w:r w:rsidRPr="00933C95">
              <w:rPr>
                <w:rFonts w:ascii="Arial" w:hAnsi="Arial" w:cs="Arial"/>
                <w:sz w:val="18"/>
                <w:szCs w:val="18"/>
              </w:rPr>
              <w:t>32565</w:t>
            </w:r>
          </w:p>
        </w:tc>
      </w:tr>
      <w:tr w:rsidR="00933C95" w:rsidRPr="00894CE2" w:rsidTr="00933C95">
        <w:trPr>
          <w:trHeight w:val="269"/>
        </w:trPr>
        <w:tc>
          <w:tcPr>
            <w:tcW w:w="1673" w:type="dxa"/>
            <w:gridSpan w:val="2"/>
            <w:tcBorders>
              <w:top w:val="single" w:sz="4" w:space="0" w:color="auto"/>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933C95" w:rsidRPr="00894CE2" w:rsidRDefault="00933C95" w:rsidP="00BB4435">
            <w:pPr>
              <w:spacing w:after="0" w:line="240" w:lineRule="auto"/>
              <w:jc w:val="center"/>
              <w:rPr>
                <w:rFonts w:ascii="Arial" w:hAnsi="Arial" w:cs="Arial"/>
                <w:color w:val="FF0000"/>
                <w:sz w:val="20"/>
                <w:szCs w:val="20"/>
              </w:rPr>
            </w:pPr>
          </w:p>
        </w:tc>
        <w:tc>
          <w:tcPr>
            <w:tcW w:w="898" w:type="dxa"/>
            <w:tcBorders>
              <w:top w:val="single" w:sz="4"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933C95" w:rsidRPr="003B68B6" w:rsidRDefault="00933C95" w:rsidP="00F246F4">
            <w:pPr>
              <w:spacing w:after="0" w:line="240" w:lineRule="auto"/>
              <w:jc w:val="center"/>
              <w:rPr>
                <w:rFonts w:ascii="Arial" w:hAnsi="Arial" w:cs="Arial"/>
                <w:b/>
                <w:bCs/>
                <w:sz w:val="18"/>
                <w:szCs w:val="18"/>
              </w:rPr>
            </w:pPr>
            <w:r w:rsidRPr="003B68B6">
              <w:rPr>
                <w:rFonts w:ascii="Arial" w:hAnsi="Arial" w:cs="Arial"/>
                <w:b/>
                <w:bCs/>
                <w:sz w:val="18"/>
                <w:szCs w:val="18"/>
              </w:rPr>
              <w:t>4*</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933C95">
            <w:pPr>
              <w:spacing w:after="0" w:line="240" w:lineRule="auto"/>
              <w:jc w:val="right"/>
              <w:rPr>
                <w:rFonts w:ascii="Arial" w:hAnsi="Arial" w:cs="Arial"/>
                <w:sz w:val="18"/>
                <w:szCs w:val="18"/>
              </w:rPr>
            </w:pPr>
            <w:r w:rsidRPr="00933C95">
              <w:rPr>
                <w:rFonts w:ascii="Arial" w:hAnsi="Arial" w:cs="Arial"/>
                <w:sz w:val="18"/>
                <w:szCs w:val="18"/>
              </w:rPr>
              <w:t>10924</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933C95">
            <w:pPr>
              <w:spacing w:after="0" w:line="240" w:lineRule="auto"/>
              <w:jc w:val="right"/>
              <w:rPr>
                <w:rFonts w:ascii="Arial" w:hAnsi="Arial" w:cs="Arial"/>
                <w:sz w:val="18"/>
                <w:szCs w:val="18"/>
              </w:rPr>
            </w:pPr>
            <w:r w:rsidRPr="00933C95">
              <w:rPr>
                <w:rFonts w:ascii="Arial" w:hAnsi="Arial" w:cs="Arial"/>
                <w:sz w:val="18"/>
                <w:szCs w:val="18"/>
              </w:rPr>
              <w:t>601</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10323</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17866</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953</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F246F4">
            <w:pPr>
              <w:spacing w:after="0" w:line="240" w:lineRule="auto"/>
              <w:jc w:val="right"/>
              <w:rPr>
                <w:rFonts w:ascii="Arial" w:hAnsi="Arial" w:cs="Arial"/>
                <w:sz w:val="18"/>
                <w:szCs w:val="18"/>
              </w:rPr>
            </w:pPr>
            <w:r w:rsidRPr="00933C95">
              <w:rPr>
                <w:rFonts w:ascii="Arial" w:hAnsi="Arial" w:cs="Arial"/>
                <w:sz w:val="18"/>
                <w:szCs w:val="18"/>
              </w:rPr>
              <w:t>16913</w:t>
            </w:r>
          </w:p>
        </w:tc>
        <w:tc>
          <w:tcPr>
            <w:tcW w:w="1135" w:type="dxa"/>
          </w:tcPr>
          <w:p w:rsidR="00933C95" w:rsidRPr="003B68B6" w:rsidRDefault="00933C95" w:rsidP="00F246F4">
            <w:pPr>
              <w:spacing w:after="0" w:line="240" w:lineRule="auto"/>
              <w:jc w:val="right"/>
              <w:rPr>
                <w:rFonts w:ascii="Arial" w:hAnsi="Arial" w:cs="Arial"/>
                <w:color w:val="FF0000"/>
                <w:sz w:val="18"/>
                <w:szCs w:val="18"/>
              </w:rPr>
            </w:pPr>
          </w:p>
        </w:tc>
      </w:tr>
      <w:tr w:rsidR="00933C95" w:rsidRPr="00894CE2" w:rsidTr="00933C95">
        <w:trPr>
          <w:gridAfter w:val="1"/>
          <w:wAfter w:w="1135" w:type="dxa"/>
          <w:trHeight w:val="269"/>
        </w:trPr>
        <w:tc>
          <w:tcPr>
            <w:tcW w:w="1673" w:type="dxa"/>
            <w:gridSpan w:val="2"/>
            <w:tcBorders>
              <w:top w:val="nil"/>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933C95" w:rsidRPr="00894CE2" w:rsidRDefault="00933C95" w:rsidP="00BB4435">
            <w:pPr>
              <w:spacing w:after="0" w:line="240" w:lineRule="auto"/>
              <w:jc w:val="center"/>
              <w:rPr>
                <w:rFonts w:ascii="Arial" w:hAnsi="Arial" w:cs="Arial"/>
                <w:bCs/>
                <w:color w:val="FF0000"/>
                <w:sz w:val="20"/>
                <w:szCs w:val="20"/>
                <w:lang w:val="sr-Latn-CS"/>
              </w:rPr>
            </w:pPr>
          </w:p>
        </w:tc>
        <w:tc>
          <w:tcPr>
            <w:tcW w:w="898"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933C95" w:rsidRPr="003B68B6" w:rsidRDefault="00933C95" w:rsidP="00F246F4">
            <w:pPr>
              <w:spacing w:after="0" w:line="240" w:lineRule="auto"/>
              <w:jc w:val="center"/>
              <w:rPr>
                <w:rFonts w:ascii="Arial" w:hAnsi="Arial" w:cs="Arial"/>
                <w:sz w:val="18"/>
                <w:szCs w:val="18"/>
              </w:rPr>
            </w:pPr>
            <w:r>
              <w:rPr>
                <w:rFonts w:ascii="Arial" w:hAnsi="Arial" w:cs="Arial"/>
                <w:sz w:val="18"/>
                <w:szCs w:val="18"/>
              </w:rPr>
              <w:t>3</w:t>
            </w:r>
            <w:r w:rsidRPr="003B68B6">
              <w:rPr>
                <w:rFonts w:ascii="Arial" w:hAnsi="Arial" w:cs="Arial"/>
                <w:sz w:val="18"/>
                <w:szCs w:val="18"/>
              </w:rPr>
              <w:t>*</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9568</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599</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8969</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16433</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BB4435">
            <w:pPr>
              <w:spacing w:after="0" w:line="240" w:lineRule="auto"/>
              <w:jc w:val="right"/>
              <w:rPr>
                <w:rFonts w:ascii="Arial" w:hAnsi="Arial" w:cs="Arial"/>
                <w:sz w:val="18"/>
                <w:szCs w:val="18"/>
              </w:rPr>
            </w:pPr>
            <w:r w:rsidRPr="00933C95">
              <w:rPr>
                <w:rFonts w:ascii="Arial" w:hAnsi="Arial" w:cs="Arial"/>
                <w:sz w:val="18"/>
                <w:szCs w:val="18"/>
              </w:rPr>
              <w:t>781</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933C95" w:rsidRPr="00933C95" w:rsidRDefault="00933C95" w:rsidP="009B4A42">
            <w:pPr>
              <w:spacing w:after="0" w:line="240" w:lineRule="auto"/>
              <w:jc w:val="right"/>
              <w:rPr>
                <w:rFonts w:ascii="Arial" w:hAnsi="Arial" w:cs="Arial"/>
                <w:sz w:val="18"/>
                <w:szCs w:val="18"/>
              </w:rPr>
            </w:pPr>
            <w:r w:rsidRPr="00933C95">
              <w:rPr>
                <w:rFonts w:ascii="Arial" w:hAnsi="Arial" w:cs="Arial"/>
                <w:sz w:val="18"/>
                <w:szCs w:val="18"/>
              </w:rPr>
              <w:t>15652</w:t>
            </w:r>
          </w:p>
        </w:tc>
      </w:tr>
      <w:tr w:rsidR="005A379F" w:rsidRPr="00894CE2" w:rsidTr="00F246F4">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5A379F" w:rsidP="005A379F">
            <w:pPr>
              <w:spacing w:after="0" w:line="240" w:lineRule="auto"/>
              <w:rPr>
                <w:rFonts w:ascii="Arial" w:hAnsi="Arial" w:cs="Arial"/>
                <w:sz w:val="18"/>
                <w:szCs w:val="18"/>
              </w:rPr>
            </w:pPr>
            <w:r>
              <w:rPr>
                <w:rFonts w:ascii="Arial" w:hAnsi="Arial" w:cs="Arial"/>
                <w:sz w:val="18"/>
                <w:szCs w:val="18"/>
              </w:rPr>
              <w:t>Mali hotel</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BB4435">
            <w:pPr>
              <w:spacing w:after="0" w:line="240" w:lineRule="auto"/>
              <w:jc w:val="right"/>
              <w:rPr>
                <w:rFonts w:ascii="Arial" w:hAnsi="Arial" w:cs="Arial"/>
                <w:sz w:val="18"/>
                <w:szCs w:val="18"/>
              </w:rPr>
            </w:pPr>
            <w:r>
              <w:rPr>
                <w:rFonts w:ascii="Arial" w:hAnsi="Arial" w:cs="Arial"/>
                <w:sz w:val="18"/>
                <w:szCs w:val="18"/>
              </w:rPr>
              <w:t>27419</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BB4435">
            <w:pPr>
              <w:spacing w:after="0" w:line="240" w:lineRule="auto"/>
              <w:jc w:val="right"/>
              <w:rPr>
                <w:rFonts w:ascii="Arial" w:hAnsi="Arial" w:cs="Arial"/>
                <w:sz w:val="18"/>
                <w:szCs w:val="18"/>
              </w:rPr>
            </w:pPr>
            <w:r>
              <w:rPr>
                <w:rFonts w:ascii="Arial" w:hAnsi="Arial" w:cs="Arial"/>
                <w:sz w:val="18"/>
                <w:szCs w:val="18"/>
              </w:rPr>
              <w:t>1768</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BB4435">
            <w:pPr>
              <w:spacing w:after="0" w:line="240" w:lineRule="auto"/>
              <w:jc w:val="right"/>
              <w:rPr>
                <w:rFonts w:ascii="Arial" w:hAnsi="Arial" w:cs="Arial"/>
                <w:sz w:val="18"/>
                <w:szCs w:val="18"/>
              </w:rPr>
            </w:pPr>
            <w:r>
              <w:rPr>
                <w:rFonts w:ascii="Arial" w:hAnsi="Arial" w:cs="Arial"/>
                <w:sz w:val="18"/>
                <w:szCs w:val="18"/>
              </w:rPr>
              <w:t>25651</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BB4435">
            <w:pPr>
              <w:spacing w:after="0" w:line="240" w:lineRule="auto"/>
              <w:jc w:val="right"/>
              <w:rPr>
                <w:rFonts w:ascii="Arial" w:hAnsi="Arial" w:cs="Arial"/>
                <w:sz w:val="18"/>
                <w:szCs w:val="18"/>
              </w:rPr>
            </w:pPr>
            <w:r>
              <w:rPr>
                <w:rFonts w:ascii="Arial" w:hAnsi="Arial" w:cs="Arial"/>
                <w:sz w:val="18"/>
                <w:szCs w:val="18"/>
              </w:rPr>
              <w:t>42019</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BB4435">
            <w:pPr>
              <w:spacing w:after="0" w:line="240" w:lineRule="auto"/>
              <w:jc w:val="right"/>
              <w:rPr>
                <w:rFonts w:ascii="Arial" w:hAnsi="Arial" w:cs="Arial"/>
                <w:sz w:val="18"/>
                <w:szCs w:val="18"/>
              </w:rPr>
            </w:pPr>
            <w:r>
              <w:rPr>
                <w:rFonts w:ascii="Arial" w:hAnsi="Arial" w:cs="Arial"/>
                <w:sz w:val="18"/>
                <w:szCs w:val="18"/>
              </w:rPr>
              <w:t>3067</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Pr="00933C95" w:rsidRDefault="005A379F" w:rsidP="009B4A42">
            <w:pPr>
              <w:spacing w:after="0" w:line="240" w:lineRule="auto"/>
              <w:jc w:val="right"/>
              <w:rPr>
                <w:rFonts w:ascii="Arial" w:hAnsi="Arial" w:cs="Arial"/>
                <w:sz w:val="18"/>
                <w:szCs w:val="18"/>
              </w:rPr>
            </w:pPr>
            <w:r>
              <w:rPr>
                <w:rFonts w:ascii="Arial" w:hAnsi="Arial" w:cs="Arial"/>
                <w:sz w:val="18"/>
                <w:szCs w:val="18"/>
              </w:rPr>
              <w:t>38952</w:t>
            </w:r>
          </w:p>
        </w:tc>
      </w:tr>
      <w:tr w:rsidR="005A379F" w:rsidRPr="00894CE2" w:rsidTr="005A379F">
        <w:trPr>
          <w:gridAfter w:val="1"/>
          <w:wAfter w:w="1135" w:type="dxa"/>
          <w:trHeight w:val="269"/>
        </w:trPr>
        <w:tc>
          <w:tcPr>
            <w:tcW w:w="1663" w:type="dxa"/>
            <w:tcBorders>
              <w:top w:val="nil"/>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5A379F" w:rsidRDefault="005A379F" w:rsidP="005A379F">
            <w:pPr>
              <w:spacing w:after="0" w:line="240" w:lineRule="auto"/>
              <w:rPr>
                <w:rFonts w:ascii="Arial" w:hAnsi="Arial" w:cs="Arial"/>
                <w:sz w:val="18"/>
                <w:szCs w:val="18"/>
              </w:rPr>
            </w:pPr>
          </w:p>
        </w:tc>
        <w:tc>
          <w:tcPr>
            <w:tcW w:w="908" w:type="dxa"/>
            <w:gridSpan w:val="2"/>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5A379F" w:rsidRPr="00242A17" w:rsidRDefault="00242A17" w:rsidP="00242A17">
            <w:pPr>
              <w:spacing w:after="0" w:line="240" w:lineRule="auto"/>
              <w:jc w:val="center"/>
              <w:rPr>
                <w:rFonts w:ascii="Arial" w:hAnsi="Arial" w:cs="Arial"/>
                <w:b/>
                <w:sz w:val="18"/>
                <w:szCs w:val="18"/>
              </w:rPr>
            </w:pPr>
            <w:r w:rsidRPr="00242A17">
              <w:rPr>
                <w:rFonts w:ascii="Arial" w:hAnsi="Arial" w:cs="Arial"/>
                <w:b/>
                <w:sz w:val="18"/>
                <w:szCs w:val="18"/>
              </w:rPr>
              <w:t>4*</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16497</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691</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15806</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24368</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921</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9B4A42">
            <w:pPr>
              <w:spacing w:after="0" w:line="240" w:lineRule="auto"/>
              <w:jc w:val="right"/>
              <w:rPr>
                <w:rFonts w:ascii="Arial" w:hAnsi="Arial" w:cs="Arial"/>
                <w:sz w:val="18"/>
                <w:szCs w:val="18"/>
              </w:rPr>
            </w:pPr>
            <w:r>
              <w:rPr>
                <w:rFonts w:ascii="Arial" w:hAnsi="Arial" w:cs="Arial"/>
                <w:sz w:val="18"/>
                <w:szCs w:val="18"/>
              </w:rPr>
              <w:t>23447</w:t>
            </w:r>
          </w:p>
        </w:tc>
      </w:tr>
      <w:tr w:rsidR="005A379F" w:rsidRPr="00894CE2" w:rsidTr="005A379F">
        <w:trPr>
          <w:gridAfter w:val="1"/>
          <w:wAfter w:w="1135" w:type="dxa"/>
          <w:trHeight w:val="269"/>
        </w:trPr>
        <w:tc>
          <w:tcPr>
            <w:tcW w:w="1663" w:type="dxa"/>
            <w:tcBorders>
              <w:top w:val="nil"/>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5A379F" w:rsidRDefault="005A379F" w:rsidP="005A379F">
            <w:pPr>
              <w:spacing w:after="0" w:line="240" w:lineRule="auto"/>
              <w:rPr>
                <w:rFonts w:ascii="Arial" w:hAnsi="Arial" w:cs="Arial"/>
                <w:sz w:val="18"/>
                <w:szCs w:val="18"/>
              </w:rPr>
            </w:pPr>
          </w:p>
        </w:tc>
        <w:tc>
          <w:tcPr>
            <w:tcW w:w="908" w:type="dxa"/>
            <w:gridSpan w:val="2"/>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5A379F" w:rsidRPr="00242A17" w:rsidRDefault="00242A17" w:rsidP="00242A17">
            <w:pPr>
              <w:spacing w:after="0" w:line="240" w:lineRule="auto"/>
              <w:jc w:val="center"/>
              <w:rPr>
                <w:rFonts w:ascii="Arial" w:hAnsi="Arial" w:cs="Arial"/>
                <w:b/>
                <w:sz w:val="18"/>
                <w:szCs w:val="18"/>
              </w:rPr>
            </w:pPr>
            <w:r w:rsidRPr="00242A17">
              <w:rPr>
                <w:rFonts w:ascii="Arial" w:hAnsi="Arial" w:cs="Arial"/>
                <w:b/>
                <w:sz w:val="18"/>
                <w:szCs w:val="18"/>
              </w:rPr>
              <w:t>3*</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9430</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987</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8452</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15762</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BB4435">
            <w:pPr>
              <w:spacing w:after="0" w:line="240" w:lineRule="auto"/>
              <w:jc w:val="right"/>
              <w:rPr>
                <w:rFonts w:ascii="Arial" w:hAnsi="Arial" w:cs="Arial"/>
                <w:sz w:val="18"/>
                <w:szCs w:val="18"/>
              </w:rPr>
            </w:pPr>
            <w:r>
              <w:rPr>
                <w:rFonts w:ascii="Arial" w:hAnsi="Arial" w:cs="Arial"/>
                <w:sz w:val="18"/>
                <w:szCs w:val="18"/>
              </w:rPr>
              <w:t>2011</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242A17" w:rsidP="009B4A42">
            <w:pPr>
              <w:spacing w:after="0" w:line="240" w:lineRule="auto"/>
              <w:jc w:val="right"/>
              <w:rPr>
                <w:rFonts w:ascii="Arial" w:hAnsi="Arial" w:cs="Arial"/>
                <w:sz w:val="18"/>
                <w:szCs w:val="18"/>
              </w:rPr>
            </w:pPr>
            <w:r>
              <w:rPr>
                <w:rFonts w:ascii="Arial" w:hAnsi="Arial" w:cs="Arial"/>
                <w:sz w:val="18"/>
                <w:szCs w:val="18"/>
              </w:rPr>
              <w:t>13751</w:t>
            </w:r>
          </w:p>
        </w:tc>
      </w:tr>
      <w:tr w:rsidR="005A379F" w:rsidRPr="00894CE2" w:rsidTr="005A379F">
        <w:trPr>
          <w:gridAfter w:val="1"/>
          <w:wAfter w:w="1135" w:type="dxa"/>
          <w:trHeight w:val="269"/>
        </w:trPr>
        <w:tc>
          <w:tcPr>
            <w:tcW w:w="1663" w:type="dxa"/>
            <w:tcBorders>
              <w:top w:val="nil"/>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5A379F" w:rsidRDefault="005A379F" w:rsidP="005A379F">
            <w:pPr>
              <w:spacing w:after="0" w:line="240" w:lineRule="auto"/>
              <w:rPr>
                <w:rFonts w:ascii="Arial" w:hAnsi="Arial" w:cs="Arial"/>
                <w:sz w:val="18"/>
                <w:szCs w:val="18"/>
              </w:rPr>
            </w:pPr>
          </w:p>
        </w:tc>
        <w:tc>
          <w:tcPr>
            <w:tcW w:w="908" w:type="dxa"/>
            <w:gridSpan w:val="2"/>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5A379F" w:rsidRPr="00242A17" w:rsidRDefault="00242A17" w:rsidP="00242A17">
            <w:pPr>
              <w:spacing w:after="0" w:line="240" w:lineRule="auto"/>
              <w:jc w:val="center"/>
              <w:rPr>
                <w:rFonts w:ascii="Arial" w:hAnsi="Arial" w:cs="Arial"/>
                <w:b/>
                <w:sz w:val="18"/>
                <w:szCs w:val="18"/>
              </w:rPr>
            </w:pPr>
            <w:r w:rsidRPr="00242A17">
              <w:rPr>
                <w:rFonts w:ascii="Arial" w:hAnsi="Arial" w:cs="Arial"/>
                <w:b/>
                <w:sz w:val="18"/>
                <w:szCs w:val="18"/>
              </w:rPr>
              <w:t>2*</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1463</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94</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1369</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1846</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130</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9B4A42">
            <w:pPr>
              <w:spacing w:after="0" w:line="240" w:lineRule="auto"/>
              <w:jc w:val="right"/>
              <w:rPr>
                <w:rFonts w:ascii="Arial" w:hAnsi="Arial" w:cs="Arial"/>
                <w:sz w:val="18"/>
                <w:szCs w:val="18"/>
              </w:rPr>
            </w:pPr>
            <w:r>
              <w:rPr>
                <w:rFonts w:ascii="Arial" w:hAnsi="Arial" w:cs="Arial"/>
                <w:sz w:val="18"/>
                <w:szCs w:val="18"/>
              </w:rPr>
              <w:t>1716</w:t>
            </w:r>
          </w:p>
        </w:tc>
      </w:tr>
      <w:tr w:rsidR="005A379F" w:rsidRPr="00894CE2" w:rsidTr="005A379F">
        <w:trPr>
          <w:gridAfter w:val="1"/>
          <w:wAfter w:w="1135" w:type="dxa"/>
          <w:trHeight w:val="269"/>
        </w:trPr>
        <w:tc>
          <w:tcPr>
            <w:tcW w:w="1663" w:type="dxa"/>
            <w:tcBorders>
              <w:top w:val="nil"/>
              <w:left w:val="single" w:sz="8" w:space="0" w:color="auto"/>
              <w:bottom w:val="single" w:sz="8" w:space="0" w:color="auto"/>
              <w:right w:val="single" w:sz="4" w:space="0" w:color="auto"/>
            </w:tcBorders>
            <w:shd w:val="clear" w:color="auto" w:fill="FFFFFF"/>
            <w:noWrap/>
            <w:tcMar>
              <w:top w:w="0" w:type="dxa"/>
              <w:left w:w="108" w:type="dxa"/>
              <w:bottom w:w="0" w:type="dxa"/>
              <w:right w:w="108" w:type="dxa"/>
            </w:tcMar>
            <w:hideMark/>
          </w:tcPr>
          <w:p w:rsidR="005A379F" w:rsidRDefault="005A379F" w:rsidP="005A379F">
            <w:pPr>
              <w:spacing w:after="0" w:line="240" w:lineRule="auto"/>
              <w:rPr>
                <w:rFonts w:ascii="Arial" w:hAnsi="Arial" w:cs="Arial"/>
                <w:sz w:val="18"/>
                <w:szCs w:val="18"/>
              </w:rPr>
            </w:pPr>
          </w:p>
        </w:tc>
        <w:tc>
          <w:tcPr>
            <w:tcW w:w="908" w:type="dxa"/>
            <w:gridSpan w:val="2"/>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5A379F" w:rsidRPr="00242A17" w:rsidRDefault="00242A17" w:rsidP="00242A17">
            <w:pPr>
              <w:spacing w:after="0" w:line="240" w:lineRule="auto"/>
              <w:jc w:val="center"/>
              <w:rPr>
                <w:rFonts w:ascii="Arial" w:hAnsi="Arial" w:cs="Arial"/>
                <w:b/>
                <w:sz w:val="18"/>
                <w:szCs w:val="18"/>
              </w:rPr>
            </w:pPr>
            <w:r w:rsidRPr="00242A17">
              <w:rPr>
                <w:rFonts w:ascii="Arial" w:hAnsi="Arial" w:cs="Arial"/>
                <w:b/>
                <w:sz w:val="18"/>
                <w:szCs w:val="18"/>
              </w:rPr>
              <w:t>1*</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29</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5</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24</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43</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BB4435">
            <w:pPr>
              <w:spacing w:after="0" w:line="240" w:lineRule="auto"/>
              <w:jc w:val="right"/>
              <w:rPr>
                <w:rFonts w:ascii="Arial" w:hAnsi="Arial" w:cs="Arial"/>
                <w:sz w:val="18"/>
                <w:szCs w:val="18"/>
              </w:rPr>
            </w:pPr>
            <w:r>
              <w:rPr>
                <w:rFonts w:ascii="Arial" w:hAnsi="Arial" w:cs="Arial"/>
                <w:sz w:val="18"/>
                <w:szCs w:val="18"/>
              </w:rPr>
              <w:t>5</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A379F" w:rsidRDefault="00317574" w:rsidP="009B4A42">
            <w:pPr>
              <w:spacing w:after="0" w:line="240" w:lineRule="auto"/>
              <w:jc w:val="right"/>
              <w:rPr>
                <w:rFonts w:ascii="Arial" w:hAnsi="Arial" w:cs="Arial"/>
                <w:sz w:val="18"/>
                <w:szCs w:val="18"/>
              </w:rPr>
            </w:pPr>
            <w:r>
              <w:rPr>
                <w:rFonts w:ascii="Arial" w:hAnsi="Arial" w:cs="Arial"/>
                <w:sz w:val="18"/>
                <w:szCs w:val="18"/>
              </w:rPr>
              <w:t>38</w:t>
            </w:r>
          </w:p>
        </w:tc>
      </w:tr>
      <w:tr w:rsidR="00F246F4" w:rsidRPr="00894CE2" w:rsidTr="00F246F4">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rPr>
                <w:rFonts w:ascii="Arial" w:hAnsi="Arial" w:cs="Arial"/>
                <w:bCs/>
                <w:sz w:val="18"/>
                <w:szCs w:val="18"/>
              </w:rPr>
            </w:pPr>
            <w:r w:rsidRPr="00B26C01">
              <w:rPr>
                <w:rFonts w:ascii="Arial" w:hAnsi="Arial" w:cs="Arial"/>
                <w:bCs/>
                <w:sz w:val="18"/>
                <w:szCs w:val="18"/>
              </w:rPr>
              <w:t>Hosteli i odmarališta</w:t>
            </w:r>
          </w:p>
        </w:tc>
        <w:tc>
          <w:tcPr>
            <w:tcW w:w="10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3500</w:t>
            </w:r>
          </w:p>
        </w:tc>
        <w:tc>
          <w:tcPr>
            <w:tcW w:w="121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770</w:t>
            </w:r>
          </w:p>
        </w:tc>
        <w:tc>
          <w:tcPr>
            <w:tcW w:w="126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2730</w:t>
            </w:r>
          </w:p>
        </w:tc>
        <w:tc>
          <w:tcPr>
            <w:tcW w:w="112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10487</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5070</w:t>
            </w:r>
          </w:p>
        </w:tc>
        <w:tc>
          <w:tcPr>
            <w:tcW w:w="1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F246F4" w:rsidRPr="00B26C01" w:rsidRDefault="00F246F4" w:rsidP="00F246F4">
            <w:pPr>
              <w:spacing w:after="0" w:line="240" w:lineRule="auto"/>
              <w:jc w:val="right"/>
              <w:rPr>
                <w:rFonts w:ascii="Arial" w:hAnsi="Arial" w:cs="Arial"/>
                <w:sz w:val="18"/>
                <w:szCs w:val="18"/>
              </w:rPr>
            </w:pPr>
            <w:r w:rsidRPr="00B26C01">
              <w:rPr>
                <w:rFonts w:ascii="Arial" w:hAnsi="Arial" w:cs="Arial"/>
                <w:sz w:val="18"/>
                <w:szCs w:val="18"/>
              </w:rPr>
              <w:t>5417</w:t>
            </w:r>
          </w:p>
        </w:tc>
      </w:tr>
      <w:tr w:rsidR="00F246F4" w:rsidRPr="00894CE2" w:rsidTr="00E76166">
        <w:trPr>
          <w:gridAfter w:val="1"/>
          <w:wAfter w:w="1135" w:type="dxa"/>
          <w:trHeight w:val="269"/>
        </w:trPr>
        <w:tc>
          <w:tcPr>
            <w:tcW w:w="2571" w:type="dxa"/>
            <w:gridSpan w:val="3"/>
            <w:tcBorders>
              <w:top w:val="nil"/>
              <w:left w:val="single" w:sz="8" w:space="0" w:color="auto"/>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F246F4" w:rsidP="00B26C01">
            <w:pPr>
              <w:spacing w:after="0" w:line="240" w:lineRule="auto"/>
              <w:rPr>
                <w:rFonts w:ascii="Arial" w:hAnsi="Arial" w:cs="Arial"/>
                <w:bCs/>
                <w:sz w:val="18"/>
                <w:szCs w:val="18"/>
              </w:rPr>
            </w:pPr>
            <w:r>
              <w:rPr>
                <w:rFonts w:ascii="Arial" w:hAnsi="Arial" w:cs="Arial"/>
                <w:bCs/>
                <w:sz w:val="18"/>
                <w:szCs w:val="18"/>
              </w:rPr>
              <w:t>Individualni turistički smještaj</w:t>
            </w:r>
          </w:p>
        </w:tc>
        <w:tc>
          <w:tcPr>
            <w:tcW w:w="1017"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6190</w:t>
            </w:r>
          </w:p>
        </w:tc>
        <w:tc>
          <w:tcPr>
            <w:tcW w:w="1218"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253</w:t>
            </w:r>
          </w:p>
        </w:tc>
        <w:tc>
          <w:tcPr>
            <w:tcW w:w="1265"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5856</w:t>
            </w:r>
          </w:p>
        </w:tc>
        <w:tc>
          <w:tcPr>
            <w:tcW w:w="1123"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13139</w:t>
            </w:r>
          </w:p>
        </w:tc>
        <w:tc>
          <w:tcPr>
            <w:tcW w:w="1135"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291</w:t>
            </w:r>
          </w:p>
        </w:tc>
        <w:tc>
          <w:tcPr>
            <w:tcW w:w="1208" w:type="dxa"/>
            <w:tcBorders>
              <w:top w:val="nil"/>
              <w:left w:val="nil"/>
              <w:bottom w:val="single" w:sz="8" w:space="0" w:color="auto"/>
              <w:right w:val="single" w:sz="8" w:space="0" w:color="auto"/>
            </w:tcBorders>
            <w:shd w:val="clear" w:color="auto" w:fill="DDD9C3"/>
            <w:noWrap/>
            <w:tcMar>
              <w:top w:w="0" w:type="dxa"/>
              <w:left w:w="108" w:type="dxa"/>
              <w:bottom w:w="0" w:type="dxa"/>
              <w:right w:w="108" w:type="dxa"/>
            </w:tcMar>
            <w:hideMark/>
          </w:tcPr>
          <w:p w:rsidR="00F246F4" w:rsidRPr="00B26C01" w:rsidRDefault="00E76166" w:rsidP="00BB4435">
            <w:pPr>
              <w:spacing w:after="0" w:line="240" w:lineRule="auto"/>
              <w:jc w:val="right"/>
              <w:rPr>
                <w:rFonts w:ascii="Arial" w:hAnsi="Arial" w:cs="Arial"/>
                <w:sz w:val="18"/>
                <w:szCs w:val="18"/>
              </w:rPr>
            </w:pPr>
            <w:r>
              <w:rPr>
                <w:rFonts w:ascii="Arial" w:hAnsi="Arial" w:cs="Arial"/>
                <w:sz w:val="18"/>
                <w:szCs w:val="18"/>
              </w:rPr>
              <w:t>12848</w:t>
            </w:r>
          </w:p>
        </w:tc>
      </w:tr>
    </w:tbl>
    <w:p w:rsidR="00BB4435" w:rsidRDefault="00BB4435" w:rsidP="00E7324B">
      <w:pPr>
        <w:spacing w:after="0"/>
        <w:rPr>
          <w:rFonts w:ascii="Arial" w:hAnsi="Arial" w:cs="Arial"/>
          <w:i/>
          <w:iCs/>
          <w:sz w:val="18"/>
          <w:szCs w:val="18"/>
        </w:rPr>
      </w:pPr>
      <w:r w:rsidRPr="00894CE2">
        <w:rPr>
          <w:rFonts w:ascii="Arial" w:hAnsi="Arial" w:cs="Arial"/>
          <w:i/>
          <w:iCs/>
          <w:color w:val="FF0000"/>
          <w:sz w:val="20"/>
          <w:szCs w:val="20"/>
          <w:lang w:val="sr-Latn-CS"/>
        </w:rPr>
        <w:t>    </w:t>
      </w:r>
      <w:r w:rsidRPr="00894CE2">
        <w:rPr>
          <w:rFonts w:ascii="Arial" w:hAnsi="Arial" w:cs="Arial"/>
          <w:color w:val="FF0000"/>
          <w:sz w:val="20"/>
          <w:szCs w:val="20"/>
          <w:lang w:val="sr-Latn-CS"/>
        </w:rPr>
        <w:t> </w:t>
      </w:r>
      <w:r w:rsidRPr="00B26C01">
        <w:rPr>
          <w:rFonts w:ascii="Arial" w:hAnsi="Arial" w:cs="Arial"/>
          <w:i/>
          <w:iCs/>
          <w:sz w:val="18"/>
          <w:szCs w:val="18"/>
        </w:rPr>
        <w:t>Izvor: Monstat</w:t>
      </w:r>
    </w:p>
    <w:p w:rsidR="00E7324B" w:rsidRPr="00E7324B" w:rsidRDefault="00E7324B" w:rsidP="00E7324B">
      <w:pPr>
        <w:spacing w:after="0"/>
        <w:rPr>
          <w:rFonts w:ascii="Arial" w:hAnsi="Arial" w:cs="Arial"/>
          <w:i/>
          <w:iCs/>
          <w:sz w:val="18"/>
          <w:szCs w:val="18"/>
        </w:rPr>
      </w:pPr>
    </w:p>
    <w:p w:rsidR="00055B30" w:rsidRDefault="00BB4435" w:rsidP="00055B30">
      <w:pPr>
        <w:spacing w:after="0"/>
        <w:ind w:firstLine="720"/>
        <w:jc w:val="both"/>
        <w:rPr>
          <w:rFonts w:ascii="Arial" w:hAnsi="Arial" w:cs="Arial"/>
          <w:sz w:val="20"/>
          <w:szCs w:val="20"/>
          <w:lang w:val="sr-Latn-CS"/>
        </w:rPr>
      </w:pPr>
      <w:r w:rsidRPr="00894CE2">
        <w:rPr>
          <w:rFonts w:ascii="Arial" w:hAnsi="Arial" w:cs="Arial"/>
          <w:sz w:val="20"/>
          <w:szCs w:val="20"/>
          <w:lang w:val="sr-Latn-CS"/>
        </w:rPr>
        <w:t>Od ukupnog broja noćenja ostvarenog u Glavnom gradu u 201</w:t>
      </w:r>
      <w:r w:rsidR="00791817" w:rsidRPr="00894CE2">
        <w:rPr>
          <w:rFonts w:ascii="Arial" w:hAnsi="Arial" w:cs="Arial"/>
          <w:sz w:val="20"/>
          <w:szCs w:val="20"/>
          <w:lang w:val="sr-Latn-CS"/>
        </w:rPr>
        <w:t>8</w:t>
      </w:r>
      <w:r w:rsidRPr="00894CE2">
        <w:rPr>
          <w:rFonts w:ascii="Arial" w:hAnsi="Arial" w:cs="Arial"/>
          <w:sz w:val="20"/>
          <w:szCs w:val="20"/>
          <w:lang w:val="sr-Latn-CS"/>
        </w:rPr>
        <w:t xml:space="preserve">.godini, u hotelima sa 4 i </w:t>
      </w:r>
      <w:r w:rsidR="00791817" w:rsidRPr="00894CE2">
        <w:rPr>
          <w:rFonts w:ascii="Arial" w:hAnsi="Arial" w:cs="Arial"/>
          <w:sz w:val="20"/>
          <w:szCs w:val="20"/>
          <w:lang w:val="sr-Latn-CS"/>
        </w:rPr>
        <w:t>5</w:t>
      </w:r>
      <w:r w:rsidRPr="00894CE2">
        <w:rPr>
          <w:rFonts w:ascii="Arial" w:hAnsi="Arial" w:cs="Arial"/>
          <w:sz w:val="20"/>
          <w:szCs w:val="20"/>
          <w:lang w:val="sr-Latn-CS"/>
        </w:rPr>
        <w:t xml:space="preserve"> zvjezdic</w:t>
      </w:r>
      <w:r w:rsidR="00791817" w:rsidRPr="00894CE2">
        <w:rPr>
          <w:rFonts w:ascii="Arial" w:hAnsi="Arial" w:cs="Arial"/>
          <w:sz w:val="20"/>
          <w:szCs w:val="20"/>
          <w:lang w:val="sr-Latn-CS"/>
        </w:rPr>
        <w:t xml:space="preserve">a, koji </w:t>
      </w:r>
      <w:r w:rsidRPr="00894CE2">
        <w:rPr>
          <w:rFonts w:ascii="Arial" w:hAnsi="Arial" w:cs="Arial"/>
          <w:sz w:val="20"/>
          <w:szCs w:val="20"/>
          <w:lang w:val="sr-Latn-CS"/>
        </w:rPr>
        <w:t xml:space="preserve">dominiraju u smještajnim kapacitetima Glavnog grada ostvareno je </w:t>
      </w:r>
      <w:r w:rsidR="00CC0CDD" w:rsidRPr="00894CE2">
        <w:rPr>
          <w:rFonts w:ascii="Arial" w:hAnsi="Arial" w:cs="Arial"/>
          <w:sz w:val="20"/>
          <w:szCs w:val="20"/>
          <w:lang w:val="sr-Latn-CS"/>
        </w:rPr>
        <w:t>8</w:t>
      </w:r>
      <w:r w:rsidR="00791817" w:rsidRPr="00894CE2">
        <w:rPr>
          <w:rFonts w:ascii="Arial" w:hAnsi="Arial" w:cs="Arial"/>
          <w:sz w:val="20"/>
          <w:szCs w:val="20"/>
          <w:lang w:val="sr-Latn-CS"/>
        </w:rPr>
        <w:t>3,5</w:t>
      </w:r>
      <w:r w:rsidRPr="00894CE2">
        <w:rPr>
          <w:rFonts w:ascii="Arial" w:hAnsi="Arial" w:cs="Arial"/>
          <w:sz w:val="20"/>
          <w:szCs w:val="20"/>
          <w:lang w:val="sr-Latn-CS"/>
        </w:rPr>
        <w:t>%</w:t>
      </w:r>
      <w:r w:rsidR="00791817" w:rsidRPr="00894CE2">
        <w:rPr>
          <w:rFonts w:ascii="Arial" w:hAnsi="Arial" w:cs="Arial"/>
          <w:sz w:val="20"/>
          <w:szCs w:val="20"/>
          <w:lang w:val="sr-Latn-CS"/>
        </w:rPr>
        <w:t>, a u  hotelima sa 3* ostvareno je 12%.</w:t>
      </w:r>
    </w:p>
    <w:p w:rsidR="001F090F" w:rsidRPr="00055B30" w:rsidRDefault="001F090F" w:rsidP="00055B30">
      <w:pPr>
        <w:spacing w:after="0"/>
        <w:ind w:firstLine="720"/>
        <w:jc w:val="both"/>
        <w:rPr>
          <w:rFonts w:ascii="Arial" w:hAnsi="Arial" w:cs="Arial"/>
          <w:sz w:val="20"/>
          <w:szCs w:val="20"/>
          <w:lang w:val="sr-Latn-CS"/>
        </w:rPr>
      </w:pPr>
      <w:r w:rsidRPr="00055B30">
        <w:rPr>
          <w:rFonts w:ascii="Arial" w:hAnsi="Arial" w:cs="Arial"/>
          <w:sz w:val="20"/>
          <w:szCs w:val="20"/>
          <w:lang w:val="sr-Latn-CS"/>
        </w:rPr>
        <w:t>Kao i prethodnih godina, turistički promet je i dalje prostorno i vremenski determinisan.Naime, šest</w:t>
      </w:r>
      <w:r w:rsidR="0030422F" w:rsidRPr="00055B30">
        <w:rPr>
          <w:rFonts w:ascii="Arial" w:hAnsi="Arial" w:cs="Arial"/>
          <w:sz w:val="20"/>
          <w:szCs w:val="20"/>
          <w:lang w:val="sr-Latn-CS"/>
        </w:rPr>
        <w:t xml:space="preserve"> opštin</w:t>
      </w:r>
      <w:r w:rsidR="00740AB3" w:rsidRPr="00055B30">
        <w:rPr>
          <w:rFonts w:ascii="Arial" w:hAnsi="Arial" w:cs="Arial"/>
          <w:sz w:val="20"/>
          <w:szCs w:val="20"/>
          <w:lang w:val="sr-Latn-CS"/>
        </w:rPr>
        <w:t>a</w:t>
      </w:r>
      <w:r w:rsidR="0030422F" w:rsidRPr="00055B30">
        <w:rPr>
          <w:rFonts w:ascii="Arial" w:hAnsi="Arial" w:cs="Arial"/>
          <w:sz w:val="20"/>
          <w:szCs w:val="20"/>
          <w:lang w:val="sr-Latn-CS"/>
        </w:rPr>
        <w:t xml:space="preserve"> na primorju apsorbuj</w:t>
      </w:r>
      <w:r w:rsidR="00740AB3" w:rsidRPr="00055B30">
        <w:rPr>
          <w:rFonts w:ascii="Arial" w:hAnsi="Arial" w:cs="Arial"/>
          <w:sz w:val="20"/>
          <w:szCs w:val="20"/>
          <w:lang w:val="sr-Latn-CS"/>
        </w:rPr>
        <w:t>e</w:t>
      </w:r>
      <w:r w:rsidR="0030422F" w:rsidRPr="00055B30">
        <w:rPr>
          <w:rFonts w:ascii="Arial" w:hAnsi="Arial" w:cs="Arial"/>
          <w:sz w:val="20"/>
          <w:szCs w:val="20"/>
          <w:lang w:val="sr-Latn-CS"/>
        </w:rPr>
        <w:t xml:space="preserve"> najveći dio turističkog prometa (</w:t>
      </w:r>
      <w:r w:rsidR="002B1CC8" w:rsidRPr="00055B30">
        <w:rPr>
          <w:rFonts w:ascii="Arial" w:hAnsi="Arial" w:cs="Arial"/>
          <w:sz w:val="20"/>
          <w:szCs w:val="20"/>
          <w:lang w:val="sr-Latn-CS"/>
        </w:rPr>
        <w:t>84,9</w:t>
      </w:r>
      <w:r w:rsidR="0030422F" w:rsidRPr="00055B30">
        <w:rPr>
          <w:rFonts w:ascii="Arial" w:hAnsi="Arial" w:cs="Arial"/>
          <w:sz w:val="20"/>
          <w:szCs w:val="20"/>
          <w:lang w:val="sr-Latn-CS"/>
        </w:rPr>
        <w:t xml:space="preserve">% ukupno ostvarenih </w:t>
      </w:r>
      <w:r w:rsidR="00740AB3" w:rsidRPr="00055B30">
        <w:rPr>
          <w:rFonts w:ascii="Arial" w:hAnsi="Arial" w:cs="Arial"/>
          <w:sz w:val="20"/>
          <w:szCs w:val="20"/>
          <w:lang w:val="sr-Latn-CS"/>
        </w:rPr>
        <w:t xml:space="preserve">dolazaka </w:t>
      </w:r>
      <w:r w:rsidR="0030422F" w:rsidRPr="00055B30">
        <w:rPr>
          <w:rFonts w:ascii="Arial" w:hAnsi="Arial" w:cs="Arial"/>
          <w:sz w:val="20"/>
          <w:szCs w:val="20"/>
          <w:lang w:val="sr-Latn-CS"/>
        </w:rPr>
        <w:t xml:space="preserve">u državi i </w:t>
      </w:r>
      <w:r w:rsidR="002D142D" w:rsidRPr="00055B30">
        <w:rPr>
          <w:rFonts w:ascii="Arial" w:hAnsi="Arial" w:cs="Arial"/>
          <w:sz w:val="20"/>
          <w:szCs w:val="20"/>
          <w:lang w:val="sr-Latn-CS"/>
        </w:rPr>
        <w:t>87,76</w:t>
      </w:r>
      <w:r w:rsidR="0030422F" w:rsidRPr="00055B30">
        <w:rPr>
          <w:rFonts w:ascii="Arial" w:hAnsi="Arial" w:cs="Arial"/>
          <w:sz w:val="20"/>
          <w:szCs w:val="20"/>
          <w:lang w:val="sr-Latn-CS"/>
        </w:rPr>
        <w:t xml:space="preserve">% </w:t>
      </w:r>
      <w:r w:rsidR="00740AB3" w:rsidRPr="00055B30">
        <w:rPr>
          <w:rFonts w:ascii="Arial" w:hAnsi="Arial" w:cs="Arial"/>
          <w:sz w:val="20"/>
          <w:szCs w:val="20"/>
          <w:lang w:val="sr-Latn-CS"/>
        </w:rPr>
        <w:t>noćenja</w:t>
      </w:r>
      <w:r w:rsidR="0030422F" w:rsidRPr="00055B30">
        <w:rPr>
          <w:rFonts w:ascii="Arial" w:hAnsi="Arial" w:cs="Arial"/>
          <w:sz w:val="20"/>
          <w:szCs w:val="20"/>
          <w:lang w:val="sr-Latn-CS"/>
        </w:rPr>
        <w:t>) dok se Podgorica, prema broju dolazaka nalazi na 5. mjestu u Crnoj Gori</w:t>
      </w:r>
      <w:r w:rsidRPr="00055B30">
        <w:rPr>
          <w:rFonts w:ascii="Arial" w:hAnsi="Arial" w:cs="Arial"/>
          <w:sz w:val="20"/>
          <w:szCs w:val="20"/>
          <w:lang w:val="sr-Latn-CS"/>
        </w:rPr>
        <w:t xml:space="preserve"> (ispred Kotora i Tivta)</w:t>
      </w:r>
      <w:r w:rsidR="0030422F" w:rsidRPr="00055B30">
        <w:rPr>
          <w:rFonts w:ascii="Arial" w:hAnsi="Arial" w:cs="Arial"/>
          <w:sz w:val="20"/>
          <w:szCs w:val="20"/>
          <w:lang w:val="sr-Latn-CS"/>
        </w:rPr>
        <w:t>, a prema broju ostvarenih noćenja na 7. Ispred nje su Budva, Herceg Novi, Bar i Ulcinj.</w:t>
      </w:r>
    </w:p>
    <w:p w:rsidR="003F063C" w:rsidRPr="00055B30" w:rsidRDefault="00E33263" w:rsidP="00055B30">
      <w:pPr>
        <w:tabs>
          <w:tab w:val="left" w:pos="240"/>
          <w:tab w:val="left" w:pos="720"/>
        </w:tabs>
        <w:spacing w:after="0"/>
        <w:jc w:val="both"/>
        <w:rPr>
          <w:rFonts w:ascii="Arial" w:hAnsi="Arial" w:cs="Arial"/>
          <w:sz w:val="20"/>
          <w:szCs w:val="20"/>
          <w:lang w:val="sr-Latn-CS"/>
        </w:rPr>
      </w:pPr>
      <w:r w:rsidRPr="00055B30">
        <w:rPr>
          <w:rFonts w:ascii="Arial" w:hAnsi="Arial" w:cs="Arial"/>
          <w:sz w:val="20"/>
          <w:szCs w:val="20"/>
          <w:lang w:val="sr-Latn-CS"/>
        </w:rPr>
        <w:tab/>
      </w:r>
      <w:r w:rsidRPr="00055B30">
        <w:rPr>
          <w:rFonts w:ascii="Arial" w:hAnsi="Arial" w:cs="Arial"/>
          <w:sz w:val="20"/>
          <w:szCs w:val="20"/>
          <w:lang w:val="sr-Latn-CS"/>
        </w:rPr>
        <w:tab/>
      </w:r>
      <w:r w:rsidR="0030422F" w:rsidRPr="00055B30">
        <w:rPr>
          <w:rFonts w:ascii="Arial" w:hAnsi="Arial" w:cs="Arial"/>
          <w:sz w:val="20"/>
          <w:szCs w:val="20"/>
          <w:lang w:val="sr-Latn-CS"/>
        </w:rPr>
        <w:t>Razlog tome je i sezonski karakter turizma u Crnoj Gori i činjenica da turistički promet zavisi, uglavnom, od  klimatskih faktora koji obilježavaju glavni turistički resurs (primorje) i ogra</w:t>
      </w:r>
      <w:r w:rsidR="00514D52" w:rsidRPr="00055B30">
        <w:rPr>
          <w:rFonts w:ascii="Arial" w:hAnsi="Arial" w:cs="Arial"/>
          <w:sz w:val="20"/>
          <w:szCs w:val="20"/>
          <w:lang w:val="sr-Latn-CS"/>
        </w:rPr>
        <w:t xml:space="preserve">ničavaju njegovo cjelogodišnje turističko </w:t>
      </w:r>
      <w:r w:rsidR="0030422F" w:rsidRPr="00055B30">
        <w:rPr>
          <w:rFonts w:ascii="Arial" w:hAnsi="Arial" w:cs="Arial"/>
          <w:sz w:val="20"/>
          <w:szCs w:val="20"/>
          <w:lang w:val="sr-Latn-CS"/>
        </w:rPr>
        <w:t>iskorištavanje, kao i navike evropskih turista u korišćenju godišnjih odmora tokom ljetnjih mjeseci. Međutim, ukoliko turistički promet posmatramo po mjesecima, evidentno je da Glavni grad pokazuje konstantnost turističkog prometa tokom godine, za razliku od izrazito sezonske komponente koja karakteriše sjeverne i primorske gradove u Crnoj Gori, i u većini mjeseci ima veću posjetu i broj noćenja od ostalih gradova u Crnoj Gori. Prosječan mjesečni broj dolazaka u Podgoricu u 201</w:t>
      </w:r>
      <w:r w:rsidR="002B1CC8" w:rsidRPr="00055B30">
        <w:rPr>
          <w:rFonts w:ascii="Arial" w:hAnsi="Arial" w:cs="Arial"/>
          <w:sz w:val="20"/>
          <w:szCs w:val="20"/>
          <w:lang w:val="sr-Latn-CS"/>
        </w:rPr>
        <w:t>8</w:t>
      </w:r>
      <w:r w:rsidR="0030422F" w:rsidRPr="00055B30">
        <w:rPr>
          <w:rFonts w:ascii="Arial" w:hAnsi="Arial" w:cs="Arial"/>
          <w:sz w:val="20"/>
          <w:szCs w:val="20"/>
          <w:lang w:val="sr-Latn-CS"/>
        </w:rPr>
        <w:t xml:space="preserve">.godini je </w:t>
      </w:r>
      <w:r w:rsidR="002B1CC8" w:rsidRPr="00055B30">
        <w:rPr>
          <w:rFonts w:ascii="Arial" w:hAnsi="Arial" w:cs="Arial"/>
          <w:sz w:val="20"/>
          <w:szCs w:val="20"/>
          <w:lang w:val="sr-Latn-CS"/>
        </w:rPr>
        <w:t>13 648</w:t>
      </w:r>
      <w:r w:rsidR="0030422F" w:rsidRPr="00055B30">
        <w:rPr>
          <w:rFonts w:ascii="Arial" w:hAnsi="Arial" w:cs="Arial"/>
          <w:sz w:val="20"/>
          <w:szCs w:val="20"/>
          <w:lang w:val="sr-Latn-CS"/>
        </w:rPr>
        <w:t xml:space="preserve">, a noćenja </w:t>
      </w:r>
      <w:r w:rsidR="002B1CC8" w:rsidRPr="00055B30">
        <w:rPr>
          <w:rFonts w:ascii="Arial" w:hAnsi="Arial" w:cs="Arial"/>
          <w:sz w:val="20"/>
          <w:szCs w:val="20"/>
          <w:lang w:val="sr-Latn-CS"/>
        </w:rPr>
        <w:t>22468</w:t>
      </w:r>
      <w:r w:rsidR="0030422F" w:rsidRPr="00055B30">
        <w:rPr>
          <w:rFonts w:ascii="Arial" w:hAnsi="Arial" w:cs="Arial"/>
          <w:sz w:val="20"/>
          <w:szCs w:val="20"/>
          <w:lang w:val="sr-Latn-CS"/>
        </w:rPr>
        <w:t xml:space="preserve">. Za planinska mjesta prosječan broj dolazaka je </w:t>
      </w:r>
      <w:r w:rsidR="00BA5816" w:rsidRPr="00055B30">
        <w:rPr>
          <w:rFonts w:ascii="Arial" w:hAnsi="Arial" w:cs="Arial"/>
          <w:sz w:val="20"/>
          <w:szCs w:val="20"/>
          <w:lang w:val="sr-Latn-CS"/>
        </w:rPr>
        <w:t>5</w:t>
      </w:r>
      <w:r w:rsidR="002B1CC8" w:rsidRPr="00055B30">
        <w:rPr>
          <w:rFonts w:ascii="Arial" w:hAnsi="Arial" w:cs="Arial"/>
          <w:sz w:val="20"/>
          <w:szCs w:val="20"/>
          <w:lang w:val="sr-Latn-CS"/>
        </w:rPr>
        <w:t xml:space="preserve"> 868</w:t>
      </w:r>
      <w:r w:rsidR="00740AB3" w:rsidRPr="00055B30">
        <w:rPr>
          <w:rFonts w:ascii="Arial" w:hAnsi="Arial" w:cs="Arial"/>
          <w:sz w:val="20"/>
          <w:szCs w:val="20"/>
          <w:lang w:val="sr-Latn-CS"/>
        </w:rPr>
        <w:t xml:space="preserve">, a noćenja </w:t>
      </w:r>
      <w:r w:rsidR="00BA5816" w:rsidRPr="00055B30">
        <w:rPr>
          <w:rFonts w:ascii="Arial" w:hAnsi="Arial" w:cs="Arial"/>
          <w:sz w:val="20"/>
          <w:szCs w:val="20"/>
          <w:lang w:val="sr-Latn-CS"/>
        </w:rPr>
        <w:t>1</w:t>
      </w:r>
      <w:r w:rsidR="002B1CC8" w:rsidRPr="00055B30">
        <w:rPr>
          <w:rFonts w:ascii="Arial" w:hAnsi="Arial" w:cs="Arial"/>
          <w:sz w:val="20"/>
          <w:szCs w:val="20"/>
          <w:lang w:val="sr-Latn-CS"/>
        </w:rPr>
        <w:t>1 140</w:t>
      </w:r>
      <w:r w:rsidR="0030422F" w:rsidRPr="00055B30">
        <w:rPr>
          <w:rFonts w:ascii="Arial" w:hAnsi="Arial" w:cs="Arial"/>
          <w:sz w:val="20"/>
          <w:szCs w:val="20"/>
          <w:lang w:val="sr-Latn-CS"/>
        </w:rPr>
        <w:t>.</w:t>
      </w:r>
    </w:p>
    <w:p w:rsidR="00E95446" w:rsidRPr="00894CE2" w:rsidRDefault="00E95446" w:rsidP="00055B30">
      <w:pPr>
        <w:pStyle w:val="ListParagraph"/>
        <w:ind w:left="0" w:firstLine="720"/>
        <w:jc w:val="both"/>
        <w:rPr>
          <w:rFonts w:ascii="Arial" w:hAnsi="Arial" w:cs="Arial"/>
          <w:color w:val="0070C0"/>
          <w:sz w:val="20"/>
          <w:szCs w:val="20"/>
          <w:lang/>
        </w:rPr>
      </w:pPr>
      <w:r w:rsidRPr="00232EEC">
        <w:rPr>
          <w:rFonts w:ascii="Arial" w:hAnsi="Arial" w:cs="Arial"/>
          <w:sz w:val="20"/>
          <w:szCs w:val="20"/>
          <w:lang/>
        </w:rPr>
        <w:t>Broj dolazaka i noćenja u Podgorici, po mjesecima, prikazan je na sljedećim dijagramima</w:t>
      </w:r>
      <w:r w:rsidRPr="00894CE2">
        <w:rPr>
          <w:rFonts w:ascii="Arial" w:hAnsi="Arial" w:cs="Arial"/>
          <w:color w:val="0070C0"/>
          <w:sz w:val="20"/>
          <w:szCs w:val="20"/>
          <w:lang/>
        </w:rPr>
        <w:t>:</w:t>
      </w:r>
    </w:p>
    <w:p w:rsidR="00853289" w:rsidRDefault="008A78BC" w:rsidP="00E95446">
      <w:pPr>
        <w:tabs>
          <w:tab w:val="left" w:pos="240"/>
        </w:tabs>
        <w:spacing w:after="0"/>
        <w:jc w:val="center"/>
        <w:rPr>
          <w:rFonts w:ascii="Candara" w:hAnsi="Candara"/>
        </w:rPr>
      </w:pPr>
      <w:r>
        <w:rPr>
          <w:rFonts w:ascii="Candara" w:hAnsi="Candara"/>
          <w:noProof/>
        </w:rPr>
        <w:lastRenderedPageBreak/>
        <w:drawing>
          <wp:inline distT="0" distB="0" distL="0" distR="0">
            <wp:extent cx="5486400" cy="3286125"/>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5446" w:rsidRDefault="008A78BC" w:rsidP="00E95446">
      <w:pPr>
        <w:tabs>
          <w:tab w:val="left" w:pos="240"/>
        </w:tabs>
        <w:spacing w:after="0"/>
        <w:jc w:val="center"/>
        <w:rPr>
          <w:rFonts w:ascii="Arial" w:hAnsi="Arial" w:cs="Arial"/>
          <w:color w:val="365F91"/>
          <w:lang w:val="sr-Latn-CS"/>
        </w:rPr>
      </w:pPr>
      <w:r>
        <w:rPr>
          <w:rFonts w:ascii="Candara" w:hAnsi="Candara"/>
          <w:noProof/>
        </w:rPr>
        <w:drawing>
          <wp:inline distT="0" distB="0" distL="0" distR="0">
            <wp:extent cx="5486400" cy="298132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5B30" w:rsidRDefault="00E33263" w:rsidP="00BD1F3F">
      <w:pPr>
        <w:tabs>
          <w:tab w:val="left" w:pos="240"/>
        </w:tabs>
        <w:spacing w:after="0"/>
        <w:jc w:val="both"/>
        <w:rPr>
          <w:rFonts w:ascii="Arial" w:hAnsi="Arial" w:cs="Arial"/>
          <w:color w:val="365F91"/>
          <w:lang w:val="sr-Latn-CS"/>
        </w:rPr>
      </w:pPr>
      <w:r>
        <w:rPr>
          <w:rFonts w:ascii="Arial" w:hAnsi="Arial" w:cs="Arial"/>
          <w:color w:val="365F91"/>
          <w:lang w:val="sr-Latn-CS"/>
        </w:rPr>
        <w:tab/>
      </w:r>
      <w:r>
        <w:rPr>
          <w:rFonts w:ascii="Arial" w:hAnsi="Arial" w:cs="Arial"/>
          <w:color w:val="365F91"/>
          <w:lang w:val="sr-Latn-CS"/>
        </w:rPr>
        <w:tab/>
      </w:r>
    </w:p>
    <w:p w:rsidR="00BD1F3F" w:rsidRPr="00055B30" w:rsidRDefault="00BD1F3F" w:rsidP="00BD1F3F">
      <w:pPr>
        <w:tabs>
          <w:tab w:val="left" w:pos="240"/>
        </w:tabs>
        <w:spacing w:after="0"/>
        <w:jc w:val="both"/>
        <w:rPr>
          <w:rFonts w:ascii="Arial" w:hAnsi="Arial" w:cs="Arial"/>
          <w:sz w:val="20"/>
          <w:szCs w:val="20"/>
          <w:lang w:val="sr-Latn-CS"/>
        </w:rPr>
      </w:pPr>
      <w:r w:rsidRPr="00055B30">
        <w:rPr>
          <w:rFonts w:ascii="Arial" w:hAnsi="Arial" w:cs="Arial"/>
          <w:sz w:val="20"/>
          <w:szCs w:val="20"/>
          <w:lang w:val="sr-Latn-CS"/>
        </w:rPr>
        <w:t>Ako posmatramo ostvareni turistički promet po opštinama izražen kroz broj turista,u periodu januar-avgust 2018.godine, najviše posjeta je registrovano u Budvi sa učešćem od 39,67%, zatim slijedi Glavni grad sa 14,1%, Bar sa 7,67%, Ulcinj 7,15%, Kotor sa učešćem od 4,8%.</w:t>
      </w:r>
    </w:p>
    <w:p w:rsidR="0068791D" w:rsidRPr="0097449E" w:rsidRDefault="0068791D" w:rsidP="003F063C">
      <w:pPr>
        <w:autoSpaceDE w:val="0"/>
        <w:autoSpaceDN w:val="0"/>
        <w:adjustRightInd w:val="0"/>
        <w:spacing w:after="0"/>
        <w:rPr>
          <w:rFonts w:ascii="Arial" w:hAnsi="Arial" w:cs="Arial"/>
          <w:sz w:val="20"/>
          <w:szCs w:val="20"/>
        </w:rPr>
      </w:pPr>
    </w:p>
    <w:p w:rsidR="0068791D" w:rsidRPr="0097449E" w:rsidRDefault="0068791D" w:rsidP="003F063C">
      <w:pPr>
        <w:autoSpaceDE w:val="0"/>
        <w:autoSpaceDN w:val="0"/>
        <w:adjustRightInd w:val="0"/>
        <w:spacing w:after="0"/>
        <w:rPr>
          <w:rFonts w:ascii="Arial" w:hAnsi="Arial" w:cs="Arial"/>
          <w:sz w:val="20"/>
          <w:szCs w:val="20"/>
        </w:rPr>
      </w:pPr>
    </w:p>
    <w:p w:rsidR="00A14B62" w:rsidRPr="00306E94" w:rsidRDefault="0004774C" w:rsidP="003002CD">
      <w:pPr>
        <w:pStyle w:val="ListParagraph"/>
        <w:pBdr>
          <w:top w:val="single" w:sz="12" w:space="1" w:color="auto"/>
          <w:left w:val="single" w:sz="12" w:space="4" w:color="auto"/>
          <w:bottom w:val="single" w:sz="12" w:space="1" w:color="auto"/>
          <w:right w:val="single" w:sz="12" w:space="10" w:color="auto"/>
        </w:pBdr>
        <w:shd w:val="clear" w:color="auto" w:fill="FFFFFF"/>
        <w:spacing w:after="0"/>
        <w:ind w:left="0" w:firstLine="720"/>
        <w:jc w:val="both"/>
        <w:rPr>
          <w:rFonts w:ascii="Arial" w:hAnsi="Arial" w:cs="Arial"/>
          <w:color w:val="365F91"/>
          <w:sz w:val="20"/>
          <w:szCs w:val="20"/>
        </w:rPr>
      </w:pPr>
      <w:r w:rsidRPr="0097449E">
        <w:rPr>
          <w:rFonts w:ascii="Arial" w:hAnsi="Arial" w:cs="Arial"/>
          <w:sz w:val="20"/>
          <w:szCs w:val="20"/>
        </w:rPr>
        <w:t>Prema podacima Republičkog  zavoda za statistiku (Monstata) Glavni gr</w:t>
      </w:r>
      <w:r w:rsidR="00183E90" w:rsidRPr="0097449E">
        <w:rPr>
          <w:rFonts w:ascii="Arial" w:hAnsi="Arial" w:cs="Arial"/>
          <w:sz w:val="20"/>
          <w:szCs w:val="20"/>
        </w:rPr>
        <w:t>ad  je 1990. godine ostvario 54</w:t>
      </w:r>
      <w:r w:rsidR="00853289" w:rsidRPr="0097449E">
        <w:rPr>
          <w:rFonts w:ascii="Arial" w:hAnsi="Arial" w:cs="Arial"/>
          <w:sz w:val="20"/>
          <w:szCs w:val="20"/>
        </w:rPr>
        <w:t xml:space="preserve"> </w:t>
      </w:r>
      <w:r w:rsidRPr="0097449E">
        <w:rPr>
          <w:rFonts w:ascii="Arial" w:hAnsi="Arial" w:cs="Arial"/>
          <w:sz w:val="20"/>
          <w:szCs w:val="20"/>
        </w:rPr>
        <w:t>76</w:t>
      </w:r>
      <w:r w:rsidR="00183E90" w:rsidRPr="0097449E">
        <w:rPr>
          <w:rFonts w:ascii="Arial" w:hAnsi="Arial" w:cs="Arial"/>
          <w:sz w:val="20"/>
          <w:szCs w:val="20"/>
        </w:rPr>
        <w:t>4  dolazaka turista, od čega 43843 domaćih i 10</w:t>
      </w:r>
      <w:r w:rsidRPr="0097449E">
        <w:rPr>
          <w:rFonts w:ascii="Arial" w:hAnsi="Arial" w:cs="Arial"/>
          <w:sz w:val="20"/>
          <w:szCs w:val="20"/>
        </w:rPr>
        <w:t xml:space="preserve">921 stranih. Sve do 2013.godine, to je bila ubjedljivo najuspješnija godina po broju dolazaka i noćenja. U 2013.godini </w:t>
      </w:r>
      <w:r w:rsidR="00482FC6" w:rsidRPr="0097449E">
        <w:rPr>
          <w:rFonts w:ascii="Arial" w:hAnsi="Arial" w:cs="Arial"/>
          <w:sz w:val="20"/>
          <w:szCs w:val="20"/>
        </w:rPr>
        <w:t>u Glavnom gradu ostvareno je 65</w:t>
      </w:r>
      <w:r w:rsidRPr="0097449E">
        <w:rPr>
          <w:rFonts w:ascii="Arial" w:hAnsi="Arial" w:cs="Arial"/>
          <w:sz w:val="20"/>
          <w:szCs w:val="20"/>
        </w:rPr>
        <w:t>136 dolazaka i od tada imamo uzlazni trend dolazaka i noćenja, tako da je 201</w:t>
      </w:r>
      <w:r w:rsidR="00541C93" w:rsidRPr="0097449E">
        <w:rPr>
          <w:rFonts w:ascii="Arial" w:hAnsi="Arial" w:cs="Arial"/>
          <w:sz w:val="20"/>
          <w:szCs w:val="20"/>
        </w:rPr>
        <w:t>8</w:t>
      </w:r>
      <w:r w:rsidRPr="0097449E">
        <w:rPr>
          <w:rFonts w:ascii="Arial" w:hAnsi="Arial" w:cs="Arial"/>
          <w:sz w:val="20"/>
          <w:szCs w:val="20"/>
        </w:rPr>
        <w:t>.</w:t>
      </w:r>
      <w:r w:rsidR="00183E90" w:rsidRPr="0097449E">
        <w:rPr>
          <w:rFonts w:ascii="Arial" w:hAnsi="Arial" w:cs="Arial"/>
          <w:sz w:val="20"/>
          <w:szCs w:val="20"/>
        </w:rPr>
        <w:t xml:space="preserve"> godina rekordna sa ostvarenih </w:t>
      </w:r>
      <w:r w:rsidR="00482FC6" w:rsidRPr="0097449E">
        <w:rPr>
          <w:rFonts w:ascii="Arial" w:hAnsi="Arial" w:cs="Arial"/>
          <w:sz w:val="20"/>
          <w:szCs w:val="20"/>
        </w:rPr>
        <w:t>163781</w:t>
      </w:r>
      <w:r w:rsidRPr="0097449E">
        <w:rPr>
          <w:rFonts w:ascii="Arial" w:hAnsi="Arial" w:cs="Arial"/>
          <w:sz w:val="20"/>
          <w:szCs w:val="20"/>
        </w:rPr>
        <w:t xml:space="preserve"> dolazaka i </w:t>
      </w:r>
      <w:r w:rsidR="00482FC6" w:rsidRPr="0097449E">
        <w:rPr>
          <w:rFonts w:ascii="Arial" w:hAnsi="Arial" w:cs="Arial"/>
          <w:sz w:val="20"/>
          <w:szCs w:val="20"/>
        </w:rPr>
        <w:t>269618</w:t>
      </w:r>
      <w:r w:rsidRPr="0097449E">
        <w:rPr>
          <w:rFonts w:ascii="Arial" w:hAnsi="Arial" w:cs="Arial"/>
          <w:sz w:val="20"/>
          <w:szCs w:val="20"/>
        </w:rPr>
        <w:t xml:space="preserve"> noćenja</w:t>
      </w:r>
      <w:r w:rsidR="00232EEC">
        <w:rPr>
          <w:rFonts w:ascii="Arial" w:hAnsi="Arial" w:cs="Arial"/>
          <w:sz w:val="20"/>
          <w:szCs w:val="20"/>
        </w:rPr>
        <w:t xml:space="preserve"> (u kolektivnom smještaju)</w:t>
      </w:r>
      <w:r w:rsidRPr="0097449E">
        <w:rPr>
          <w:rFonts w:ascii="Arial" w:hAnsi="Arial" w:cs="Arial"/>
          <w:color w:val="365F91"/>
          <w:sz w:val="20"/>
          <w:szCs w:val="20"/>
        </w:rPr>
        <w:t>.</w:t>
      </w:r>
    </w:p>
    <w:p w:rsidR="00AA49A9" w:rsidRPr="0097449E" w:rsidRDefault="008A78BC" w:rsidP="003002CD">
      <w:pPr>
        <w:spacing w:after="0"/>
        <w:ind w:left="-90" w:firstLine="30"/>
        <w:jc w:val="both"/>
        <w:rPr>
          <w:rFonts w:ascii="Arial" w:hAnsi="Arial" w:cs="Arial"/>
          <w:b/>
          <w:color w:val="FF0000"/>
          <w:sz w:val="20"/>
          <w:szCs w:val="20"/>
        </w:rPr>
      </w:pPr>
      <w:r>
        <w:rPr>
          <w:rFonts w:ascii="Arial" w:hAnsi="Arial" w:cs="Arial"/>
          <w:b/>
          <w:noProof/>
          <w:color w:val="FF0000"/>
          <w:sz w:val="20"/>
          <w:szCs w:val="20"/>
        </w:rPr>
        <w:lastRenderedPageBreak/>
        <w:drawing>
          <wp:inline distT="0" distB="0" distL="0" distR="0">
            <wp:extent cx="6115050" cy="1914525"/>
            <wp:effectExtent l="19050" t="0" r="0" b="0"/>
            <wp:docPr id="8"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4" cstate="print"/>
                    <a:srcRect/>
                    <a:stretch>
                      <a:fillRect/>
                    </a:stretch>
                  </pic:blipFill>
                  <pic:spPr bwMode="auto">
                    <a:xfrm>
                      <a:off x="0" y="0"/>
                      <a:ext cx="6115050" cy="1914525"/>
                    </a:xfrm>
                    <a:prstGeom prst="rect">
                      <a:avLst/>
                    </a:prstGeom>
                    <a:noFill/>
                    <a:ln w="9525">
                      <a:noFill/>
                      <a:miter lim="800000"/>
                      <a:headEnd/>
                      <a:tailEnd/>
                    </a:ln>
                  </pic:spPr>
                </pic:pic>
              </a:graphicData>
            </a:graphic>
          </wp:inline>
        </w:drawing>
      </w:r>
      <w:r w:rsidR="0004774C" w:rsidRPr="0097449E">
        <w:rPr>
          <w:rFonts w:ascii="Arial" w:hAnsi="Arial" w:cs="Arial"/>
          <w:b/>
          <w:noProof/>
          <w:color w:val="FF0000"/>
          <w:sz w:val="20"/>
          <w:szCs w:val="20"/>
        </w:rPr>
        <w:t xml:space="preserve"> </w:t>
      </w:r>
      <w:r w:rsidR="00AA49A9" w:rsidRPr="0097449E">
        <w:rPr>
          <w:rFonts w:ascii="Arial" w:hAnsi="Arial" w:cs="Arial"/>
          <w:b/>
          <w:noProof/>
          <w:color w:val="FF0000"/>
          <w:sz w:val="20"/>
          <w:szCs w:val="20"/>
        </w:rPr>
        <w:t xml:space="preserve">   </w:t>
      </w:r>
    </w:p>
    <w:p w:rsidR="0004774C" w:rsidRPr="0097449E" w:rsidRDefault="00232EEC" w:rsidP="00956397">
      <w:pPr>
        <w:spacing w:after="0"/>
        <w:ind w:left="450" w:firstLine="30"/>
        <w:jc w:val="both"/>
        <w:rPr>
          <w:rFonts w:ascii="Arial" w:hAnsi="Arial" w:cs="Arial"/>
          <w:b/>
          <w:noProof/>
          <w:color w:val="FF0000"/>
          <w:sz w:val="20"/>
          <w:szCs w:val="20"/>
        </w:rPr>
      </w:pPr>
      <w:r>
        <w:rPr>
          <w:rFonts w:ascii="Arial" w:hAnsi="Arial" w:cs="Arial"/>
          <w:b/>
          <w:color w:val="FF0000"/>
          <w:sz w:val="20"/>
          <w:szCs w:val="20"/>
        </w:rPr>
        <w:t xml:space="preserve">      </w:t>
      </w:r>
    </w:p>
    <w:p w:rsidR="0004774C" w:rsidRPr="0097449E" w:rsidRDefault="00E33263" w:rsidP="000A2CFA">
      <w:pPr>
        <w:tabs>
          <w:tab w:val="left" w:pos="240"/>
        </w:tabs>
        <w:spacing w:after="0"/>
        <w:jc w:val="both"/>
        <w:rPr>
          <w:rFonts w:ascii="Arial" w:hAnsi="Arial" w:cs="Arial"/>
          <w:color w:val="FF0000"/>
          <w:sz w:val="20"/>
          <w:szCs w:val="20"/>
          <w:lang w:val="sr-Latn-CS"/>
        </w:rPr>
      </w:pPr>
      <w:r w:rsidRPr="0097449E">
        <w:rPr>
          <w:rFonts w:ascii="Arial" w:hAnsi="Arial" w:cs="Arial"/>
          <w:sz w:val="20"/>
          <w:szCs w:val="20"/>
          <w:lang w:val="sr-Latn-CS"/>
        </w:rPr>
        <w:tab/>
      </w:r>
      <w:r w:rsidRPr="0097449E">
        <w:rPr>
          <w:rFonts w:ascii="Arial" w:hAnsi="Arial" w:cs="Arial"/>
          <w:sz w:val="20"/>
          <w:szCs w:val="20"/>
          <w:lang w:val="sr-Latn-CS"/>
        </w:rPr>
        <w:tab/>
      </w:r>
      <w:r w:rsidR="0004774C" w:rsidRPr="0097449E">
        <w:rPr>
          <w:rFonts w:ascii="Arial" w:hAnsi="Arial" w:cs="Arial"/>
          <w:sz w:val="20"/>
          <w:szCs w:val="20"/>
          <w:lang w:val="sr-Latn-CS"/>
        </w:rPr>
        <w:t xml:space="preserve">Promet  turista na reprezentativan način ukazuje na turističku potrošnju. Sa većim brojem dolazaka o noćenja turista, povećali su </w:t>
      </w:r>
      <w:r w:rsidR="00956397" w:rsidRPr="0097449E">
        <w:rPr>
          <w:rFonts w:ascii="Arial" w:hAnsi="Arial" w:cs="Arial"/>
          <w:sz w:val="20"/>
          <w:szCs w:val="20"/>
          <w:lang w:val="sr-Latn-CS"/>
        </w:rPr>
        <w:t>se i prihodi od stranih turista.</w:t>
      </w:r>
      <w:r w:rsidR="0004774C" w:rsidRPr="0097449E">
        <w:rPr>
          <w:rFonts w:ascii="Arial" w:hAnsi="Arial" w:cs="Arial"/>
          <w:sz w:val="20"/>
          <w:szCs w:val="20"/>
          <w:lang w:val="sr-Latn-CS"/>
        </w:rPr>
        <w:t xml:space="preserve"> </w:t>
      </w:r>
    </w:p>
    <w:p w:rsidR="00AF5D6B" w:rsidRPr="0097449E" w:rsidRDefault="00AF5D6B" w:rsidP="0004774C">
      <w:pPr>
        <w:tabs>
          <w:tab w:val="left" w:pos="2520"/>
          <w:tab w:val="left" w:pos="7887"/>
        </w:tabs>
        <w:spacing w:after="0"/>
        <w:ind w:right="-144"/>
        <w:rPr>
          <w:rFonts w:ascii="Arial" w:hAnsi="Arial" w:cs="Arial"/>
          <w:b/>
          <w:color w:val="FF0000"/>
          <w:sz w:val="20"/>
          <w:szCs w:val="20"/>
          <w:lang w:val="sr-Latn-CS"/>
        </w:rPr>
      </w:pPr>
    </w:p>
    <w:p w:rsidR="0004774C" w:rsidRPr="0097449E" w:rsidRDefault="00715214" w:rsidP="0004774C">
      <w:pPr>
        <w:tabs>
          <w:tab w:val="left" w:pos="2520"/>
          <w:tab w:val="left" w:pos="7887"/>
        </w:tabs>
        <w:spacing w:after="0"/>
        <w:ind w:right="-144"/>
        <w:rPr>
          <w:rFonts w:ascii="Arial" w:hAnsi="Arial" w:cs="Arial"/>
          <w:b/>
          <w:sz w:val="20"/>
          <w:szCs w:val="20"/>
          <w:lang w:val="sr-Latn-CS"/>
        </w:rPr>
      </w:pPr>
      <w:r w:rsidRPr="0097449E">
        <w:rPr>
          <w:rFonts w:ascii="Arial" w:hAnsi="Arial" w:cs="Arial"/>
          <w:b/>
          <w:color w:val="FF0000"/>
          <w:sz w:val="20"/>
          <w:szCs w:val="20"/>
          <w:lang w:val="sr-Latn-CS"/>
        </w:rPr>
        <w:t xml:space="preserve">    </w:t>
      </w:r>
      <w:r w:rsidR="0004774C" w:rsidRPr="0097449E">
        <w:rPr>
          <w:rFonts w:ascii="Arial" w:hAnsi="Arial" w:cs="Arial"/>
          <w:b/>
          <w:sz w:val="20"/>
          <w:szCs w:val="20"/>
          <w:lang w:val="sr-Latn-CS"/>
        </w:rPr>
        <w:t xml:space="preserve">Tabela </w:t>
      </w:r>
      <w:r w:rsidR="0004660D">
        <w:rPr>
          <w:rFonts w:ascii="Arial" w:hAnsi="Arial" w:cs="Arial"/>
          <w:b/>
          <w:sz w:val="20"/>
          <w:szCs w:val="20"/>
          <w:lang w:val="sr-Latn-CS"/>
        </w:rPr>
        <w:t>3</w:t>
      </w:r>
      <w:r w:rsidR="0004774C" w:rsidRPr="0097449E">
        <w:rPr>
          <w:rFonts w:ascii="Arial" w:hAnsi="Arial" w:cs="Arial"/>
          <w:b/>
          <w:sz w:val="20"/>
          <w:szCs w:val="20"/>
          <w:lang w:val="sr-Latn-CS"/>
        </w:rPr>
        <w:t>. Prihodi od turizma za period 2009-201</w:t>
      </w:r>
      <w:r w:rsidR="00541C93" w:rsidRPr="0097449E">
        <w:rPr>
          <w:rFonts w:ascii="Arial" w:hAnsi="Arial" w:cs="Arial"/>
          <w:b/>
          <w:sz w:val="20"/>
          <w:szCs w:val="20"/>
          <w:lang w:val="sr-Latn-CS"/>
        </w:rPr>
        <w:t>8</w:t>
      </w:r>
      <w:r w:rsidR="0004774C" w:rsidRPr="0097449E">
        <w:rPr>
          <w:rFonts w:ascii="Arial" w:hAnsi="Arial" w:cs="Arial"/>
          <w:b/>
          <w:sz w:val="20"/>
          <w:szCs w:val="20"/>
          <w:lang w:val="sr-Latn-CS"/>
        </w:rPr>
        <w:t xml:space="preserve">. </w:t>
      </w:r>
      <w:r w:rsidR="001C2FBC" w:rsidRPr="0097449E">
        <w:rPr>
          <w:rFonts w:ascii="Arial" w:hAnsi="Arial" w:cs="Arial"/>
          <w:b/>
          <w:sz w:val="20"/>
          <w:szCs w:val="20"/>
          <w:lang w:val="sr-Latn-CS"/>
        </w:rPr>
        <w:t>g</w:t>
      </w:r>
      <w:r w:rsidR="0004774C" w:rsidRPr="0097449E">
        <w:rPr>
          <w:rFonts w:ascii="Arial" w:hAnsi="Arial" w:cs="Arial"/>
          <w:b/>
          <w:sz w:val="20"/>
          <w:szCs w:val="20"/>
          <w:lang w:val="sr-Latn-CS"/>
        </w:rPr>
        <w:t>odine</w:t>
      </w:r>
      <w:r w:rsidR="001C2FBC" w:rsidRPr="0097449E">
        <w:rPr>
          <w:rFonts w:ascii="Arial" w:hAnsi="Arial" w:cs="Arial"/>
          <w:b/>
          <w:sz w:val="20"/>
          <w:szCs w:val="20"/>
          <w:lang w:val="sr-Latn-CS"/>
        </w:rPr>
        <w:t xml:space="preserve"> </w:t>
      </w:r>
      <w:r w:rsidR="0004774C" w:rsidRPr="0097449E">
        <w:rPr>
          <w:rFonts w:ascii="Arial" w:hAnsi="Arial" w:cs="Arial"/>
          <w:b/>
          <w:sz w:val="20"/>
          <w:szCs w:val="20"/>
          <w:lang w:val="sr-Latn-CS"/>
        </w:rPr>
        <w:t>u mil. eura</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46"/>
        <w:gridCol w:w="900"/>
        <w:gridCol w:w="900"/>
        <w:gridCol w:w="900"/>
        <w:gridCol w:w="990"/>
        <w:gridCol w:w="1080"/>
        <w:gridCol w:w="900"/>
        <w:gridCol w:w="810"/>
        <w:gridCol w:w="810"/>
        <w:gridCol w:w="783"/>
      </w:tblGrid>
      <w:tr w:rsidR="00BF7A45" w:rsidRPr="0097449E" w:rsidTr="003002CD">
        <w:trPr>
          <w:trHeight w:val="170"/>
          <w:jc w:val="center"/>
        </w:trPr>
        <w:tc>
          <w:tcPr>
            <w:tcW w:w="1008"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both"/>
              <w:rPr>
                <w:rFonts w:ascii="Arial" w:hAnsi="Arial" w:cs="Arial"/>
                <w:sz w:val="20"/>
                <w:szCs w:val="20"/>
                <w:lang w:val="sr-Latn-CS"/>
              </w:rPr>
            </w:pPr>
          </w:p>
        </w:tc>
        <w:tc>
          <w:tcPr>
            <w:tcW w:w="846"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2009.</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2010.</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2011.</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2012.</w:t>
            </w:r>
          </w:p>
        </w:tc>
        <w:tc>
          <w:tcPr>
            <w:tcW w:w="99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2013.</w:t>
            </w:r>
          </w:p>
        </w:tc>
        <w:tc>
          <w:tcPr>
            <w:tcW w:w="108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2014.</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2015.</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2016.</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2017.</w:t>
            </w:r>
          </w:p>
        </w:tc>
        <w:tc>
          <w:tcPr>
            <w:tcW w:w="783"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2018.</w:t>
            </w:r>
          </w:p>
        </w:tc>
      </w:tr>
      <w:tr w:rsidR="00BF7A45" w:rsidRPr="0097449E" w:rsidTr="003002CD">
        <w:trPr>
          <w:trHeight w:val="352"/>
          <w:jc w:val="center"/>
        </w:trPr>
        <w:tc>
          <w:tcPr>
            <w:tcW w:w="1008"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both"/>
              <w:rPr>
                <w:rFonts w:ascii="Arial" w:hAnsi="Arial" w:cs="Arial"/>
                <w:b/>
                <w:sz w:val="20"/>
                <w:szCs w:val="20"/>
                <w:lang w:val="sr-Latn-CS"/>
              </w:rPr>
            </w:pPr>
            <w:r w:rsidRPr="0097449E">
              <w:rPr>
                <w:rFonts w:ascii="Arial" w:hAnsi="Arial" w:cs="Arial"/>
                <w:b/>
                <w:sz w:val="20"/>
                <w:szCs w:val="20"/>
                <w:lang w:val="sr-Latn-CS"/>
              </w:rPr>
              <w:t>Glavni grad</w:t>
            </w:r>
          </w:p>
        </w:tc>
        <w:tc>
          <w:tcPr>
            <w:tcW w:w="846"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9,4</w:t>
            </w:r>
          </w:p>
        </w:tc>
        <w:tc>
          <w:tcPr>
            <w:tcW w:w="90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10,7</w:t>
            </w:r>
          </w:p>
        </w:tc>
        <w:tc>
          <w:tcPr>
            <w:tcW w:w="90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9.5</w:t>
            </w:r>
          </w:p>
        </w:tc>
        <w:tc>
          <w:tcPr>
            <w:tcW w:w="90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10,0</w:t>
            </w:r>
          </w:p>
        </w:tc>
        <w:tc>
          <w:tcPr>
            <w:tcW w:w="99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11,1</w:t>
            </w:r>
          </w:p>
        </w:tc>
        <w:tc>
          <w:tcPr>
            <w:tcW w:w="108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hAnsi="Arial" w:cs="Arial"/>
                <w:b/>
                <w:sz w:val="20"/>
                <w:szCs w:val="20"/>
                <w:lang w:val="sr-Latn-CS"/>
              </w:rPr>
            </w:pPr>
          </w:p>
          <w:p w:rsidR="00BF7A45" w:rsidRPr="0097449E" w:rsidRDefault="00BF7A45" w:rsidP="00861E42">
            <w:pPr>
              <w:spacing w:after="0" w:line="240" w:lineRule="auto"/>
              <w:jc w:val="right"/>
              <w:rPr>
                <w:rFonts w:ascii="Arial" w:hAnsi="Arial" w:cs="Arial"/>
                <w:b/>
                <w:sz w:val="20"/>
                <w:szCs w:val="20"/>
                <w:lang w:val="sr-Latn-CS"/>
              </w:rPr>
            </w:pPr>
            <w:r w:rsidRPr="0097449E">
              <w:rPr>
                <w:rFonts w:ascii="Arial" w:hAnsi="Arial" w:cs="Arial"/>
                <w:b/>
                <w:sz w:val="20"/>
                <w:szCs w:val="20"/>
                <w:lang w:val="sr-Latn-CS"/>
              </w:rPr>
              <w:t>12,6</w:t>
            </w:r>
          </w:p>
        </w:tc>
        <w:tc>
          <w:tcPr>
            <w:tcW w:w="90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eastAsia="Calibri" w:hAnsi="Arial" w:cs="Arial"/>
                <w:b/>
                <w:sz w:val="20"/>
                <w:szCs w:val="20"/>
                <w:lang w:val="sr-Latn-CS"/>
              </w:rPr>
            </w:pPr>
          </w:p>
          <w:p w:rsidR="00BF7A45" w:rsidRPr="0097449E" w:rsidRDefault="00BF7A45" w:rsidP="00861E42">
            <w:pPr>
              <w:spacing w:after="0" w:line="240" w:lineRule="auto"/>
              <w:jc w:val="right"/>
              <w:rPr>
                <w:rFonts w:ascii="Arial" w:eastAsia="Calibri" w:hAnsi="Arial" w:cs="Arial"/>
                <w:b/>
                <w:sz w:val="20"/>
                <w:szCs w:val="20"/>
                <w:lang w:val="sr-Latn-CS"/>
              </w:rPr>
            </w:pPr>
            <w:r w:rsidRPr="0097449E">
              <w:rPr>
                <w:rFonts w:ascii="Arial" w:hAnsi="Arial" w:cs="Arial"/>
                <w:b/>
                <w:sz w:val="20"/>
                <w:szCs w:val="20"/>
                <w:lang w:val="sr-Latn-CS"/>
              </w:rPr>
              <w:t>14,8</w:t>
            </w:r>
          </w:p>
        </w:tc>
        <w:tc>
          <w:tcPr>
            <w:tcW w:w="81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eastAsia="Calibri" w:hAnsi="Arial" w:cs="Arial"/>
                <w:b/>
                <w:sz w:val="20"/>
                <w:szCs w:val="20"/>
                <w:lang w:val="sr-Latn-CS"/>
              </w:rPr>
            </w:pPr>
          </w:p>
          <w:p w:rsidR="00BF7A45" w:rsidRPr="0097449E" w:rsidRDefault="00BF7A45" w:rsidP="00861E42">
            <w:pPr>
              <w:spacing w:after="0" w:line="240" w:lineRule="auto"/>
              <w:jc w:val="right"/>
              <w:rPr>
                <w:rFonts w:ascii="Arial" w:eastAsia="Calibri" w:hAnsi="Arial" w:cs="Arial"/>
                <w:b/>
                <w:sz w:val="20"/>
                <w:szCs w:val="20"/>
                <w:lang w:val="sr-Latn-CS"/>
              </w:rPr>
            </w:pPr>
            <w:r w:rsidRPr="0097449E">
              <w:rPr>
                <w:rFonts w:ascii="Arial" w:eastAsia="Calibri" w:hAnsi="Arial" w:cs="Arial"/>
                <w:b/>
                <w:sz w:val="20"/>
                <w:szCs w:val="20"/>
                <w:lang w:val="sr-Latn-CS"/>
              </w:rPr>
              <w:t>16.8</w:t>
            </w:r>
          </w:p>
        </w:tc>
        <w:tc>
          <w:tcPr>
            <w:tcW w:w="810"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eastAsia="Calibri" w:hAnsi="Arial" w:cs="Arial"/>
                <w:sz w:val="20"/>
                <w:szCs w:val="20"/>
                <w:lang w:val="sr-Latn-CS"/>
              </w:rPr>
            </w:pPr>
          </w:p>
          <w:p w:rsidR="00BF7A45" w:rsidRPr="0097449E" w:rsidRDefault="00BF7A45" w:rsidP="002F5A6B">
            <w:pPr>
              <w:spacing w:after="0" w:line="240" w:lineRule="auto"/>
              <w:jc w:val="center"/>
              <w:rPr>
                <w:rFonts w:ascii="Arial" w:eastAsia="Calibri" w:hAnsi="Arial" w:cs="Arial"/>
                <w:sz w:val="20"/>
                <w:szCs w:val="20"/>
                <w:lang w:val="sr-Latn-CS"/>
              </w:rPr>
            </w:pPr>
            <w:r w:rsidRPr="0097449E">
              <w:rPr>
                <w:rFonts w:ascii="Arial" w:eastAsia="Calibri" w:hAnsi="Arial" w:cs="Arial"/>
                <w:sz w:val="20"/>
                <w:szCs w:val="20"/>
                <w:lang w:val="sr-Latn-CS"/>
              </w:rPr>
              <w:t>25,5</w:t>
            </w:r>
          </w:p>
        </w:tc>
        <w:tc>
          <w:tcPr>
            <w:tcW w:w="783" w:type="dxa"/>
            <w:tcBorders>
              <w:top w:val="single" w:sz="4" w:space="0" w:color="auto"/>
              <w:left w:val="single" w:sz="4" w:space="0" w:color="auto"/>
              <w:bottom w:val="single" w:sz="4" w:space="0" w:color="auto"/>
              <w:right w:val="single" w:sz="4" w:space="0" w:color="auto"/>
            </w:tcBorders>
            <w:shd w:val="clear" w:color="auto" w:fill="C6D9F1"/>
          </w:tcPr>
          <w:p w:rsidR="00BF7A45" w:rsidRPr="0097449E" w:rsidRDefault="00BF7A45" w:rsidP="00861E42">
            <w:pPr>
              <w:spacing w:after="0" w:line="240" w:lineRule="auto"/>
              <w:jc w:val="right"/>
              <w:rPr>
                <w:rFonts w:ascii="Arial" w:eastAsia="Calibri" w:hAnsi="Arial" w:cs="Arial"/>
                <w:sz w:val="20"/>
                <w:szCs w:val="20"/>
                <w:lang w:val="sr-Latn-CS"/>
              </w:rPr>
            </w:pPr>
          </w:p>
          <w:p w:rsidR="00BF7A45" w:rsidRPr="0097449E" w:rsidRDefault="00BF7A45" w:rsidP="00861E42">
            <w:pPr>
              <w:spacing w:after="0" w:line="240" w:lineRule="auto"/>
              <w:jc w:val="right"/>
              <w:rPr>
                <w:rFonts w:ascii="Arial" w:eastAsia="Calibri" w:hAnsi="Arial" w:cs="Arial"/>
                <w:b/>
                <w:sz w:val="20"/>
                <w:szCs w:val="20"/>
                <w:lang w:val="sr-Latn-CS"/>
              </w:rPr>
            </w:pPr>
            <w:r w:rsidRPr="0097449E">
              <w:rPr>
                <w:rFonts w:ascii="Arial" w:eastAsia="Calibri" w:hAnsi="Arial" w:cs="Arial"/>
                <w:b/>
                <w:sz w:val="20"/>
                <w:szCs w:val="20"/>
                <w:lang w:val="sr-Latn-CS"/>
              </w:rPr>
              <w:t>28,1</w:t>
            </w:r>
          </w:p>
        </w:tc>
      </w:tr>
      <w:tr w:rsidR="00BF7A45" w:rsidRPr="0097449E" w:rsidTr="003002CD">
        <w:trPr>
          <w:trHeight w:val="352"/>
          <w:jc w:val="center"/>
        </w:trPr>
        <w:tc>
          <w:tcPr>
            <w:tcW w:w="1008"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both"/>
              <w:rPr>
                <w:rFonts w:ascii="Arial" w:hAnsi="Arial" w:cs="Arial"/>
                <w:sz w:val="20"/>
                <w:szCs w:val="20"/>
                <w:lang w:val="sr-Latn-CS"/>
              </w:rPr>
            </w:pPr>
            <w:r w:rsidRPr="0097449E">
              <w:rPr>
                <w:rFonts w:ascii="Arial" w:hAnsi="Arial" w:cs="Arial"/>
                <w:sz w:val="20"/>
                <w:szCs w:val="20"/>
                <w:lang w:val="sr-Latn-CS"/>
              </w:rPr>
              <w:t>Crna Gora</w:t>
            </w:r>
          </w:p>
        </w:tc>
        <w:tc>
          <w:tcPr>
            <w:tcW w:w="846"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468.8</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489.7</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609.6</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633.6</w:t>
            </w:r>
          </w:p>
        </w:tc>
        <w:tc>
          <w:tcPr>
            <w:tcW w:w="99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656.2</w:t>
            </w:r>
          </w:p>
        </w:tc>
        <w:tc>
          <w:tcPr>
            <w:tcW w:w="108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center"/>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671.5</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center"/>
              <w:rPr>
                <w:rFonts w:ascii="Arial" w:eastAsia="Calibri" w:hAnsi="Arial" w:cs="Arial"/>
                <w:sz w:val="20"/>
                <w:szCs w:val="20"/>
                <w:lang w:val="sr-Latn-CS"/>
              </w:rPr>
            </w:pPr>
          </w:p>
          <w:p w:rsidR="00BF7A45" w:rsidRPr="0097449E" w:rsidRDefault="00BF7A45" w:rsidP="001C2FBC">
            <w:pPr>
              <w:spacing w:after="0" w:line="240" w:lineRule="auto"/>
              <w:jc w:val="right"/>
              <w:rPr>
                <w:rFonts w:ascii="Arial" w:eastAsia="Calibri" w:hAnsi="Arial" w:cs="Arial"/>
                <w:sz w:val="20"/>
                <w:szCs w:val="20"/>
                <w:lang w:val="sr-Latn-CS"/>
              </w:rPr>
            </w:pPr>
            <w:r w:rsidRPr="0097449E">
              <w:rPr>
                <w:rFonts w:ascii="Arial" w:hAnsi="Arial" w:cs="Arial"/>
                <w:sz w:val="20"/>
                <w:szCs w:val="20"/>
                <w:lang w:val="sr-Latn-CS"/>
              </w:rPr>
              <w:t>804,1</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center"/>
              <w:rPr>
                <w:rFonts w:ascii="Arial" w:eastAsia="Calibri" w:hAnsi="Arial" w:cs="Arial"/>
                <w:sz w:val="20"/>
                <w:szCs w:val="20"/>
                <w:lang w:val="sr-Latn-CS"/>
              </w:rPr>
            </w:pPr>
          </w:p>
          <w:p w:rsidR="00BF7A45" w:rsidRPr="0097449E" w:rsidRDefault="00BF7A45" w:rsidP="00861E42">
            <w:pPr>
              <w:spacing w:after="0" w:line="240" w:lineRule="auto"/>
              <w:jc w:val="center"/>
              <w:rPr>
                <w:rFonts w:ascii="Arial" w:eastAsia="Calibri" w:hAnsi="Arial" w:cs="Arial"/>
                <w:sz w:val="20"/>
                <w:szCs w:val="20"/>
                <w:lang w:val="sr-Latn-CS"/>
              </w:rPr>
            </w:pPr>
            <w:r w:rsidRPr="0097449E">
              <w:rPr>
                <w:rFonts w:ascii="Arial" w:eastAsia="Calibri" w:hAnsi="Arial" w:cs="Arial"/>
                <w:sz w:val="20"/>
                <w:szCs w:val="20"/>
                <w:lang w:val="sr-Latn-CS"/>
              </w:rPr>
              <w:t>821,5</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center"/>
              <w:rPr>
                <w:rFonts w:ascii="Arial" w:eastAsia="Calibri" w:hAnsi="Arial" w:cs="Arial"/>
                <w:sz w:val="20"/>
                <w:szCs w:val="20"/>
                <w:lang w:val="sr-Latn-CS"/>
              </w:rPr>
            </w:pPr>
          </w:p>
          <w:p w:rsidR="00BF7A45" w:rsidRPr="0097449E" w:rsidRDefault="00BF7A45" w:rsidP="00861E42">
            <w:pPr>
              <w:spacing w:after="0" w:line="240" w:lineRule="auto"/>
              <w:jc w:val="center"/>
              <w:rPr>
                <w:rFonts w:ascii="Arial" w:eastAsia="Calibri" w:hAnsi="Arial" w:cs="Arial"/>
                <w:sz w:val="20"/>
                <w:szCs w:val="20"/>
                <w:lang w:val="sr-Latn-CS"/>
              </w:rPr>
            </w:pPr>
            <w:r w:rsidRPr="0097449E">
              <w:rPr>
                <w:rFonts w:ascii="Arial" w:eastAsia="Calibri" w:hAnsi="Arial" w:cs="Arial"/>
                <w:sz w:val="20"/>
                <w:szCs w:val="20"/>
                <w:lang w:val="sr-Latn-CS"/>
              </w:rPr>
              <w:t>894,8</w:t>
            </w:r>
          </w:p>
        </w:tc>
        <w:tc>
          <w:tcPr>
            <w:tcW w:w="783"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center"/>
              <w:rPr>
                <w:rFonts w:ascii="Arial" w:eastAsia="Calibri" w:hAnsi="Arial" w:cs="Arial"/>
                <w:sz w:val="20"/>
                <w:szCs w:val="20"/>
                <w:lang w:val="sr-Latn-CS"/>
              </w:rPr>
            </w:pPr>
          </w:p>
          <w:p w:rsidR="00BF7A45" w:rsidRPr="0097449E" w:rsidRDefault="00BF7A45" w:rsidP="00861E42">
            <w:pPr>
              <w:spacing w:after="0" w:line="240" w:lineRule="auto"/>
              <w:jc w:val="center"/>
              <w:rPr>
                <w:rFonts w:ascii="Arial" w:eastAsia="Calibri" w:hAnsi="Arial" w:cs="Arial"/>
                <w:sz w:val="20"/>
                <w:szCs w:val="20"/>
                <w:lang w:val="sr-Latn-CS"/>
              </w:rPr>
            </w:pPr>
            <w:r w:rsidRPr="0097449E">
              <w:rPr>
                <w:rFonts w:ascii="Arial" w:eastAsia="Calibri" w:hAnsi="Arial" w:cs="Arial"/>
                <w:b/>
                <w:sz w:val="20"/>
                <w:szCs w:val="20"/>
                <w:lang w:val="sr-Latn-CS"/>
              </w:rPr>
              <w:t xml:space="preserve"> </w:t>
            </w:r>
            <w:r w:rsidRPr="0097449E">
              <w:rPr>
                <w:rFonts w:ascii="Arial" w:eastAsia="Calibri" w:hAnsi="Arial" w:cs="Arial"/>
                <w:sz w:val="20"/>
                <w:szCs w:val="20"/>
                <w:lang w:val="sr-Latn-CS"/>
              </w:rPr>
              <w:t>970,4</w:t>
            </w:r>
          </w:p>
        </w:tc>
      </w:tr>
      <w:tr w:rsidR="00BF7A45" w:rsidRPr="0097449E" w:rsidTr="003002CD">
        <w:trPr>
          <w:trHeight w:val="352"/>
          <w:jc w:val="center"/>
        </w:trPr>
        <w:tc>
          <w:tcPr>
            <w:tcW w:w="1008"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both"/>
              <w:rPr>
                <w:rFonts w:ascii="Arial" w:hAnsi="Arial" w:cs="Arial"/>
                <w:sz w:val="20"/>
                <w:szCs w:val="20"/>
                <w:lang w:val="sr-Latn-CS"/>
              </w:rPr>
            </w:pPr>
            <w:r w:rsidRPr="0097449E">
              <w:rPr>
                <w:rFonts w:ascii="Arial" w:hAnsi="Arial" w:cs="Arial"/>
                <w:sz w:val="20"/>
                <w:szCs w:val="20"/>
                <w:lang w:val="sr-Latn-CS"/>
              </w:rPr>
              <w:t>Učešće Podgorice</w:t>
            </w:r>
          </w:p>
        </w:tc>
        <w:tc>
          <w:tcPr>
            <w:tcW w:w="846"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2,01%</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2,19%</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1,57%</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1,58%</w:t>
            </w:r>
          </w:p>
        </w:tc>
        <w:tc>
          <w:tcPr>
            <w:tcW w:w="99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center"/>
              <w:rPr>
                <w:rFonts w:ascii="Arial" w:hAnsi="Arial" w:cs="Arial"/>
                <w:sz w:val="20"/>
                <w:szCs w:val="20"/>
                <w:lang w:val="sr-Latn-CS"/>
              </w:rPr>
            </w:pPr>
            <w:r w:rsidRPr="0097449E">
              <w:rPr>
                <w:rFonts w:ascii="Arial" w:hAnsi="Arial" w:cs="Arial"/>
                <w:sz w:val="20"/>
                <w:szCs w:val="20"/>
                <w:lang w:val="sr-Latn-CS"/>
              </w:rPr>
              <w:t>1,70%</w:t>
            </w:r>
          </w:p>
        </w:tc>
        <w:tc>
          <w:tcPr>
            <w:tcW w:w="108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hAnsi="Arial" w:cs="Arial"/>
                <w:sz w:val="20"/>
                <w:szCs w:val="20"/>
                <w:lang w:val="sr-Latn-CS"/>
              </w:rPr>
            </w:pPr>
          </w:p>
          <w:p w:rsidR="00BF7A45" w:rsidRPr="0097449E" w:rsidRDefault="00BF7A45" w:rsidP="00861E42">
            <w:pPr>
              <w:spacing w:after="0" w:line="240" w:lineRule="auto"/>
              <w:jc w:val="right"/>
              <w:rPr>
                <w:rFonts w:ascii="Arial" w:hAnsi="Arial" w:cs="Arial"/>
                <w:sz w:val="20"/>
                <w:szCs w:val="20"/>
                <w:lang w:val="sr-Latn-CS"/>
              </w:rPr>
            </w:pPr>
            <w:r w:rsidRPr="0097449E">
              <w:rPr>
                <w:rFonts w:ascii="Arial" w:hAnsi="Arial" w:cs="Arial"/>
                <w:sz w:val="20"/>
                <w:szCs w:val="20"/>
                <w:lang w:val="sr-Latn-CS"/>
              </w:rPr>
              <w:t>1,87%</w:t>
            </w:r>
          </w:p>
        </w:tc>
        <w:tc>
          <w:tcPr>
            <w:tcW w:w="90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eastAsia="Calibri" w:hAnsi="Arial" w:cs="Arial"/>
                <w:sz w:val="20"/>
                <w:szCs w:val="20"/>
                <w:lang w:val="sr-Latn-CS"/>
              </w:rPr>
            </w:pPr>
          </w:p>
          <w:p w:rsidR="00BF7A45" w:rsidRPr="0097449E" w:rsidRDefault="00BF7A45" w:rsidP="00861E42">
            <w:pPr>
              <w:spacing w:after="0" w:line="240" w:lineRule="auto"/>
              <w:jc w:val="right"/>
              <w:rPr>
                <w:rFonts w:ascii="Arial" w:eastAsia="Calibri" w:hAnsi="Arial" w:cs="Arial"/>
                <w:sz w:val="20"/>
                <w:szCs w:val="20"/>
                <w:lang w:val="sr-Latn-CS"/>
              </w:rPr>
            </w:pPr>
            <w:r w:rsidRPr="0097449E">
              <w:rPr>
                <w:rFonts w:ascii="Arial" w:hAnsi="Arial" w:cs="Arial"/>
                <w:sz w:val="20"/>
                <w:szCs w:val="20"/>
                <w:lang w:val="sr-Latn-CS"/>
              </w:rPr>
              <w:t>1,85%</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eastAsia="Calibri" w:hAnsi="Arial" w:cs="Arial"/>
                <w:sz w:val="20"/>
                <w:szCs w:val="20"/>
                <w:lang w:val="sr-Latn-CS"/>
              </w:rPr>
            </w:pPr>
          </w:p>
          <w:p w:rsidR="00BF7A45" w:rsidRPr="0097449E" w:rsidRDefault="00BF7A45" w:rsidP="00861E42">
            <w:pPr>
              <w:spacing w:after="0" w:line="240" w:lineRule="auto"/>
              <w:jc w:val="right"/>
              <w:rPr>
                <w:rFonts w:ascii="Arial" w:eastAsia="Calibri" w:hAnsi="Arial" w:cs="Arial"/>
                <w:sz w:val="20"/>
                <w:szCs w:val="20"/>
                <w:lang w:val="sr-Latn-CS"/>
              </w:rPr>
            </w:pPr>
            <w:r w:rsidRPr="0097449E">
              <w:rPr>
                <w:rFonts w:ascii="Arial" w:eastAsia="Calibri" w:hAnsi="Arial" w:cs="Arial"/>
                <w:sz w:val="20"/>
                <w:szCs w:val="20"/>
                <w:lang w:val="sr-Latn-CS"/>
              </w:rPr>
              <w:t>2.05</w:t>
            </w:r>
          </w:p>
        </w:tc>
        <w:tc>
          <w:tcPr>
            <w:tcW w:w="810" w:type="dxa"/>
            <w:tcBorders>
              <w:top w:val="single" w:sz="4" w:space="0" w:color="auto"/>
              <w:left w:val="single" w:sz="4" w:space="0" w:color="auto"/>
              <w:bottom w:val="single" w:sz="4" w:space="0" w:color="auto"/>
              <w:right w:val="single" w:sz="4" w:space="0" w:color="auto"/>
            </w:tcBorders>
          </w:tcPr>
          <w:p w:rsidR="00BF7A45" w:rsidRPr="0097449E" w:rsidRDefault="00BF7A45" w:rsidP="00861E42">
            <w:pPr>
              <w:spacing w:after="0" w:line="240" w:lineRule="auto"/>
              <w:jc w:val="right"/>
              <w:rPr>
                <w:rFonts w:ascii="Arial" w:eastAsia="Calibri" w:hAnsi="Arial" w:cs="Arial"/>
                <w:sz w:val="20"/>
                <w:szCs w:val="20"/>
                <w:lang w:val="sr-Latn-CS"/>
              </w:rPr>
            </w:pPr>
          </w:p>
          <w:p w:rsidR="00BF7A45" w:rsidRPr="0097449E" w:rsidRDefault="00BF7A45" w:rsidP="002F5A6B">
            <w:pPr>
              <w:spacing w:after="0" w:line="240" w:lineRule="auto"/>
              <w:jc w:val="center"/>
              <w:rPr>
                <w:rFonts w:ascii="Arial" w:eastAsia="Calibri" w:hAnsi="Arial" w:cs="Arial"/>
                <w:sz w:val="20"/>
                <w:szCs w:val="20"/>
                <w:lang w:val="sr-Latn-CS"/>
              </w:rPr>
            </w:pPr>
            <w:r w:rsidRPr="0097449E">
              <w:rPr>
                <w:rFonts w:ascii="Arial" w:eastAsia="Calibri" w:hAnsi="Arial" w:cs="Arial"/>
                <w:sz w:val="20"/>
                <w:szCs w:val="20"/>
                <w:lang w:val="sr-Latn-CS"/>
              </w:rPr>
              <w:t>2,85%</w:t>
            </w:r>
          </w:p>
        </w:tc>
        <w:tc>
          <w:tcPr>
            <w:tcW w:w="783" w:type="dxa"/>
            <w:tcBorders>
              <w:top w:val="single" w:sz="4" w:space="0" w:color="auto"/>
              <w:left w:val="single" w:sz="4" w:space="0" w:color="auto"/>
              <w:bottom w:val="single" w:sz="4" w:space="0" w:color="auto"/>
              <w:right w:val="single" w:sz="4" w:space="0" w:color="auto"/>
            </w:tcBorders>
          </w:tcPr>
          <w:p w:rsidR="00BF7A45" w:rsidRPr="0097449E" w:rsidRDefault="00BF7A45" w:rsidP="00BF7A45">
            <w:pPr>
              <w:spacing w:after="0" w:line="240" w:lineRule="auto"/>
              <w:rPr>
                <w:rFonts w:ascii="Arial" w:eastAsia="Calibri" w:hAnsi="Arial" w:cs="Arial"/>
                <w:sz w:val="20"/>
                <w:szCs w:val="20"/>
                <w:lang w:val="sr-Latn-CS"/>
              </w:rPr>
            </w:pPr>
          </w:p>
          <w:p w:rsidR="00BF7A45" w:rsidRPr="0097449E" w:rsidRDefault="00BF7A45" w:rsidP="00BF7A45">
            <w:pPr>
              <w:spacing w:after="0" w:line="240" w:lineRule="auto"/>
              <w:rPr>
                <w:rFonts w:ascii="Arial" w:eastAsia="Calibri" w:hAnsi="Arial" w:cs="Arial"/>
                <w:sz w:val="20"/>
                <w:szCs w:val="20"/>
                <w:lang w:val="sr-Latn-CS"/>
              </w:rPr>
            </w:pPr>
            <w:r w:rsidRPr="0097449E">
              <w:rPr>
                <w:rFonts w:ascii="Arial" w:eastAsia="Calibri" w:hAnsi="Arial" w:cs="Arial"/>
                <w:sz w:val="20"/>
                <w:szCs w:val="20"/>
                <w:lang w:val="sr-Latn-CS"/>
              </w:rPr>
              <w:t>2,90%</w:t>
            </w:r>
          </w:p>
        </w:tc>
      </w:tr>
    </w:tbl>
    <w:p w:rsidR="0004774C" w:rsidRPr="0097449E" w:rsidRDefault="0004774C" w:rsidP="00956397">
      <w:pPr>
        <w:rPr>
          <w:rFonts w:ascii="Arial" w:hAnsi="Arial" w:cs="Arial"/>
          <w:bCs/>
          <w:i/>
          <w:iCs/>
          <w:sz w:val="20"/>
          <w:szCs w:val="20"/>
        </w:rPr>
      </w:pPr>
      <w:r w:rsidRPr="0097449E">
        <w:rPr>
          <w:rFonts w:ascii="Arial" w:hAnsi="Arial" w:cs="Arial"/>
          <w:i/>
          <w:sz w:val="20"/>
          <w:szCs w:val="20"/>
        </w:rPr>
        <w:t>Izvor: Centralna banka CG</w:t>
      </w:r>
      <w:r w:rsidR="002A1DD9" w:rsidRPr="0097449E">
        <w:rPr>
          <w:rFonts w:ascii="Arial" w:hAnsi="Arial" w:cs="Arial"/>
          <w:i/>
          <w:sz w:val="20"/>
          <w:szCs w:val="20"/>
        </w:rPr>
        <w:t xml:space="preserve"> (</w:t>
      </w:r>
      <w:r w:rsidR="002A1DD9" w:rsidRPr="0097449E">
        <w:rPr>
          <w:rFonts w:ascii="Arial" w:hAnsi="Arial" w:cs="Arial"/>
          <w:bCs/>
          <w:i/>
          <w:iCs/>
          <w:sz w:val="20"/>
          <w:szCs w:val="20"/>
        </w:rPr>
        <w:t>* Procjena prihoda od turizma)</w:t>
      </w:r>
    </w:p>
    <w:p w:rsidR="0004774C" w:rsidRPr="0097449E" w:rsidRDefault="00E33263" w:rsidP="00E33263">
      <w:pPr>
        <w:tabs>
          <w:tab w:val="left" w:pos="240"/>
          <w:tab w:val="left" w:pos="720"/>
        </w:tabs>
        <w:spacing w:after="0"/>
        <w:jc w:val="both"/>
        <w:rPr>
          <w:rFonts w:ascii="Arial" w:hAnsi="Arial" w:cs="Arial"/>
          <w:sz w:val="20"/>
          <w:szCs w:val="20"/>
        </w:rPr>
      </w:pPr>
      <w:r w:rsidRPr="0097449E">
        <w:rPr>
          <w:rFonts w:ascii="Arial" w:hAnsi="Arial" w:cs="Arial"/>
          <w:sz w:val="20"/>
          <w:szCs w:val="20"/>
        </w:rPr>
        <w:tab/>
      </w:r>
      <w:r w:rsidRPr="0097449E">
        <w:rPr>
          <w:rFonts w:ascii="Arial" w:hAnsi="Arial" w:cs="Arial"/>
          <w:sz w:val="20"/>
          <w:szCs w:val="20"/>
        </w:rPr>
        <w:tab/>
      </w:r>
      <w:r w:rsidR="0004774C" w:rsidRPr="0097449E">
        <w:rPr>
          <w:rFonts w:ascii="Arial" w:hAnsi="Arial" w:cs="Arial"/>
          <w:sz w:val="20"/>
          <w:szCs w:val="20"/>
        </w:rPr>
        <w:t>Glavni grad je u 201</w:t>
      </w:r>
      <w:r w:rsidR="00BF7A45" w:rsidRPr="0097449E">
        <w:rPr>
          <w:rFonts w:ascii="Arial" w:hAnsi="Arial" w:cs="Arial"/>
          <w:sz w:val="20"/>
          <w:szCs w:val="20"/>
        </w:rPr>
        <w:t>8</w:t>
      </w:r>
      <w:r w:rsidR="0004774C" w:rsidRPr="0097449E">
        <w:rPr>
          <w:rFonts w:ascii="Arial" w:hAnsi="Arial" w:cs="Arial"/>
          <w:sz w:val="20"/>
          <w:szCs w:val="20"/>
        </w:rPr>
        <w:t xml:space="preserve">. </w:t>
      </w:r>
      <w:r w:rsidR="00EE7EE2" w:rsidRPr="0097449E">
        <w:rPr>
          <w:rFonts w:ascii="Arial" w:hAnsi="Arial" w:cs="Arial"/>
          <w:sz w:val="20"/>
          <w:szCs w:val="20"/>
        </w:rPr>
        <w:t>g</w:t>
      </w:r>
      <w:r w:rsidR="0004774C" w:rsidRPr="0097449E">
        <w:rPr>
          <w:rFonts w:ascii="Arial" w:hAnsi="Arial" w:cs="Arial"/>
          <w:sz w:val="20"/>
          <w:szCs w:val="20"/>
        </w:rPr>
        <w:t xml:space="preserve">odini, prema procjeni Centralne banke Crne Gore, ostvario prihod od inostranih turista u iznosu od  </w:t>
      </w:r>
      <w:r w:rsidR="00956397" w:rsidRPr="0097449E">
        <w:rPr>
          <w:rFonts w:ascii="Arial" w:hAnsi="Arial" w:cs="Arial"/>
          <w:sz w:val="20"/>
          <w:szCs w:val="20"/>
          <w:lang w:val="sr-Latn-CS"/>
        </w:rPr>
        <w:t>28.</w:t>
      </w:r>
      <w:r w:rsidR="00BF7A45" w:rsidRPr="0097449E">
        <w:rPr>
          <w:rFonts w:ascii="Arial" w:hAnsi="Arial" w:cs="Arial"/>
          <w:sz w:val="20"/>
          <w:szCs w:val="20"/>
          <w:lang w:val="sr-Latn-CS"/>
        </w:rPr>
        <w:t>111</w:t>
      </w:r>
      <w:r w:rsidR="00956397" w:rsidRPr="0097449E">
        <w:rPr>
          <w:rFonts w:ascii="Arial" w:hAnsi="Arial" w:cs="Arial"/>
          <w:sz w:val="20"/>
          <w:szCs w:val="20"/>
          <w:lang w:val="sr-Latn-CS"/>
        </w:rPr>
        <w:t>.</w:t>
      </w:r>
      <w:r w:rsidR="00BF7A45" w:rsidRPr="0097449E">
        <w:rPr>
          <w:rFonts w:ascii="Arial" w:hAnsi="Arial" w:cs="Arial"/>
          <w:sz w:val="20"/>
          <w:szCs w:val="20"/>
          <w:lang w:val="sr-Latn-CS"/>
        </w:rPr>
        <w:t>850</w:t>
      </w:r>
      <w:r w:rsidR="002F5A6B" w:rsidRPr="0097449E">
        <w:rPr>
          <w:rFonts w:ascii="Arial" w:hAnsi="Arial" w:cs="Arial"/>
          <w:sz w:val="20"/>
          <w:szCs w:val="20"/>
          <w:lang w:val="sr-Latn-CS"/>
        </w:rPr>
        <w:t xml:space="preserve"> </w:t>
      </w:r>
      <w:r w:rsidR="0004774C" w:rsidRPr="0097449E">
        <w:rPr>
          <w:rFonts w:ascii="Arial" w:hAnsi="Arial" w:cs="Arial"/>
          <w:sz w:val="20"/>
          <w:szCs w:val="20"/>
          <w:lang w:val="sr-Latn-CS"/>
        </w:rPr>
        <w:t>miliona  eura</w:t>
      </w:r>
      <w:r w:rsidR="0004774C" w:rsidRPr="0097449E">
        <w:rPr>
          <w:rFonts w:ascii="Arial" w:hAnsi="Arial" w:cs="Arial"/>
          <w:sz w:val="20"/>
          <w:szCs w:val="20"/>
        </w:rPr>
        <w:t>, što je povećanje u odnosu na 201</w:t>
      </w:r>
      <w:r w:rsidR="00BF7A45" w:rsidRPr="0097449E">
        <w:rPr>
          <w:rFonts w:ascii="Arial" w:hAnsi="Arial" w:cs="Arial"/>
          <w:sz w:val="20"/>
          <w:szCs w:val="20"/>
        </w:rPr>
        <w:t>7</w:t>
      </w:r>
      <w:r w:rsidR="0004774C" w:rsidRPr="0097449E">
        <w:rPr>
          <w:rFonts w:ascii="Arial" w:hAnsi="Arial" w:cs="Arial"/>
          <w:sz w:val="20"/>
          <w:szCs w:val="20"/>
        </w:rPr>
        <w:t xml:space="preserve">. godinu za </w:t>
      </w:r>
      <w:r w:rsidR="00BF7A45" w:rsidRPr="0097449E">
        <w:rPr>
          <w:rFonts w:ascii="Arial" w:hAnsi="Arial" w:cs="Arial"/>
          <w:sz w:val="20"/>
          <w:szCs w:val="20"/>
        </w:rPr>
        <w:t>10,10</w:t>
      </w:r>
      <w:r w:rsidR="0004774C" w:rsidRPr="0097449E">
        <w:rPr>
          <w:rFonts w:ascii="Arial" w:hAnsi="Arial" w:cs="Arial"/>
          <w:sz w:val="20"/>
          <w:szCs w:val="20"/>
        </w:rPr>
        <w:t xml:space="preserve">%. </w:t>
      </w:r>
    </w:p>
    <w:p w:rsidR="0004774C" w:rsidRPr="0097449E" w:rsidRDefault="00956397" w:rsidP="001B10F9">
      <w:pPr>
        <w:tabs>
          <w:tab w:val="left" w:pos="240"/>
        </w:tabs>
        <w:spacing w:after="0"/>
        <w:jc w:val="both"/>
        <w:rPr>
          <w:rFonts w:ascii="Arial" w:hAnsi="Arial" w:cs="Arial"/>
          <w:sz w:val="20"/>
          <w:szCs w:val="20"/>
        </w:rPr>
      </w:pPr>
      <w:r w:rsidRPr="0097449E">
        <w:rPr>
          <w:rFonts w:ascii="Arial" w:hAnsi="Arial" w:cs="Arial"/>
          <w:sz w:val="20"/>
          <w:szCs w:val="20"/>
        </w:rPr>
        <w:tab/>
      </w:r>
      <w:r w:rsidRPr="0097449E">
        <w:rPr>
          <w:rFonts w:ascii="Arial" w:hAnsi="Arial" w:cs="Arial"/>
          <w:sz w:val="20"/>
          <w:szCs w:val="20"/>
        </w:rPr>
        <w:tab/>
      </w:r>
      <w:r w:rsidR="0089544B" w:rsidRPr="0097449E">
        <w:rPr>
          <w:rFonts w:ascii="Arial" w:hAnsi="Arial" w:cs="Arial"/>
          <w:sz w:val="20"/>
          <w:szCs w:val="20"/>
        </w:rPr>
        <w:t>U periodu 200</w:t>
      </w:r>
      <w:r w:rsidR="001B10F9" w:rsidRPr="0097449E">
        <w:rPr>
          <w:rFonts w:ascii="Arial" w:hAnsi="Arial" w:cs="Arial"/>
          <w:sz w:val="20"/>
          <w:szCs w:val="20"/>
        </w:rPr>
        <w:t>9</w:t>
      </w:r>
      <w:r w:rsidR="0089544B" w:rsidRPr="0097449E">
        <w:rPr>
          <w:rFonts w:ascii="Arial" w:hAnsi="Arial" w:cs="Arial"/>
          <w:sz w:val="20"/>
          <w:szCs w:val="20"/>
        </w:rPr>
        <w:t>-201</w:t>
      </w:r>
      <w:r w:rsidR="001B10F9" w:rsidRPr="0097449E">
        <w:rPr>
          <w:rFonts w:ascii="Arial" w:hAnsi="Arial" w:cs="Arial"/>
          <w:sz w:val="20"/>
          <w:szCs w:val="20"/>
        </w:rPr>
        <w:t>8</w:t>
      </w:r>
      <w:r w:rsidR="0089544B" w:rsidRPr="0097449E">
        <w:rPr>
          <w:rFonts w:ascii="Arial" w:hAnsi="Arial" w:cs="Arial"/>
          <w:sz w:val="20"/>
          <w:szCs w:val="20"/>
        </w:rPr>
        <w:t xml:space="preserve">. godine procijenjeni prihodi od stranih turista su povećani sa </w:t>
      </w:r>
      <w:r w:rsidR="001B10F9" w:rsidRPr="0097449E">
        <w:rPr>
          <w:rFonts w:ascii="Arial" w:hAnsi="Arial" w:cs="Arial"/>
          <w:sz w:val="20"/>
          <w:szCs w:val="20"/>
        </w:rPr>
        <w:t>sa 10,7 miliona u  2010</w:t>
      </w:r>
      <w:r w:rsidR="0089544B" w:rsidRPr="0097449E">
        <w:rPr>
          <w:rFonts w:ascii="Arial" w:hAnsi="Arial" w:cs="Arial"/>
          <w:sz w:val="20"/>
          <w:szCs w:val="20"/>
        </w:rPr>
        <w:t xml:space="preserve">. godini na </w:t>
      </w:r>
      <w:r w:rsidR="001B10F9" w:rsidRPr="0097449E">
        <w:rPr>
          <w:rFonts w:ascii="Arial" w:hAnsi="Arial" w:cs="Arial"/>
          <w:sz w:val="20"/>
          <w:szCs w:val="20"/>
        </w:rPr>
        <w:t>28,1</w:t>
      </w:r>
      <w:r w:rsidR="0089544B" w:rsidRPr="0097449E">
        <w:rPr>
          <w:rFonts w:ascii="Arial" w:hAnsi="Arial" w:cs="Arial"/>
          <w:sz w:val="20"/>
          <w:szCs w:val="20"/>
        </w:rPr>
        <w:t xml:space="preserve"> miliona eura u 201</w:t>
      </w:r>
      <w:r w:rsidR="001B10F9" w:rsidRPr="0097449E">
        <w:rPr>
          <w:rFonts w:ascii="Arial" w:hAnsi="Arial" w:cs="Arial"/>
          <w:sz w:val="20"/>
          <w:szCs w:val="20"/>
        </w:rPr>
        <w:t>8</w:t>
      </w:r>
      <w:r w:rsidR="0089544B" w:rsidRPr="0097449E">
        <w:rPr>
          <w:rFonts w:ascii="Arial" w:hAnsi="Arial" w:cs="Arial"/>
          <w:sz w:val="20"/>
          <w:szCs w:val="20"/>
        </w:rPr>
        <w:t xml:space="preserve">. godini, što predstavlja značajan rast. Ostvareni pozitivni trendovi u oblasti turizma u posljednjih </w:t>
      </w:r>
      <w:r w:rsidR="001B10F9" w:rsidRPr="0097449E">
        <w:rPr>
          <w:rFonts w:ascii="Arial" w:hAnsi="Arial" w:cs="Arial"/>
          <w:sz w:val="20"/>
          <w:szCs w:val="20"/>
        </w:rPr>
        <w:t>osam</w:t>
      </w:r>
      <w:r w:rsidR="0089544B" w:rsidRPr="0097449E">
        <w:rPr>
          <w:rFonts w:ascii="Arial" w:hAnsi="Arial" w:cs="Arial"/>
          <w:sz w:val="20"/>
          <w:szCs w:val="20"/>
        </w:rPr>
        <w:t xml:space="preserve"> godina posljedica su ubrzane privatizacije hotelske privrede i značajnih investicija, što je rezultiralo povećanjem nivoa kvaliteta turističkih kapaciteta. Intenzivna promotivna kampanja na inostranim tržištima, produženje sezone, ulazak svjetskih brendova na naše tržište, povećana zainteresovanost stranih turista za planinski dio, takođe su doprinijeli pozitivnim trendovima u turističkoj privredi Crne Gore.</w:t>
      </w:r>
    </w:p>
    <w:p w:rsidR="001C19BE" w:rsidRDefault="001C19BE" w:rsidP="001B10F9">
      <w:pPr>
        <w:tabs>
          <w:tab w:val="left" w:pos="240"/>
        </w:tabs>
        <w:spacing w:after="0"/>
        <w:jc w:val="both"/>
        <w:rPr>
          <w:rFonts w:ascii="Arial" w:hAnsi="Arial" w:cs="Arial"/>
          <w:sz w:val="20"/>
          <w:szCs w:val="20"/>
        </w:rPr>
      </w:pPr>
    </w:p>
    <w:p w:rsidR="0004660D" w:rsidRPr="0097449E" w:rsidRDefault="0004660D" w:rsidP="001B10F9">
      <w:pPr>
        <w:tabs>
          <w:tab w:val="left" w:pos="240"/>
        </w:tabs>
        <w:spacing w:after="0"/>
        <w:jc w:val="both"/>
        <w:rPr>
          <w:rFonts w:ascii="Arial" w:hAnsi="Arial" w:cs="Arial"/>
          <w:sz w:val="20"/>
          <w:szCs w:val="20"/>
        </w:rPr>
      </w:pPr>
    </w:p>
    <w:p w:rsidR="0004774C" w:rsidRPr="0097449E" w:rsidRDefault="0004774C" w:rsidP="0004774C">
      <w:pPr>
        <w:spacing w:after="0" w:line="240" w:lineRule="auto"/>
        <w:jc w:val="both"/>
        <w:rPr>
          <w:rFonts w:ascii="Arial Black" w:hAnsi="Arial Black" w:cs="Arial"/>
          <w:sz w:val="20"/>
          <w:szCs w:val="20"/>
          <w:lang w:val="sr-Latn-CS"/>
        </w:rPr>
      </w:pPr>
      <w:r w:rsidRPr="0097449E">
        <w:rPr>
          <w:rFonts w:ascii="Arial Black" w:hAnsi="Arial Black" w:cs="Arial"/>
          <w:sz w:val="20"/>
          <w:szCs w:val="20"/>
          <w:lang w:val="sr-Latn-CS"/>
        </w:rPr>
        <w:t>UGOSTITELJSKI KAPACITETI GLAVNOG GRADA</w:t>
      </w:r>
    </w:p>
    <w:p w:rsidR="0004774C" w:rsidRPr="0097449E" w:rsidRDefault="0004774C" w:rsidP="0004774C">
      <w:pPr>
        <w:spacing w:after="0" w:line="240" w:lineRule="auto"/>
        <w:jc w:val="both"/>
        <w:rPr>
          <w:rFonts w:ascii="Arial" w:hAnsi="Arial" w:cs="Arial"/>
          <w:noProof/>
          <w:sz w:val="20"/>
          <w:szCs w:val="20"/>
        </w:rPr>
      </w:pPr>
    </w:p>
    <w:p w:rsidR="0004774C" w:rsidRPr="0097449E" w:rsidRDefault="008448FE" w:rsidP="006F2877">
      <w:pPr>
        <w:shd w:val="clear" w:color="auto" w:fill="FFFFFF"/>
        <w:spacing w:after="0"/>
        <w:ind w:firstLine="720"/>
        <w:jc w:val="both"/>
        <w:rPr>
          <w:rFonts w:ascii="Arial" w:hAnsi="Arial" w:cs="Arial"/>
          <w:sz w:val="20"/>
          <w:szCs w:val="20"/>
        </w:rPr>
      </w:pPr>
      <w:r w:rsidRPr="0097449E">
        <w:rPr>
          <w:rFonts w:ascii="Arial" w:hAnsi="Arial" w:cs="Arial"/>
          <w:sz w:val="20"/>
          <w:szCs w:val="20"/>
        </w:rPr>
        <w:t xml:space="preserve">Smeštajni i </w:t>
      </w:r>
      <w:r w:rsidR="0004774C" w:rsidRPr="0097449E">
        <w:rPr>
          <w:rFonts w:ascii="Arial" w:hAnsi="Arial" w:cs="Arial"/>
          <w:sz w:val="20"/>
          <w:szCs w:val="20"/>
        </w:rPr>
        <w:t>ugostiteljski kapaciteti zaokružuju turističku ponudu Glavnog grada</w:t>
      </w:r>
      <w:r w:rsidRPr="0097449E">
        <w:rPr>
          <w:rFonts w:ascii="Arial" w:hAnsi="Arial" w:cs="Arial"/>
          <w:sz w:val="20"/>
          <w:szCs w:val="20"/>
        </w:rPr>
        <w:t xml:space="preserve">. Smještajna ponuda Podgorice </w:t>
      </w:r>
      <w:r w:rsidR="0004774C" w:rsidRPr="0097449E">
        <w:rPr>
          <w:rFonts w:ascii="Arial" w:hAnsi="Arial" w:cs="Arial"/>
          <w:sz w:val="20"/>
          <w:szCs w:val="20"/>
        </w:rPr>
        <w:t>danas je okosnica njegovog turističkog razvoja, pri čemu je najvažnija njegova hotelska ponuda. Podgorica raspolaže sa smještajnim  kapacitetima u komercijalnim smještajnim objektima s</w:t>
      </w:r>
      <w:r w:rsidR="000D2A22" w:rsidRPr="0097449E">
        <w:rPr>
          <w:rFonts w:ascii="Arial" w:hAnsi="Arial" w:cs="Arial"/>
          <w:sz w:val="20"/>
          <w:szCs w:val="20"/>
        </w:rPr>
        <w:t>a</w:t>
      </w:r>
      <w:r w:rsidR="0004774C" w:rsidRPr="0097449E">
        <w:rPr>
          <w:rFonts w:ascii="Arial" w:hAnsi="Arial" w:cs="Arial"/>
          <w:sz w:val="20"/>
          <w:szCs w:val="20"/>
        </w:rPr>
        <w:t xml:space="preserve"> </w:t>
      </w:r>
      <w:r w:rsidR="00AA450E" w:rsidRPr="0097449E">
        <w:rPr>
          <w:rFonts w:ascii="Arial" w:hAnsi="Arial" w:cs="Arial"/>
          <w:sz w:val="20"/>
          <w:szCs w:val="20"/>
        </w:rPr>
        <w:t>2792</w:t>
      </w:r>
      <w:r w:rsidR="0004774C" w:rsidRPr="0097449E">
        <w:rPr>
          <w:rFonts w:ascii="Arial" w:hAnsi="Arial" w:cs="Arial"/>
          <w:sz w:val="20"/>
          <w:szCs w:val="20"/>
        </w:rPr>
        <w:t xml:space="preserve"> kreveta. Od </w:t>
      </w:r>
      <w:r w:rsidR="00AA450E" w:rsidRPr="0097449E">
        <w:rPr>
          <w:rFonts w:ascii="Arial" w:hAnsi="Arial" w:cs="Arial"/>
          <w:sz w:val="20"/>
          <w:szCs w:val="20"/>
        </w:rPr>
        <w:t>tog broja</w:t>
      </w:r>
      <w:r w:rsidR="0004774C" w:rsidRPr="0097449E">
        <w:rPr>
          <w:rFonts w:ascii="Arial" w:hAnsi="Arial" w:cs="Arial"/>
          <w:sz w:val="20"/>
          <w:szCs w:val="20"/>
        </w:rPr>
        <w:t xml:space="preserve">  kreveta, koliko ih grad nudi u hotelima, </w:t>
      </w:r>
      <w:r w:rsidR="008B0EC6" w:rsidRPr="0097449E">
        <w:rPr>
          <w:rFonts w:ascii="Arial" w:hAnsi="Arial" w:cs="Arial"/>
          <w:sz w:val="20"/>
          <w:szCs w:val="20"/>
        </w:rPr>
        <w:t>skoro 80</w:t>
      </w:r>
      <w:r w:rsidR="005D3762" w:rsidRPr="0097449E">
        <w:rPr>
          <w:rFonts w:ascii="Arial" w:hAnsi="Arial" w:cs="Arial"/>
          <w:sz w:val="20"/>
          <w:szCs w:val="20"/>
        </w:rPr>
        <w:t>%</w:t>
      </w:r>
      <w:r w:rsidR="00AA450E" w:rsidRPr="0097449E">
        <w:rPr>
          <w:rFonts w:ascii="Arial" w:hAnsi="Arial" w:cs="Arial"/>
          <w:sz w:val="20"/>
          <w:szCs w:val="20"/>
        </w:rPr>
        <w:t>(78,37)</w:t>
      </w:r>
      <w:r w:rsidR="005D3762" w:rsidRPr="0097449E">
        <w:rPr>
          <w:rFonts w:ascii="Arial" w:hAnsi="Arial" w:cs="Arial"/>
          <w:sz w:val="20"/>
          <w:szCs w:val="20"/>
        </w:rPr>
        <w:t xml:space="preserve"> ili </w:t>
      </w:r>
      <w:r w:rsidR="008B0EC6" w:rsidRPr="0097449E">
        <w:rPr>
          <w:rFonts w:ascii="Arial" w:hAnsi="Arial" w:cs="Arial"/>
          <w:sz w:val="20"/>
          <w:szCs w:val="20"/>
        </w:rPr>
        <w:t>2</w:t>
      </w:r>
      <w:r w:rsidR="00AA450E" w:rsidRPr="0097449E">
        <w:rPr>
          <w:rFonts w:ascii="Arial" w:hAnsi="Arial" w:cs="Arial"/>
          <w:sz w:val="20"/>
          <w:szCs w:val="20"/>
        </w:rPr>
        <w:t>188</w:t>
      </w:r>
      <w:r w:rsidR="00936C94" w:rsidRPr="0097449E">
        <w:rPr>
          <w:rFonts w:ascii="Arial" w:hAnsi="Arial" w:cs="Arial"/>
          <w:sz w:val="20"/>
          <w:szCs w:val="20"/>
        </w:rPr>
        <w:t xml:space="preserve"> </w:t>
      </w:r>
      <w:r w:rsidR="00681D66" w:rsidRPr="0097449E">
        <w:rPr>
          <w:rFonts w:ascii="Arial" w:hAnsi="Arial" w:cs="Arial"/>
          <w:sz w:val="20"/>
          <w:szCs w:val="20"/>
        </w:rPr>
        <w:t>kreveta</w:t>
      </w:r>
      <w:r w:rsidR="0004774C" w:rsidRPr="0097449E">
        <w:rPr>
          <w:rFonts w:ascii="Arial" w:hAnsi="Arial" w:cs="Arial"/>
          <w:sz w:val="20"/>
          <w:szCs w:val="20"/>
        </w:rPr>
        <w:t xml:space="preserve">  </w:t>
      </w:r>
      <w:r w:rsidR="005D3762" w:rsidRPr="0097449E">
        <w:rPr>
          <w:rFonts w:ascii="Arial" w:hAnsi="Arial" w:cs="Arial"/>
          <w:sz w:val="20"/>
          <w:szCs w:val="20"/>
        </w:rPr>
        <w:t xml:space="preserve">je </w:t>
      </w:r>
      <w:r w:rsidR="0004774C" w:rsidRPr="0097449E">
        <w:rPr>
          <w:rFonts w:ascii="Arial" w:hAnsi="Arial" w:cs="Arial"/>
          <w:sz w:val="20"/>
          <w:szCs w:val="20"/>
        </w:rPr>
        <w:t xml:space="preserve">u hotelima najviših kategorija (sa  5 i 4 zvjezdice), dok je </w:t>
      </w:r>
      <w:r w:rsidR="00AA450E" w:rsidRPr="0097449E">
        <w:rPr>
          <w:rFonts w:ascii="Arial" w:hAnsi="Arial" w:cs="Arial"/>
          <w:sz w:val="20"/>
          <w:szCs w:val="20"/>
        </w:rPr>
        <w:t>18,34</w:t>
      </w:r>
      <w:r w:rsidR="0004774C" w:rsidRPr="0097449E">
        <w:rPr>
          <w:rFonts w:ascii="Arial" w:hAnsi="Arial" w:cs="Arial"/>
          <w:sz w:val="20"/>
          <w:szCs w:val="20"/>
        </w:rPr>
        <w:t>% u hotelima sa 3 zvjezdice. Po broju  soba i ležaja dominiraju hoteli sa 4 zvjezdice</w:t>
      </w:r>
      <w:r w:rsidR="000D2A22" w:rsidRPr="0097449E">
        <w:rPr>
          <w:rFonts w:ascii="Arial" w:hAnsi="Arial" w:cs="Arial"/>
          <w:sz w:val="20"/>
          <w:szCs w:val="20"/>
        </w:rPr>
        <w:t xml:space="preserve"> (</w:t>
      </w:r>
      <w:r w:rsidR="00AA450E" w:rsidRPr="0097449E">
        <w:rPr>
          <w:rFonts w:ascii="Arial" w:hAnsi="Arial" w:cs="Arial"/>
          <w:sz w:val="20"/>
          <w:szCs w:val="20"/>
        </w:rPr>
        <w:t>20</w:t>
      </w:r>
      <w:r w:rsidR="000D2A22" w:rsidRPr="0097449E">
        <w:rPr>
          <w:rFonts w:ascii="Arial" w:hAnsi="Arial" w:cs="Arial"/>
          <w:sz w:val="20"/>
          <w:szCs w:val="20"/>
        </w:rPr>
        <w:t>)</w:t>
      </w:r>
      <w:r w:rsidR="0004774C" w:rsidRPr="0097449E">
        <w:rPr>
          <w:rFonts w:ascii="Arial" w:hAnsi="Arial" w:cs="Arial"/>
          <w:sz w:val="20"/>
          <w:szCs w:val="20"/>
        </w:rPr>
        <w:t xml:space="preserve">  dok hoteli niže kategorije (2*</w:t>
      </w:r>
      <w:r w:rsidR="00681D66" w:rsidRPr="0097449E">
        <w:rPr>
          <w:rFonts w:ascii="Arial" w:hAnsi="Arial" w:cs="Arial"/>
          <w:sz w:val="20"/>
          <w:szCs w:val="20"/>
        </w:rPr>
        <w:t xml:space="preserve"> i 1*</w:t>
      </w:r>
      <w:r w:rsidR="0004774C" w:rsidRPr="0097449E">
        <w:rPr>
          <w:rFonts w:ascii="Arial" w:hAnsi="Arial" w:cs="Arial"/>
          <w:sz w:val="20"/>
          <w:szCs w:val="20"/>
        </w:rPr>
        <w:t xml:space="preserve">) učestvuju sa  </w:t>
      </w:r>
      <w:r w:rsidR="00AA450E" w:rsidRPr="0097449E">
        <w:rPr>
          <w:rFonts w:ascii="Arial" w:hAnsi="Arial" w:cs="Arial"/>
          <w:sz w:val="20"/>
          <w:szCs w:val="20"/>
        </w:rPr>
        <w:t>3,3</w:t>
      </w:r>
      <w:r w:rsidR="0004774C" w:rsidRPr="0097449E">
        <w:rPr>
          <w:rFonts w:ascii="Arial" w:hAnsi="Arial" w:cs="Arial"/>
          <w:sz w:val="20"/>
          <w:szCs w:val="20"/>
        </w:rPr>
        <w:t>% ukupnog broja ležaja.</w:t>
      </w:r>
    </w:p>
    <w:p w:rsidR="0004774C" w:rsidRPr="00B350FE" w:rsidRDefault="0004774C" w:rsidP="00B350FE">
      <w:pPr>
        <w:shd w:val="clear" w:color="auto" w:fill="FFFFFF"/>
        <w:spacing w:after="0"/>
        <w:ind w:firstLine="720"/>
        <w:jc w:val="both"/>
        <w:rPr>
          <w:rFonts w:ascii="Arial" w:hAnsi="Arial" w:cs="Arial"/>
          <w:sz w:val="20"/>
          <w:szCs w:val="20"/>
        </w:rPr>
      </w:pPr>
      <w:r w:rsidRPr="00B350FE">
        <w:rPr>
          <w:rFonts w:ascii="Arial" w:hAnsi="Arial" w:cs="Arial"/>
          <w:sz w:val="20"/>
          <w:szCs w:val="20"/>
        </w:rPr>
        <w:t xml:space="preserve">Ukupni smještajni kapaciteti </w:t>
      </w:r>
      <w:r w:rsidR="00012973" w:rsidRPr="00B350FE">
        <w:rPr>
          <w:rFonts w:ascii="Arial" w:hAnsi="Arial" w:cs="Arial"/>
          <w:sz w:val="20"/>
          <w:szCs w:val="20"/>
        </w:rPr>
        <w:t>4</w:t>
      </w:r>
      <w:r w:rsidRPr="00B350FE">
        <w:rPr>
          <w:rFonts w:ascii="Arial" w:hAnsi="Arial" w:cs="Arial"/>
          <w:sz w:val="20"/>
          <w:szCs w:val="20"/>
        </w:rPr>
        <w:t xml:space="preserve"> podgorička hostela iznose </w:t>
      </w:r>
      <w:r w:rsidR="00012973" w:rsidRPr="00B350FE">
        <w:rPr>
          <w:rFonts w:ascii="Arial" w:hAnsi="Arial" w:cs="Arial"/>
          <w:sz w:val="20"/>
          <w:szCs w:val="20"/>
        </w:rPr>
        <w:t>672</w:t>
      </w:r>
      <w:r w:rsidRPr="00B350FE">
        <w:rPr>
          <w:rFonts w:ascii="Arial" w:hAnsi="Arial" w:cs="Arial"/>
          <w:sz w:val="20"/>
          <w:szCs w:val="20"/>
        </w:rPr>
        <w:t xml:space="preserve"> ležaja u </w:t>
      </w:r>
      <w:r w:rsidR="00012973" w:rsidRPr="00B350FE">
        <w:rPr>
          <w:rFonts w:ascii="Arial" w:hAnsi="Arial" w:cs="Arial"/>
          <w:sz w:val="20"/>
          <w:szCs w:val="20"/>
        </w:rPr>
        <w:t>237</w:t>
      </w:r>
      <w:r w:rsidRPr="00B350FE">
        <w:rPr>
          <w:rFonts w:ascii="Arial" w:hAnsi="Arial" w:cs="Arial"/>
          <w:sz w:val="20"/>
          <w:szCs w:val="20"/>
        </w:rPr>
        <w:t xml:space="preserve"> soba.</w:t>
      </w:r>
    </w:p>
    <w:p w:rsidR="0097449E" w:rsidRDefault="0004774C" w:rsidP="0004774C">
      <w:pPr>
        <w:spacing w:after="0"/>
        <w:rPr>
          <w:rFonts w:ascii="Arial" w:hAnsi="Arial" w:cs="Arial"/>
          <w:b/>
          <w:sz w:val="20"/>
          <w:szCs w:val="20"/>
        </w:rPr>
      </w:pPr>
      <w:r w:rsidRPr="0030419F">
        <w:rPr>
          <w:rFonts w:ascii="Arial" w:hAnsi="Arial" w:cs="Arial"/>
          <w:b/>
          <w:sz w:val="20"/>
          <w:szCs w:val="20"/>
        </w:rPr>
        <w:t xml:space="preserve">   </w:t>
      </w:r>
    </w:p>
    <w:p w:rsidR="0004660D" w:rsidRDefault="0004660D" w:rsidP="0004774C">
      <w:pPr>
        <w:spacing w:after="0"/>
        <w:rPr>
          <w:rFonts w:ascii="Arial" w:hAnsi="Arial" w:cs="Arial"/>
          <w:b/>
          <w:sz w:val="20"/>
          <w:szCs w:val="20"/>
        </w:rPr>
      </w:pPr>
    </w:p>
    <w:p w:rsidR="0004660D" w:rsidRDefault="0004660D" w:rsidP="0004774C">
      <w:pPr>
        <w:spacing w:after="0"/>
        <w:rPr>
          <w:rFonts w:ascii="Arial" w:hAnsi="Arial" w:cs="Arial"/>
          <w:b/>
          <w:sz w:val="20"/>
          <w:szCs w:val="20"/>
        </w:rPr>
      </w:pPr>
    </w:p>
    <w:p w:rsidR="0004774C" w:rsidRPr="00B350FE" w:rsidRDefault="0004774C" w:rsidP="0004774C">
      <w:pPr>
        <w:spacing w:after="0"/>
        <w:rPr>
          <w:rFonts w:ascii="Arial" w:hAnsi="Arial" w:cs="Arial"/>
          <w:b/>
          <w:sz w:val="20"/>
          <w:szCs w:val="20"/>
        </w:rPr>
      </w:pPr>
      <w:r w:rsidRPr="00B350FE">
        <w:rPr>
          <w:rFonts w:ascii="Arial" w:hAnsi="Arial" w:cs="Arial"/>
          <w:b/>
          <w:sz w:val="20"/>
          <w:szCs w:val="20"/>
        </w:rPr>
        <w:lastRenderedPageBreak/>
        <w:t xml:space="preserve">Tabela </w:t>
      </w:r>
      <w:r w:rsidR="0004660D">
        <w:rPr>
          <w:rFonts w:ascii="Arial" w:hAnsi="Arial" w:cs="Arial"/>
          <w:b/>
          <w:sz w:val="20"/>
          <w:szCs w:val="20"/>
        </w:rPr>
        <w:t>4</w:t>
      </w:r>
      <w:r w:rsidRPr="00B350FE">
        <w:rPr>
          <w:rFonts w:ascii="Arial" w:hAnsi="Arial" w:cs="Arial"/>
          <w:b/>
          <w:sz w:val="20"/>
          <w:szCs w:val="20"/>
        </w:rPr>
        <w:t xml:space="preserve">. Struktura hotela po kategorijama </w:t>
      </w:r>
    </w:p>
    <w:tbl>
      <w:tblPr>
        <w:tblW w:w="9468" w:type="dxa"/>
        <w:tblInd w:w="108" w:type="dxa"/>
        <w:tblLook w:val="04A0"/>
      </w:tblPr>
      <w:tblGrid>
        <w:gridCol w:w="3060"/>
        <w:gridCol w:w="2430"/>
        <w:gridCol w:w="1484"/>
        <w:gridCol w:w="1329"/>
        <w:gridCol w:w="1165"/>
      </w:tblGrid>
      <w:tr w:rsidR="00B6078C" w:rsidRPr="00B350FE" w:rsidTr="008242B8">
        <w:trPr>
          <w:trHeight w:val="1020"/>
        </w:trPr>
        <w:tc>
          <w:tcPr>
            <w:tcW w:w="3060"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6078C" w:rsidRPr="00B350FE" w:rsidRDefault="00B6078C" w:rsidP="00AA450E">
            <w:pPr>
              <w:spacing w:after="0" w:line="240" w:lineRule="auto"/>
              <w:rPr>
                <w:rFonts w:ascii="Arial" w:hAnsi="Arial" w:cs="Arial"/>
                <w:b/>
                <w:bCs/>
                <w:sz w:val="20"/>
                <w:szCs w:val="20"/>
              </w:rPr>
            </w:pPr>
            <w:r w:rsidRPr="00B350FE">
              <w:rPr>
                <w:rFonts w:ascii="Arial" w:hAnsi="Arial" w:cs="Arial"/>
                <w:b/>
                <w:bCs/>
                <w:sz w:val="20"/>
                <w:szCs w:val="20"/>
              </w:rPr>
              <w:t>Podgorica</w:t>
            </w:r>
          </w:p>
        </w:tc>
        <w:tc>
          <w:tcPr>
            <w:tcW w:w="2430" w:type="dxa"/>
            <w:tcBorders>
              <w:top w:val="single" w:sz="4" w:space="0" w:color="auto"/>
              <w:left w:val="nil"/>
              <w:bottom w:val="single" w:sz="4" w:space="0" w:color="auto"/>
              <w:right w:val="single" w:sz="4" w:space="0" w:color="auto"/>
            </w:tcBorders>
            <w:shd w:val="clear" w:color="auto" w:fill="C6D9F1"/>
            <w:vAlign w:val="center"/>
            <w:hideMark/>
          </w:tcPr>
          <w:p w:rsidR="00B6078C" w:rsidRPr="00B350FE" w:rsidRDefault="00B6078C" w:rsidP="00AA450E">
            <w:pPr>
              <w:spacing w:after="0" w:line="240" w:lineRule="auto"/>
              <w:jc w:val="center"/>
              <w:rPr>
                <w:rFonts w:ascii="Arial" w:hAnsi="Arial" w:cs="Arial"/>
                <w:b/>
                <w:bCs/>
                <w:sz w:val="20"/>
                <w:szCs w:val="20"/>
              </w:rPr>
            </w:pPr>
            <w:r w:rsidRPr="00B350FE">
              <w:rPr>
                <w:rFonts w:ascii="Arial" w:hAnsi="Arial" w:cs="Arial"/>
                <w:b/>
                <w:bCs/>
                <w:sz w:val="20"/>
                <w:szCs w:val="20"/>
              </w:rPr>
              <w:t>Broj ugostiteljskih objekata</w:t>
            </w:r>
          </w:p>
        </w:tc>
        <w:tc>
          <w:tcPr>
            <w:tcW w:w="1484" w:type="dxa"/>
            <w:tcBorders>
              <w:top w:val="single" w:sz="4" w:space="0" w:color="auto"/>
              <w:left w:val="nil"/>
              <w:bottom w:val="single" w:sz="4" w:space="0" w:color="auto"/>
              <w:right w:val="single" w:sz="4" w:space="0" w:color="auto"/>
            </w:tcBorders>
            <w:shd w:val="clear" w:color="auto" w:fill="C6D9F1"/>
            <w:vAlign w:val="center"/>
            <w:hideMark/>
          </w:tcPr>
          <w:p w:rsidR="00B6078C" w:rsidRPr="00B350FE" w:rsidRDefault="00B6078C" w:rsidP="00AA450E">
            <w:pPr>
              <w:spacing w:after="0" w:line="240" w:lineRule="auto"/>
              <w:jc w:val="center"/>
              <w:rPr>
                <w:rFonts w:ascii="Arial" w:hAnsi="Arial" w:cs="Arial"/>
                <w:b/>
                <w:bCs/>
                <w:sz w:val="20"/>
                <w:szCs w:val="20"/>
              </w:rPr>
            </w:pPr>
            <w:r w:rsidRPr="00B350FE">
              <w:rPr>
                <w:rFonts w:ascii="Arial" w:hAnsi="Arial" w:cs="Arial"/>
                <w:b/>
                <w:bCs/>
                <w:sz w:val="20"/>
                <w:szCs w:val="20"/>
              </w:rPr>
              <w:t xml:space="preserve">Broj </w:t>
            </w:r>
            <w:r w:rsidRPr="00B350FE">
              <w:rPr>
                <w:rFonts w:ascii="Arial" w:hAnsi="Arial" w:cs="Arial"/>
                <w:b/>
                <w:bCs/>
                <w:sz w:val="20"/>
                <w:szCs w:val="20"/>
              </w:rPr>
              <w:br/>
              <w:t>soba</w:t>
            </w:r>
          </w:p>
        </w:tc>
        <w:tc>
          <w:tcPr>
            <w:tcW w:w="1329" w:type="dxa"/>
            <w:tcBorders>
              <w:top w:val="single" w:sz="4" w:space="0" w:color="auto"/>
              <w:left w:val="nil"/>
              <w:bottom w:val="single" w:sz="4" w:space="0" w:color="auto"/>
              <w:right w:val="single" w:sz="4" w:space="0" w:color="auto"/>
            </w:tcBorders>
            <w:shd w:val="clear" w:color="auto" w:fill="C6D9F1"/>
            <w:vAlign w:val="center"/>
            <w:hideMark/>
          </w:tcPr>
          <w:p w:rsidR="00B6078C" w:rsidRPr="00B350FE" w:rsidRDefault="00B6078C" w:rsidP="00AA450E">
            <w:pPr>
              <w:spacing w:after="0" w:line="240" w:lineRule="auto"/>
              <w:jc w:val="center"/>
              <w:rPr>
                <w:rFonts w:ascii="Arial" w:hAnsi="Arial" w:cs="Arial"/>
                <w:b/>
                <w:bCs/>
                <w:sz w:val="20"/>
                <w:szCs w:val="20"/>
              </w:rPr>
            </w:pPr>
            <w:r w:rsidRPr="00B350FE">
              <w:rPr>
                <w:rFonts w:ascii="Arial" w:hAnsi="Arial" w:cs="Arial"/>
                <w:b/>
                <w:bCs/>
                <w:sz w:val="20"/>
                <w:szCs w:val="20"/>
              </w:rPr>
              <w:t xml:space="preserve">Broj </w:t>
            </w:r>
            <w:r w:rsidRPr="00B350FE">
              <w:rPr>
                <w:rFonts w:ascii="Arial" w:hAnsi="Arial" w:cs="Arial"/>
                <w:b/>
                <w:bCs/>
                <w:sz w:val="20"/>
                <w:szCs w:val="20"/>
              </w:rPr>
              <w:br/>
              <w:t>apartmana</w:t>
            </w:r>
          </w:p>
        </w:tc>
        <w:tc>
          <w:tcPr>
            <w:tcW w:w="1165" w:type="dxa"/>
            <w:tcBorders>
              <w:top w:val="single" w:sz="4" w:space="0" w:color="auto"/>
              <w:left w:val="nil"/>
              <w:bottom w:val="single" w:sz="4" w:space="0" w:color="auto"/>
              <w:right w:val="single" w:sz="4" w:space="0" w:color="auto"/>
            </w:tcBorders>
            <w:shd w:val="clear" w:color="auto" w:fill="C6D9F1"/>
            <w:vAlign w:val="center"/>
            <w:hideMark/>
          </w:tcPr>
          <w:p w:rsidR="00B6078C" w:rsidRPr="00B350FE" w:rsidRDefault="00B6078C" w:rsidP="00AA450E">
            <w:pPr>
              <w:spacing w:after="0" w:line="240" w:lineRule="auto"/>
              <w:jc w:val="center"/>
              <w:rPr>
                <w:rFonts w:ascii="Arial" w:hAnsi="Arial" w:cs="Arial"/>
                <w:b/>
                <w:bCs/>
                <w:sz w:val="20"/>
                <w:szCs w:val="20"/>
              </w:rPr>
            </w:pPr>
            <w:r w:rsidRPr="00B350FE">
              <w:rPr>
                <w:rFonts w:ascii="Arial" w:hAnsi="Arial" w:cs="Arial"/>
                <w:b/>
                <w:bCs/>
                <w:sz w:val="20"/>
                <w:szCs w:val="20"/>
              </w:rPr>
              <w:t>Broj ležaja</w:t>
            </w:r>
            <w:r w:rsidRPr="00B350FE">
              <w:rPr>
                <w:rFonts w:ascii="Arial" w:hAnsi="Arial" w:cs="Arial"/>
                <w:b/>
                <w:bCs/>
                <w:sz w:val="20"/>
                <w:szCs w:val="20"/>
              </w:rPr>
              <w:br/>
              <w:t>kreveta</w:t>
            </w:r>
          </w:p>
        </w:tc>
      </w:tr>
      <w:tr w:rsidR="00AA450E" w:rsidRPr="00B350FE" w:rsidTr="008242B8">
        <w:trPr>
          <w:trHeight w:val="355"/>
        </w:trPr>
        <w:tc>
          <w:tcPr>
            <w:tcW w:w="3060" w:type="dxa"/>
            <w:tcBorders>
              <w:top w:val="nil"/>
              <w:left w:val="single" w:sz="4" w:space="0" w:color="auto"/>
              <w:bottom w:val="single" w:sz="4" w:space="0" w:color="auto"/>
              <w:right w:val="single" w:sz="4" w:space="0" w:color="auto"/>
            </w:tcBorders>
            <w:shd w:val="clear" w:color="auto" w:fill="C6D9F1"/>
            <w:noWrap/>
            <w:vAlign w:val="center"/>
            <w:hideMark/>
          </w:tcPr>
          <w:p w:rsidR="00AA450E" w:rsidRPr="00B350FE" w:rsidRDefault="00AA450E" w:rsidP="00AA450E">
            <w:pPr>
              <w:spacing w:after="0" w:line="240" w:lineRule="auto"/>
              <w:rPr>
                <w:rFonts w:ascii="Arial" w:hAnsi="Arial" w:cs="Arial"/>
                <w:b/>
                <w:bCs/>
                <w:sz w:val="20"/>
                <w:szCs w:val="20"/>
              </w:rPr>
            </w:pPr>
            <w:r w:rsidRPr="00B350FE">
              <w:rPr>
                <w:rFonts w:ascii="Arial" w:hAnsi="Arial" w:cs="Arial"/>
                <w:b/>
                <w:bCs/>
                <w:sz w:val="20"/>
                <w:szCs w:val="20"/>
              </w:rPr>
              <w:t>UKUPNO</w:t>
            </w:r>
          </w:p>
        </w:tc>
        <w:tc>
          <w:tcPr>
            <w:tcW w:w="2430" w:type="dxa"/>
            <w:tcBorders>
              <w:top w:val="nil"/>
              <w:left w:val="nil"/>
              <w:bottom w:val="single" w:sz="4" w:space="0" w:color="auto"/>
              <w:right w:val="single" w:sz="4" w:space="0" w:color="auto"/>
            </w:tcBorders>
            <w:shd w:val="clear" w:color="auto" w:fill="C6D9F1"/>
            <w:vAlign w:val="center"/>
            <w:hideMark/>
          </w:tcPr>
          <w:p w:rsidR="00AA450E" w:rsidRPr="00B350FE" w:rsidRDefault="00AA450E" w:rsidP="00AA450E">
            <w:pPr>
              <w:spacing w:after="0" w:line="240" w:lineRule="auto"/>
              <w:jc w:val="center"/>
              <w:rPr>
                <w:b/>
                <w:bCs/>
                <w:sz w:val="20"/>
                <w:szCs w:val="20"/>
              </w:rPr>
            </w:pPr>
            <w:r w:rsidRPr="00B350FE">
              <w:rPr>
                <w:b/>
                <w:bCs/>
                <w:sz w:val="20"/>
                <w:szCs w:val="20"/>
              </w:rPr>
              <w:t>45</w:t>
            </w:r>
          </w:p>
        </w:tc>
        <w:tc>
          <w:tcPr>
            <w:tcW w:w="1484" w:type="dxa"/>
            <w:tcBorders>
              <w:top w:val="nil"/>
              <w:left w:val="nil"/>
              <w:bottom w:val="single" w:sz="4" w:space="0" w:color="auto"/>
              <w:right w:val="single" w:sz="4" w:space="0" w:color="auto"/>
            </w:tcBorders>
            <w:shd w:val="clear" w:color="auto" w:fill="C6D9F1"/>
            <w:vAlign w:val="center"/>
            <w:hideMark/>
          </w:tcPr>
          <w:p w:rsidR="00AA450E" w:rsidRPr="00B350FE" w:rsidRDefault="00AA450E" w:rsidP="00AA450E">
            <w:pPr>
              <w:spacing w:after="0" w:line="240" w:lineRule="auto"/>
              <w:jc w:val="center"/>
              <w:rPr>
                <w:b/>
                <w:bCs/>
                <w:sz w:val="20"/>
                <w:szCs w:val="20"/>
              </w:rPr>
            </w:pPr>
            <w:r w:rsidRPr="00B350FE">
              <w:rPr>
                <w:b/>
                <w:bCs/>
                <w:sz w:val="20"/>
                <w:szCs w:val="20"/>
              </w:rPr>
              <w:t>1115</w:t>
            </w:r>
          </w:p>
        </w:tc>
        <w:tc>
          <w:tcPr>
            <w:tcW w:w="1329" w:type="dxa"/>
            <w:tcBorders>
              <w:top w:val="nil"/>
              <w:left w:val="nil"/>
              <w:bottom w:val="single" w:sz="4" w:space="0" w:color="auto"/>
              <w:right w:val="single" w:sz="4" w:space="0" w:color="auto"/>
            </w:tcBorders>
            <w:shd w:val="clear" w:color="auto" w:fill="C6D9F1"/>
            <w:vAlign w:val="center"/>
            <w:hideMark/>
          </w:tcPr>
          <w:p w:rsidR="00AA450E" w:rsidRPr="00B350FE" w:rsidRDefault="00AA450E" w:rsidP="00AA450E">
            <w:pPr>
              <w:spacing w:after="0" w:line="240" w:lineRule="auto"/>
              <w:jc w:val="center"/>
              <w:rPr>
                <w:b/>
                <w:bCs/>
                <w:sz w:val="20"/>
                <w:szCs w:val="20"/>
              </w:rPr>
            </w:pPr>
            <w:r w:rsidRPr="00B350FE">
              <w:rPr>
                <w:b/>
                <w:bCs/>
                <w:sz w:val="20"/>
                <w:szCs w:val="20"/>
              </w:rPr>
              <w:t>269</w:t>
            </w:r>
          </w:p>
        </w:tc>
        <w:tc>
          <w:tcPr>
            <w:tcW w:w="1165" w:type="dxa"/>
            <w:tcBorders>
              <w:top w:val="nil"/>
              <w:left w:val="nil"/>
              <w:bottom w:val="single" w:sz="4" w:space="0" w:color="auto"/>
              <w:right w:val="single" w:sz="4" w:space="0" w:color="auto"/>
            </w:tcBorders>
            <w:shd w:val="clear" w:color="auto" w:fill="C6D9F1"/>
            <w:vAlign w:val="center"/>
            <w:hideMark/>
          </w:tcPr>
          <w:p w:rsidR="00AA450E" w:rsidRPr="00B350FE" w:rsidRDefault="00AA450E" w:rsidP="00AA450E">
            <w:pPr>
              <w:spacing w:after="0" w:line="240" w:lineRule="auto"/>
              <w:jc w:val="center"/>
              <w:rPr>
                <w:b/>
                <w:bCs/>
                <w:sz w:val="20"/>
                <w:szCs w:val="20"/>
              </w:rPr>
            </w:pPr>
            <w:r w:rsidRPr="00B350FE">
              <w:rPr>
                <w:b/>
                <w:bCs/>
                <w:sz w:val="20"/>
                <w:szCs w:val="20"/>
              </w:rPr>
              <w:t>2792</w:t>
            </w:r>
          </w:p>
        </w:tc>
      </w:tr>
      <w:tr w:rsidR="00AA450E" w:rsidRPr="00B350FE" w:rsidTr="008242B8">
        <w:trPr>
          <w:trHeight w:val="237"/>
        </w:trPr>
        <w:tc>
          <w:tcPr>
            <w:tcW w:w="3060" w:type="dxa"/>
            <w:tcBorders>
              <w:top w:val="nil"/>
              <w:left w:val="single" w:sz="4" w:space="0" w:color="auto"/>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rFonts w:ascii="Arial" w:hAnsi="Arial" w:cs="Arial"/>
                <w:color w:val="000000"/>
                <w:sz w:val="20"/>
                <w:szCs w:val="20"/>
              </w:rPr>
            </w:pPr>
            <w:r w:rsidRPr="00B350FE">
              <w:rPr>
                <w:rFonts w:ascii="Arial" w:hAnsi="Arial" w:cs="Arial"/>
                <w:color w:val="000000"/>
                <w:sz w:val="20"/>
                <w:szCs w:val="20"/>
              </w:rPr>
              <w:t>5*****</w:t>
            </w:r>
          </w:p>
        </w:tc>
        <w:tc>
          <w:tcPr>
            <w:tcW w:w="2430"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3</w:t>
            </w:r>
          </w:p>
        </w:tc>
        <w:tc>
          <w:tcPr>
            <w:tcW w:w="1484"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193</w:t>
            </w:r>
          </w:p>
        </w:tc>
        <w:tc>
          <w:tcPr>
            <w:tcW w:w="1329"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30</w:t>
            </w:r>
          </w:p>
        </w:tc>
        <w:tc>
          <w:tcPr>
            <w:tcW w:w="1165"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446</w:t>
            </w:r>
          </w:p>
        </w:tc>
      </w:tr>
      <w:tr w:rsidR="00AA450E" w:rsidRPr="00B350FE" w:rsidTr="008242B8">
        <w:trPr>
          <w:trHeight w:val="237"/>
        </w:trPr>
        <w:tc>
          <w:tcPr>
            <w:tcW w:w="3060" w:type="dxa"/>
            <w:tcBorders>
              <w:top w:val="nil"/>
              <w:left w:val="single" w:sz="4" w:space="0" w:color="auto"/>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rFonts w:ascii="Arial" w:hAnsi="Arial" w:cs="Arial"/>
                <w:color w:val="000000"/>
                <w:sz w:val="20"/>
                <w:szCs w:val="20"/>
              </w:rPr>
            </w:pPr>
            <w:r w:rsidRPr="00B350FE">
              <w:rPr>
                <w:rFonts w:ascii="Arial" w:hAnsi="Arial" w:cs="Arial"/>
                <w:color w:val="000000"/>
                <w:sz w:val="20"/>
                <w:szCs w:val="20"/>
              </w:rPr>
              <w:t>4****</w:t>
            </w:r>
          </w:p>
        </w:tc>
        <w:tc>
          <w:tcPr>
            <w:tcW w:w="2430"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20</w:t>
            </w:r>
          </w:p>
        </w:tc>
        <w:tc>
          <w:tcPr>
            <w:tcW w:w="1484"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650</w:t>
            </w:r>
          </w:p>
        </w:tc>
        <w:tc>
          <w:tcPr>
            <w:tcW w:w="1329"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206</w:t>
            </w:r>
          </w:p>
        </w:tc>
        <w:tc>
          <w:tcPr>
            <w:tcW w:w="1165"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1742</w:t>
            </w:r>
          </w:p>
        </w:tc>
      </w:tr>
      <w:tr w:rsidR="00AA450E" w:rsidRPr="00B350FE" w:rsidTr="008242B8">
        <w:trPr>
          <w:trHeight w:val="237"/>
        </w:trPr>
        <w:tc>
          <w:tcPr>
            <w:tcW w:w="3060" w:type="dxa"/>
            <w:tcBorders>
              <w:top w:val="nil"/>
              <w:left w:val="single" w:sz="4" w:space="0" w:color="auto"/>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rFonts w:ascii="Arial" w:hAnsi="Arial" w:cs="Arial"/>
                <w:color w:val="000000"/>
                <w:sz w:val="20"/>
                <w:szCs w:val="20"/>
              </w:rPr>
            </w:pPr>
            <w:r w:rsidRPr="00B350FE">
              <w:rPr>
                <w:rFonts w:ascii="Arial" w:hAnsi="Arial" w:cs="Arial"/>
                <w:color w:val="000000"/>
                <w:sz w:val="20"/>
                <w:szCs w:val="20"/>
              </w:rPr>
              <w:t>3***</w:t>
            </w:r>
          </w:p>
        </w:tc>
        <w:tc>
          <w:tcPr>
            <w:tcW w:w="2430"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18</w:t>
            </w:r>
          </w:p>
        </w:tc>
        <w:tc>
          <w:tcPr>
            <w:tcW w:w="1484"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228</w:t>
            </w:r>
          </w:p>
        </w:tc>
        <w:tc>
          <w:tcPr>
            <w:tcW w:w="1329"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32</w:t>
            </w:r>
          </w:p>
        </w:tc>
        <w:tc>
          <w:tcPr>
            <w:tcW w:w="1165"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512</w:t>
            </w:r>
          </w:p>
        </w:tc>
      </w:tr>
      <w:tr w:rsidR="00AA450E" w:rsidRPr="00B350FE" w:rsidTr="008242B8">
        <w:trPr>
          <w:trHeight w:val="237"/>
        </w:trPr>
        <w:tc>
          <w:tcPr>
            <w:tcW w:w="3060" w:type="dxa"/>
            <w:tcBorders>
              <w:top w:val="nil"/>
              <w:left w:val="single" w:sz="4" w:space="0" w:color="auto"/>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rFonts w:ascii="Arial" w:hAnsi="Arial" w:cs="Arial"/>
                <w:color w:val="000000"/>
                <w:sz w:val="20"/>
                <w:szCs w:val="20"/>
              </w:rPr>
            </w:pPr>
            <w:r w:rsidRPr="00B350FE">
              <w:rPr>
                <w:rFonts w:ascii="Arial" w:hAnsi="Arial" w:cs="Arial"/>
                <w:color w:val="000000"/>
                <w:sz w:val="20"/>
                <w:szCs w:val="20"/>
              </w:rPr>
              <w:t>2**</w:t>
            </w:r>
          </w:p>
        </w:tc>
        <w:tc>
          <w:tcPr>
            <w:tcW w:w="2430"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2</w:t>
            </w:r>
          </w:p>
        </w:tc>
        <w:tc>
          <w:tcPr>
            <w:tcW w:w="1484"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36</w:t>
            </w:r>
          </w:p>
        </w:tc>
        <w:tc>
          <w:tcPr>
            <w:tcW w:w="1329"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0</w:t>
            </w:r>
          </w:p>
        </w:tc>
        <w:tc>
          <w:tcPr>
            <w:tcW w:w="1165"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74</w:t>
            </w:r>
          </w:p>
        </w:tc>
      </w:tr>
      <w:tr w:rsidR="00AA450E" w:rsidRPr="00B350FE" w:rsidTr="008242B8">
        <w:trPr>
          <w:trHeight w:val="237"/>
        </w:trPr>
        <w:tc>
          <w:tcPr>
            <w:tcW w:w="3060" w:type="dxa"/>
            <w:tcBorders>
              <w:top w:val="nil"/>
              <w:left w:val="single" w:sz="4" w:space="0" w:color="auto"/>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rFonts w:ascii="Arial" w:hAnsi="Arial" w:cs="Arial"/>
                <w:color w:val="000000"/>
                <w:sz w:val="20"/>
                <w:szCs w:val="20"/>
              </w:rPr>
            </w:pPr>
            <w:r w:rsidRPr="00B350FE">
              <w:rPr>
                <w:rFonts w:ascii="Arial" w:hAnsi="Arial" w:cs="Arial"/>
                <w:color w:val="000000"/>
                <w:sz w:val="20"/>
                <w:szCs w:val="20"/>
              </w:rPr>
              <w:t>1*</w:t>
            </w:r>
          </w:p>
        </w:tc>
        <w:tc>
          <w:tcPr>
            <w:tcW w:w="2430"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2</w:t>
            </w:r>
          </w:p>
        </w:tc>
        <w:tc>
          <w:tcPr>
            <w:tcW w:w="1484"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8</w:t>
            </w:r>
          </w:p>
        </w:tc>
        <w:tc>
          <w:tcPr>
            <w:tcW w:w="1329"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1</w:t>
            </w:r>
          </w:p>
        </w:tc>
        <w:tc>
          <w:tcPr>
            <w:tcW w:w="1165" w:type="dxa"/>
            <w:tcBorders>
              <w:top w:val="nil"/>
              <w:left w:val="nil"/>
              <w:bottom w:val="single" w:sz="4" w:space="0" w:color="auto"/>
              <w:right w:val="single" w:sz="4" w:space="0" w:color="auto"/>
            </w:tcBorders>
            <w:shd w:val="clear" w:color="000000" w:fill="FFFFFF"/>
            <w:noWrap/>
            <w:vAlign w:val="bottom"/>
            <w:hideMark/>
          </w:tcPr>
          <w:p w:rsidR="00AA450E" w:rsidRPr="00B350FE" w:rsidRDefault="00AA450E" w:rsidP="00AA450E">
            <w:pPr>
              <w:spacing w:after="0" w:line="240" w:lineRule="auto"/>
              <w:jc w:val="center"/>
              <w:rPr>
                <w:color w:val="000000"/>
                <w:sz w:val="20"/>
                <w:szCs w:val="20"/>
              </w:rPr>
            </w:pPr>
            <w:r w:rsidRPr="00B350FE">
              <w:rPr>
                <w:color w:val="000000"/>
                <w:sz w:val="20"/>
                <w:szCs w:val="20"/>
              </w:rPr>
              <w:t>18</w:t>
            </w:r>
          </w:p>
        </w:tc>
      </w:tr>
    </w:tbl>
    <w:p w:rsidR="002A1DD9" w:rsidRPr="00B350FE" w:rsidRDefault="007E352B" w:rsidP="00AA450E">
      <w:pPr>
        <w:tabs>
          <w:tab w:val="left" w:pos="1524"/>
        </w:tabs>
        <w:spacing w:after="0"/>
        <w:rPr>
          <w:rFonts w:ascii="Arial" w:hAnsi="Arial" w:cs="Arial"/>
          <w:sz w:val="20"/>
          <w:szCs w:val="20"/>
        </w:rPr>
      </w:pPr>
      <w:r w:rsidRPr="00B350FE">
        <w:rPr>
          <w:rFonts w:ascii="Arial" w:hAnsi="Arial" w:cs="Arial"/>
          <w:i/>
          <w:sz w:val="18"/>
          <w:szCs w:val="18"/>
        </w:rPr>
        <w:t>Izvor:Ministarstvo održivog razvoja i turizma</w:t>
      </w:r>
      <w:r w:rsidR="0004774C" w:rsidRPr="00B350FE">
        <w:rPr>
          <w:rFonts w:ascii="Arial" w:hAnsi="Arial" w:cs="Arial"/>
          <w:sz w:val="20"/>
          <w:szCs w:val="20"/>
        </w:rPr>
        <w:t xml:space="preserve">    </w:t>
      </w:r>
    </w:p>
    <w:p w:rsidR="00853289" w:rsidRPr="00B350FE" w:rsidRDefault="00853289" w:rsidP="00AA450E">
      <w:pPr>
        <w:tabs>
          <w:tab w:val="left" w:pos="1524"/>
        </w:tabs>
        <w:spacing w:after="0"/>
        <w:rPr>
          <w:rFonts w:ascii="Arial" w:hAnsi="Arial" w:cs="Arial"/>
          <w:sz w:val="20"/>
          <w:szCs w:val="20"/>
        </w:rPr>
      </w:pPr>
    </w:p>
    <w:p w:rsidR="00853289" w:rsidRPr="00053186" w:rsidRDefault="00853289" w:rsidP="00AA450E">
      <w:pPr>
        <w:tabs>
          <w:tab w:val="left" w:pos="1524"/>
        </w:tabs>
        <w:spacing w:after="0"/>
        <w:rPr>
          <w:rFonts w:ascii="Arial" w:hAnsi="Arial" w:cs="Arial"/>
          <w:i/>
          <w:sz w:val="18"/>
          <w:szCs w:val="18"/>
        </w:rPr>
      </w:pPr>
    </w:p>
    <w:p w:rsidR="0059381A" w:rsidRPr="0097449E" w:rsidRDefault="0004774C" w:rsidP="0059381A">
      <w:pPr>
        <w:tabs>
          <w:tab w:val="left" w:pos="3935"/>
        </w:tabs>
        <w:rPr>
          <w:rFonts w:ascii="Arial Black" w:hAnsi="Arial Black" w:cs="Arial"/>
          <w:sz w:val="20"/>
          <w:szCs w:val="20"/>
        </w:rPr>
      </w:pPr>
      <w:r w:rsidRPr="0097449E">
        <w:rPr>
          <w:rFonts w:ascii="Arial Black" w:hAnsi="Arial Black" w:cs="Arial"/>
          <w:sz w:val="20"/>
          <w:szCs w:val="20"/>
        </w:rPr>
        <w:t>AKTIVNOSTI TURISTIČKE ORGANIZACIJE PODGORICE</w:t>
      </w:r>
    </w:p>
    <w:p w:rsidR="0059381A" w:rsidRPr="0097449E" w:rsidRDefault="006F2877" w:rsidP="006F2877">
      <w:pPr>
        <w:tabs>
          <w:tab w:val="left" w:pos="0"/>
          <w:tab w:val="left" w:pos="720"/>
        </w:tabs>
        <w:spacing w:after="0"/>
        <w:ind w:right="89"/>
        <w:jc w:val="both"/>
        <w:rPr>
          <w:rFonts w:ascii="Arial" w:hAnsi="Arial" w:cs="Arial"/>
          <w:sz w:val="20"/>
          <w:szCs w:val="20"/>
        </w:rPr>
      </w:pPr>
      <w:r w:rsidRPr="0097449E">
        <w:rPr>
          <w:rFonts w:ascii="Arial" w:hAnsi="Arial" w:cs="Arial"/>
          <w:sz w:val="20"/>
          <w:szCs w:val="20"/>
        </w:rPr>
        <w:tab/>
      </w:r>
      <w:r w:rsidR="0059381A" w:rsidRPr="0097449E">
        <w:rPr>
          <w:rFonts w:ascii="Arial" w:hAnsi="Arial" w:cs="Arial"/>
          <w:sz w:val="20"/>
          <w:szCs w:val="20"/>
        </w:rPr>
        <w:t>Aktivnosti Turističke organizacije Glavnog grada Podgorice usmjerene su na unapređenje ukupne turističke ponude i pozicioniranje Glavnog grada kao turističke destinacije kroz manifestacione, projektne, propagandne, sajamske i druge aktivnosti:</w:t>
      </w:r>
    </w:p>
    <w:p w:rsidR="009D5EB8" w:rsidRPr="0097449E" w:rsidRDefault="00E22E47" w:rsidP="0059381A">
      <w:pPr>
        <w:tabs>
          <w:tab w:val="left" w:pos="0"/>
        </w:tabs>
        <w:spacing w:after="0"/>
        <w:ind w:right="89"/>
        <w:jc w:val="both"/>
        <w:rPr>
          <w:rFonts w:ascii="Arial" w:hAnsi="Arial" w:cs="Arial"/>
          <w:sz w:val="20"/>
          <w:szCs w:val="20"/>
        </w:rPr>
      </w:pPr>
      <w:r>
        <w:rPr>
          <w:rFonts w:ascii="Arial" w:hAnsi="Arial" w:cs="Arial"/>
          <w:sz w:val="20"/>
          <w:szCs w:val="20"/>
        </w:rPr>
        <w:tab/>
      </w:r>
      <w:r w:rsidR="009D5EB8" w:rsidRPr="0097449E">
        <w:rPr>
          <w:rFonts w:ascii="Arial" w:hAnsi="Arial" w:cs="Arial"/>
          <w:sz w:val="20"/>
          <w:szCs w:val="20"/>
        </w:rPr>
        <w:t>TOP je 2017. godine postala partner na RITOUR projektu CRO - BIH – MNE, koji se finansira iz IPA fondova EU. Projekat obuhvata pet radnih paketa, od kojih su prva dva realizovana, a realizacija preostala tri započeta 2018. godine i biće nastavljena u ovoj godini. Realizovane i planirane aktivnosti su:</w:t>
      </w:r>
    </w:p>
    <w:p w:rsidR="009D5EB8" w:rsidRPr="0097449E" w:rsidRDefault="009D5EB8" w:rsidP="009D5EB8">
      <w:pPr>
        <w:spacing w:after="0"/>
        <w:jc w:val="both"/>
        <w:rPr>
          <w:rFonts w:ascii="Arial" w:hAnsi="Arial" w:cs="Arial"/>
          <w:sz w:val="20"/>
          <w:szCs w:val="20"/>
          <w:lang/>
        </w:rPr>
      </w:pPr>
      <w:r w:rsidRPr="0097449E">
        <w:rPr>
          <w:rFonts w:ascii="Arial" w:hAnsi="Arial" w:cs="Arial"/>
          <w:sz w:val="20"/>
          <w:szCs w:val="20"/>
          <w:lang/>
        </w:rPr>
        <w:t>1. paket: Obuka licenciranih turističkih vodiča – REALIZOVANO</w:t>
      </w:r>
    </w:p>
    <w:p w:rsidR="009D5EB8" w:rsidRPr="0097449E" w:rsidRDefault="009D5EB8" w:rsidP="009D5EB8">
      <w:pPr>
        <w:spacing w:after="0"/>
        <w:jc w:val="both"/>
        <w:rPr>
          <w:rFonts w:ascii="Arial" w:hAnsi="Arial" w:cs="Arial"/>
          <w:sz w:val="20"/>
          <w:szCs w:val="20"/>
          <w:lang/>
        </w:rPr>
      </w:pPr>
      <w:r w:rsidRPr="0097449E">
        <w:rPr>
          <w:rFonts w:ascii="Arial" w:hAnsi="Arial" w:cs="Arial"/>
          <w:sz w:val="20"/>
          <w:szCs w:val="20"/>
        </w:rPr>
        <w:t>2. paket: Nabavka i instalacija dva interaktivna panela – REALIZOVANO</w:t>
      </w:r>
    </w:p>
    <w:p w:rsidR="009D5EB8" w:rsidRPr="0097449E" w:rsidRDefault="009D5EB8" w:rsidP="009D5EB8">
      <w:pPr>
        <w:tabs>
          <w:tab w:val="left" w:pos="0"/>
        </w:tabs>
        <w:spacing w:after="0"/>
        <w:ind w:right="89"/>
        <w:jc w:val="both"/>
        <w:rPr>
          <w:rFonts w:ascii="Arial" w:hAnsi="Arial" w:cs="Arial"/>
          <w:sz w:val="20"/>
          <w:szCs w:val="20"/>
        </w:rPr>
      </w:pPr>
      <w:r w:rsidRPr="0097449E">
        <w:rPr>
          <w:rFonts w:ascii="Arial" w:hAnsi="Arial" w:cs="Arial"/>
          <w:sz w:val="20"/>
          <w:szCs w:val="20"/>
        </w:rPr>
        <w:t>3. paket: Turistička valorizacija arheološkog nalazišta Duklja – KONTINUIRANO</w:t>
      </w:r>
    </w:p>
    <w:p w:rsidR="009D5EB8" w:rsidRPr="0097449E" w:rsidRDefault="009D5EB8" w:rsidP="009D5EB8">
      <w:pPr>
        <w:tabs>
          <w:tab w:val="left" w:pos="0"/>
        </w:tabs>
        <w:spacing w:after="0"/>
        <w:ind w:right="89"/>
        <w:jc w:val="both"/>
        <w:rPr>
          <w:rFonts w:ascii="Arial" w:hAnsi="Arial" w:cs="Arial"/>
          <w:sz w:val="20"/>
          <w:szCs w:val="20"/>
        </w:rPr>
      </w:pPr>
      <w:r w:rsidRPr="0097449E">
        <w:rPr>
          <w:rFonts w:ascii="Arial" w:hAnsi="Arial" w:cs="Arial"/>
          <w:sz w:val="20"/>
          <w:szCs w:val="20"/>
        </w:rPr>
        <w:t>4. paket: Turistička valorizacija vodenih staza – KONTINUIRANO</w:t>
      </w:r>
    </w:p>
    <w:p w:rsidR="009D5EB8" w:rsidRPr="0097449E" w:rsidRDefault="009D5EB8" w:rsidP="009D5EB8">
      <w:pPr>
        <w:tabs>
          <w:tab w:val="left" w:pos="0"/>
        </w:tabs>
        <w:spacing w:after="0"/>
        <w:ind w:right="89"/>
        <w:jc w:val="both"/>
        <w:rPr>
          <w:rFonts w:ascii="Arial" w:hAnsi="Arial" w:cs="Arial"/>
          <w:sz w:val="20"/>
          <w:szCs w:val="20"/>
        </w:rPr>
      </w:pPr>
      <w:r w:rsidRPr="0097449E">
        <w:rPr>
          <w:rFonts w:ascii="Arial" w:hAnsi="Arial" w:cs="Arial"/>
          <w:sz w:val="20"/>
          <w:szCs w:val="20"/>
        </w:rPr>
        <w:t>5. paket: Strategija turističkog razvoja Podgorice kao glavnog grada – REALIZACIJA DO KRAJA 2019.</w:t>
      </w:r>
    </w:p>
    <w:p w:rsidR="009D5EB8" w:rsidRPr="0097449E" w:rsidRDefault="00514CA8" w:rsidP="009D5EB8">
      <w:pPr>
        <w:tabs>
          <w:tab w:val="left" w:pos="0"/>
        </w:tabs>
        <w:spacing w:after="0"/>
        <w:ind w:right="89"/>
        <w:jc w:val="both"/>
        <w:rPr>
          <w:rFonts w:ascii="Arial" w:hAnsi="Arial" w:cs="Arial"/>
          <w:sz w:val="20"/>
          <w:szCs w:val="20"/>
        </w:rPr>
      </w:pPr>
      <w:r w:rsidRPr="0097449E">
        <w:rPr>
          <w:rFonts w:ascii="Arial" w:hAnsi="Arial" w:cs="Arial"/>
          <w:sz w:val="20"/>
          <w:szCs w:val="20"/>
        </w:rPr>
        <w:t xml:space="preserve">U 2019. godini TO Podgorice priprema aplikacije i za ostale tekuće pozive za dodjelu EU sredstava.   </w:t>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U organizaciji TO Podgorice za 2019. godinu planirano je, pored tradicionalnih, organizovanje i nekoliko novih manifestacija:</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Dan raštana</w:t>
      </w:r>
      <w:r w:rsidRPr="0097449E">
        <w:rPr>
          <w:rFonts w:ascii="Arial" w:hAnsi="Arial" w:cs="Arial"/>
          <w:sz w:val="20"/>
          <w:szCs w:val="20"/>
          <w:lang/>
        </w:rPr>
        <w:t xml:space="preserve"> (februar) – organizuje se treću godinu zaredom, u okviru manifestacije „Pijačni karavan“, sa ciljem dodatne promocije gastro ponude podgoričkog regiona i afirmaciji zelene pijace kao turističkog mjesta, a ove godine planirano je u saradnji sa restoranom „Radovče“ specijalitete od raštana pripremati na zelenoj pijaci Mall of Montenegro.</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Dan patišpanja</w:t>
      </w:r>
      <w:r w:rsidRPr="0097449E">
        <w:rPr>
          <w:rFonts w:ascii="Arial" w:hAnsi="Arial" w:cs="Arial"/>
          <w:sz w:val="20"/>
          <w:szCs w:val="20"/>
          <w:lang/>
        </w:rPr>
        <w:t xml:space="preserve"> (maj) -</w:t>
      </w:r>
      <w:r w:rsidRPr="0097449E">
        <w:rPr>
          <w:rFonts w:ascii="Arial" w:hAnsi="Arial" w:cs="Arial"/>
          <w:sz w:val="20"/>
          <w:szCs w:val="20"/>
        </w:rPr>
        <w:t xml:space="preserve"> </w:t>
      </w:r>
      <w:r w:rsidRPr="0097449E">
        <w:rPr>
          <w:rFonts w:ascii="Arial" w:hAnsi="Arial" w:cs="Arial"/>
          <w:sz w:val="20"/>
          <w:szCs w:val="20"/>
          <w:lang/>
        </w:rPr>
        <w:t>nastavak promocije tradicionalnih  gastro proizvoda podgoričkog regiona, a manifestaciju će i ove godine podržati podgorički ugostitelji.</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Dan krapa</w:t>
      </w:r>
      <w:r w:rsidRPr="0097449E">
        <w:rPr>
          <w:rFonts w:ascii="Arial" w:hAnsi="Arial" w:cs="Arial"/>
          <w:sz w:val="20"/>
          <w:szCs w:val="20"/>
          <w:lang/>
        </w:rPr>
        <w:t xml:space="preserve"> (jun) – tradicionalna manifestacija organizuje se u saradnji sa GO Golubovci, uz bogat muzički program, a u cilju promocije basena Skadarsko jezero kroz očuvanje i njegovanje kulturne baštine i zaštite autohtone vrste -krapa.</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Ajmo na Moraču</w:t>
      </w:r>
      <w:r w:rsidRPr="0097449E">
        <w:rPr>
          <w:rFonts w:ascii="Arial" w:hAnsi="Arial" w:cs="Arial"/>
          <w:sz w:val="20"/>
          <w:szCs w:val="20"/>
          <w:lang/>
        </w:rPr>
        <w:t xml:space="preserve"> (jul-avgust) - u saradnji sa Sekretarijatom za kulturu  i sport Glavnog grada organizujemo manifestaciju nekoliko godina zaredom, u cilju promocije rijeke Morače, kao prirodno očuvanog potencijala Glavnog grada i vraćanja sugrađana na njihove plaže, uz bogat sportsko – rekreativni program (vožnja kajaka, odbojka, šlaufijada, pikado, šah, corn-hol, nogotenis).</w:t>
      </w:r>
    </w:p>
    <w:p w:rsidR="00D94D5E" w:rsidRPr="0097449E" w:rsidRDefault="00D94D5E" w:rsidP="00E22E47">
      <w:pPr>
        <w:spacing w:after="0"/>
        <w:ind w:left="720" w:hanging="270"/>
        <w:jc w:val="both"/>
        <w:rPr>
          <w:rFonts w:ascii="Arial" w:hAnsi="Arial" w:cs="Arial"/>
          <w:sz w:val="20"/>
          <w:szCs w:val="20"/>
          <w:lang/>
        </w:rPr>
      </w:pPr>
      <w:r w:rsidRPr="00D94D5E">
        <w:rPr>
          <w:rFonts w:ascii="Arial" w:hAnsi="Arial" w:cs="Arial"/>
          <w:lang/>
        </w:rPr>
        <w:t>-</w:t>
      </w:r>
      <w:r w:rsidRPr="00D94D5E">
        <w:rPr>
          <w:rFonts w:ascii="Arial" w:hAnsi="Arial" w:cs="Arial"/>
          <w:lang/>
        </w:rPr>
        <w:tab/>
      </w:r>
      <w:r w:rsidRPr="0097449E">
        <w:rPr>
          <w:rFonts w:ascii="Arial" w:hAnsi="Arial" w:cs="Arial"/>
          <w:b/>
          <w:sz w:val="20"/>
          <w:szCs w:val="20"/>
          <w:lang/>
        </w:rPr>
        <w:t>Regionalno takmičenje u kajaku</w:t>
      </w:r>
      <w:r w:rsidRPr="0097449E">
        <w:rPr>
          <w:rFonts w:ascii="Arial" w:hAnsi="Arial" w:cs="Arial"/>
          <w:sz w:val="20"/>
          <w:szCs w:val="20"/>
          <w:lang/>
        </w:rPr>
        <w:t xml:space="preserve"> (septembar) – u cilju afirmacije sportova na vodi i dodatne valorizacije vodnog potencijala, planiramo organizaciju prvog takmičenja u kajaku, na rijeci Morači, koje će okupiti takmičare iz zemalja Regiona, ali i veliki broj ljubitelja kajakarenja.</w:t>
      </w:r>
    </w:p>
    <w:p w:rsidR="00D94D5E" w:rsidRPr="0097449E" w:rsidRDefault="00D94D5E" w:rsidP="00E22E47">
      <w:pPr>
        <w:spacing w:after="0"/>
        <w:ind w:left="720" w:hanging="270"/>
        <w:jc w:val="both"/>
        <w:rPr>
          <w:rFonts w:ascii="Arial" w:hAnsi="Arial" w:cs="Arial"/>
          <w:sz w:val="20"/>
          <w:szCs w:val="20"/>
          <w:lang/>
        </w:rPr>
      </w:pPr>
      <w:r w:rsidRPr="00D94D5E">
        <w:rPr>
          <w:rFonts w:ascii="Arial" w:hAnsi="Arial" w:cs="Arial"/>
          <w:lang/>
        </w:rPr>
        <w:t>-</w:t>
      </w:r>
      <w:r w:rsidRPr="00D94D5E">
        <w:rPr>
          <w:rFonts w:ascii="Arial" w:hAnsi="Arial" w:cs="Arial"/>
          <w:lang/>
        </w:rPr>
        <w:tab/>
      </w:r>
      <w:r w:rsidRPr="0097449E">
        <w:rPr>
          <w:rFonts w:ascii="Arial" w:hAnsi="Arial" w:cs="Arial"/>
          <w:b/>
          <w:sz w:val="20"/>
          <w:szCs w:val="20"/>
          <w:lang/>
        </w:rPr>
        <w:t xml:space="preserve">Svi na jezero </w:t>
      </w:r>
      <w:r w:rsidRPr="0097449E">
        <w:rPr>
          <w:rFonts w:ascii="Arial" w:hAnsi="Arial" w:cs="Arial"/>
          <w:sz w:val="20"/>
          <w:szCs w:val="20"/>
          <w:lang/>
        </w:rPr>
        <w:t>(septembar) – u saradnji sa turističkim organizacijama Bara i Prijestonice Cetinje planirano je po prvi put organizovanje manifestacije, s ciljem dodatne promocije</w:t>
      </w:r>
      <w:r w:rsidRPr="00D94D5E">
        <w:rPr>
          <w:rFonts w:ascii="Arial" w:hAnsi="Arial" w:cs="Arial"/>
          <w:lang/>
        </w:rPr>
        <w:t xml:space="preserve"> zajedničkog i </w:t>
      </w:r>
      <w:r w:rsidRPr="0097449E">
        <w:rPr>
          <w:rFonts w:ascii="Arial" w:hAnsi="Arial" w:cs="Arial"/>
          <w:sz w:val="20"/>
          <w:szCs w:val="20"/>
          <w:lang/>
        </w:rPr>
        <w:lastRenderedPageBreak/>
        <w:t>izuzetno važnog turističkog i prirodnog resursa – Skadarskog jezera i promocije brojnih aktivnosti i sportova dostupnih na tom lokalitetu.</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Biramo najbolje u turizmu i ugostiteljstvu</w:t>
      </w:r>
      <w:r w:rsidRPr="0097449E">
        <w:rPr>
          <w:rFonts w:ascii="Arial" w:hAnsi="Arial" w:cs="Arial"/>
          <w:sz w:val="20"/>
          <w:szCs w:val="20"/>
          <w:lang/>
        </w:rPr>
        <w:t xml:space="preserve"> (decembar) - više od tri decenije nagrađujemo pojedince i kolektive koji su svojim radom doprinijeli obogaćivanju turističke ponude Glavnog grada, te podstičemo i ostale da unapređuju, kako svoje poslovanje, tako i lične, profesionalne vještine.</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Podgorička noć</w:t>
      </w:r>
      <w:r w:rsidRPr="0097449E">
        <w:rPr>
          <w:rFonts w:ascii="Arial" w:hAnsi="Arial" w:cs="Arial"/>
          <w:sz w:val="20"/>
          <w:szCs w:val="20"/>
          <w:lang/>
        </w:rPr>
        <w:t xml:space="preserve"> (decembar) – u čast proslave Dana oslobođenja grada, organizujemo tradicionalnu manifestaciju kulturno – zabavnog karaktera, gdje se kroz cijelovečernji program predstavlja duh stare Podgorice, uz tipičnu podgoričku kuhinju, muziku i humor.</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r>
      <w:r w:rsidRPr="0097449E">
        <w:rPr>
          <w:rFonts w:ascii="Arial" w:hAnsi="Arial" w:cs="Arial"/>
          <w:b/>
          <w:sz w:val="20"/>
          <w:szCs w:val="20"/>
          <w:lang/>
        </w:rPr>
        <w:t>Podgorički praznični pazar</w:t>
      </w:r>
      <w:r w:rsidRPr="0097449E">
        <w:rPr>
          <w:rFonts w:ascii="Arial" w:hAnsi="Arial" w:cs="Arial"/>
          <w:sz w:val="20"/>
          <w:szCs w:val="20"/>
          <w:lang/>
        </w:rPr>
        <w:t xml:space="preserve"> (decembar-januar) – predstavlja novi koncept proslave novogodišnjih i božićnih praznika u Podgorici. Posjetioci mogu uživati u višednevnom, bogatom i raznovrsnom programu prilagođenom svim generacijama.</w:t>
      </w:r>
    </w:p>
    <w:p w:rsidR="00D94D5E" w:rsidRPr="0097449E" w:rsidRDefault="00D94D5E" w:rsidP="00E22E47">
      <w:pPr>
        <w:spacing w:after="0"/>
        <w:ind w:left="720" w:hanging="270"/>
        <w:jc w:val="both"/>
        <w:rPr>
          <w:rFonts w:ascii="Arial" w:hAnsi="Arial" w:cs="Arial"/>
          <w:sz w:val="20"/>
          <w:szCs w:val="20"/>
          <w:lang/>
        </w:rPr>
      </w:pPr>
    </w:p>
    <w:p w:rsidR="00D94D5E" w:rsidRPr="0097449E" w:rsidRDefault="00D94D5E" w:rsidP="006F2877">
      <w:pPr>
        <w:spacing w:after="0"/>
        <w:ind w:left="720" w:hanging="720"/>
        <w:rPr>
          <w:rFonts w:ascii="Arial" w:hAnsi="Arial" w:cs="Arial"/>
          <w:b/>
          <w:sz w:val="20"/>
          <w:szCs w:val="20"/>
          <w:lang/>
        </w:rPr>
      </w:pPr>
      <w:r w:rsidRPr="0097449E">
        <w:rPr>
          <w:rFonts w:ascii="Arial" w:hAnsi="Arial" w:cs="Arial"/>
          <w:b/>
          <w:sz w:val="20"/>
          <w:szCs w:val="20"/>
          <w:lang/>
        </w:rPr>
        <w:t xml:space="preserve"> Podrška TOP drugim manifestacijama i projektima</w:t>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TO Podgorice će i u 2019. godini podsticati, koordinisati, organizovati i finansijski pomagati tradicionalne i ostale kulturne, umjetničke, sportske i druge manifestacije i događaje, koji doprinose obogaćivanju turističke ponude grada, odnosno, dovode do poboljšanja turističkog prometa u njemu.</w:t>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Shodno Zakonu o boravišnoj taksi, a na osnovu raspisanih javnih poziva i ponuđenih projekata, TO Podgorice će u 2019. godini sponzorisati i pomagati realizaciju:</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b/>
          <w:sz w:val="20"/>
          <w:szCs w:val="20"/>
          <w:lang/>
        </w:rPr>
        <w:t>- projekata koji doprinose poboljšanju uslova boravka turi</w:t>
      </w:r>
      <w:r w:rsidR="00E22E47">
        <w:rPr>
          <w:rFonts w:ascii="Arial" w:hAnsi="Arial" w:cs="Arial"/>
          <w:b/>
          <w:sz w:val="20"/>
          <w:szCs w:val="20"/>
          <w:lang/>
        </w:rPr>
        <w:t>sta i podizanju nivoa kvaliteta</w:t>
      </w:r>
      <w:r w:rsidRPr="0097449E">
        <w:rPr>
          <w:rFonts w:ascii="Arial" w:hAnsi="Arial" w:cs="Arial"/>
          <w:b/>
          <w:sz w:val="20"/>
          <w:szCs w:val="20"/>
          <w:lang/>
        </w:rPr>
        <w:t>turističke ponude</w:t>
      </w:r>
      <w:r w:rsidRPr="0097449E">
        <w:rPr>
          <w:rFonts w:ascii="Arial" w:hAnsi="Arial" w:cs="Arial"/>
          <w:sz w:val="20"/>
          <w:szCs w:val="20"/>
          <w:lang/>
        </w:rPr>
        <w:t>, 36 hiljada eura (10% ostvarenog prihoda TOP po osnovu naplate boravišne takse);</w:t>
      </w:r>
    </w:p>
    <w:p w:rsidR="00D94D5E" w:rsidRPr="0097449E" w:rsidRDefault="00D94D5E" w:rsidP="00E22E47">
      <w:pPr>
        <w:spacing w:after="0"/>
        <w:ind w:left="720" w:hanging="270"/>
        <w:jc w:val="both"/>
        <w:rPr>
          <w:rFonts w:ascii="Arial" w:hAnsi="Arial" w:cs="Arial"/>
          <w:sz w:val="20"/>
          <w:szCs w:val="20"/>
          <w:lang/>
        </w:rPr>
      </w:pPr>
      <w:r w:rsidRPr="0097449E">
        <w:rPr>
          <w:rFonts w:ascii="Arial" w:hAnsi="Arial" w:cs="Arial"/>
          <w:b/>
          <w:sz w:val="20"/>
          <w:szCs w:val="20"/>
          <w:lang/>
        </w:rPr>
        <w:t xml:space="preserve">- </w:t>
      </w:r>
      <w:r w:rsidR="00E22E47">
        <w:rPr>
          <w:rFonts w:ascii="Arial" w:hAnsi="Arial" w:cs="Arial"/>
          <w:b/>
          <w:sz w:val="20"/>
          <w:szCs w:val="20"/>
          <w:lang/>
        </w:rPr>
        <w:t xml:space="preserve">  </w:t>
      </w:r>
      <w:r w:rsidRPr="0097449E">
        <w:rPr>
          <w:rFonts w:ascii="Arial" w:hAnsi="Arial" w:cs="Arial"/>
          <w:b/>
          <w:sz w:val="20"/>
          <w:szCs w:val="20"/>
          <w:lang/>
        </w:rPr>
        <w:t>projekata valorizacije kulturne baštine</w:t>
      </w:r>
      <w:r w:rsidRPr="0097449E">
        <w:rPr>
          <w:rFonts w:ascii="Arial" w:hAnsi="Arial" w:cs="Arial"/>
          <w:sz w:val="20"/>
          <w:szCs w:val="20"/>
          <w:lang/>
        </w:rPr>
        <w:t xml:space="preserve">, </w:t>
      </w:r>
      <w:bookmarkStart w:id="0" w:name="_Hlk3877528"/>
      <w:r w:rsidRPr="0097449E">
        <w:rPr>
          <w:rFonts w:ascii="Arial" w:hAnsi="Arial" w:cs="Arial"/>
          <w:sz w:val="20"/>
          <w:szCs w:val="20"/>
          <w:lang/>
        </w:rPr>
        <w:t xml:space="preserve">36 hiljada eura (10% od realizacije prihoda po osnovu </w:t>
      </w:r>
      <w:r w:rsidR="00E22E47">
        <w:rPr>
          <w:rFonts w:ascii="Arial" w:hAnsi="Arial" w:cs="Arial"/>
          <w:sz w:val="20"/>
          <w:szCs w:val="20"/>
          <w:lang/>
        </w:rPr>
        <w:t xml:space="preserve">           </w:t>
      </w:r>
      <w:r w:rsidRPr="0097449E">
        <w:rPr>
          <w:rFonts w:ascii="Arial" w:hAnsi="Arial" w:cs="Arial"/>
          <w:sz w:val="20"/>
          <w:szCs w:val="20"/>
          <w:lang/>
        </w:rPr>
        <w:t>naplate boravišne takse)</w:t>
      </w:r>
      <w:bookmarkEnd w:id="0"/>
      <w:r w:rsidRPr="0097449E">
        <w:rPr>
          <w:rFonts w:ascii="Arial" w:hAnsi="Arial" w:cs="Arial"/>
          <w:sz w:val="20"/>
          <w:szCs w:val="20"/>
          <w:lang/>
        </w:rPr>
        <w:t>.</w:t>
      </w:r>
    </w:p>
    <w:p w:rsidR="00D94D5E" w:rsidRPr="0097449E" w:rsidRDefault="00D94D5E" w:rsidP="00D94D5E">
      <w:pPr>
        <w:spacing w:after="0"/>
        <w:jc w:val="both"/>
        <w:rPr>
          <w:rFonts w:ascii="Arial" w:hAnsi="Arial" w:cs="Arial"/>
          <w:b/>
          <w:i/>
          <w:sz w:val="20"/>
          <w:szCs w:val="20"/>
          <w:lang/>
        </w:rPr>
      </w:pPr>
      <w:r w:rsidRPr="0097449E">
        <w:rPr>
          <w:rFonts w:ascii="Arial" w:hAnsi="Arial" w:cs="Arial"/>
          <w:sz w:val="20"/>
          <w:szCs w:val="20"/>
          <w:lang/>
        </w:rPr>
        <w:t>Odluku o nagrađenim projektima donosi tročlana stručna komisija.</w:t>
      </w:r>
    </w:p>
    <w:p w:rsidR="00D94D5E" w:rsidRPr="0097449E" w:rsidRDefault="00D94D5E" w:rsidP="00D94D5E">
      <w:pPr>
        <w:spacing w:after="0"/>
        <w:jc w:val="both"/>
        <w:rPr>
          <w:rFonts w:ascii="Arial" w:hAnsi="Arial" w:cs="Arial"/>
          <w:b/>
          <w:i/>
          <w:sz w:val="20"/>
          <w:szCs w:val="20"/>
          <w:lang/>
        </w:rPr>
      </w:pPr>
      <w:r w:rsidRPr="0097449E">
        <w:rPr>
          <w:rFonts w:ascii="Arial" w:hAnsi="Arial" w:cs="Arial"/>
          <w:b/>
          <w:i/>
          <w:sz w:val="20"/>
          <w:szCs w:val="20"/>
          <w:lang/>
        </w:rPr>
        <w:t xml:space="preserve"> </w:t>
      </w:r>
    </w:p>
    <w:p w:rsidR="00D94D5E" w:rsidRPr="0097449E" w:rsidRDefault="00D94D5E" w:rsidP="00D94D5E">
      <w:pPr>
        <w:spacing w:after="0"/>
        <w:jc w:val="both"/>
        <w:rPr>
          <w:rFonts w:ascii="Arial" w:hAnsi="Arial" w:cs="Arial"/>
          <w:b/>
          <w:sz w:val="20"/>
          <w:szCs w:val="20"/>
          <w:lang/>
        </w:rPr>
      </w:pPr>
      <w:r w:rsidRPr="0097449E">
        <w:rPr>
          <w:rFonts w:ascii="Arial" w:hAnsi="Arial" w:cs="Arial"/>
          <w:b/>
          <w:sz w:val="20"/>
          <w:szCs w:val="20"/>
          <w:lang/>
        </w:rPr>
        <w:t>Promotivne aktivnosti</w:t>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Djelatnost TO Podgorice je usmjerena ka pozicioniranju turističkog proizvoda Glavnog grada na domaćem i inostranim tržištima, te turističkoj valorizaciji prednosti podgoričkog regiona, kao što su geografski položaj, kulturni, prirodni i istorijski identitet.</w:t>
      </w:r>
    </w:p>
    <w:p w:rsidR="00514CA8" w:rsidRPr="0097449E" w:rsidRDefault="00514CA8" w:rsidP="00D94D5E">
      <w:pPr>
        <w:spacing w:after="0"/>
        <w:jc w:val="both"/>
        <w:rPr>
          <w:rFonts w:ascii="Arial" w:hAnsi="Arial" w:cs="Arial"/>
          <w:sz w:val="20"/>
          <w:szCs w:val="20"/>
          <w:lang/>
        </w:rPr>
      </w:pPr>
    </w:p>
    <w:p w:rsidR="00D94D5E" w:rsidRPr="0097449E" w:rsidRDefault="00D94D5E" w:rsidP="00D94D5E">
      <w:pPr>
        <w:spacing w:after="0"/>
        <w:jc w:val="both"/>
        <w:rPr>
          <w:rFonts w:ascii="Arial" w:hAnsi="Arial" w:cs="Arial"/>
          <w:sz w:val="20"/>
          <w:szCs w:val="20"/>
          <w:lang/>
        </w:rPr>
      </w:pPr>
      <w:r w:rsidRPr="0097449E">
        <w:rPr>
          <w:rFonts w:ascii="Arial" w:hAnsi="Arial" w:cs="Arial"/>
          <w:b/>
          <w:sz w:val="20"/>
          <w:szCs w:val="20"/>
          <w:lang/>
        </w:rPr>
        <w:t>Sajamski nastupi</w:t>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 xml:space="preserve">TOP će se i u </w:t>
      </w:r>
      <w:r w:rsidRPr="0097449E">
        <w:rPr>
          <w:rFonts w:ascii="Arial" w:hAnsi="Arial" w:cs="Arial"/>
          <w:b/>
          <w:sz w:val="20"/>
          <w:szCs w:val="20"/>
          <w:lang/>
        </w:rPr>
        <w:t>2019. godini</w:t>
      </w:r>
      <w:r w:rsidRPr="0097449E">
        <w:rPr>
          <w:rFonts w:ascii="Arial" w:hAnsi="Arial" w:cs="Arial"/>
          <w:sz w:val="20"/>
          <w:szCs w:val="20"/>
          <w:lang/>
        </w:rPr>
        <w:t xml:space="preserve"> predstaviti na svim značajnim sajmovima u organizaciji NTOCG i lokalnih turističkih organizacija, na tržištima interesantnim za promociju turističke ponude Glavnog grada-Podgorica. Takođe, uzeće učešće u ROAD SHOW kampanji NTOCG, a u cilju promocije ljetnje turističke sezone i to u Beogradu, Sarajevu, Banja Luci.</w:t>
      </w:r>
    </w:p>
    <w:p w:rsidR="006F2877" w:rsidRPr="0097449E" w:rsidRDefault="006F2877" w:rsidP="006F2877">
      <w:pPr>
        <w:spacing w:after="0"/>
        <w:ind w:firstLine="720"/>
        <w:jc w:val="both"/>
        <w:rPr>
          <w:rFonts w:ascii="Arial" w:hAnsi="Arial" w:cs="Arial"/>
          <w:sz w:val="20"/>
          <w:szCs w:val="20"/>
          <w:lang/>
        </w:rPr>
      </w:pPr>
    </w:p>
    <w:p w:rsidR="00D94D5E" w:rsidRPr="0097449E" w:rsidRDefault="00D94D5E" w:rsidP="00D94D5E">
      <w:pPr>
        <w:spacing w:after="0"/>
        <w:jc w:val="both"/>
        <w:rPr>
          <w:rFonts w:ascii="Arial" w:hAnsi="Arial" w:cs="Arial"/>
          <w:b/>
          <w:sz w:val="20"/>
          <w:szCs w:val="20"/>
          <w:lang/>
        </w:rPr>
      </w:pPr>
      <w:r w:rsidRPr="0097449E">
        <w:rPr>
          <w:rFonts w:ascii="Arial" w:hAnsi="Arial" w:cs="Arial"/>
          <w:b/>
          <w:sz w:val="20"/>
          <w:szCs w:val="20"/>
          <w:lang/>
        </w:rPr>
        <w:t xml:space="preserve"> Studijske posjete i promotivni izleti</w:t>
      </w:r>
      <w:r w:rsidR="006F2877" w:rsidRPr="0097449E">
        <w:rPr>
          <w:rFonts w:ascii="Arial" w:hAnsi="Arial" w:cs="Arial"/>
          <w:b/>
          <w:sz w:val="20"/>
          <w:szCs w:val="20"/>
          <w:lang/>
        </w:rPr>
        <w:tab/>
      </w:r>
    </w:p>
    <w:p w:rsidR="00D94D5E" w:rsidRPr="0097449E" w:rsidRDefault="00D94D5E" w:rsidP="006F2877">
      <w:pPr>
        <w:spacing w:after="0"/>
        <w:ind w:firstLine="720"/>
        <w:jc w:val="both"/>
        <w:rPr>
          <w:rFonts w:ascii="Arial" w:hAnsi="Arial" w:cs="Arial"/>
          <w:sz w:val="20"/>
          <w:szCs w:val="20"/>
          <w:lang/>
        </w:rPr>
      </w:pPr>
      <w:r w:rsidRPr="0097449E">
        <w:rPr>
          <w:rFonts w:ascii="Arial" w:hAnsi="Arial" w:cs="Arial"/>
          <w:sz w:val="20"/>
          <w:szCs w:val="20"/>
          <w:lang/>
        </w:rPr>
        <w:t xml:space="preserve">Planirano je i u </w:t>
      </w:r>
      <w:r w:rsidRPr="0097449E">
        <w:rPr>
          <w:rFonts w:ascii="Arial" w:hAnsi="Arial" w:cs="Arial"/>
          <w:b/>
          <w:sz w:val="20"/>
          <w:szCs w:val="20"/>
          <w:lang/>
        </w:rPr>
        <w:t>2019. godini</w:t>
      </w:r>
      <w:r w:rsidRPr="0097449E">
        <w:rPr>
          <w:rFonts w:ascii="Arial" w:hAnsi="Arial" w:cs="Arial"/>
          <w:sz w:val="20"/>
          <w:szCs w:val="20"/>
          <w:lang/>
        </w:rPr>
        <w:t xml:space="preserve"> nastavak saradnje s NTOCG, kad je riječ o studijskim posjetama predstavnika agencija, tur-operatora, novinara Crnoj Gori, a u cilju predstavljanja ljepota i potencijala Podgorice.</w:t>
      </w:r>
    </w:p>
    <w:p w:rsidR="00D94D5E" w:rsidRPr="0097449E" w:rsidRDefault="00D94D5E" w:rsidP="00D94D5E">
      <w:pPr>
        <w:spacing w:after="0"/>
        <w:ind w:left="720"/>
        <w:jc w:val="both"/>
        <w:rPr>
          <w:rFonts w:ascii="Arial" w:hAnsi="Arial" w:cs="Arial"/>
          <w:sz w:val="20"/>
          <w:szCs w:val="20"/>
          <w:lang/>
        </w:rPr>
      </w:pPr>
    </w:p>
    <w:p w:rsidR="00D94D5E" w:rsidRPr="0097449E" w:rsidRDefault="00D94D5E" w:rsidP="00D94D5E">
      <w:pPr>
        <w:spacing w:after="0"/>
        <w:jc w:val="both"/>
        <w:rPr>
          <w:rFonts w:ascii="Arial" w:hAnsi="Arial" w:cs="Arial"/>
          <w:b/>
          <w:sz w:val="20"/>
          <w:szCs w:val="20"/>
          <w:lang/>
        </w:rPr>
      </w:pPr>
      <w:r w:rsidRPr="0097449E">
        <w:rPr>
          <w:rFonts w:ascii="Arial" w:hAnsi="Arial" w:cs="Arial"/>
          <w:b/>
          <w:sz w:val="20"/>
          <w:szCs w:val="20"/>
          <w:lang/>
        </w:rPr>
        <w:t>Video i internet promocija</w:t>
      </w:r>
    </w:p>
    <w:p w:rsidR="00D94D5E" w:rsidRPr="0097449E" w:rsidRDefault="00D94D5E" w:rsidP="00D94D5E">
      <w:pPr>
        <w:spacing w:after="0"/>
        <w:ind w:left="720" w:hanging="72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t xml:space="preserve">U </w:t>
      </w:r>
      <w:r w:rsidRPr="0097449E">
        <w:rPr>
          <w:rFonts w:ascii="Arial" w:hAnsi="Arial" w:cs="Arial"/>
          <w:b/>
          <w:sz w:val="20"/>
          <w:szCs w:val="20"/>
          <w:lang/>
        </w:rPr>
        <w:t>prethodnoj godini</w:t>
      </w:r>
      <w:r w:rsidRPr="0097449E">
        <w:rPr>
          <w:rFonts w:ascii="Arial" w:hAnsi="Arial" w:cs="Arial"/>
          <w:sz w:val="20"/>
          <w:szCs w:val="20"/>
          <w:lang/>
        </w:rPr>
        <w:t xml:space="preserve"> urađen</w:t>
      </w:r>
      <w:r w:rsidRPr="0097449E">
        <w:rPr>
          <w:rFonts w:ascii="Arial" w:hAnsi="Arial" w:cs="Arial"/>
          <w:b/>
          <w:sz w:val="20"/>
          <w:szCs w:val="20"/>
          <w:lang/>
        </w:rPr>
        <w:t xml:space="preserve"> </w:t>
      </w:r>
      <w:r w:rsidRPr="0097449E">
        <w:rPr>
          <w:rFonts w:ascii="Arial" w:hAnsi="Arial" w:cs="Arial"/>
          <w:sz w:val="20"/>
          <w:szCs w:val="20"/>
          <w:lang/>
        </w:rPr>
        <w:t>je novi promotivni spot „Podgorica my choice“ - u saradnji sa baletskom školom „Princeza Ksenija“ i poznatim britanskim koreografom i plesačem</w:t>
      </w:r>
      <w:r w:rsidRPr="00D94D5E">
        <w:rPr>
          <w:rFonts w:ascii="Arial" w:hAnsi="Arial" w:cs="Arial"/>
          <w:lang/>
        </w:rPr>
        <w:t xml:space="preserve"> Entoni </w:t>
      </w:r>
      <w:r w:rsidRPr="0097449E">
        <w:rPr>
          <w:rFonts w:ascii="Arial" w:hAnsi="Arial" w:cs="Arial"/>
          <w:sz w:val="20"/>
          <w:szCs w:val="20"/>
          <w:lang/>
        </w:rPr>
        <w:t xml:space="preserve">Midltonom. U planu za </w:t>
      </w:r>
      <w:r w:rsidRPr="0097449E">
        <w:rPr>
          <w:rFonts w:ascii="Arial" w:hAnsi="Arial" w:cs="Arial"/>
          <w:b/>
          <w:sz w:val="20"/>
          <w:szCs w:val="20"/>
          <w:lang/>
        </w:rPr>
        <w:t>2019. godinu</w:t>
      </w:r>
      <w:r w:rsidRPr="0097449E">
        <w:rPr>
          <w:rFonts w:ascii="Arial" w:hAnsi="Arial" w:cs="Arial"/>
          <w:sz w:val="20"/>
          <w:szCs w:val="20"/>
          <w:lang/>
        </w:rPr>
        <w:t xml:space="preserve"> je izrada još jednog promotivnog spota Podgorice, za potrebe sajamskih nastupa u Regionu i Evropi.</w:t>
      </w:r>
    </w:p>
    <w:p w:rsidR="00D94D5E" w:rsidRPr="0097449E" w:rsidRDefault="00D94D5E" w:rsidP="00D94D5E">
      <w:pPr>
        <w:spacing w:after="0"/>
        <w:ind w:left="720" w:hanging="720"/>
        <w:jc w:val="both"/>
        <w:rPr>
          <w:rFonts w:ascii="Arial" w:hAnsi="Arial" w:cs="Arial"/>
          <w:sz w:val="20"/>
          <w:szCs w:val="20"/>
          <w:lang/>
        </w:rPr>
      </w:pPr>
      <w:r w:rsidRPr="0097449E">
        <w:rPr>
          <w:rFonts w:ascii="Arial" w:hAnsi="Arial" w:cs="Arial"/>
          <w:sz w:val="20"/>
          <w:szCs w:val="20"/>
          <w:lang/>
        </w:rPr>
        <w:t>-</w:t>
      </w:r>
      <w:r w:rsidRPr="0097449E">
        <w:rPr>
          <w:rFonts w:ascii="Arial" w:hAnsi="Arial" w:cs="Arial"/>
          <w:sz w:val="20"/>
          <w:szCs w:val="20"/>
          <w:lang/>
        </w:rPr>
        <w:tab/>
        <w:t xml:space="preserve">U </w:t>
      </w:r>
      <w:r w:rsidRPr="0097449E">
        <w:rPr>
          <w:rFonts w:ascii="Arial" w:hAnsi="Arial" w:cs="Arial"/>
          <w:b/>
          <w:sz w:val="20"/>
          <w:szCs w:val="20"/>
          <w:lang/>
        </w:rPr>
        <w:t>2018. godini</w:t>
      </w:r>
      <w:r w:rsidRPr="0097449E">
        <w:rPr>
          <w:rFonts w:ascii="Arial" w:hAnsi="Arial" w:cs="Arial"/>
          <w:sz w:val="20"/>
          <w:szCs w:val="20"/>
          <w:lang/>
        </w:rPr>
        <w:t xml:space="preserve"> urađen je novi sajt TO Podgorice - </w:t>
      </w:r>
      <w:hyperlink r:id="rId15" w:history="1">
        <w:r w:rsidRPr="0097449E">
          <w:rPr>
            <w:rStyle w:val="Hyperlink"/>
            <w:rFonts w:ascii="Arial" w:hAnsi="Arial" w:cs="Arial"/>
            <w:sz w:val="20"/>
            <w:szCs w:val="20"/>
          </w:rPr>
          <w:t>www.podgorica.travel</w:t>
        </w:r>
      </w:hyperlink>
      <w:r w:rsidRPr="0097449E">
        <w:rPr>
          <w:rFonts w:ascii="Arial" w:hAnsi="Arial" w:cs="Arial"/>
          <w:sz w:val="20"/>
          <w:szCs w:val="20"/>
          <w:lang/>
        </w:rPr>
        <w:t>.</w:t>
      </w:r>
      <w:r w:rsidR="00514CA8" w:rsidRPr="0097449E">
        <w:rPr>
          <w:sz w:val="20"/>
          <w:szCs w:val="20"/>
        </w:rPr>
        <w:t xml:space="preserve"> </w:t>
      </w:r>
      <w:r w:rsidR="00514CA8" w:rsidRPr="0097449E">
        <w:rPr>
          <w:rFonts w:ascii="Arial" w:hAnsi="Arial" w:cs="Arial"/>
          <w:sz w:val="20"/>
          <w:szCs w:val="20"/>
          <w:lang/>
        </w:rPr>
        <w:t>Tokom 2019. godine svakodnevno će se raditi ažuriranje sadržaja na sajtu o manifestacijama, festivalima, izložbama, predstavama i drugim gradskim dešavanjima i aktuelnostima, ali i novim fotografijama.</w:t>
      </w:r>
    </w:p>
    <w:p w:rsidR="006F2877" w:rsidRPr="0097449E" w:rsidRDefault="00514CA8" w:rsidP="006F2877">
      <w:pPr>
        <w:spacing w:after="0"/>
        <w:ind w:firstLine="720"/>
        <w:jc w:val="both"/>
        <w:rPr>
          <w:rFonts w:ascii="Arial" w:hAnsi="Arial" w:cs="Arial"/>
          <w:sz w:val="20"/>
          <w:szCs w:val="20"/>
          <w:lang/>
        </w:rPr>
      </w:pPr>
      <w:r w:rsidRPr="0097449E">
        <w:rPr>
          <w:rFonts w:ascii="Arial" w:hAnsi="Arial" w:cs="Arial"/>
          <w:sz w:val="20"/>
          <w:szCs w:val="20"/>
          <w:lang/>
        </w:rPr>
        <w:lastRenderedPageBreak/>
        <w:t>Značajne aktivnosti TO Podgorice u narednoj godini biće usmjerene na investiranje u online komunikacije i oglašavanje putem društvenih mreža.</w:t>
      </w:r>
    </w:p>
    <w:p w:rsidR="00282942" w:rsidRPr="00F377BA" w:rsidRDefault="00282942" w:rsidP="006F2877">
      <w:pPr>
        <w:spacing w:after="0"/>
        <w:ind w:firstLine="720"/>
        <w:jc w:val="both"/>
        <w:rPr>
          <w:rFonts w:ascii="Arial" w:hAnsi="Arial" w:cs="Arial"/>
          <w:sz w:val="20"/>
          <w:szCs w:val="20"/>
          <w:lang/>
        </w:rPr>
      </w:pPr>
      <w:r w:rsidRPr="00F377BA">
        <w:rPr>
          <w:rFonts w:ascii="Arial" w:hAnsi="Arial" w:cs="Arial"/>
          <w:sz w:val="20"/>
          <w:szCs w:val="20"/>
          <w:lang/>
        </w:rPr>
        <w:t>Cilj za 2019. godinu je da se održi prisustvo na društvenim mrežama koje su definitivno postale jedno od najjačih sredstava komunikacije i informisanja, uz potencijalni rast novih korisnika od 15-20%. Aktivnosti TO Podgorice biće usmjerene na povećanju vidjivosti i aktivnosti na relevantnim digitalnim kanalima, animiranje potencijalnih gostiju da istražuju sadržaje i u konačnom njihov dolazak u destinaciju. Za ukupnu internet marketing promociju u 2019. godinu planirano je da se utroši skoro 15 hiljada eura.</w:t>
      </w:r>
    </w:p>
    <w:p w:rsidR="006F2877" w:rsidRPr="00F377BA" w:rsidRDefault="006F2877" w:rsidP="006F2877">
      <w:pPr>
        <w:spacing w:after="0"/>
        <w:ind w:firstLine="720"/>
        <w:jc w:val="both"/>
        <w:rPr>
          <w:rFonts w:ascii="Arial" w:hAnsi="Arial" w:cs="Arial"/>
          <w:sz w:val="20"/>
          <w:szCs w:val="20"/>
          <w:lang/>
        </w:rPr>
      </w:pPr>
    </w:p>
    <w:p w:rsidR="00514CA8" w:rsidRPr="00F377BA" w:rsidRDefault="003660BB" w:rsidP="006F2877">
      <w:pPr>
        <w:spacing w:after="0"/>
        <w:jc w:val="both"/>
        <w:rPr>
          <w:rFonts w:ascii="Arial" w:hAnsi="Arial" w:cs="Arial"/>
          <w:b/>
          <w:sz w:val="20"/>
          <w:szCs w:val="20"/>
          <w:lang/>
        </w:rPr>
      </w:pPr>
      <w:r w:rsidRPr="00F377BA">
        <w:rPr>
          <w:rFonts w:ascii="Arial" w:hAnsi="Arial" w:cs="Arial"/>
          <w:b/>
          <w:sz w:val="20"/>
          <w:szCs w:val="20"/>
          <w:lang/>
        </w:rPr>
        <w:t>Promotivni materijal</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Tokom 2019. godine kontinuirano će se raditi štampa i distribucija cjelokupnog promotivnog materijale (brošure, katalozi, turističke mape, flajeri...), a nastavljamo i promociju putem novih fotografija i promotivnih filmova koje planiramo raditi u tekućoj godini. Takođe, planirano je inoviranje turističkog info flajera TO Podgorice.</w:t>
      </w:r>
    </w:p>
    <w:p w:rsidR="006F2877" w:rsidRPr="00F377BA" w:rsidRDefault="006F2877" w:rsidP="006F2877">
      <w:pPr>
        <w:spacing w:after="0"/>
        <w:ind w:firstLine="720"/>
        <w:jc w:val="both"/>
        <w:rPr>
          <w:rFonts w:ascii="Arial" w:hAnsi="Arial" w:cs="Arial"/>
          <w:sz w:val="20"/>
          <w:szCs w:val="20"/>
          <w:lang/>
        </w:rPr>
      </w:pPr>
    </w:p>
    <w:p w:rsidR="003660BB" w:rsidRPr="00F377BA" w:rsidRDefault="003660BB" w:rsidP="006F2877">
      <w:pPr>
        <w:spacing w:after="0"/>
        <w:jc w:val="both"/>
        <w:rPr>
          <w:rFonts w:ascii="Arial" w:hAnsi="Arial" w:cs="Arial"/>
          <w:b/>
          <w:sz w:val="20"/>
          <w:szCs w:val="20"/>
          <w:lang/>
        </w:rPr>
      </w:pPr>
      <w:r w:rsidRPr="00F377BA">
        <w:rPr>
          <w:rFonts w:ascii="Arial" w:hAnsi="Arial" w:cs="Arial"/>
          <w:b/>
          <w:sz w:val="20"/>
          <w:szCs w:val="20"/>
          <w:lang/>
        </w:rPr>
        <w:t>Rad info punktova</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Tokom cijele godine TO Podgorice ima organizovan rad na dva mjesta u centru grada (kancelarija 1: ulica Slobode 47 i kancelarija 2: ulica Slobode 30), gdje se pored redovnih administrativnih poslova pružaju sve vrste turističkih, servisnih i drugih informacija posjetiocima od strane turističkih informatora zaposlenih u TO Po</w:t>
      </w:r>
      <w:r w:rsidR="00F377BA">
        <w:rPr>
          <w:rFonts w:ascii="Arial" w:hAnsi="Arial" w:cs="Arial"/>
          <w:sz w:val="20"/>
          <w:szCs w:val="20"/>
          <w:lang/>
        </w:rPr>
        <w:t>dgorice. Pored navedenog, rade</w:t>
      </w:r>
      <w:r w:rsidRPr="00F377BA">
        <w:rPr>
          <w:rFonts w:ascii="Arial" w:hAnsi="Arial" w:cs="Arial"/>
          <w:sz w:val="20"/>
          <w:szCs w:val="20"/>
          <w:lang/>
        </w:rPr>
        <w:t xml:space="preserve"> redovnu evidenciju turističkog prometa u gradu, a svakog radnog dana i subotom, radi se prijava boravka turista – sistem RB 90.</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Tokom ljetnje turističke sezone otvaraju se dodatni info punktovi na autobuskoj-željezničkoj stanici, aerodromu „Podgorica“, graničnom prelazu Božaj, što zahtijeva angažovanje sezonskih radnika, a uz rad postojeća dva info punkta u centru grada, turisti mogu na više lokacija dobiti sve neophodne turističke,  servisne i druge informacije.</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Unazad nekoliko godine, ostvarena je i saradnja sa SSŠ „Sergije Stanić“, s ciljem angažovanja učenika turističkog smjera za rad na info punktovima, gdje se obučavaju na poslovima turističkog informatora – pružanje relevantnih informacija turistima o destinaciji.</w:t>
      </w:r>
    </w:p>
    <w:p w:rsidR="006F2877" w:rsidRPr="00F377BA" w:rsidRDefault="006F2877" w:rsidP="006F2877">
      <w:pPr>
        <w:spacing w:after="0"/>
        <w:ind w:firstLine="720"/>
        <w:jc w:val="both"/>
        <w:rPr>
          <w:rFonts w:ascii="Arial" w:hAnsi="Arial" w:cs="Arial"/>
          <w:sz w:val="20"/>
          <w:szCs w:val="20"/>
          <w:lang/>
        </w:rPr>
      </w:pPr>
    </w:p>
    <w:p w:rsidR="003660BB" w:rsidRPr="00F377BA" w:rsidRDefault="003660BB" w:rsidP="006F2877">
      <w:pPr>
        <w:spacing w:after="0"/>
        <w:jc w:val="both"/>
        <w:rPr>
          <w:rFonts w:ascii="Arial" w:hAnsi="Arial" w:cs="Arial"/>
          <w:b/>
          <w:i/>
          <w:sz w:val="20"/>
          <w:szCs w:val="20"/>
          <w:lang/>
        </w:rPr>
      </w:pPr>
      <w:r w:rsidRPr="00F377BA">
        <w:rPr>
          <w:rFonts w:ascii="Arial" w:hAnsi="Arial" w:cs="Arial"/>
          <w:b/>
          <w:i/>
          <w:sz w:val="20"/>
          <w:szCs w:val="20"/>
          <w:lang/>
        </w:rPr>
        <w:t xml:space="preserve"> PR i medijsko oglašavanje</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TO Podgorice intenzivno i kontinuirano radi na promociji svih aktivnosti TOP-a u štampanim i elektronskim medijima kroz intervjue, saopštenja, izjave i gostovanja (preko 150 tekstova je objavljeno u štampanim medijima i približno toliko je bilo izjava i gostovanja u elektronskim medijima).</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Redovno i pravovremeno se radi na izmjenama i dopunama web stranica novim turističkim informacijama.</w:t>
      </w:r>
    </w:p>
    <w:p w:rsidR="003660BB" w:rsidRPr="00F377BA" w:rsidRDefault="003660BB" w:rsidP="006F2877">
      <w:pPr>
        <w:spacing w:after="0"/>
        <w:ind w:firstLine="720"/>
        <w:jc w:val="both"/>
        <w:rPr>
          <w:rFonts w:ascii="Arial" w:hAnsi="Arial" w:cs="Arial"/>
          <w:sz w:val="20"/>
          <w:szCs w:val="20"/>
          <w:lang/>
        </w:rPr>
      </w:pPr>
      <w:r w:rsidRPr="00F377BA">
        <w:rPr>
          <w:rFonts w:ascii="Arial" w:hAnsi="Arial" w:cs="Arial"/>
          <w:sz w:val="20"/>
          <w:szCs w:val="20"/>
          <w:lang/>
        </w:rPr>
        <w:t>Promovišu se potencijali Glavnog grada-Podgorice u inostranim onlajn i štampanim magazinima.</w:t>
      </w:r>
    </w:p>
    <w:p w:rsidR="00053186" w:rsidRDefault="003660BB" w:rsidP="00527C5F">
      <w:pPr>
        <w:spacing w:after="0"/>
        <w:ind w:firstLine="720"/>
        <w:jc w:val="both"/>
        <w:rPr>
          <w:rFonts w:ascii="Arial" w:hAnsi="Arial" w:cs="Arial"/>
          <w:sz w:val="20"/>
          <w:szCs w:val="20"/>
          <w:lang/>
        </w:rPr>
      </w:pPr>
      <w:r w:rsidRPr="00F377BA">
        <w:rPr>
          <w:rFonts w:ascii="Arial" w:hAnsi="Arial" w:cs="Arial"/>
          <w:sz w:val="20"/>
          <w:szCs w:val="20"/>
          <w:lang/>
        </w:rPr>
        <w:t>U cilju što bolje promocije određenih događaja i manifestacija, u domaćim i inostranim medijima, a koji su u organizaciji TO Podgorice, uz animiranje lokalnih medija dodatno angažujemo i privatnu TV agenciju.</w:t>
      </w:r>
    </w:p>
    <w:p w:rsidR="00F377BA" w:rsidRDefault="00F377BA" w:rsidP="00527C5F">
      <w:pPr>
        <w:spacing w:after="0"/>
        <w:ind w:firstLine="720"/>
        <w:jc w:val="both"/>
        <w:rPr>
          <w:rFonts w:ascii="Arial" w:hAnsi="Arial" w:cs="Arial"/>
          <w:sz w:val="20"/>
          <w:szCs w:val="20"/>
          <w:lang/>
        </w:rPr>
      </w:pPr>
    </w:p>
    <w:p w:rsidR="00232EEC" w:rsidRDefault="00232EEC" w:rsidP="00527C5F">
      <w:pPr>
        <w:spacing w:after="0"/>
        <w:ind w:firstLine="720"/>
        <w:jc w:val="both"/>
        <w:rPr>
          <w:rFonts w:ascii="Arial" w:hAnsi="Arial" w:cs="Arial"/>
          <w:sz w:val="20"/>
          <w:szCs w:val="20"/>
          <w:lang/>
        </w:rPr>
      </w:pPr>
    </w:p>
    <w:p w:rsidR="00232EEC" w:rsidRPr="00F377BA" w:rsidRDefault="00232EEC" w:rsidP="00527C5F">
      <w:pPr>
        <w:spacing w:after="0"/>
        <w:ind w:firstLine="720"/>
        <w:jc w:val="both"/>
        <w:rPr>
          <w:rFonts w:ascii="Arial" w:hAnsi="Arial" w:cs="Arial"/>
          <w:sz w:val="20"/>
          <w:szCs w:val="20"/>
          <w:lang/>
        </w:rPr>
      </w:pPr>
    </w:p>
    <w:p w:rsidR="0004774C" w:rsidRPr="00C6623A" w:rsidRDefault="0004774C" w:rsidP="00514D52">
      <w:pPr>
        <w:tabs>
          <w:tab w:val="left" w:pos="3935"/>
        </w:tabs>
        <w:spacing w:after="0"/>
        <w:jc w:val="both"/>
        <w:rPr>
          <w:rFonts w:ascii="Arial Black" w:hAnsi="Arial Black" w:cs="Arial"/>
          <w:sz w:val="20"/>
          <w:szCs w:val="20"/>
        </w:rPr>
      </w:pPr>
      <w:r w:rsidRPr="00C6623A">
        <w:rPr>
          <w:rFonts w:ascii="Arial Black" w:hAnsi="Arial Black" w:cs="Arial"/>
          <w:sz w:val="20"/>
          <w:szCs w:val="20"/>
        </w:rPr>
        <w:t xml:space="preserve">AKTIVNOSTI ORGANA UPRAVE, </w:t>
      </w:r>
      <w:r w:rsidR="00514D52" w:rsidRPr="00C6623A">
        <w:rPr>
          <w:rFonts w:ascii="Arial Black" w:hAnsi="Arial Black" w:cs="Arial"/>
          <w:sz w:val="20"/>
          <w:szCs w:val="20"/>
        </w:rPr>
        <w:t>PRIVREDNIH DRUŠTAVA</w:t>
      </w:r>
      <w:r w:rsidRPr="00C6623A">
        <w:rPr>
          <w:rFonts w:ascii="Arial Black" w:hAnsi="Arial Black" w:cs="Arial"/>
          <w:sz w:val="20"/>
          <w:szCs w:val="20"/>
        </w:rPr>
        <w:t xml:space="preserve"> I USTANOVA GLAVNOG GRADA NA PRIPREMI TURISTIČKE SEZONE</w:t>
      </w:r>
    </w:p>
    <w:p w:rsidR="0004774C" w:rsidRPr="00C6623A" w:rsidRDefault="0004774C" w:rsidP="0004774C">
      <w:pPr>
        <w:tabs>
          <w:tab w:val="left" w:pos="3935"/>
        </w:tabs>
        <w:spacing w:after="0"/>
        <w:rPr>
          <w:rFonts w:ascii="Arial" w:hAnsi="Arial" w:cs="Arial"/>
          <w:sz w:val="20"/>
          <w:szCs w:val="20"/>
        </w:rPr>
      </w:pPr>
    </w:p>
    <w:p w:rsidR="0076108A" w:rsidRPr="00527C5F" w:rsidRDefault="006F2877" w:rsidP="006F2877">
      <w:pPr>
        <w:tabs>
          <w:tab w:val="left" w:pos="720"/>
        </w:tabs>
        <w:spacing w:after="0"/>
        <w:jc w:val="both"/>
        <w:rPr>
          <w:rFonts w:ascii="Arial" w:hAnsi="Arial" w:cs="Arial"/>
          <w:color w:val="000000"/>
          <w:sz w:val="20"/>
          <w:szCs w:val="20"/>
        </w:rPr>
      </w:pPr>
      <w:r w:rsidRPr="00C6623A">
        <w:rPr>
          <w:rFonts w:ascii="Arial" w:hAnsi="Arial" w:cs="Arial"/>
          <w:color w:val="365F91"/>
          <w:sz w:val="20"/>
          <w:szCs w:val="20"/>
        </w:rPr>
        <w:tab/>
      </w:r>
      <w:r w:rsidR="0004774C" w:rsidRPr="00527C5F">
        <w:rPr>
          <w:rFonts w:ascii="Arial" w:hAnsi="Arial" w:cs="Arial"/>
          <w:color w:val="000000"/>
          <w:sz w:val="20"/>
          <w:szCs w:val="20"/>
        </w:rPr>
        <w:t>Brojne aktivnosti predviđaju se na nivou Glavnog grada u dijelu promocije ponude Podgorice, organizovanju manifestacija i događaja, definisanja novih turističkih proizvoda (</w:t>
      </w:r>
      <w:r w:rsidR="00527C5F">
        <w:rPr>
          <w:rFonts w:ascii="Arial" w:hAnsi="Arial" w:cs="Arial"/>
          <w:color w:val="000000"/>
          <w:sz w:val="20"/>
          <w:szCs w:val="20"/>
        </w:rPr>
        <w:t>planinske</w:t>
      </w:r>
      <w:r w:rsidR="0004774C" w:rsidRPr="00527C5F">
        <w:rPr>
          <w:rFonts w:ascii="Arial" w:hAnsi="Arial" w:cs="Arial"/>
          <w:color w:val="000000"/>
          <w:sz w:val="20"/>
          <w:szCs w:val="20"/>
        </w:rPr>
        <w:t xml:space="preserve">  i pješačke staze) sa ciljem obogaćivanja ponude i u dijelu uređenja grada kroz realizaciju neophodnih opravki na putnoj i saobraćajnoj infrastrukturi, hortikulturnog opremanja, ukljanjanja divljih deponija, smanjenja “sive ekonomije”, objedinjavanja privatnog smještaja i dr.</w:t>
      </w:r>
    </w:p>
    <w:p w:rsidR="00DB4056" w:rsidRPr="00527C5F" w:rsidRDefault="006F2877" w:rsidP="006F2877">
      <w:pPr>
        <w:tabs>
          <w:tab w:val="left" w:pos="720"/>
        </w:tabs>
        <w:spacing w:after="0"/>
        <w:jc w:val="both"/>
        <w:rPr>
          <w:rFonts w:ascii="Arial" w:hAnsi="Arial" w:cs="Arial"/>
          <w:color w:val="000000"/>
          <w:sz w:val="20"/>
          <w:szCs w:val="20"/>
        </w:rPr>
      </w:pPr>
      <w:r w:rsidRPr="00527C5F">
        <w:rPr>
          <w:rFonts w:ascii="Arial" w:hAnsi="Arial" w:cs="Arial"/>
          <w:color w:val="000000"/>
          <w:sz w:val="20"/>
          <w:szCs w:val="20"/>
        </w:rPr>
        <w:lastRenderedPageBreak/>
        <w:tab/>
      </w:r>
      <w:r w:rsidR="0017299B" w:rsidRPr="00527C5F">
        <w:rPr>
          <w:rFonts w:ascii="Arial" w:hAnsi="Arial" w:cs="Arial"/>
          <w:color w:val="000000"/>
          <w:sz w:val="20"/>
          <w:szCs w:val="20"/>
        </w:rPr>
        <w:t>Grad iz godine u godinu izdvaja značajna sredstva za izgradnju i rekonstrukcija saobraćajnica i mostova, izgradnju vodovodne i fekalne kanalizacije, sportskih objekata i drugih investicija koje su postale neophodne za poboljšanje uslova života i rada u gradu.</w:t>
      </w:r>
    </w:p>
    <w:p w:rsidR="006B7F99" w:rsidRPr="00527C5F" w:rsidRDefault="003100CE" w:rsidP="003100CE">
      <w:pPr>
        <w:tabs>
          <w:tab w:val="left" w:pos="720"/>
          <w:tab w:val="left" w:pos="3935"/>
        </w:tabs>
        <w:spacing w:after="0"/>
        <w:jc w:val="both"/>
        <w:rPr>
          <w:rFonts w:ascii="Arial" w:hAnsi="Arial" w:cs="Arial"/>
          <w:color w:val="000000"/>
          <w:sz w:val="20"/>
          <w:szCs w:val="20"/>
        </w:rPr>
      </w:pPr>
      <w:r w:rsidRPr="00527C5F">
        <w:rPr>
          <w:rFonts w:ascii="Arial" w:hAnsi="Arial" w:cs="Arial"/>
          <w:color w:val="000000"/>
          <w:sz w:val="20"/>
          <w:szCs w:val="20"/>
        </w:rPr>
        <w:tab/>
      </w:r>
      <w:r w:rsidR="0076108A" w:rsidRPr="00527C5F">
        <w:rPr>
          <w:rFonts w:ascii="Arial" w:hAnsi="Arial" w:cs="Arial"/>
          <w:color w:val="000000"/>
          <w:sz w:val="20"/>
          <w:szCs w:val="20"/>
        </w:rPr>
        <w:t>Odlukom o budžetu Glavnog grada Podgorice za 2019.godinu planirano je da se privrednim društvima, čiji je osnivač Glavni grad, usmjere sredstva za javnu funkciju u iznosu od 7,62 mil eura. Ulaganje sredstava za održavanje javne funkcije, odnosno za održavanje javne čistoće, gradskog zelenila, stambenog fonda, kanalizacione mreže, doprinose poboljšanju uslova života i rada u Glavnom gradu, a samim tim i unapređenju turističke ponude.</w:t>
      </w:r>
    </w:p>
    <w:p w:rsidR="00644F7E" w:rsidRPr="00527C5F" w:rsidRDefault="003100CE" w:rsidP="003100CE">
      <w:pPr>
        <w:tabs>
          <w:tab w:val="left" w:pos="720"/>
          <w:tab w:val="left" w:pos="3935"/>
        </w:tabs>
        <w:spacing w:after="0"/>
        <w:jc w:val="both"/>
        <w:rPr>
          <w:rFonts w:ascii="Arial" w:hAnsi="Arial" w:cs="Arial"/>
          <w:color w:val="000000"/>
          <w:sz w:val="20"/>
          <w:szCs w:val="20"/>
        </w:rPr>
      </w:pPr>
      <w:r w:rsidRPr="00527C5F">
        <w:rPr>
          <w:rFonts w:ascii="Arial" w:hAnsi="Arial" w:cs="Arial"/>
          <w:color w:val="000000"/>
          <w:sz w:val="20"/>
          <w:szCs w:val="20"/>
        </w:rPr>
        <w:tab/>
      </w:r>
      <w:r w:rsidR="0017299B" w:rsidRPr="00527C5F">
        <w:rPr>
          <w:rFonts w:ascii="Arial" w:hAnsi="Arial" w:cs="Arial"/>
          <w:color w:val="000000"/>
          <w:sz w:val="20"/>
          <w:szCs w:val="20"/>
        </w:rPr>
        <w:t xml:space="preserve">Najznačajnije investicije koje </w:t>
      </w:r>
      <w:r w:rsidR="0076108A" w:rsidRPr="00527C5F">
        <w:rPr>
          <w:rFonts w:ascii="Arial" w:hAnsi="Arial" w:cs="Arial"/>
          <w:color w:val="000000"/>
          <w:sz w:val="20"/>
          <w:szCs w:val="20"/>
        </w:rPr>
        <w:t xml:space="preserve">će </w:t>
      </w:r>
      <w:r w:rsidR="0017299B" w:rsidRPr="00527C5F">
        <w:rPr>
          <w:rFonts w:ascii="Arial" w:hAnsi="Arial" w:cs="Arial"/>
          <w:color w:val="000000"/>
          <w:sz w:val="20"/>
          <w:szCs w:val="20"/>
        </w:rPr>
        <w:t>doprinijeti poboljšanju turističke ponude u 2019.godini su</w:t>
      </w:r>
      <w:r w:rsidR="00107ED0" w:rsidRPr="00527C5F">
        <w:rPr>
          <w:rFonts w:ascii="Arial" w:hAnsi="Arial" w:cs="Arial"/>
          <w:color w:val="000000"/>
          <w:sz w:val="20"/>
          <w:szCs w:val="20"/>
        </w:rPr>
        <w:t xml:space="preserve">: izgradnja Gradskog pozorišta, </w:t>
      </w:r>
      <w:r w:rsidR="0017299B" w:rsidRPr="00527C5F">
        <w:rPr>
          <w:rFonts w:ascii="Arial" w:hAnsi="Arial" w:cs="Arial"/>
          <w:color w:val="000000"/>
          <w:sz w:val="20"/>
          <w:szCs w:val="20"/>
        </w:rPr>
        <w:t>izgradnja Donjogoričkog bulevara i jugozapadne obilaznice, izgradnja i rekonstrukcija saobraćajnica i mostova, investiciono održavanje lokalnih i nekategorisanih puteva, opravka trotoara,</w:t>
      </w:r>
      <w:r w:rsidR="0076108A" w:rsidRPr="00527C5F">
        <w:rPr>
          <w:rFonts w:ascii="Arial" w:hAnsi="Arial" w:cs="Arial"/>
          <w:color w:val="000000"/>
          <w:sz w:val="20"/>
          <w:szCs w:val="20"/>
        </w:rPr>
        <w:t xml:space="preserve"> enterijer za Gradsku knjižaru, rekonstrukcija stadiona malih sportova, uređenje zelenih površina, Kuće Rista Stijovića idr.</w:t>
      </w:r>
    </w:p>
    <w:p w:rsidR="00264AE7" w:rsidRPr="00527C5F" w:rsidRDefault="003100CE" w:rsidP="005E200A">
      <w:pPr>
        <w:tabs>
          <w:tab w:val="left" w:pos="720"/>
          <w:tab w:val="left" w:pos="3935"/>
        </w:tabs>
        <w:spacing w:after="0"/>
        <w:jc w:val="both"/>
        <w:rPr>
          <w:rFonts w:ascii="Arial" w:hAnsi="Arial" w:cs="Arial"/>
          <w:color w:val="000000"/>
          <w:sz w:val="20"/>
          <w:szCs w:val="20"/>
        </w:rPr>
      </w:pPr>
      <w:r w:rsidRPr="00527C5F">
        <w:rPr>
          <w:rFonts w:ascii="Arial" w:hAnsi="Arial" w:cs="Arial"/>
          <w:color w:val="000000"/>
          <w:sz w:val="20"/>
          <w:szCs w:val="20"/>
        </w:rPr>
        <w:tab/>
      </w:r>
      <w:r w:rsidR="00514D52" w:rsidRPr="00527C5F">
        <w:rPr>
          <w:rFonts w:ascii="Arial" w:hAnsi="Arial" w:cs="Arial"/>
          <w:color w:val="000000"/>
          <w:sz w:val="20"/>
          <w:szCs w:val="20"/>
        </w:rPr>
        <w:t>Programi privrednih društava</w:t>
      </w:r>
      <w:r w:rsidR="0004774C" w:rsidRPr="00527C5F">
        <w:rPr>
          <w:rFonts w:ascii="Arial" w:hAnsi="Arial" w:cs="Arial"/>
          <w:color w:val="000000"/>
          <w:sz w:val="20"/>
          <w:szCs w:val="20"/>
        </w:rPr>
        <w:t>, osnovanih za obavljanje komunalnih djelatnosti, su koncipirani na realnim pretpostavkama i sa ambicijom da ostvare potreban nivo komunalnih usluga u gradu, po obimu i kvalitetu, da obezbijede određena investiciona ulaganja u objekte komunalne infrastrukture i opremu za rad, sa ciljem stvaranja uslova stalne funkcionalne sposobnosti komunalnih objekata i uređaja.</w:t>
      </w:r>
    </w:p>
    <w:p w:rsidR="006B7F99" w:rsidRPr="00527C5F" w:rsidRDefault="0075071F" w:rsidP="005E200A">
      <w:pPr>
        <w:tabs>
          <w:tab w:val="left" w:pos="720"/>
          <w:tab w:val="left" w:pos="3935"/>
        </w:tabs>
        <w:spacing w:after="0"/>
        <w:jc w:val="both"/>
        <w:rPr>
          <w:rFonts w:ascii="Arial" w:hAnsi="Arial" w:cs="Arial"/>
          <w:color w:val="000000"/>
          <w:sz w:val="20"/>
          <w:szCs w:val="20"/>
        </w:rPr>
      </w:pPr>
      <w:r w:rsidRPr="00527C5F">
        <w:rPr>
          <w:rFonts w:ascii="Arial" w:hAnsi="Arial" w:cs="Arial"/>
          <w:color w:val="000000"/>
          <w:sz w:val="20"/>
          <w:szCs w:val="20"/>
        </w:rPr>
        <w:tab/>
      </w:r>
      <w:r w:rsidR="0004774C" w:rsidRPr="00527C5F">
        <w:rPr>
          <w:rFonts w:ascii="Arial" w:hAnsi="Arial" w:cs="Arial"/>
          <w:color w:val="000000"/>
          <w:sz w:val="20"/>
          <w:szCs w:val="20"/>
        </w:rPr>
        <w:t>Saglasno programima rada, tokom 201</w:t>
      </w:r>
      <w:r w:rsidR="000D31E2" w:rsidRPr="00527C5F">
        <w:rPr>
          <w:rFonts w:ascii="Arial" w:hAnsi="Arial" w:cs="Arial"/>
          <w:color w:val="000000"/>
          <w:sz w:val="20"/>
          <w:szCs w:val="20"/>
        </w:rPr>
        <w:t>9</w:t>
      </w:r>
      <w:r w:rsidR="0004774C" w:rsidRPr="00527C5F">
        <w:rPr>
          <w:rFonts w:ascii="Arial" w:hAnsi="Arial" w:cs="Arial"/>
          <w:color w:val="000000"/>
          <w:sz w:val="20"/>
          <w:szCs w:val="20"/>
        </w:rPr>
        <w:t>.godine, planirano je preduzimanje sljedećih aktivnosti:</w:t>
      </w:r>
    </w:p>
    <w:p w:rsidR="006B7F99" w:rsidRPr="00C6623A" w:rsidRDefault="006B7F99" w:rsidP="005E200A">
      <w:pPr>
        <w:spacing w:after="0"/>
        <w:ind w:firstLine="720"/>
        <w:jc w:val="both"/>
        <w:rPr>
          <w:rFonts w:ascii="Arial" w:hAnsi="Arial" w:cs="Arial"/>
          <w:sz w:val="20"/>
          <w:szCs w:val="20"/>
        </w:rPr>
      </w:pPr>
      <w:r w:rsidRPr="00C6623A">
        <w:rPr>
          <w:rFonts w:ascii="Arial" w:hAnsi="Arial" w:cs="Arial"/>
          <w:sz w:val="20"/>
          <w:szCs w:val="20"/>
          <w:lang w:val="sl-SI"/>
        </w:rPr>
        <w:t xml:space="preserve">U 2019.godini </w:t>
      </w:r>
      <w:r w:rsidRPr="00C6623A">
        <w:rPr>
          <w:rFonts w:ascii="Arial" w:hAnsi="Arial" w:cs="Arial"/>
          <w:b/>
          <w:sz w:val="20"/>
          <w:szCs w:val="20"/>
          <w:lang w:val="sl-SI"/>
        </w:rPr>
        <w:t>„Čistoća“ d.o.o.</w:t>
      </w:r>
      <w:r w:rsidRPr="00C6623A">
        <w:rPr>
          <w:rFonts w:ascii="Arial" w:hAnsi="Arial" w:cs="Arial"/>
          <w:sz w:val="20"/>
          <w:szCs w:val="20"/>
          <w:lang w:val="sl-SI"/>
        </w:rPr>
        <w:t xml:space="preserve"> će obavljati poslove i aktivnosti </w:t>
      </w:r>
      <w:r w:rsidRPr="00C6623A">
        <w:rPr>
          <w:rFonts w:ascii="Arial" w:hAnsi="Arial" w:cs="Arial"/>
          <w:sz w:val="20"/>
          <w:szCs w:val="20"/>
        </w:rPr>
        <w:t xml:space="preserve">iz domena osnovnih djelatnosti, koji su od javnog interesa i isti predstavljaju jedan od važnijih sagmenata obavljanja  komunalnih djelatnosti, čijim se izvršavanjem  u kontinuitetu i kvalitetom rada doprinosi  očuvanju  i zaštiti životne sredine, kao i stvaranju boljih uslova života i rada na prostoru Glavnog grada Podgorice. </w:t>
      </w:r>
    </w:p>
    <w:p w:rsidR="006B7F99" w:rsidRPr="00C6623A" w:rsidRDefault="006B7F99" w:rsidP="006B7F99">
      <w:pPr>
        <w:spacing w:after="0" w:line="240" w:lineRule="auto"/>
        <w:jc w:val="both"/>
        <w:rPr>
          <w:rFonts w:ascii="Arial" w:hAnsi="Arial" w:cs="Arial"/>
          <w:sz w:val="20"/>
          <w:szCs w:val="20"/>
        </w:rPr>
      </w:pPr>
      <w:r w:rsidRPr="00C6623A">
        <w:rPr>
          <w:rFonts w:ascii="Arial" w:hAnsi="Arial" w:cs="Arial"/>
          <w:sz w:val="20"/>
          <w:szCs w:val="20"/>
        </w:rPr>
        <w:t>Iz okvira najznačajnih aktivnosti koje će ovo Društvo sprovesti u 2019 godini, navodimo sledeće:</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 xml:space="preserve">Edukativne radionice u školama na temu pravilnog upravljanja otpadom, selektovanja otpada I </w:t>
      </w:r>
      <w:r w:rsidR="005E200A">
        <w:rPr>
          <w:rFonts w:ascii="Arial" w:hAnsi="Arial" w:cs="Arial"/>
          <w:sz w:val="20"/>
          <w:szCs w:val="20"/>
        </w:rPr>
        <w:t xml:space="preserve">  </w:t>
      </w:r>
      <w:r w:rsidRPr="00C6623A">
        <w:rPr>
          <w:rFonts w:ascii="Arial" w:hAnsi="Arial" w:cs="Arial"/>
          <w:sz w:val="20"/>
          <w:szCs w:val="20"/>
        </w:rPr>
        <w:t>primjene reciklaže,</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 xml:space="preserve">Organizovanje akcija čišćenja pojedinih djelova grada u saradnji sa Glavnim gradom, Službom </w:t>
      </w:r>
      <w:r w:rsidR="005E200A">
        <w:rPr>
          <w:rFonts w:ascii="Arial" w:hAnsi="Arial" w:cs="Arial"/>
          <w:sz w:val="20"/>
          <w:szCs w:val="20"/>
        </w:rPr>
        <w:t xml:space="preserve"> </w:t>
      </w:r>
      <w:r w:rsidRPr="00C6623A">
        <w:rPr>
          <w:rFonts w:ascii="Arial" w:hAnsi="Arial" w:cs="Arial"/>
          <w:sz w:val="20"/>
          <w:szCs w:val="20"/>
        </w:rPr>
        <w:t>zaštite, Zelenilom,drugim gradskim preduzećima, osnovnim školama, NVO sektorom,</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Sanacija evidentiranih nelegalno formiranih odlagališta otpada,</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Održavanje čistoće biciklističke staze T-4 i panoramske rute ,,Krug oko Korita”,</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Održavanje gradskih plaža,</w:t>
      </w:r>
    </w:p>
    <w:p w:rsidR="006B7F99" w:rsidRPr="00C6623A" w:rsidRDefault="006B7F99" w:rsidP="005E200A">
      <w:pPr>
        <w:spacing w:after="0"/>
        <w:ind w:left="810" w:hanging="270"/>
        <w:jc w:val="both"/>
        <w:rPr>
          <w:rFonts w:ascii="Arial" w:hAnsi="Arial" w:cs="Arial"/>
          <w:sz w:val="20"/>
          <w:szCs w:val="20"/>
        </w:rPr>
      </w:pPr>
      <w:r w:rsidRPr="00C6623A">
        <w:rPr>
          <w:rFonts w:ascii="Arial" w:hAnsi="Arial" w:cs="Arial"/>
          <w:sz w:val="20"/>
          <w:szCs w:val="20"/>
        </w:rPr>
        <w:t>-</w:t>
      </w:r>
      <w:r w:rsidR="004B1292" w:rsidRPr="00C6623A">
        <w:rPr>
          <w:rFonts w:ascii="Arial" w:hAnsi="Arial" w:cs="Arial"/>
          <w:sz w:val="20"/>
          <w:szCs w:val="20"/>
        </w:rPr>
        <w:t xml:space="preserve"> </w:t>
      </w:r>
      <w:r w:rsidR="005E200A">
        <w:rPr>
          <w:rFonts w:ascii="Arial" w:hAnsi="Arial" w:cs="Arial"/>
          <w:sz w:val="20"/>
          <w:szCs w:val="20"/>
        </w:rPr>
        <w:t xml:space="preserve"> </w:t>
      </w:r>
      <w:r w:rsidRPr="00C6623A">
        <w:rPr>
          <w:rFonts w:ascii="Arial" w:hAnsi="Arial" w:cs="Arial"/>
          <w:sz w:val="20"/>
          <w:szCs w:val="20"/>
        </w:rPr>
        <w:t xml:space="preserve">Održavanje prilazno-izlaznih puteva gradu u sklopu projekta ,,Nek bude čisto” (Ovim javnim </w:t>
      </w:r>
      <w:r w:rsidR="005E200A">
        <w:rPr>
          <w:rFonts w:ascii="Arial" w:hAnsi="Arial" w:cs="Arial"/>
          <w:sz w:val="20"/>
          <w:szCs w:val="20"/>
        </w:rPr>
        <w:t xml:space="preserve"> </w:t>
      </w:r>
      <w:r w:rsidRPr="00C6623A">
        <w:rPr>
          <w:rFonts w:ascii="Arial" w:hAnsi="Arial" w:cs="Arial"/>
          <w:sz w:val="20"/>
          <w:szCs w:val="20"/>
        </w:rPr>
        <w:t>radom tretiraće se sledeći magistralni pravci: Podgorica-Kolašin, Podgorica-Vranjina, Cetinjska magistrala – od Carevog laza do Podgorice, Nikšićka magistrala-od Bandića do Podgorice, magistralni pravac Podgorica-Tuzi-od Božaja do Podgorice i magistralni pravac Podgorica-Kuči. Ovi poslovi, od posebnog značaja su u jeku turističke sezone kada Podgorica predstavlja tranzitnu trasu između sjevera i juga Crne Gore),</w:t>
      </w:r>
    </w:p>
    <w:p w:rsidR="006B7F99" w:rsidRPr="006B7F99" w:rsidRDefault="006B7F99" w:rsidP="005E200A">
      <w:pPr>
        <w:spacing w:after="0"/>
        <w:ind w:left="810" w:hanging="270"/>
        <w:jc w:val="both"/>
        <w:rPr>
          <w:rFonts w:ascii="Arial" w:hAnsi="Arial" w:cs="Arial"/>
        </w:rPr>
      </w:pPr>
      <w:r w:rsidRPr="006B7F99">
        <w:rPr>
          <w:rFonts w:ascii="Arial" w:hAnsi="Arial" w:cs="Arial"/>
        </w:rPr>
        <w:t>-</w:t>
      </w:r>
      <w:r w:rsidR="004B1292">
        <w:rPr>
          <w:rFonts w:ascii="Arial" w:hAnsi="Arial" w:cs="Arial"/>
        </w:rPr>
        <w:t xml:space="preserve"> </w:t>
      </w:r>
      <w:r w:rsidR="005E200A">
        <w:rPr>
          <w:rFonts w:ascii="Arial" w:hAnsi="Arial" w:cs="Arial"/>
        </w:rPr>
        <w:t xml:space="preserve">  </w:t>
      </w:r>
      <w:r w:rsidRPr="006B7F99">
        <w:rPr>
          <w:rFonts w:ascii="Arial" w:hAnsi="Arial" w:cs="Arial"/>
        </w:rPr>
        <w:t>Organizovanje akcije čišćenje korita rijeke Ribnice.</w:t>
      </w:r>
    </w:p>
    <w:p w:rsidR="00982966" w:rsidRPr="00F16E40" w:rsidRDefault="00982966" w:rsidP="005E200A">
      <w:pPr>
        <w:tabs>
          <w:tab w:val="left" w:pos="3935"/>
        </w:tabs>
        <w:spacing w:after="0"/>
        <w:jc w:val="both"/>
        <w:rPr>
          <w:rFonts w:ascii="Arial" w:hAnsi="Arial" w:cs="Arial"/>
        </w:rPr>
      </w:pPr>
    </w:p>
    <w:p w:rsidR="00F16E40" w:rsidRPr="005E200A" w:rsidRDefault="0075071F" w:rsidP="0075071F">
      <w:pPr>
        <w:tabs>
          <w:tab w:val="left" w:pos="720"/>
          <w:tab w:val="left" w:pos="3935"/>
        </w:tabs>
        <w:spacing w:after="0"/>
        <w:jc w:val="both"/>
        <w:rPr>
          <w:rFonts w:ascii="Arial" w:hAnsi="Arial" w:cs="Arial"/>
          <w:color w:val="000000"/>
          <w:sz w:val="20"/>
          <w:szCs w:val="20"/>
        </w:rPr>
      </w:pPr>
      <w:r>
        <w:rPr>
          <w:rFonts w:ascii="Arial" w:hAnsi="Arial" w:cs="Arial"/>
          <w:color w:val="365F91"/>
        </w:rPr>
        <w:tab/>
      </w:r>
      <w:r w:rsidR="00F16E40" w:rsidRPr="00C6623A">
        <w:rPr>
          <w:rFonts w:ascii="Arial" w:hAnsi="Arial" w:cs="Arial"/>
          <w:color w:val="365F91"/>
          <w:sz w:val="20"/>
          <w:szCs w:val="20"/>
        </w:rPr>
        <w:t xml:space="preserve"> </w:t>
      </w:r>
      <w:r w:rsidR="00F16E40" w:rsidRPr="005E200A">
        <w:rPr>
          <w:rFonts w:ascii="Arial" w:hAnsi="Arial" w:cs="Arial"/>
          <w:b/>
          <w:i/>
          <w:color w:val="000000"/>
          <w:sz w:val="20"/>
          <w:szCs w:val="20"/>
        </w:rPr>
        <w:t>„Vodovod i kanalizacija“d.o.o.</w:t>
      </w:r>
      <w:r w:rsidR="00F16E40" w:rsidRPr="005E200A">
        <w:rPr>
          <w:rFonts w:ascii="Arial" w:hAnsi="Arial" w:cs="Arial"/>
          <w:color w:val="000000"/>
          <w:sz w:val="20"/>
          <w:szCs w:val="20"/>
        </w:rPr>
        <w:t xml:space="preserve"> Podgorica, u cilju pripreme za nastupajuću turističku sezonu preduzima sve aktivnosti kako bi se tokom ljetnjeg perioda, kada su povećane potrebe stanovništva za vodom, obezbijedile dovoljne količine vode i stvorili uslovi za njenu kontinuiranu isporuku po obimu i kvalitetu. U cilju obezbjeđenja urednog snabdijevanja potrošača Društvo će svakodnevno obavljati  sledeće aktivnosti:</w:t>
      </w:r>
    </w:p>
    <w:p w:rsidR="00F16E40" w:rsidRPr="005E200A" w:rsidRDefault="00F16E40" w:rsidP="005E200A">
      <w:pPr>
        <w:tabs>
          <w:tab w:val="left" w:pos="810"/>
        </w:tabs>
        <w:spacing w:after="0"/>
        <w:ind w:left="540"/>
        <w:jc w:val="both"/>
        <w:rPr>
          <w:rFonts w:ascii="Arial" w:hAnsi="Arial" w:cs="Arial"/>
          <w:color w:val="000000"/>
          <w:sz w:val="20"/>
          <w:szCs w:val="20"/>
        </w:rPr>
      </w:pPr>
      <w:r w:rsidRPr="005E200A">
        <w:rPr>
          <w:rFonts w:ascii="Arial" w:hAnsi="Arial" w:cs="Arial"/>
          <w:color w:val="000000"/>
          <w:sz w:val="20"/>
          <w:szCs w:val="20"/>
        </w:rPr>
        <w:t>-</w:t>
      </w:r>
      <w:r w:rsidRPr="005E200A">
        <w:rPr>
          <w:rFonts w:ascii="Arial" w:hAnsi="Arial" w:cs="Arial"/>
          <w:color w:val="000000"/>
          <w:sz w:val="20"/>
          <w:szCs w:val="20"/>
        </w:rPr>
        <w:tab/>
        <w:t>internu analizu vode u Laboratoriji za vode,</w:t>
      </w:r>
    </w:p>
    <w:p w:rsidR="00F16E40" w:rsidRPr="005E200A" w:rsidRDefault="00F16E40" w:rsidP="005E200A">
      <w:pPr>
        <w:tabs>
          <w:tab w:val="left" w:pos="810"/>
        </w:tabs>
        <w:spacing w:after="0"/>
        <w:ind w:left="540"/>
        <w:jc w:val="both"/>
        <w:rPr>
          <w:rFonts w:ascii="Arial" w:hAnsi="Arial" w:cs="Arial"/>
          <w:color w:val="000000"/>
          <w:sz w:val="20"/>
          <w:szCs w:val="20"/>
        </w:rPr>
      </w:pPr>
      <w:r w:rsidRPr="005E200A">
        <w:rPr>
          <w:rFonts w:ascii="Arial" w:hAnsi="Arial" w:cs="Arial"/>
          <w:color w:val="000000"/>
          <w:sz w:val="20"/>
          <w:szCs w:val="20"/>
        </w:rPr>
        <w:t>-</w:t>
      </w:r>
      <w:r w:rsidRPr="005E200A">
        <w:rPr>
          <w:rFonts w:ascii="Arial" w:hAnsi="Arial" w:cs="Arial"/>
          <w:color w:val="000000"/>
          <w:sz w:val="20"/>
          <w:szCs w:val="20"/>
        </w:rPr>
        <w:tab/>
        <w:t>redovno održavanje crpnih stanica i bunara;</w:t>
      </w:r>
    </w:p>
    <w:p w:rsidR="00F16E40" w:rsidRPr="005E200A" w:rsidRDefault="00F16E40" w:rsidP="005E200A">
      <w:pPr>
        <w:tabs>
          <w:tab w:val="left" w:pos="810"/>
        </w:tabs>
        <w:spacing w:after="0"/>
        <w:ind w:left="540"/>
        <w:jc w:val="both"/>
        <w:rPr>
          <w:rFonts w:ascii="Arial" w:hAnsi="Arial" w:cs="Arial"/>
          <w:color w:val="000000"/>
          <w:sz w:val="20"/>
          <w:szCs w:val="20"/>
        </w:rPr>
      </w:pPr>
      <w:r w:rsidRPr="005E200A">
        <w:rPr>
          <w:rFonts w:ascii="Arial" w:hAnsi="Arial" w:cs="Arial"/>
          <w:color w:val="000000"/>
          <w:sz w:val="20"/>
          <w:szCs w:val="20"/>
        </w:rPr>
        <w:t>-</w:t>
      </w:r>
      <w:r w:rsidRPr="005E200A">
        <w:rPr>
          <w:rFonts w:ascii="Arial" w:hAnsi="Arial" w:cs="Arial"/>
          <w:color w:val="000000"/>
          <w:sz w:val="20"/>
          <w:szCs w:val="20"/>
        </w:rPr>
        <w:tab/>
        <w:t>redovno održavanje vodovodne mreže;</w:t>
      </w:r>
    </w:p>
    <w:p w:rsidR="00F16E40" w:rsidRPr="005E200A" w:rsidRDefault="00F16E40" w:rsidP="005E200A">
      <w:pPr>
        <w:tabs>
          <w:tab w:val="left" w:pos="810"/>
        </w:tabs>
        <w:spacing w:after="0"/>
        <w:ind w:left="540"/>
        <w:jc w:val="both"/>
        <w:rPr>
          <w:rFonts w:ascii="Arial" w:hAnsi="Arial" w:cs="Arial"/>
          <w:color w:val="000000"/>
          <w:sz w:val="20"/>
          <w:szCs w:val="20"/>
        </w:rPr>
      </w:pPr>
      <w:r w:rsidRPr="005E200A">
        <w:rPr>
          <w:rFonts w:ascii="Arial" w:hAnsi="Arial" w:cs="Arial"/>
          <w:color w:val="000000"/>
          <w:sz w:val="20"/>
          <w:szCs w:val="20"/>
        </w:rPr>
        <w:t>-</w:t>
      </w:r>
      <w:r w:rsidRPr="005E200A">
        <w:rPr>
          <w:rFonts w:ascii="Arial" w:hAnsi="Arial" w:cs="Arial"/>
          <w:color w:val="000000"/>
          <w:sz w:val="20"/>
          <w:szCs w:val="20"/>
        </w:rPr>
        <w:tab/>
        <w:t>zamjena armature u šahtovima i čišćenje šahtova;</w:t>
      </w:r>
    </w:p>
    <w:p w:rsidR="00F16E40" w:rsidRPr="005E200A" w:rsidRDefault="00F16E40" w:rsidP="005E200A">
      <w:pPr>
        <w:tabs>
          <w:tab w:val="left" w:pos="810"/>
        </w:tabs>
        <w:spacing w:after="0"/>
        <w:ind w:left="540"/>
        <w:jc w:val="both"/>
        <w:rPr>
          <w:rFonts w:ascii="Arial" w:hAnsi="Arial" w:cs="Arial"/>
          <w:color w:val="000000"/>
          <w:sz w:val="20"/>
          <w:szCs w:val="20"/>
        </w:rPr>
      </w:pPr>
      <w:r w:rsidRPr="005E200A">
        <w:rPr>
          <w:rFonts w:ascii="Arial" w:hAnsi="Arial" w:cs="Arial"/>
          <w:color w:val="000000"/>
          <w:sz w:val="20"/>
          <w:szCs w:val="20"/>
        </w:rPr>
        <w:t>-</w:t>
      </w:r>
      <w:r w:rsidRPr="005E200A">
        <w:rPr>
          <w:rFonts w:ascii="Arial" w:hAnsi="Arial" w:cs="Arial"/>
          <w:color w:val="000000"/>
          <w:sz w:val="20"/>
          <w:szCs w:val="20"/>
        </w:rPr>
        <w:tab/>
        <w:t>održavanje javnih česmi i gradskih fontana i dr.</w:t>
      </w:r>
    </w:p>
    <w:p w:rsidR="004B1292" w:rsidRPr="005E200A" w:rsidRDefault="005E200A" w:rsidP="005E200A">
      <w:pPr>
        <w:tabs>
          <w:tab w:val="left" w:pos="0"/>
          <w:tab w:val="left" w:pos="720"/>
          <w:tab w:val="left" w:pos="3935"/>
        </w:tabs>
        <w:spacing w:after="0"/>
        <w:jc w:val="both"/>
        <w:rPr>
          <w:rFonts w:ascii="Arial" w:hAnsi="Arial" w:cs="Arial"/>
          <w:color w:val="000000"/>
          <w:sz w:val="20"/>
          <w:szCs w:val="20"/>
        </w:rPr>
      </w:pPr>
      <w:r>
        <w:rPr>
          <w:rFonts w:ascii="Arial" w:hAnsi="Arial" w:cs="Arial"/>
          <w:color w:val="000000"/>
          <w:sz w:val="20"/>
          <w:szCs w:val="20"/>
        </w:rPr>
        <w:tab/>
      </w:r>
      <w:r w:rsidR="00F16E40" w:rsidRPr="005E200A">
        <w:rPr>
          <w:rFonts w:ascii="Arial" w:hAnsi="Arial" w:cs="Arial"/>
          <w:color w:val="000000"/>
          <w:sz w:val="20"/>
          <w:szCs w:val="20"/>
        </w:rPr>
        <w:t xml:space="preserve">Posebnu pažnju  poklanjaju uređenju i održavanju zona i </w:t>
      </w:r>
      <w:r>
        <w:rPr>
          <w:rFonts w:ascii="Arial" w:hAnsi="Arial" w:cs="Arial"/>
          <w:color w:val="000000"/>
          <w:sz w:val="20"/>
          <w:szCs w:val="20"/>
        </w:rPr>
        <w:t xml:space="preserve">pojaseva zaštitnih reona svih  </w:t>
      </w:r>
      <w:r w:rsidR="00F16E40" w:rsidRPr="005E200A">
        <w:rPr>
          <w:rFonts w:ascii="Arial" w:hAnsi="Arial" w:cs="Arial"/>
          <w:color w:val="000000"/>
          <w:sz w:val="20"/>
          <w:szCs w:val="20"/>
        </w:rPr>
        <w:t>vodoizvorišta, koja imaju ograđene zone neposredne zaštite.</w:t>
      </w:r>
    </w:p>
    <w:p w:rsidR="004B1292" w:rsidRPr="005E200A" w:rsidRDefault="004B1292" w:rsidP="005E200A">
      <w:pPr>
        <w:numPr>
          <w:ilvl w:val="0"/>
          <w:numId w:val="27"/>
        </w:numPr>
        <w:tabs>
          <w:tab w:val="left" w:pos="810"/>
          <w:tab w:val="left" w:pos="3935"/>
        </w:tabs>
        <w:spacing w:after="0"/>
        <w:ind w:left="810" w:hanging="270"/>
        <w:jc w:val="both"/>
        <w:rPr>
          <w:rFonts w:ascii="Arial" w:hAnsi="Arial" w:cs="Arial"/>
          <w:color w:val="000000"/>
          <w:sz w:val="20"/>
          <w:szCs w:val="20"/>
        </w:rPr>
      </w:pPr>
      <w:r w:rsidRPr="005E200A">
        <w:rPr>
          <w:rFonts w:ascii="Arial" w:hAnsi="Arial" w:cs="Arial"/>
          <w:color w:val="000000"/>
          <w:sz w:val="20"/>
          <w:szCs w:val="20"/>
        </w:rPr>
        <w:lastRenderedPageBreak/>
        <w:t xml:space="preserve">U okviru vodoizvorišta Mareza u kontinuitetu se vrše aktivnosti koje imaju za cilj očuvanje kvaliteta sirove vode vodoizvorišta „Mareza“, posmatrano sa ekološkog aspekta, kao i obezbjeđenja ispravnosti fizičko-hemijskih i mikrobioloških karakteristika vode. </w:t>
      </w:r>
    </w:p>
    <w:p w:rsidR="004B1292" w:rsidRPr="005E200A" w:rsidRDefault="004B1292" w:rsidP="005E200A">
      <w:pPr>
        <w:numPr>
          <w:ilvl w:val="0"/>
          <w:numId w:val="27"/>
        </w:numPr>
        <w:tabs>
          <w:tab w:val="left" w:pos="810"/>
          <w:tab w:val="left" w:pos="3935"/>
        </w:tabs>
        <w:spacing w:after="0"/>
        <w:ind w:left="810" w:hanging="270"/>
        <w:jc w:val="both"/>
        <w:rPr>
          <w:rFonts w:ascii="Arial" w:hAnsi="Arial" w:cs="Arial"/>
          <w:color w:val="000000"/>
          <w:sz w:val="20"/>
          <w:szCs w:val="20"/>
        </w:rPr>
      </w:pPr>
      <w:r w:rsidRPr="005E200A">
        <w:rPr>
          <w:rFonts w:ascii="Arial" w:hAnsi="Arial" w:cs="Arial"/>
          <w:color w:val="000000"/>
          <w:sz w:val="20"/>
          <w:szCs w:val="20"/>
        </w:rPr>
        <w:t>Obezbjeđenje vodoizvorišta fizičkom zaštitom. Objekti na Marezi, Zagoriču, Ćemovskom polju i Upravna zgrada je pod 24 časovnim nadgledanjem uz obaveznu kontrolu ulazaka u zaštitne zone. Takođe, postoji tehnička i fizička zaštite na vodoizvorištima i crpnim stanicama na teritoriji Opštine Tuzi. Održavanje okolne vegetacije svih zaštitnih zona je permanentno, kako bi se izbjegle štete i opasnosti od ugrožavanja istih (požar, zagađenje i dr);</w:t>
      </w:r>
    </w:p>
    <w:p w:rsidR="004B1292" w:rsidRPr="005E200A" w:rsidRDefault="0075071F" w:rsidP="00B93EA0">
      <w:pPr>
        <w:tabs>
          <w:tab w:val="left" w:pos="720"/>
          <w:tab w:val="left" w:pos="810"/>
          <w:tab w:val="left" w:pos="3935"/>
        </w:tabs>
        <w:spacing w:after="0"/>
        <w:ind w:firstLine="720"/>
        <w:jc w:val="both"/>
        <w:rPr>
          <w:rFonts w:ascii="Arial" w:hAnsi="Arial" w:cs="Arial"/>
          <w:color w:val="000000"/>
          <w:sz w:val="20"/>
          <w:szCs w:val="20"/>
        </w:rPr>
      </w:pPr>
      <w:r w:rsidRPr="005E200A">
        <w:rPr>
          <w:rFonts w:ascii="Arial" w:hAnsi="Arial" w:cs="Arial"/>
          <w:color w:val="000000"/>
          <w:sz w:val="20"/>
          <w:szCs w:val="20"/>
        </w:rPr>
        <w:tab/>
      </w:r>
      <w:r w:rsidR="004B1292" w:rsidRPr="005E200A">
        <w:rPr>
          <w:rFonts w:ascii="Arial" w:hAnsi="Arial" w:cs="Arial"/>
          <w:color w:val="000000"/>
          <w:sz w:val="20"/>
          <w:szCs w:val="20"/>
        </w:rPr>
        <w:t>Pored aktivnosti na obezbjeđivanju dovoljnih količina vode i zaštiti vodoizvorišnih zona, DOO „Vodovod i kanalizacija“ veliku pažnju poklanja proširenju usluga vodosnabd</w:t>
      </w:r>
      <w:r w:rsidR="00B93EA0">
        <w:rPr>
          <w:rFonts w:ascii="Arial" w:hAnsi="Arial" w:cs="Arial"/>
          <w:color w:val="000000"/>
          <w:sz w:val="20"/>
          <w:szCs w:val="20"/>
        </w:rPr>
        <w:t xml:space="preserve">ijevanja i odvođenju </w:t>
      </w:r>
      <w:r w:rsidR="004B1292" w:rsidRPr="005E200A">
        <w:rPr>
          <w:rFonts w:ascii="Arial" w:hAnsi="Arial" w:cs="Arial"/>
          <w:color w:val="000000"/>
          <w:sz w:val="20"/>
          <w:szCs w:val="20"/>
        </w:rPr>
        <w:t xml:space="preserve">otpadnih voda Glavnog grada. </w:t>
      </w:r>
    </w:p>
    <w:p w:rsidR="00F16E40" w:rsidRPr="005E200A" w:rsidRDefault="0075071F" w:rsidP="0075071F">
      <w:pPr>
        <w:tabs>
          <w:tab w:val="left" w:pos="720"/>
          <w:tab w:val="left" w:pos="3935"/>
        </w:tabs>
        <w:spacing w:after="0"/>
        <w:jc w:val="both"/>
        <w:rPr>
          <w:rFonts w:ascii="Arial" w:hAnsi="Arial" w:cs="Arial"/>
          <w:color w:val="000000"/>
          <w:sz w:val="20"/>
          <w:szCs w:val="20"/>
        </w:rPr>
      </w:pPr>
      <w:r w:rsidRPr="00C6623A">
        <w:rPr>
          <w:rFonts w:ascii="Arial" w:hAnsi="Arial" w:cs="Arial"/>
          <w:color w:val="365F91"/>
          <w:sz w:val="20"/>
          <w:szCs w:val="20"/>
        </w:rPr>
        <w:tab/>
      </w:r>
      <w:r w:rsidR="004B1292" w:rsidRPr="005E200A">
        <w:rPr>
          <w:rFonts w:ascii="Arial" w:hAnsi="Arial" w:cs="Arial"/>
          <w:color w:val="000000"/>
          <w:sz w:val="20"/>
          <w:szCs w:val="20"/>
        </w:rPr>
        <w:t>U 2018. godini izvođene su aktivnosti na izgradnji sekundarne kanalizacione mreže u prigradskim naseljima gdje postoje primarni kolektori, a takođe radovi će biti nastavljeni i u 2019. godini.</w:t>
      </w:r>
      <w:r w:rsidR="00394B9C" w:rsidRPr="005E200A">
        <w:rPr>
          <w:rFonts w:ascii="Arial" w:hAnsi="Arial" w:cs="Arial"/>
          <w:color w:val="000000"/>
          <w:sz w:val="20"/>
          <w:szCs w:val="20"/>
        </w:rPr>
        <w:t xml:space="preserve"> </w:t>
      </w:r>
      <w:r w:rsidR="00F16E40" w:rsidRPr="005E200A">
        <w:rPr>
          <w:rFonts w:ascii="Arial" w:hAnsi="Arial" w:cs="Arial"/>
          <w:color w:val="000000"/>
          <w:sz w:val="20"/>
          <w:szCs w:val="20"/>
        </w:rPr>
        <w:t>Društvo je zaduženo i za svakodnevno održavanje mreže fekalne kanalizacije, postrojenja za prečišćavanje otpadnih voda, ulične mreže i kolektora atmosferske kanalizacije.</w:t>
      </w:r>
    </w:p>
    <w:p w:rsidR="004B1292" w:rsidRPr="005E200A" w:rsidRDefault="0075071F" w:rsidP="0075071F">
      <w:pPr>
        <w:tabs>
          <w:tab w:val="left" w:pos="720"/>
          <w:tab w:val="left" w:pos="3935"/>
        </w:tabs>
        <w:spacing w:after="0"/>
        <w:jc w:val="both"/>
        <w:rPr>
          <w:rFonts w:ascii="Arial" w:hAnsi="Arial" w:cs="Arial"/>
          <w:color w:val="000000"/>
          <w:sz w:val="20"/>
          <w:szCs w:val="20"/>
        </w:rPr>
      </w:pPr>
      <w:r w:rsidRPr="005E200A">
        <w:rPr>
          <w:rFonts w:ascii="Arial" w:hAnsi="Arial" w:cs="Arial"/>
          <w:b/>
          <w:i/>
          <w:color w:val="000000"/>
          <w:sz w:val="20"/>
          <w:szCs w:val="20"/>
        </w:rPr>
        <w:tab/>
      </w:r>
      <w:r w:rsidR="00F16E40" w:rsidRPr="005E200A">
        <w:rPr>
          <w:rFonts w:ascii="Arial" w:hAnsi="Arial" w:cs="Arial"/>
          <w:b/>
          <w:i/>
          <w:color w:val="000000"/>
          <w:sz w:val="20"/>
          <w:szCs w:val="20"/>
        </w:rPr>
        <w:t xml:space="preserve"> „Putevi“ d.o.o</w:t>
      </w:r>
      <w:r w:rsidR="00F16E40" w:rsidRPr="005E200A">
        <w:rPr>
          <w:rFonts w:ascii="Arial" w:hAnsi="Arial" w:cs="Arial"/>
          <w:color w:val="000000"/>
          <w:sz w:val="20"/>
          <w:szCs w:val="20"/>
        </w:rPr>
        <w:t xml:space="preserve"> su </w:t>
      </w:r>
      <w:r w:rsidR="000D31E2" w:rsidRPr="005E200A">
        <w:rPr>
          <w:rFonts w:ascii="Arial" w:hAnsi="Arial" w:cs="Arial"/>
          <w:color w:val="000000"/>
          <w:sz w:val="20"/>
          <w:szCs w:val="20"/>
        </w:rPr>
        <w:t xml:space="preserve">u skladu sa usvojenim Programom rada za 2019. </w:t>
      </w:r>
      <w:r w:rsidR="00B22B0B" w:rsidRPr="005E200A">
        <w:rPr>
          <w:rFonts w:ascii="Arial" w:hAnsi="Arial" w:cs="Arial"/>
          <w:color w:val="000000"/>
          <w:sz w:val="20"/>
          <w:szCs w:val="20"/>
        </w:rPr>
        <w:t>g</w:t>
      </w:r>
      <w:r w:rsidR="000D31E2" w:rsidRPr="005E200A">
        <w:rPr>
          <w:rFonts w:ascii="Arial" w:hAnsi="Arial" w:cs="Arial"/>
          <w:color w:val="000000"/>
          <w:sz w:val="20"/>
          <w:szCs w:val="20"/>
        </w:rPr>
        <w:t xml:space="preserve">odinu planirali da u prvom polugodištu 2019.godine realizuju aktivnosti u ukupnoj vrijednosti od 1 145 000,00 eura, a u period 01.07.-30.09.2019.godine </w:t>
      </w:r>
      <w:r w:rsidR="00B22B0B" w:rsidRPr="005E200A">
        <w:rPr>
          <w:rFonts w:ascii="Arial" w:hAnsi="Arial" w:cs="Arial"/>
          <w:color w:val="000000"/>
          <w:sz w:val="20"/>
          <w:szCs w:val="20"/>
        </w:rPr>
        <w:t xml:space="preserve"> 687 000,00</w:t>
      </w:r>
      <w:r w:rsidR="009E785F" w:rsidRPr="005E200A">
        <w:rPr>
          <w:rFonts w:ascii="Arial" w:hAnsi="Arial" w:cs="Arial"/>
          <w:color w:val="000000"/>
          <w:sz w:val="20"/>
          <w:szCs w:val="20"/>
        </w:rPr>
        <w:t xml:space="preserve"> </w:t>
      </w:r>
      <w:r w:rsidR="00B22B0B" w:rsidRPr="005E200A">
        <w:rPr>
          <w:rFonts w:ascii="Arial" w:hAnsi="Arial" w:cs="Arial"/>
          <w:color w:val="000000"/>
          <w:sz w:val="20"/>
          <w:szCs w:val="20"/>
        </w:rPr>
        <w:t>eura.</w:t>
      </w:r>
      <w:r w:rsidR="000D31E2" w:rsidRPr="005E200A">
        <w:rPr>
          <w:rFonts w:ascii="Arial" w:hAnsi="Arial" w:cs="Arial"/>
          <w:color w:val="000000"/>
          <w:sz w:val="20"/>
          <w:szCs w:val="20"/>
        </w:rPr>
        <w:t xml:space="preserve"> </w:t>
      </w:r>
      <w:r w:rsidR="009E785F" w:rsidRPr="005E200A">
        <w:rPr>
          <w:rFonts w:ascii="Arial" w:hAnsi="Arial" w:cs="Arial"/>
          <w:color w:val="000000"/>
          <w:sz w:val="20"/>
          <w:szCs w:val="20"/>
        </w:rPr>
        <w:t xml:space="preserve">Aktivnosti koje realizuje ovo preduzeće su:  </w:t>
      </w:r>
    </w:p>
    <w:p w:rsidR="004B1292" w:rsidRPr="005E200A" w:rsidRDefault="009E785F" w:rsidP="004B1292">
      <w:pPr>
        <w:numPr>
          <w:ilvl w:val="0"/>
          <w:numId w:val="24"/>
        </w:numPr>
        <w:spacing w:after="0"/>
        <w:ind w:left="630"/>
        <w:jc w:val="both"/>
        <w:rPr>
          <w:rFonts w:ascii="Arial" w:hAnsi="Arial" w:cs="Arial"/>
          <w:color w:val="000000"/>
          <w:sz w:val="20"/>
          <w:szCs w:val="20"/>
        </w:rPr>
      </w:pPr>
      <w:r w:rsidRPr="005E200A">
        <w:rPr>
          <w:rFonts w:ascii="Arial" w:hAnsi="Arial" w:cs="Arial"/>
          <w:color w:val="000000"/>
          <w:sz w:val="20"/>
          <w:szCs w:val="20"/>
        </w:rPr>
        <w:t xml:space="preserve">tekuće i investiciono održavanje opštinskih i nekategorisanih puteva na teritoriji Glavnog grada, </w:t>
      </w:r>
    </w:p>
    <w:p w:rsidR="004B1292" w:rsidRPr="005E200A" w:rsidRDefault="009E785F" w:rsidP="004B1292">
      <w:pPr>
        <w:numPr>
          <w:ilvl w:val="0"/>
          <w:numId w:val="24"/>
        </w:numPr>
        <w:spacing w:after="0"/>
        <w:ind w:left="630"/>
        <w:jc w:val="both"/>
        <w:rPr>
          <w:rFonts w:ascii="Arial" w:hAnsi="Arial" w:cs="Arial"/>
          <w:color w:val="000000"/>
          <w:sz w:val="20"/>
          <w:szCs w:val="20"/>
        </w:rPr>
      </w:pPr>
      <w:r w:rsidRPr="005E200A">
        <w:rPr>
          <w:rFonts w:ascii="Arial" w:hAnsi="Arial" w:cs="Arial"/>
          <w:color w:val="000000"/>
          <w:sz w:val="20"/>
          <w:szCs w:val="20"/>
        </w:rPr>
        <w:t xml:space="preserve">investiciono održavanje putne mreže na području Opštine Tuzi, </w:t>
      </w:r>
    </w:p>
    <w:p w:rsidR="00982966" w:rsidRPr="00C80665" w:rsidRDefault="009E785F" w:rsidP="00F16E40">
      <w:pPr>
        <w:numPr>
          <w:ilvl w:val="0"/>
          <w:numId w:val="24"/>
        </w:numPr>
        <w:spacing w:after="0"/>
        <w:ind w:left="630"/>
        <w:jc w:val="both"/>
        <w:rPr>
          <w:rFonts w:ascii="Arial" w:hAnsi="Arial" w:cs="Arial"/>
          <w:color w:val="000000"/>
          <w:sz w:val="20"/>
          <w:szCs w:val="20"/>
        </w:rPr>
      </w:pPr>
      <w:r w:rsidRPr="005E200A">
        <w:rPr>
          <w:rFonts w:ascii="Arial" w:hAnsi="Arial" w:cs="Arial"/>
          <w:color w:val="000000"/>
          <w:sz w:val="20"/>
          <w:szCs w:val="20"/>
        </w:rPr>
        <w:t>investiciono održavanje, rekonstrukcija i sanacija putne mreže na području opštine u okviru Glavnog grada Golubovci</w:t>
      </w:r>
    </w:p>
    <w:p w:rsidR="00F16E40" w:rsidRPr="00C80665" w:rsidRDefault="0075071F" w:rsidP="0075071F">
      <w:pPr>
        <w:tabs>
          <w:tab w:val="left" w:pos="720"/>
          <w:tab w:val="left" w:pos="3935"/>
        </w:tabs>
        <w:spacing w:after="0"/>
        <w:jc w:val="both"/>
        <w:rPr>
          <w:rFonts w:ascii="Arial" w:hAnsi="Arial" w:cs="Arial"/>
          <w:color w:val="000000"/>
          <w:sz w:val="20"/>
          <w:szCs w:val="20"/>
        </w:rPr>
      </w:pPr>
      <w:r w:rsidRPr="00C6623A">
        <w:rPr>
          <w:rFonts w:ascii="Arial" w:hAnsi="Arial" w:cs="Arial"/>
          <w:b/>
          <w:i/>
          <w:color w:val="0070C0"/>
          <w:sz w:val="20"/>
          <w:szCs w:val="20"/>
        </w:rPr>
        <w:tab/>
      </w:r>
      <w:r w:rsidR="00F16E40" w:rsidRPr="00C80665">
        <w:rPr>
          <w:rFonts w:ascii="Arial" w:hAnsi="Arial" w:cs="Arial"/>
          <w:b/>
          <w:i/>
          <w:color w:val="000000"/>
          <w:sz w:val="20"/>
          <w:szCs w:val="20"/>
        </w:rPr>
        <w:t xml:space="preserve"> „Parking servis”</w:t>
      </w:r>
      <w:r w:rsidR="00F16E40" w:rsidRPr="00C80665">
        <w:rPr>
          <w:rFonts w:ascii="Arial" w:hAnsi="Arial" w:cs="Arial"/>
          <w:color w:val="000000"/>
          <w:sz w:val="20"/>
          <w:szCs w:val="20"/>
        </w:rPr>
        <w:t xml:space="preserve"> u toku svojih redovnih aktivnosti tj.svakodnevno vodi računa o unapređivanju, održavanju i poboljšavanju, kao i tačnom informisanju, kako naših građana, tako i gostiju koji borave u našem gradu, ili su u tranzitu a potrebne su im usluge </w:t>
      </w:r>
      <w:r w:rsidR="007F68F7" w:rsidRPr="00C80665">
        <w:rPr>
          <w:rFonts w:ascii="Arial" w:hAnsi="Arial" w:cs="Arial"/>
          <w:color w:val="000000"/>
          <w:sz w:val="20"/>
          <w:szCs w:val="20"/>
        </w:rPr>
        <w:t>p</w:t>
      </w:r>
      <w:r w:rsidR="00F16E40" w:rsidRPr="00C80665">
        <w:rPr>
          <w:rFonts w:ascii="Arial" w:hAnsi="Arial" w:cs="Arial"/>
          <w:color w:val="000000"/>
          <w:sz w:val="20"/>
          <w:szCs w:val="20"/>
        </w:rPr>
        <w:t>arking servis</w:t>
      </w:r>
      <w:r w:rsidR="007F68F7" w:rsidRPr="00C80665">
        <w:rPr>
          <w:rFonts w:ascii="Arial" w:hAnsi="Arial" w:cs="Arial"/>
          <w:color w:val="000000"/>
          <w:sz w:val="20"/>
          <w:szCs w:val="20"/>
        </w:rPr>
        <w:t>a.</w:t>
      </w:r>
      <w:r w:rsidR="00F16E40" w:rsidRPr="00C80665">
        <w:rPr>
          <w:rFonts w:ascii="Arial" w:hAnsi="Arial" w:cs="Arial"/>
          <w:color w:val="000000"/>
          <w:sz w:val="20"/>
          <w:szCs w:val="20"/>
        </w:rPr>
        <w:t xml:space="preserve"> Parking servis postavlja i održava horizontalnu i vertikalnu signalizaciju, kako na opštim tako i na posebnim parkiralištima, inoviraju i održavaju  garažne  prostore,inoviraju i održavaju posebna parkirališta, redovno obavljaju kontakt sa zaposlenima kako bi svojom profesionalnom uslugom strpljenjem i ljubaznošću, kako sa građanima Podgorice, tako i sa gostima koji su došli da posjete naš grad ili su se na kratrko zadržali, pomogli da se lakše i brže informišu, kao i da im boravak u našem gradu bude što prijatniji, redovno prate dešavanja u okruženju koja se tiču tehničkih promjena i trude se da ih primijene i isprate u skladu sa svojim mogućnostima.</w:t>
      </w:r>
    </w:p>
    <w:p w:rsidR="00394B9C" w:rsidRPr="00C80665" w:rsidRDefault="00E32881" w:rsidP="00E32881">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7F68F7" w:rsidRPr="00C80665">
        <w:rPr>
          <w:rFonts w:ascii="Arial" w:hAnsi="Arial" w:cs="Arial"/>
          <w:color w:val="000000"/>
          <w:sz w:val="20"/>
          <w:szCs w:val="20"/>
        </w:rPr>
        <w:t>Za ovu godinu pripremljena je prva zvanična servisna aplikacija, los i android, koja će pored plaćanja uličnih parking donijeti i niz novih funkcionalnosti kao što su online prijava uočenih problema i nepravilnosti, provjeru vozila koje lageruje Pauk Služba, informacije o pretplatama, cijenama i dr.</w:t>
      </w:r>
    </w:p>
    <w:p w:rsidR="00982966" w:rsidRPr="00C80665" w:rsidRDefault="00E32881" w:rsidP="00E32881">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7F68F7" w:rsidRPr="00C80665">
        <w:rPr>
          <w:rFonts w:ascii="Arial" w:hAnsi="Arial" w:cs="Arial"/>
          <w:color w:val="000000"/>
          <w:sz w:val="20"/>
          <w:szCs w:val="20"/>
        </w:rPr>
        <w:t>U toku 2019.godine u planu je postavljanje dva parkomata u dijelu grada preko Morače kao i postavljanje info table na parkinzima i garažama sa kontrolisanim ulaskom i izlaskom, sa informacijama o slobodnim parking mjestima.</w:t>
      </w:r>
    </w:p>
    <w:p w:rsidR="00F16E40" w:rsidRPr="00C80665" w:rsidRDefault="00E32881" w:rsidP="00E32881">
      <w:pPr>
        <w:tabs>
          <w:tab w:val="left" w:pos="720"/>
          <w:tab w:val="left" w:pos="3935"/>
        </w:tabs>
        <w:spacing w:after="0"/>
        <w:jc w:val="both"/>
        <w:rPr>
          <w:rFonts w:ascii="Arial" w:hAnsi="Arial" w:cs="Arial"/>
          <w:color w:val="000000"/>
          <w:sz w:val="20"/>
          <w:szCs w:val="20"/>
        </w:rPr>
      </w:pPr>
      <w:r w:rsidRPr="00C6623A">
        <w:rPr>
          <w:rFonts w:ascii="Arial" w:hAnsi="Arial" w:cs="Arial"/>
          <w:b/>
          <w:i/>
          <w:color w:val="548DD4"/>
          <w:sz w:val="20"/>
          <w:szCs w:val="20"/>
        </w:rPr>
        <w:tab/>
      </w:r>
      <w:r w:rsidR="00F16E40" w:rsidRPr="00C80665">
        <w:rPr>
          <w:rFonts w:ascii="Arial" w:hAnsi="Arial" w:cs="Arial"/>
          <w:b/>
          <w:i/>
          <w:color w:val="000000"/>
          <w:sz w:val="20"/>
          <w:szCs w:val="20"/>
        </w:rPr>
        <w:t xml:space="preserve"> „Komunalne usluge” d.o.o. Podgorica</w:t>
      </w:r>
      <w:r w:rsidR="00F16E40" w:rsidRPr="00C80665">
        <w:rPr>
          <w:rFonts w:ascii="Arial" w:hAnsi="Arial" w:cs="Arial"/>
          <w:color w:val="000000"/>
          <w:sz w:val="20"/>
          <w:szCs w:val="20"/>
        </w:rPr>
        <w:t xml:space="preserve"> će u okviru svoje osnovne djelatnosti , svakodnevnim i kvalitetnim održavanjem javne gradske rasvjete i svjetlosne signalizacije, a pogotovo u periodu turističke sezone, uticati na unapređenje turističkog ambijenta i ukupnog imidža koji Glavni grad ima u turističkom proizvodu Crne Gore.</w:t>
      </w:r>
    </w:p>
    <w:p w:rsidR="00A227D4" w:rsidRPr="00C80665" w:rsidRDefault="00E32881" w:rsidP="00E32881">
      <w:p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ab/>
      </w:r>
      <w:r w:rsidR="00A227D4" w:rsidRPr="00C80665">
        <w:rPr>
          <w:rFonts w:ascii="Arial" w:hAnsi="Arial" w:cs="Arial"/>
          <w:color w:val="000000"/>
          <w:sz w:val="20"/>
          <w:szCs w:val="20"/>
        </w:rPr>
        <w:t xml:space="preserve">Pred početak i u toku same turističke sezone, vršiće se pojačana kontrola rada javne rasvjete i svjetlosne signalizacije na svim glavnim saobraćajnicama, gradskim trgovima i drugim znamenitostima u Glavnom gradu. S tim u vezi, ekipe Društva svakodnevno će vršiti obilazak istih i otklanjati sve uočene nedostatke i na taj način uticati na povećanje bezbijednosti svih učesnika u saobraćaju kao i na stvaranju prijatnog ambijenta kako za sve posjetioce u predstojećoj turističkoj sezoni tako i za naše sugrađane. </w:t>
      </w:r>
    </w:p>
    <w:p w:rsidR="00F16E40" w:rsidRPr="00C80665" w:rsidRDefault="00E32881" w:rsidP="00462777">
      <w:p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ab/>
      </w:r>
      <w:r w:rsidR="00A227D4" w:rsidRPr="00C80665">
        <w:rPr>
          <w:rFonts w:ascii="Arial" w:hAnsi="Arial" w:cs="Arial"/>
          <w:color w:val="000000"/>
          <w:sz w:val="20"/>
          <w:szCs w:val="20"/>
        </w:rPr>
        <w:t>U toku turističke sezone, na Bulevaru Josipa Broza Tita - na raskrsnici kod Vatrogasnog doma, regulacija saobraćaja svjetlosnom signalizacijom biće isključena, kako bi se izbjegle nepotrebne gužve. Gore navedeno sprovodi se u skladu sa nalogom koji je izdat od strane nadležnog Sekretarijata za saobraćaj.</w:t>
      </w:r>
    </w:p>
    <w:p w:rsidR="00982966" w:rsidRPr="00C80665" w:rsidRDefault="00F16E40" w:rsidP="00C4287D">
      <w:pPr>
        <w:tabs>
          <w:tab w:val="left" w:pos="720"/>
        </w:tabs>
        <w:spacing w:after="0"/>
        <w:jc w:val="both"/>
        <w:rPr>
          <w:rFonts w:ascii="Arial" w:hAnsi="Arial" w:cs="Arial"/>
          <w:color w:val="000000"/>
          <w:sz w:val="20"/>
          <w:szCs w:val="20"/>
        </w:rPr>
      </w:pPr>
      <w:r w:rsidRPr="00C6623A">
        <w:rPr>
          <w:rFonts w:ascii="Arial" w:hAnsi="Arial" w:cs="Arial"/>
          <w:color w:val="0070C0"/>
          <w:sz w:val="20"/>
          <w:szCs w:val="20"/>
        </w:rPr>
        <w:lastRenderedPageBreak/>
        <w:t xml:space="preserve"> </w:t>
      </w:r>
      <w:r w:rsidR="00462777" w:rsidRPr="00C6623A">
        <w:rPr>
          <w:rFonts w:ascii="Arial" w:hAnsi="Arial" w:cs="Arial"/>
          <w:color w:val="0070C0"/>
          <w:sz w:val="20"/>
          <w:szCs w:val="20"/>
        </w:rPr>
        <w:tab/>
      </w:r>
      <w:r w:rsidRPr="00C80665">
        <w:rPr>
          <w:rFonts w:ascii="Arial" w:hAnsi="Arial" w:cs="Arial"/>
          <w:color w:val="000000"/>
          <w:sz w:val="20"/>
          <w:szCs w:val="20"/>
        </w:rPr>
        <w:t xml:space="preserve">U oblasti stanovanja, </w:t>
      </w:r>
      <w:r w:rsidRPr="00C80665">
        <w:rPr>
          <w:rFonts w:ascii="Arial" w:hAnsi="Arial" w:cs="Arial"/>
          <w:b/>
          <w:i/>
          <w:color w:val="000000"/>
          <w:sz w:val="20"/>
          <w:szCs w:val="20"/>
        </w:rPr>
        <w:t>Agencija za stanovanje d.o.o.</w:t>
      </w:r>
      <w:r w:rsidRPr="00C80665">
        <w:rPr>
          <w:rFonts w:ascii="Arial" w:hAnsi="Arial" w:cs="Arial"/>
          <w:color w:val="000000"/>
          <w:sz w:val="20"/>
          <w:szCs w:val="20"/>
        </w:rPr>
        <w:t xml:space="preserve">, uz podršku Glavnog grada Podgorice, će nastaviti sa realizacijom  projekta » Poboljšanje uslova stanovanja« kroz aktivnosti uređenja fasada, akciju »Za ljepše lice Podgorice« i uklanjanja grafita neprimjerenog sadržaja sa stambenih zgrada, popravka bulevarskih ograda i dr., čime će značajno doprinijeti poboljšanju turističkog imidža Glavnog grada Podgorice. </w:t>
      </w:r>
      <w:r w:rsidR="00462777" w:rsidRPr="00C80665">
        <w:rPr>
          <w:rFonts w:ascii="Arial" w:hAnsi="Arial" w:cs="Arial"/>
          <w:color w:val="000000"/>
          <w:sz w:val="20"/>
          <w:szCs w:val="20"/>
        </w:rPr>
        <w:tab/>
      </w:r>
    </w:p>
    <w:p w:rsidR="004B1292" w:rsidRPr="00C80665" w:rsidRDefault="00462777" w:rsidP="00C4287D">
      <w:p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ab/>
      </w:r>
      <w:r w:rsidR="00F16E40" w:rsidRPr="00C80665">
        <w:rPr>
          <w:rFonts w:ascii="Arial" w:hAnsi="Arial" w:cs="Arial"/>
          <w:color w:val="000000"/>
          <w:sz w:val="20"/>
          <w:szCs w:val="20"/>
        </w:rPr>
        <w:t>U sklupu aktivnosti koje doprinose pripremljenosti turističke sezone u Glavnom gradu Podgorici u 201</w:t>
      </w:r>
      <w:r w:rsidR="009C2007" w:rsidRPr="00C80665">
        <w:rPr>
          <w:rFonts w:ascii="Arial" w:hAnsi="Arial" w:cs="Arial"/>
          <w:color w:val="000000"/>
          <w:sz w:val="20"/>
          <w:szCs w:val="20"/>
        </w:rPr>
        <w:t>9</w:t>
      </w:r>
      <w:r w:rsidR="00F16E40" w:rsidRPr="00C80665">
        <w:rPr>
          <w:rFonts w:ascii="Arial" w:hAnsi="Arial" w:cs="Arial"/>
          <w:color w:val="000000"/>
          <w:sz w:val="20"/>
          <w:szCs w:val="20"/>
        </w:rPr>
        <w:t xml:space="preserve">.godini, </w:t>
      </w:r>
      <w:r w:rsidR="00D20453" w:rsidRPr="00C80665">
        <w:rPr>
          <w:rFonts w:ascii="Arial" w:hAnsi="Arial" w:cs="Arial"/>
          <w:b/>
          <w:i/>
          <w:color w:val="000000"/>
          <w:sz w:val="20"/>
          <w:szCs w:val="20"/>
        </w:rPr>
        <w:t>„Tržnice i  pijace”d.o.o.</w:t>
      </w:r>
      <w:r w:rsidR="00D20453" w:rsidRPr="00C80665">
        <w:rPr>
          <w:rFonts w:ascii="Arial" w:hAnsi="Arial" w:cs="Arial"/>
          <w:i/>
          <w:color w:val="000000"/>
          <w:sz w:val="20"/>
          <w:szCs w:val="20"/>
        </w:rPr>
        <w:t xml:space="preserve"> </w:t>
      </w:r>
      <w:r w:rsidR="00D20453" w:rsidRPr="00C80665">
        <w:rPr>
          <w:rFonts w:ascii="Arial" w:hAnsi="Arial" w:cs="Arial"/>
          <w:color w:val="000000"/>
          <w:sz w:val="20"/>
          <w:szCs w:val="20"/>
        </w:rPr>
        <w:t>će u kontinuitetu , tokom godine sprovoditi sledeće aktivnosti: Krečenje pijačnih objekata i zamjena polomljene keramike; redovno godišnje čišćenje pijaca; Tamponiranje i uređenje puteva i prostora na Kamionskoj i Stočnoj pijaci; Organizovanje manifestacija na pijacama, koje imaju za cilj promociju poljoprivrednih proizvoda sa područja Crne Gore i pijaca kao mjesta dobre trgovine; Uređenje terena oko pijačnih objekata-sadnja cvijeća, ozelenjavanje površina i drugo.</w:t>
      </w:r>
    </w:p>
    <w:p w:rsidR="001651DF" w:rsidRPr="00C80665" w:rsidRDefault="00C4287D" w:rsidP="00C4287D">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F16E40" w:rsidRPr="00C80665">
        <w:rPr>
          <w:rFonts w:ascii="Arial" w:hAnsi="Arial" w:cs="Arial"/>
          <w:color w:val="000000"/>
          <w:sz w:val="20"/>
          <w:szCs w:val="20"/>
        </w:rPr>
        <w:t>Na osnovu Programa rada za 201</w:t>
      </w:r>
      <w:r w:rsidR="00924884" w:rsidRPr="00C80665">
        <w:rPr>
          <w:rFonts w:ascii="Arial" w:hAnsi="Arial" w:cs="Arial"/>
          <w:color w:val="000000"/>
          <w:sz w:val="20"/>
          <w:szCs w:val="20"/>
        </w:rPr>
        <w:t>9</w:t>
      </w:r>
      <w:r w:rsidR="00F16E40" w:rsidRPr="00C80665">
        <w:rPr>
          <w:rFonts w:ascii="Arial" w:hAnsi="Arial" w:cs="Arial"/>
          <w:color w:val="000000"/>
          <w:sz w:val="20"/>
          <w:szCs w:val="20"/>
        </w:rPr>
        <w:t xml:space="preserve">. godinu, a imajući u vidu značaj i mnogostruku namjenu zelenila, posebnu pažnja  </w:t>
      </w:r>
      <w:r w:rsidR="00F16E40" w:rsidRPr="00C80665">
        <w:rPr>
          <w:rFonts w:ascii="Arial" w:hAnsi="Arial" w:cs="Arial"/>
          <w:b/>
          <w:i/>
          <w:color w:val="000000"/>
          <w:sz w:val="20"/>
          <w:szCs w:val="20"/>
        </w:rPr>
        <w:t>„Zelenilo” d.o.o.</w:t>
      </w:r>
      <w:r w:rsidR="00F16E40" w:rsidRPr="00C80665">
        <w:rPr>
          <w:rFonts w:ascii="Arial" w:hAnsi="Arial" w:cs="Arial"/>
          <w:color w:val="000000"/>
          <w:sz w:val="20"/>
          <w:szCs w:val="20"/>
        </w:rPr>
        <w:t xml:space="preserve"> posvetiće na kvalitetnom održavanju i njezi biljnog fonda na gradskom i prigradskom području i realizaciji investicionih radova. Imajući u vidu pretenzije ka evropskim ekološkim standardima planiran je optimalni broj radnih operacija u skladu sa prognoziranim vremenskim uslovima u toku ljetnje turističke sezone. </w:t>
      </w:r>
    </w:p>
    <w:p w:rsidR="001651DF" w:rsidRPr="00C80665" w:rsidRDefault="001651DF" w:rsidP="001651DF">
      <w:pPr>
        <w:tabs>
          <w:tab w:val="left" w:pos="3935"/>
        </w:tabs>
        <w:spacing w:after="0"/>
        <w:jc w:val="both"/>
        <w:rPr>
          <w:rFonts w:ascii="Arial" w:hAnsi="Arial" w:cs="Arial"/>
          <w:color w:val="000000"/>
          <w:sz w:val="20"/>
          <w:szCs w:val="20"/>
        </w:rPr>
      </w:pPr>
      <w:r w:rsidRPr="00C80665">
        <w:rPr>
          <w:rFonts w:ascii="Arial" w:hAnsi="Arial" w:cs="Arial"/>
          <w:color w:val="000000"/>
          <w:sz w:val="20"/>
          <w:szCs w:val="20"/>
        </w:rPr>
        <w:t xml:space="preserve">      Tokom 2019. godine planirane su investicione aktivnosti u vrijednosti od 100.000,00 eura i odnose se na: pejzažno uređenje manjih neuređenih površina u užem gradskom jezgru takozvanih “urbanih džepova” i dječija igrališta. Planirano je izvođenje redovnih aktivnosti sezonskog karaktera kao što su sadnja sezonskog cvijeća, košenje i zalivanje.</w:t>
      </w:r>
    </w:p>
    <w:p w:rsidR="001651DF" w:rsidRPr="00C80665" w:rsidRDefault="001651DF" w:rsidP="001651DF">
      <w:pPr>
        <w:tabs>
          <w:tab w:val="left" w:pos="3935"/>
        </w:tabs>
        <w:spacing w:after="0"/>
        <w:jc w:val="both"/>
        <w:rPr>
          <w:rFonts w:ascii="Arial" w:hAnsi="Arial" w:cs="Arial"/>
          <w:color w:val="000000"/>
          <w:sz w:val="20"/>
          <w:szCs w:val="20"/>
        </w:rPr>
      </w:pPr>
      <w:r w:rsidRPr="00C80665">
        <w:rPr>
          <w:rFonts w:ascii="Arial" w:hAnsi="Arial" w:cs="Arial"/>
          <w:color w:val="000000"/>
          <w:sz w:val="20"/>
          <w:szCs w:val="20"/>
        </w:rPr>
        <w:t xml:space="preserve">Pored redovnog košenja u užem gradskom jezgru (gradski parkovi, bulevarska ostrva i blokovsko zelenilo) akcenat će se dati najfrekventnijim prilaznim saobraćajnicama grada i  opštine u sklopu Glavnog grada (Golubovci):  </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razdjelna ostrva duž miniobilaznice I, II, III i IV faza;</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razdjelna ostrva duž Jadranske magistrale;</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razdjelna ostrva duž Cetinjskog i Nikšićkog puta i dijela desne obale Morače u Donjoj Gorici;</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zelenih površina duž putnog pravaca od Vezirovog mosta prema Vranjiskim njivama;</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zelenih površina uz blokovski dio ulice Vojisavljevića;</w:t>
      </w:r>
    </w:p>
    <w:p w:rsidR="001651DF" w:rsidRPr="00C80665" w:rsidRDefault="001651DF" w:rsidP="00C4287D">
      <w:pPr>
        <w:numPr>
          <w:ilvl w:val="0"/>
          <w:numId w:val="29"/>
        </w:num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zelene površine opštine u okviru Glavnog grada Golubovci.</w:t>
      </w:r>
    </w:p>
    <w:p w:rsidR="00982966" w:rsidRPr="00C80665" w:rsidRDefault="00C4287D" w:rsidP="00C4287D">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F16E40" w:rsidRPr="00C80665">
        <w:rPr>
          <w:rFonts w:ascii="Arial" w:hAnsi="Arial" w:cs="Arial"/>
          <w:color w:val="000000"/>
          <w:sz w:val="20"/>
          <w:szCs w:val="20"/>
        </w:rPr>
        <w:t xml:space="preserve">U cilju priprema za turističku sezonu naročito je važno održavanje u vidu košenja travnjaka kulturnih dobara, kulturnih i sportskih institucija kao i spomen obilježja Glavnog grada. Takođe, u svrhu razvoja turizma važno je akcenat staviti na održavanje prigradskog zelenila tj. izletišta i park-šuma (Ćemovsko polje, Tološka-šuma, Zlatička šuma, Ljubović, Gorica i td.),  u vidu sanitarne sječe prorede prirodnog podmlatka drveća, potkresivanju stabala i podizanju krošnje drveća sa  ciljem sprovođenja preventivnih mjera od požara. </w:t>
      </w:r>
      <w:r w:rsidR="00924884" w:rsidRPr="00C80665">
        <w:rPr>
          <w:rFonts w:ascii="Arial" w:hAnsi="Arial" w:cs="Arial"/>
          <w:color w:val="000000"/>
          <w:sz w:val="20"/>
          <w:szCs w:val="20"/>
        </w:rPr>
        <w:t xml:space="preserve">Sadnjom 150.000 kom. sezonskog cvijeća doprinijeće se ljepšem izgledu grada. </w:t>
      </w:r>
      <w:r w:rsidR="00F16E40" w:rsidRPr="00C80665">
        <w:rPr>
          <w:rFonts w:ascii="Arial" w:hAnsi="Arial" w:cs="Arial"/>
          <w:color w:val="000000"/>
          <w:sz w:val="20"/>
          <w:szCs w:val="20"/>
        </w:rPr>
        <w:t xml:space="preserve">Intenzivno će se vršiti zalivanje biljnog fonda i travnih površina, održavanje parkovskog i dječijeg mobilijara, kao i svakodnevno čišćenje javnih zelenih površina. </w:t>
      </w:r>
    </w:p>
    <w:p w:rsidR="00EF7993" w:rsidRPr="00C80665" w:rsidRDefault="00C4287D" w:rsidP="00C4287D">
      <w:pPr>
        <w:tabs>
          <w:tab w:val="left" w:pos="720"/>
          <w:tab w:val="left" w:pos="3935"/>
        </w:tabs>
        <w:spacing w:after="0"/>
        <w:jc w:val="both"/>
        <w:rPr>
          <w:rFonts w:ascii="Arial" w:hAnsi="Arial" w:cs="Arial"/>
          <w:color w:val="000000"/>
          <w:sz w:val="20"/>
          <w:szCs w:val="20"/>
        </w:rPr>
      </w:pPr>
      <w:r w:rsidRPr="00C80665">
        <w:rPr>
          <w:rFonts w:ascii="Arial" w:hAnsi="Arial" w:cs="Arial"/>
          <w:b/>
          <w:i/>
          <w:color w:val="000000"/>
          <w:sz w:val="20"/>
          <w:szCs w:val="20"/>
        </w:rPr>
        <w:tab/>
      </w:r>
      <w:r w:rsidR="00F16E40" w:rsidRPr="00C80665">
        <w:rPr>
          <w:rFonts w:ascii="Arial" w:hAnsi="Arial" w:cs="Arial"/>
          <w:b/>
          <w:i/>
          <w:color w:val="000000"/>
          <w:sz w:val="20"/>
          <w:szCs w:val="20"/>
        </w:rPr>
        <w:t>DOO ,,Deponija”</w:t>
      </w:r>
      <w:r w:rsidR="00F16E40" w:rsidRPr="00C80665">
        <w:rPr>
          <w:rFonts w:ascii="Arial" w:hAnsi="Arial" w:cs="Arial"/>
          <w:color w:val="000000"/>
          <w:sz w:val="20"/>
          <w:szCs w:val="20"/>
        </w:rPr>
        <w:t xml:space="preserve">,  u okviru priprema za prestojeću turističku sezonu je kadrovski i tehnički u potpunosti osposobljeno da preuzme i tretira cjelokupne količine selektiranog (karton, novine, plastike i metal) i neselektiranog  čvrstog komunalnog otpada sa područja Glavnog grada </w:t>
      </w:r>
      <w:r w:rsidR="00394B9C" w:rsidRPr="00C80665">
        <w:rPr>
          <w:rFonts w:ascii="Arial" w:hAnsi="Arial" w:cs="Arial"/>
          <w:color w:val="000000"/>
          <w:sz w:val="20"/>
          <w:szCs w:val="20"/>
        </w:rPr>
        <w:t xml:space="preserve">i Opština Danilovgrad i Cetinje, kao i da </w:t>
      </w:r>
      <w:r w:rsidR="00F16E40" w:rsidRPr="00C80665">
        <w:rPr>
          <w:rFonts w:ascii="Arial" w:hAnsi="Arial" w:cs="Arial"/>
          <w:color w:val="000000"/>
          <w:sz w:val="20"/>
          <w:szCs w:val="20"/>
        </w:rPr>
        <w:t xml:space="preserve"> </w:t>
      </w:r>
      <w:r w:rsidR="00394B9C" w:rsidRPr="00C80665">
        <w:rPr>
          <w:rFonts w:ascii="Arial" w:hAnsi="Arial" w:cs="Arial"/>
          <w:color w:val="000000"/>
          <w:sz w:val="20"/>
          <w:szCs w:val="20"/>
        </w:rPr>
        <w:t>preuzme i reciklira  sva stara otpadna vozila sa područja Glavnog grada.</w:t>
      </w:r>
      <w:r w:rsidR="00F15326" w:rsidRPr="00C80665">
        <w:rPr>
          <w:rFonts w:ascii="Arial" w:hAnsi="Arial" w:cs="Arial"/>
          <w:color w:val="000000"/>
          <w:sz w:val="20"/>
          <w:szCs w:val="20"/>
        </w:rPr>
        <w:t>Na sanitarnoj deponiju “Livade” tokom 2019.godine može se deponovati oko 80 000 tona komunalnog otpada ili mjesečno oko 6 667 tona.</w:t>
      </w:r>
      <w:r w:rsidR="00394B9C" w:rsidRPr="00C80665">
        <w:rPr>
          <w:rFonts w:ascii="Arial" w:hAnsi="Arial" w:cs="Arial"/>
          <w:color w:val="000000"/>
          <w:sz w:val="20"/>
          <w:szCs w:val="20"/>
        </w:rPr>
        <w:t xml:space="preserve"> </w:t>
      </w:r>
    </w:p>
    <w:p w:rsidR="00E1730C" w:rsidRPr="00C80665" w:rsidRDefault="00C4287D" w:rsidP="00C4287D">
      <w:pPr>
        <w:tabs>
          <w:tab w:val="left" w:pos="720"/>
          <w:tab w:val="left" w:pos="2880"/>
        </w:tabs>
        <w:spacing w:after="0"/>
        <w:jc w:val="both"/>
        <w:rPr>
          <w:rFonts w:ascii="Arial" w:hAnsi="Arial" w:cs="Arial"/>
          <w:color w:val="000000"/>
          <w:sz w:val="20"/>
          <w:szCs w:val="20"/>
        </w:rPr>
      </w:pPr>
      <w:r>
        <w:rPr>
          <w:rFonts w:ascii="Arial" w:hAnsi="Arial" w:cs="Arial"/>
          <w:color w:val="0070C0"/>
        </w:rPr>
        <w:tab/>
      </w:r>
      <w:r w:rsidR="00E1730C" w:rsidRPr="00C80665">
        <w:rPr>
          <w:rFonts w:ascii="Arial" w:hAnsi="Arial" w:cs="Arial"/>
          <w:color w:val="000000"/>
          <w:sz w:val="20"/>
          <w:szCs w:val="20"/>
        </w:rPr>
        <w:t xml:space="preserve">Za pripremu dolazeće turističke sezone u Glavnom gradu, u okviru redovnih aktivnosti, </w:t>
      </w:r>
      <w:r w:rsidR="00E1730C" w:rsidRPr="00C80665">
        <w:rPr>
          <w:rFonts w:ascii="Arial" w:hAnsi="Arial" w:cs="Arial"/>
          <w:b/>
          <w:i/>
          <w:color w:val="000000"/>
          <w:sz w:val="20"/>
          <w:szCs w:val="20"/>
        </w:rPr>
        <w:t>Služba zaštite i spašavanja</w:t>
      </w:r>
      <w:r w:rsidR="00E1730C" w:rsidRPr="00C80665">
        <w:rPr>
          <w:rFonts w:ascii="Arial" w:hAnsi="Arial" w:cs="Arial"/>
          <w:color w:val="000000"/>
          <w:sz w:val="20"/>
          <w:szCs w:val="20"/>
        </w:rPr>
        <w:t xml:space="preserve"> svakodnevno vrši obilazak šuma i parkova, učestvuje u uređivanju i otklanjanju palih stabala.</w:t>
      </w:r>
    </w:p>
    <w:p w:rsidR="00E1730C" w:rsidRPr="00C80665" w:rsidRDefault="00C4287D" w:rsidP="00C4287D">
      <w:pPr>
        <w:tabs>
          <w:tab w:val="left" w:pos="720"/>
          <w:tab w:val="left" w:pos="2880"/>
        </w:tabs>
        <w:spacing w:after="0"/>
        <w:jc w:val="both"/>
        <w:rPr>
          <w:rFonts w:ascii="Arial" w:hAnsi="Arial" w:cs="Arial"/>
          <w:color w:val="000000"/>
          <w:sz w:val="20"/>
          <w:szCs w:val="20"/>
        </w:rPr>
      </w:pPr>
      <w:r w:rsidRPr="00C80665">
        <w:rPr>
          <w:rFonts w:ascii="Arial" w:hAnsi="Arial" w:cs="Arial"/>
          <w:color w:val="000000"/>
          <w:sz w:val="20"/>
          <w:szCs w:val="20"/>
        </w:rPr>
        <w:tab/>
      </w:r>
      <w:r w:rsidR="00E1730C" w:rsidRPr="00C80665">
        <w:rPr>
          <w:rFonts w:ascii="Arial" w:hAnsi="Arial" w:cs="Arial"/>
          <w:color w:val="000000"/>
          <w:sz w:val="20"/>
          <w:szCs w:val="20"/>
        </w:rPr>
        <w:t xml:space="preserve">Preventivne mjere zaštite od požara, spašavanja iz saobraćajnih udesa kao i ostalih akcidenata su veoma važne, ali isto tako i brzina izlaska u slučaju da se iste dogode,  i iz tog razloga u turističkoj sezoni biće formirani sezonski punktovi na lokacijama Zeta i  Gorica, koji će biti opremljeni vatrogasnim vozilima, optimalnim brojem izvršilaca, kao i opremom neophodnom za eventualne akcidente.    </w:t>
      </w:r>
    </w:p>
    <w:p w:rsidR="00394B9C" w:rsidRPr="00C80665" w:rsidRDefault="00C4287D" w:rsidP="00C4287D">
      <w:pPr>
        <w:tabs>
          <w:tab w:val="left" w:pos="720"/>
          <w:tab w:val="left" w:pos="2880"/>
        </w:tabs>
        <w:spacing w:after="0"/>
        <w:jc w:val="both"/>
        <w:rPr>
          <w:rFonts w:ascii="Arial" w:hAnsi="Arial" w:cs="Arial"/>
          <w:color w:val="000000"/>
          <w:sz w:val="20"/>
          <w:szCs w:val="20"/>
        </w:rPr>
      </w:pPr>
      <w:r w:rsidRPr="00C80665">
        <w:rPr>
          <w:rFonts w:ascii="Arial" w:hAnsi="Arial" w:cs="Arial"/>
          <w:color w:val="000000"/>
          <w:sz w:val="20"/>
          <w:szCs w:val="20"/>
        </w:rPr>
        <w:lastRenderedPageBreak/>
        <w:tab/>
      </w:r>
      <w:r w:rsidR="00394B9C" w:rsidRPr="00C80665">
        <w:rPr>
          <w:rFonts w:ascii="Arial" w:hAnsi="Arial" w:cs="Arial"/>
          <w:color w:val="000000"/>
          <w:sz w:val="20"/>
          <w:szCs w:val="20"/>
        </w:rPr>
        <w:t xml:space="preserve">Odredbama Zakona o komunalnoj policiji ("Službeni list Crne Gore", br. 057/14), propisan je djelokrug nadležnosti </w:t>
      </w:r>
      <w:r w:rsidR="00394B9C" w:rsidRPr="00C80665">
        <w:rPr>
          <w:rFonts w:ascii="Arial" w:hAnsi="Arial" w:cs="Arial"/>
          <w:b/>
          <w:i/>
          <w:color w:val="000000"/>
          <w:sz w:val="20"/>
          <w:szCs w:val="20"/>
        </w:rPr>
        <w:t>Komunalne policije Glavnog grada Podgorica</w:t>
      </w:r>
      <w:r w:rsidR="00394B9C" w:rsidRPr="00C80665">
        <w:rPr>
          <w:rFonts w:ascii="Arial" w:hAnsi="Arial" w:cs="Arial"/>
          <w:color w:val="000000"/>
          <w:sz w:val="20"/>
          <w:szCs w:val="20"/>
        </w:rPr>
        <w:t>,  koji se u bitnom razlikuje od istog u prethodnom periodu.</w:t>
      </w:r>
    </w:p>
    <w:p w:rsidR="00394B9C" w:rsidRPr="00C80665" w:rsidRDefault="00394B9C" w:rsidP="00C4287D">
      <w:pPr>
        <w:tabs>
          <w:tab w:val="left" w:pos="720"/>
        </w:tabs>
        <w:spacing w:after="0"/>
        <w:jc w:val="both"/>
        <w:rPr>
          <w:rFonts w:ascii="Arial" w:hAnsi="Arial" w:cs="Arial"/>
          <w:color w:val="000000"/>
          <w:sz w:val="20"/>
          <w:szCs w:val="20"/>
        </w:rPr>
      </w:pPr>
      <w:r w:rsidRPr="00C80665">
        <w:rPr>
          <w:rFonts w:ascii="Arial" w:hAnsi="Arial" w:cs="Arial"/>
          <w:color w:val="000000"/>
          <w:sz w:val="20"/>
          <w:szCs w:val="20"/>
        </w:rPr>
        <w:t xml:space="preserve">     </w:t>
      </w:r>
      <w:r w:rsidR="00C4287D" w:rsidRPr="00C80665">
        <w:rPr>
          <w:rFonts w:ascii="Arial" w:hAnsi="Arial" w:cs="Arial"/>
          <w:color w:val="000000"/>
          <w:sz w:val="20"/>
          <w:szCs w:val="20"/>
        </w:rPr>
        <w:tab/>
      </w:r>
      <w:r w:rsidRPr="00C80665">
        <w:rPr>
          <w:rFonts w:ascii="Arial" w:hAnsi="Arial" w:cs="Arial"/>
          <w:color w:val="000000"/>
          <w:sz w:val="20"/>
          <w:szCs w:val="20"/>
        </w:rPr>
        <w:t xml:space="preserve">Saglasno odredbama člana 6 citiranog zakona poslovi Komunalne policije obuhvataju komunalni nadzor i obezbjeđivanje komunalnog reda u skladu sa zakonom kojim se uređuje oblast komunalnih djelatnosti i druge oblasti u kojima opština vrši sopstvene poslove ili poslove iz nadležnosti državne uprave koji su joj preneseni zakonom ili povjereni na osnovu zakona. </w:t>
      </w:r>
    </w:p>
    <w:p w:rsidR="00394B9C" w:rsidRPr="00C80665" w:rsidRDefault="00394B9C" w:rsidP="00394B9C">
      <w:pPr>
        <w:tabs>
          <w:tab w:val="left" w:pos="2880"/>
        </w:tabs>
        <w:spacing w:after="0"/>
        <w:jc w:val="both"/>
        <w:rPr>
          <w:rFonts w:ascii="Arial" w:hAnsi="Arial" w:cs="Arial"/>
          <w:color w:val="000000"/>
          <w:sz w:val="20"/>
          <w:szCs w:val="20"/>
        </w:rPr>
      </w:pPr>
      <w:r w:rsidRPr="00C80665">
        <w:rPr>
          <w:rFonts w:ascii="Arial" w:hAnsi="Arial" w:cs="Arial"/>
          <w:color w:val="000000"/>
          <w:sz w:val="20"/>
          <w:szCs w:val="20"/>
        </w:rPr>
        <w:t xml:space="preserve">          U skladu s planiranim aktivnostima za pripremu ljetnje turističke sezone,  Komunalna policija, cijeneći da su komunalni red, kultura življenja, ćistoća, bitni faktori za kvalitet života, je u kontinuitetu angažovana na podizanju komunalne discipline na veći nivo.</w:t>
      </w:r>
    </w:p>
    <w:p w:rsidR="00394B9C" w:rsidRPr="00C80665" w:rsidRDefault="00394B9C" w:rsidP="00394B9C">
      <w:pPr>
        <w:tabs>
          <w:tab w:val="left" w:pos="2880"/>
        </w:tabs>
        <w:spacing w:after="0"/>
        <w:jc w:val="both"/>
        <w:rPr>
          <w:rFonts w:ascii="Arial" w:hAnsi="Arial" w:cs="Arial"/>
          <w:color w:val="000000"/>
          <w:sz w:val="20"/>
          <w:szCs w:val="20"/>
        </w:rPr>
      </w:pPr>
      <w:r w:rsidRPr="00C80665">
        <w:rPr>
          <w:rFonts w:ascii="Arial" w:hAnsi="Arial" w:cs="Arial"/>
          <w:color w:val="000000"/>
          <w:sz w:val="20"/>
          <w:szCs w:val="20"/>
        </w:rPr>
        <w:t xml:space="preserve">          Pojačanim aktivnostima na preduzimanju mera iz zakonski propisane nadležnosti, u oblasti održavanja komunalnog reda doprinjeće unapređenju turističke ponude i ukupnog imidža Glavnog Grada.</w:t>
      </w:r>
    </w:p>
    <w:p w:rsidR="00D12079" w:rsidRPr="00C80665" w:rsidRDefault="0004774C" w:rsidP="00493E69">
      <w:pPr>
        <w:spacing w:after="0"/>
        <w:ind w:firstLine="720"/>
        <w:jc w:val="both"/>
        <w:rPr>
          <w:rFonts w:ascii="Arial" w:hAnsi="Arial" w:cs="Arial"/>
          <w:color w:val="000000"/>
          <w:sz w:val="20"/>
          <w:szCs w:val="20"/>
        </w:rPr>
      </w:pPr>
      <w:r w:rsidRPr="00C80665">
        <w:rPr>
          <w:rFonts w:ascii="Arial" w:hAnsi="Arial" w:cs="Arial"/>
          <w:b/>
          <w:i/>
          <w:color w:val="000000"/>
          <w:sz w:val="20"/>
          <w:szCs w:val="20"/>
        </w:rPr>
        <w:t xml:space="preserve">Sekretarijat za </w:t>
      </w:r>
      <w:r w:rsidR="00AB46C9" w:rsidRPr="00C80665">
        <w:rPr>
          <w:rFonts w:ascii="Arial" w:hAnsi="Arial" w:cs="Arial"/>
          <w:b/>
          <w:i/>
          <w:color w:val="000000"/>
          <w:sz w:val="20"/>
          <w:szCs w:val="20"/>
        </w:rPr>
        <w:t>preduzetništvo</w:t>
      </w:r>
      <w:r w:rsidRPr="00C80665">
        <w:rPr>
          <w:rFonts w:ascii="Arial" w:hAnsi="Arial" w:cs="Arial"/>
          <w:b/>
          <w:i/>
          <w:color w:val="000000"/>
          <w:sz w:val="20"/>
          <w:szCs w:val="20"/>
        </w:rPr>
        <w:t xml:space="preserve"> </w:t>
      </w:r>
      <w:r w:rsidRPr="00C80665">
        <w:rPr>
          <w:rFonts w:ascii="Arial" w:hAnsi="Arial" w:cs="Arial"/>
          <w:color w:val="000000"/>
          <w:sz w:val="20"/>
          <w:szCs w:val="20"/>
        </w:rPr>
        <w:t>će u oblasti turizma, u saradnji sa Turističkom organizacijom Podgorice,  Ministarstvom održivog razvoja i turizma, Udruženjem hotelijera Glavnog grada i drugim subjektima koji neposredno ili posredno utiču na kreiranje turističkog ambijenta u Podgorici preduzeti aktivnosti na marketinškoj prezentaciji turističkih potencijala, kao i organizovanju manifestacija različite sadržine.</w:t>
      </w:r>
    </w:p>
    <w:p w:rsidR="006C077F" w:rsidRPr="00C80665" w:rsidRDefault="006C077F" w:rsidP="006C077F">
      <w:pPr>
        <w:pStyle w:val="ListParagraph"/>
        <w:spacing w:after="0"/>
        <w:ind w:left="0" w:firstLine="720"/>
        <w:rPr>
          <w:rFonts w:ascii="Arial" w:hAnsi="Arial" w:cs="Arial"/>
          <w:color w:val="000000"/>
          <w:sz w:val="20"/>
          <w:szCs w:val="20"/>
          <w:lang w:val="pl-PL"/>
        </w:rPr>
      </w:pPr>
      <w:r w:rsidRPr="00C80665">
        <w:rPr>
          <w:rFonts w:ascii="Arial" w:hAnsi="Arial" w:cs="Arial"/>
          <w:color w:val="000000"/>
          <w:sz w:val="20"/>
          <w:szCs w:val="20"/>
          <w:lang w:val="pl-PL"/>
        </w:rPr>
        <w:t>U sklopu aktivnosti na podizanju kvaliteta turističke ponude, u saradnji sa PK ”Gorica” realizovaće se aktivnosti na uređivanju 2 planiraske  staze  i to:</w:t>
      </w:r>
    </w:p>
    <w:p w:rsidR="006C077F" w:rsidRPr="00C80665" w:rsidRDefault="006C077F" w:rsidP="006C077F">
      <w:pPr>
        <w:pStyle w:val="ListParagraph"/>
        <w:numPr>
          <w:ilvl w:val="0"/>
          <w:numId w:val="20"/>
        </w:numPr>
        <w:spacing w:after="0"/>
        <w:contextualSpacing w:val="0"/>
        <w:rPr>
          <w:rFonts w:ascii="Arial" w:hAnsi="Arial" w:cs="Arial"/>
          <w:color w:val="000000"/>
          <w:sz w:val="20"/>
          <w:szCs w:val="20"/>
        </w:rPr>
      </w:pPr>
      <w:r w:rsidRPr="00C80665">
        <w:rPr>
          <w:rFonts w:ascii="Arial" w:hAnsi="Arial" w:cs="Arial"/>
          <w:color w:val="000000"/>
          <w:sz w:val="20"/>
          <w:szCs w:val="20"/>
        </w:rPr>
        <w:t>Beri – Busovnik – Draževina (kružna)</w:t>
      </w:r>
    </w:p>
    <w:p w:rsidR="006C077F" w:rsidRPr="00C80665" w:rsidRDefault="006C077F" w:rsidP="006C077F">
      <w:pPr>
        <w:pStyle w:val="ListParagraph"/>
        <w:numPr>
          <w:ilvl w:val="0"/>
          <w:numId w:val="20"/>
        </w:numPr>
        <w:spacing w:after="0"/>
        <w:contextualSpacing w:val="0"/>
        <w:rPr>
          <w:rFonts w:ascii="Arial" w:hAnsi="Arial" w:cs="Arial"/>
          <w:color w:val="000000"/>
          <w:sz w:val="20"/>
          <w:szCs w:val="20"/>
        </w:rPr>
      </w:pPr>
      <w:r w:rsidRPr="00C80665">
        <w:rPr>
          <w:rFonts w:ascii="Arial" w:hAnsi="Arial" w:cs="Arial"/>
          <w:color w:val="000000"/>
          <w:sz w:val="20"/>
          <w:szCs w:val="20"/>
        </w:rPr>
        <w:t>Vežešnik- Petrovići – Živa – Broćnik – Maglić</w:t>
      </w:r>
    </w:p>
    <w:p w:rsidR="006C077F" w:rsidRPr="00C80665" w:rsidRDefault="006C077F" w:rsidP="006C077F">
      <w:pPr>
        <w:spacing w:after="0"/>
        <w:ind w:firstLine="720"/>
        <w:jc w:val="both"/>
        <w:rPr>
          <w:rFonts w:ascii="Arial" w:hAnsi="Arial" w:cs="Arial"/>
          <w:color w:val="000000"/>
          <w:sz w:val="20"/>
          <w:szCs w:val="20"/>
          <w:lang w:val="sr-Latn-CS"/>
        </w:rPr>
      </w:pPr>
      <w:r w:rsidRPr="00C80665">
        <w:rPr>
          <w:rFonts w:ascii="Arial" w:hAnsi="Arial" w:cs="Arial"/>
          <w:color w:val="000000"/>
          <w:sz w:val="20"/>
          <w:szCs w:val="20"/>
          <w:lang w:val="sr-Latn-CS"/>
        </w:rPr>
        <w:t xml:space="preserve">Radi se o uređenju infrastrukture planinarsko - pješačkih staza, koje obuhvataju određivanje  prohodne trase, njeno označavanje markacijama i tablama za usmjeravanje - smjerokazima, uređenje vidikovaca i odmorišta, izrada brošura, slika sa terena, promotivnog spota, sve u cilju njihovog bezbjednog korišćenja i marketinške promocije. </w:t>
      </w:r>
    </w:p>
    <w:p w:rsidR="00EB34A4" w:rsidRDefault="00493E69" w:rsidP="00493E69">
      <w:pPr>
        <w:tabs>
          <w:tab w:val="left" w:pos="720"/>
          <w:tab w:val="left" w:pos="2880"/>
        </w:tabs>
        <w:spacing w:after="0"/>
        <w:jc w:val="both"/>
        <w:rPr>
          <w:rFonts w:ascii="Arial" w:hAnsi="Arial" w:cs="Arial"/>
          <w:color w:val="000000"/>
          <w:sz w:val="20"/>
          <w:szCs w:val="20"/>
        </w:rPr>
      </w:pPr>
      <w:r w:rsidRPr="00C80665">
        <w:rPr>
          <w:rFonts w:ascii="Arial" w:hAnsi="Arial" w:cs="Arial"/>
          <w:color w:val="000000"/>
          <w:sz w:val="20"/>
          <w:szCs w:val="20"/>
        </w:rPr>
        <w:tab/>
      </w:r>
      <w:r w:rsidR="001E6540" w:rsidRPr="00C80665">
        <w:rPr>
          <w:rFonts w:ascii="Arial" w:hAnsi="Arial" w:cs="Arial"/>
          <w:color w:val="000000"/>
          <w:sz w:val="20"/>
          <w:szCs w:val="20"/>
        </w:rPr>
        <w:t xml:space="preserve">Kako je Zakonom </w:t>
      </w:r>
      <w:r w:rsidR="002F5A6B" w:rsidRPr="00C80665">
        <w:rPr>
          <w:rFonts w:ascii="Arial" w:hAnsi="Arial" w:cs="Arial"/>
          <w:color w:val="000000"/>
          <w:sz w:val="20"/>
          <w:szCs w:val="20"/>
        </w:rPr>
        <w:t>predviđeno da lokalnu mrežu planinskih staza izvan teritorije nacionalnih parkova održavaju nadležni organi lokalne uprave, preko izabanog domaćina, to će se jedan dio sredstava za marketing i aktivnosti u turizmu utrošii za obezbjeđivanje potrebnih uslova da planinarske staze i transverzale budu prohodne i uređene, kao i za tekuće održavanje infrastrukture na njima.</w:t>
      </w:r>
    </w:p>
    <w:p w:rsidR="004E009B" w:rsidRDefault="004E009B" w:rsidP="004E009B">
      <w:pPr>
        <w:spacing w:after="0"/>
        <w:jc w:val="both"/>
        <w:rPr>
          <w:rFonts w:ascii="Arial" w:hAnsi="Arial" w:cs="Arial"/>
          <w:color w:val="000000"/>
          <w:sz w:val="20"/>
          <w:szCs w:val="20"/>
        </w:rPr>
      </w:pPr>
      <w:r>
        <w:rPr>
          <w:rFonts w:ascii="Arial" w:hAnsi="Arial" w:cs="Arial"/>
          <w:color w:val="000000"/>
          <w:sz w:val="20"/>
          <w:szCs w:val="20"/>
        </w:rPr>
        <w:tab/>
      </w:r>
      <w:r w:rsidRPr="004E009B">
        <w:rPr>
          <w:rFonts w:ascii="Arial" w:hAnsi="Arial" w:cs="Arial"/>
          <w:color w:val="000000"/>
          <w:sz w:val="20"/>
          <w:szCs w:val="20"/>
        </w:rPr>
        <w:t xml:space="preserve"> Komisija </w:t>
      </w:r>
      <w:r>
        <w:rPr>
          <w:rFonts w:ascii="Arial" w:hAnsi="Arial" w:cs="Arial"/>
          <w:color w:val="000000"/>
          <w:sz w:val="20"/>
          <w:szCs w:val="20"/>
        </w:rPr>
        <w:t xml:space="preserve">za kategorizaciju, </w:t>
      </w:r>
      <w:r w:rsidRPr="004E009B">
        <w:rPr>
          <w:rFonts w:ascii="Arial" w:hAnsi="Arial" w:cs="Arial"/>
          <w:color w:val="000000"/>
          <w:sz w:val="20"/>
          <w:szCs w:val="20"/>
        </w:rPr>
        <w:t>Sekretarijata za preduzetništvo je  od 2004.godine do danas  izvršila preko 250 kategorizacija restorana od čega u 2018. godini 20, a u 2019., za prvi kvartal 12.  Za veliki broj restorana slijedi ponovna kategorizacija, s obzirom da rješenja o ka</w:t>
      </w:r>
      <w:r>
        <w:rPr>
          <w:rFonts w:ascii="Arial" w:hAnsi="Arial" w:cs="Arial"/>
          <w:color w:val="000000"/>
          <w:sz w:val="20"/>
          <w:szCs w:val="20"/>
        </w:rPr>
        <w:t>tegorizaciji, shodno pozitivnim propisima, važe 3 godina.</w:t>
      </w:r>
    </w:p>
    <w:p w:rsidR="00301CFD" w:rsidRPr="004E009B" w:rsidRDefault="00982966" w:rsidP="004E009B">
      <w:pPr>
        <w:spacing w:after="0"/>
        <w:ind w:firstLine="720"/>
        <w:jc w:val="both"/>
        <w:rPr>
          <w:rFonts w:ascii="Arial" w:hAnsi="Arial" w:cs="Arial"/>
          <w:color w:val="000000"/>
          <w:sz w:val="20"/>
          <w:szCs w:val="20"/>
        </w:rPr>
      </w:pPr>
      <w:r w:rsidRPr="00301CFD">
        <w:rPr>
          <w:rFonts w:ascii="Arial" w:hAnsi="Arial" w:cs="Arial"/>
          <w:sz w:val="20"/>
          <w:szCs w:val="20"/>
        </w:rPr>
        <w:t xml:space="preserve">U cilju što kvalitetnije pripreme nastupajuće turističke sezone, </w:t>
      </w:r>
      <w:r w:rsidRPr="00301CFD">
        <w:rPr>
          <w:rFonts w:ascii="Arial" w:hAnsi="Arial" w:cs="Arial"/>
          <w:b/>
          <w:i/>
          <w:sz w:val="20"/>
          <w:szCs w:val="20"/>
        </w:rPr>
        <w:t xml:space="preserve">Sekretarijat za saobraćaj </w:t>
      </w:r>
      <w:r w:rsidRPr="00301CFD">
        <w:rPr>
          <w:rFonts w:ascii="Arial" w:hAnsi="Arial" w:cs="Arial"/>
          <w:sz w:val="20"/>
          <w:szCs w:val="20"/>
        </w:rPr>
        <w:t>će u dijelu saobraćaja u toku 201</w:t>
      </w:r>
      <w:r w:rsidR="00301CFD" w:rsidRPr="00301CFD">
        <w:rPr>
          <w:rFonts w:ascii="Arial" w:hAnsi="Arial" w:cs="Arial"/>
          <w:sz w:val="20"/>
          <w:szCs w:val="20"/>
        </w:rPr>
        <w:t>9</w:t>
      </w:r>
      <w:r w:rsidRPr="00301CFD">
        <w:rPr>
          <w:rFonts w:ascii="Arial" w:hAnsi="Arial" w:cs="Arial"/>
          <w:sz w:val="20"/>
          <w:szCs w:val="20"/>
        </w:rPr>
        <w:t xml:space="preserve">.godine, sprovesti aktivnosti </w:t>
      </w:r>
      <w:r w:rsidR="00301CFD">
        <w:rPr>
          <w:rFonts w:ascii="Arial" w:hAnsi="Arial" w:cs="Arial"/>
          <w:sz w:val="20"/>
          <w:szCs w:val="20"/>
        </w:rPr>
        <w:t>obnavljanja dotrajale i nedostajuće turističke signalizacije na teritoriji Glavnog grada</w:t>
      </w:r>
      <w:r w:rsidR="00301CFD" w:rsidRPr="00301CFD">
        <w:rPr>
          <w:rFonts w:ascii="Arial" w:hAnsi="Arial" w:cs="Arial"/>
          <w:sz w:val="20"/>
          <w:szCs w:val="20"/>
        </w:rPr>
        <w:t>; obnavljanje vertikalne i obilježavanje horizontalne signalizacije u zoni škola i obrazovnih ustanova, horizontalne signalizacije na području grada i obilježavanje BUS i TAXI stajališta žutom bojom</w:t>
      </w:r>
      <w:r w:rsidR="00301CFD">
        <w:rPr>
          <w:rFonts w:ascii="Arial" w:hAnsi="Arial" w:cs="Arial"/>
          <w:sz w:val="20"/>
          <w:szCs w:val="20"/>
        </w:rPr>
        <w:t>, kao i obnavljanje vertikalne i horizontalne signalizacije na glavnim ulazno-izzlaznim koridorima.</w:t>
      </w:r>
      <w:r w:rsidRPr="00301CFD">
        <w:rPr>
          <w:rFonts w:ascii="Arial" w:hAnsi="Arial" w:cs="Arial"/>
          <w:sz w:val="20"/>
          <w:szCs w:val="20"/>
        </w:rPr>
        <w:t xml:space="preserve"> </w:t>
      </w:r>
    </w:p>
    <w:p w:rsidR="0004774C" w:rsidRPr="00C80665" w:rsidRDefault="00493E69" w:rsidP="00493E69">
      <w:pPr>
        <w:tabs>
          <w:tab w:val="left" w:pos="720"/>
          <w:tab w:val="left" w:pos="3935"/>
        </w:tabs>
        <w:spacing w:after="0"/>
        <w:jc w:val="both"/>
        <w:rPr>
          <w:rFonts w:ascii="Arial" w:hAnsi="Arial" w:cs="Arial"/>
          <w:color w:val="000000"/>
          <w:sz w:val="20"/>
          <w:szCs w:val="20"/>
        </w:rPr>
      </w:pPr>
      <w:r w:rsidRPr="00C6623A">
        <w:rPr>
          <w:rFonts w:ascii="Arial" w:hAnsi="Arial" w:cs="Arial"/>
          <w:color w:val="365F91"/>
          <w:sz w:val="20"/>
          <w:szCs w:val="20"/>
        </w:rPr>
        <w:tab/>
      </w:r>
      <w:r w:rsidR="0004774C" w:rsidRPr="00C80665">
        <w:rPr>
          <w:rFonts w:ascii="Arial" w:hAnsi="Arial" w:cs="Arial"/>
          <w:color w:val="000000"/>
          <w:sz w:val="20"/>
          <w:szCs w:val="20"/>
        </w:rPr>
        <w:t xml:space="preserve">Nosioci kulturne ponude grada su </w:t>
      </w:r>
      <w:r w:rsidR="0004774C" w:rsidRPr="00C80665">
        <w:rPr>
          <w:rFonts w:ascii="Arial" w:hAnsi="Arial" w:cs="Arial"/>
          <w:b/>
          <w:i/>
          <w:color w:val="000000"/>
          <w:sz w:val="20"/>
          <w:szCs w:val="20"/>
        </w:rPr>
        <w:t>Sekretarijat za kulturu i sport</w:t>
      </w:r>
      <w:r w:rsidR="0004774C" w:rsidRPr="00C80665">
        <w:rPr>
          <w:rFonts w:ascii="Arial" w:hAnsi="Arial" w:cs="Arial"/>
          <w:color w:val="000000"/>
          <w:sz w:val="20"/>
          <w:szCs w:val="20"/>
        </w:rPr>
        <w:t xml:space="preserve"> i javne ustanove iz ove oblasti (JU Kulturno-informativni centar „Budo Tomović“, KIC „Zeta“, KIC“Malesija“ i   JU „Muzeji i galerije Podgorice“).</w:t>
      </w:r>
    </w:p>
    <w:p w:rsidR="0004774C"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04774C" w:rsidRPr="00C80665">
        <w:rPr>
          <w:rFonts w:ascii="Arial" w:hAnsi="Arial" w:cs="Arial"/>
          <w:color w:val="000000"/>
          <w:sz w:val="20"/>
          <w:szCs w:val="20"/>
        </w:rPr>
        <w:t>Ove godine, kao i u prethodnim, javne ustanove u oblasti kulture i sporta su pripremile raznovrstan i kvalitetan izbor programa, a u toku turističke sezone realizovaće se značajnije kulturne i sportske manifestacije što će doprinijeti unapređenju sveukupne ponude Glavnog grada.</w:t>
      </w:r>
    </w:p>
    <w:p w:rsidR="001E6540" w:rsidRPr="00C80665" w:rsidRDefault="00493E69" w:rsidP="00C80665">
      <w:pPr>
        <w:tabs>
          <w:tab w:val="left" w:pos="720"/>
          <w:tab w:val="left" w:pos="3935"/>
        </w:tabs>
        <w:spacing w:after="0"/>
        <w:jc w:val="both"/>
        <w:rPr>
          <w:rFonts w:ascii="Arial" w:hAnsi="Arial" w:cs="Arial"/>
          <w:color w:val="000000"/>
          <w:sz w:val="20"/>
          <w:szCs w:val="20"/>
        </w:rPr>
      </w:pPr>
      <w:r w:rsidRPr="00C80665">
        <w:rPr>
          <w:rFonts w:ascii="Arial" w:hAnsi="Arial" w:cs="Arial"/>
          <w:color w:val="000000"/>
        </w:rPr>
        <w:tab/>
      </w:r>
      <w:r w:rsidR="00261268" w:rsidRPr="00C80665">
        <w:rPr>
          <w:rFonts w:ascii="Arial" w:hAnsi="Arial" w:cs="Arial"/>
          <w:color w:val="000000"/>
          <w:sz w:val="20"/>
          <w:szCs w:val="20"/>
        </w:rPr>
        <w:t>U saradnji sa Ambasadom Republike Njemačke, tokom maja mjeseca predviđen je program obilježavanja 100 godina BAUHAUS pravca u arhitekturi, što će biti propraćeno</w:t>
      </w:r>
      <w:r w:rsidR="00261268" w:rsidRPr="00C80665">
        <w:rPr>
          <w:rFonts w:ascii="Arial" w:hAnsi="Arial" w:cs="Arial"/>
          <w:color w:val="000000"/>
        </w:rPr>
        <w:t xml:space="preserve"> </w:t>
      </w:r>
      <w:r w:rsidR="00261268" w:rsidRPr="00C80665">
        <w:rPr>
          <w:rFonts w:ascii="Arial" w:hAnsi="Arial" w:cs="Arial"/>
          <w:color w:val="000000"/>
          <w:sz w:val="20"/>
          <w:szCs w:val="20"/>
        </w:rPr>
        <w:t>postavljanjem mash</w:t>
      </w:r>
      <w:r w:rsidR="00261268" w:rsidRPr="00C80665">
        <w:rPr>
          <w:rFonts w:ascii="Arial" w:hAnsi="Arial" w:cs="Arial"/>
          <w:color w:val="000000"/>
        </w:rPr>
        <w:t xml:space="preserve"> </w:t>
      </w:r>
      <w:r w:rsidR="00261268" w:rsidRPr="00C80665">
        <w:rPr>
          <w:rFonts w:ascii="Arial" w:hAnsi="Arial" w:cs="Arial"/>
          <w:color w:val="000000"/>
          <w:sz w:val="20"/>
          <w:szCs w:val="20"/>
        </w:rPr>
        <w:t xml:space="preserve">platna i instalacije prepoznatljive BAUHAUS stolice, najvjerovatnije, na zgradi nekadašnjeg “Beka”. Izložba na temu  BAUHAUS-a, održaće se u okviru programa obilježavanja Dana kulture Republike Njemačke, 10. oktobra, u prostoru Udruženja likovnih umjetnika Crne Gore. Narednog dana, na prostoru </w:t>
      </w:r>
      <w:r w:rsidR="00261268" w:rsidRPr="00C80665">
        <w:rPr>
          <w:rFonts w:ascii="Arial" w:hAnsi="Arial" w:cs="Arial"/>
          <w:color w:val="000000"/>
          <w:sz w:val="20"/>
          <w:szCs w:val="20"/>
        </w:rPr>
        <w:lastRenderedPageBreak/>
        <w:t>ispred Biblioteke, u Biblioteci i  u CNP-u biće realizovan niz događaja (ples, izložba, info štandovi, koncerti itd), takođe u koorganizaciji Ambasade Republike Njemačke i S</w:t>
      </w:r>
      <w:r w:rsidR="001E6540" w:rsidRPr="00C80665">
        <w:rPr>
          <w:rFonts w:ascii="Arial" w:hAnsi="Arial" w:cs="Arial"/>
          <w:color w:val="000000"/>
          <w:sz w:val="20"/>
          <w:szCs w:val="20"/>
        </w:rPr>
        <w:t>ekretarijata za kulturu i sport.</w:t>
      </w:r>
    </w:p>
    <w:p w:rsidR="00261268" w:rsidRPr="00C80665" w:rsidRDefault="00261268" w:rsidP="00C80665">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 xml:space="preserve"> </w:t>
      </w:r>
      <w:r w:rsidR="00493E69" w:rsidRPr="00C80665">
        <w:rPr>
          <w:rFonts w:ascii="Arial" w:hAnsi="Arial" w:cs="Arial"/>
          <w:color w:val="000000"/>
          <w:sz w:val="20"/>
          <w:szCs w:val="20"/>
        </w:rPr>
        <w:tab/>
      </w:r>
      <w:r w:rsidRPr="00C80665">
        <w:rPr>
          <w:rFonts w:ascii="Arial" w:hAnsi="Arial" w:cs="Arial"/>
          <w:color w:val="000000"/>
          <w:sz w:val="20"/>
          <w:szCs w:val="20"/>
        </w:rPr>
        <w:t xml:space="preserve">Sekretarijat za kulturu i sport, u periodu od 31. maja do 21. septembra,  organizuje tradicionalnu manifestaciju Podgoričko kulturno ljeto. Tokom manifestacije publici će biti predstavljeni brojni i raznovrsni kulturni sadržaji. U sklopu manifestacije održaće se  Festival City Groove, Made in NY Jazz Mne festival, Party bus, Džada film fest, Festival lutkarstva, Festival folklora, Underhill fest, kao i brojni drugi muzički pozorišni, filmski, likovni programi.  </w:t>
      </w:r>
    </w:p>
    <w:p w:rsidR="00261268" w:rsidRPr="00C80665" w:rsidRDefault="00261268" w:rsidP="00261268">
      <w:pPr>
        <w:tabs>
          <w:tab w:val="left" w:pos="3935"/>
        </w:tabs>
        <w:spacing w:after="0"/>
        <w:jc w:val="both"/>
        <w:rPr>
          <w:rFonts w:ascii="Arial" w:hAnsi="Arial" w:cs="Arial"/>
          <w:color w:val="000000"/>
          <w:sz w:val="20"/>
          <w:szCs w:val="20"/>
        </w:rPr>
      </w:pPr>
      <w:r w:rsidRPr="00C80665">
        <w:rPr>
          <w:rFonts w:ascii="Arial" w:hAnsi="Arial" w:cs="Arial"/>
          <w:color w:val="000000"/>
          <w:sz w:val="20"/>
          <w:szCs w:val="20"/>
        </w:rPr>
        <w:t xml:space="preserve">V internacionalni sajam knjiga održaće se od 1. do 5. oktobra, u organizaciji Sekretarijata za kulturu i sport, u  Capital Plazi. Sekretarijat za kulturu i sport i ove godine će finansijski i logistički podržati realizaciju FIAT-a, Festivala kratke priče “Odakle zovem”, Podgorica Art Festivala  i značajnog broja drugih programa. </w:t>
      </w:r>
    </w:p>
    <w:p w:rsidR="00261268"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261268" w:rsidRPr="00C80665">
        <w:rPr>
          <w:rFonts w:ascii="Arial" w:hAnsi="Arial" w:cs="Arial"/>
          <w:color w:val="000000"/>
          <w:sz w:val="20"/>
          <w:szCs w:val="20"/>
        </w:rPr>
        <w:t>Sportsku ponudu grada tokom turističke sezone obilježiće brojne manifestacije: Pješačenjem do zdravlja – Obilježavanje svjetskog dana pješačenja, Sportske igre na seoskom području, Igre Stare Crne Gore, Triatlon takmičenje – Podgorica 2019, Međunarodno LEN prvenstvo u plivanju, “3 na 3 Podgorički street basket”, sportsko-rekreativna manifestacija “Ajmo na Moraču”, takmičenja u sportskom ribolovu Trofej Skadarko jezero  i Memorijalni trofej “Mladen Brajović”, Međunarodni dan protiv zloupotrebe droga, Školski sportski raspust, Kamp perspektivnih sportista.</w:t>
      </w:r>
    </w:p>
    <w:p w:rsidR="00E93325"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b/>
          <w:i/>
          <w:color w:val="000000"/>
          <w:sz w:val="20"/>
          <w:szCs w:val="20"/>
        </w:rPr>
        <w:tab/>
      </w:r>
      <w:r w:rsidR="0004774C" w:rsidRPr="00C80665">
        <w:rPr>
          <w:rFonts w:ascii="Arial" w:hAnsi="Arial" w:cs="Arial"/>
          <w:b/>
          <w:i/>
          <w:color w:val="000000"/>
          <w:sz w:val="20"/>
          <w:szCs w:val="20"/>
        </w:rPr>
        <w:t>JU “Muzeji i galerije Podgorice</w:t>
      </w:r>
      <w:r w:rsidR="0004774C" w:rsidRPr="00C80665">
        <w:rPr>
          <w:rFonts w:ascii="Arial" w:hAnsi="Arial" w:cs="Arial"/>
          <w:color w:val="000000"/>
          <w:sz w:val="20"/>
          <w:szCs w:val="20"/>
        </w:rPr>
        <w:t xml:space="preserve">” </w:t>
      </w:r>
      <w:r w:rsidR="00E93325" w:rsidRPr="00C80665">
        <w:rPr>
          <w:rFonts w:ascii="Arial" w:hAnsi="Arial" w:cs="Arial"/>
          <w:color w:val="000000"/>
          <w:sz w:val="20"/>
          <w:szCs w:val="20"/>
        </w:rPr>
        <w:t>u sklopu svojih programskih aktivnosti, aktivno će uzeti učešća u pripremi ovogodišnje turističke sezone, kroz različite sadržaje, od stalnih izložbi preko brojnih povremenih izložbi, organizovanjem okruglih stolova i radionica različitog sadržaja.</w:t>
      </w:r>
    </w:p>
    <w:p w:rsidR="00E93325"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E93325" w:rsidRPr="00C80665">
        <w:rPr>
          <w:rFonts w:ascii="Arial" w:hAnsi="Arial" w:cs="Arial"/>
          <w:color w:val="000000"/>
          <w:sz w:val="20"/>
          <w:szCs w:val="20"/>
        </w:rPr>
        <w:t>Uključivanje arheološkog lokaliteta Duklja u turističku ponudu Glavnog grada, ima za cilj turističku valorizaciju jednog od najznačajnijih arheoloških lokaliteta u Podgorici i Crnoj Gori.</w:t>
      </w:r>
    </w:p>
    <w:p w:rsidR="00E93325"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E93325" w:rsidRPr="00C80665">
        <w:rPr>
          <w:rFonts w:ascii="Arial" w:hAnsi="Arial" w:cs="Arial"/>
          <w:color w:val="000000"/>
          <w:sz w:val="20"/>
          <w:szCs w:val="20"/>
        </w:rPr>
        <w:t>U okviru manifestacije “Podgoričko kulturno ljeto” i “Decembarska umjetnička scena”, Ustanova će se publici predstaviti sa određenim brojem reprezentativnih izložbi.</w:t>
      </w:r>
      <w:r w:rsidR="00264CD4" w:rsidRPr="00C80665">
        <w:rPr>
          <w:rFonts w:ascii="Arial" w:hAnsi="Arial" w:cs="Arial"/>
          <w:color w:val="000000"/>
          <w:sz w:val="20"/>
          <w:szCs w:val="20"/>
        </w:rPr>
        <w:t xml:space="preserve"> </w:t>
      </w:r>
      <w:r w:rsidR="00E93325" w:rsidRPr="00C80665">
        <w:rPr>
          <w:rFonts w:ascii="Arial" w:hAnsi="Arial" w:cs="Arial"/>
          <w:color w:val="000000"/>
          <w:sz w:val="20"/>
          <w:szCs w:val="20"/>
        </w:rPr>
        <w:t>Ove godine će se tradicionalno obilježiti manifestacija “Noć muzeja”, kada Ustanova radi do kasno u noći u svim objektima posjetioci imaju mogućnost da se upoznaju sa različitim kreativnim sadržajima, koji se za ovu namjenu unaprijed osmišljavaju.</w:t>
      </w:r>
    </w:p>
    <w:p w:rsidR="00264CD4" w:rsidRPr="00C80665" w:rsidRDefault="00493E69" w:rsidP="00493E69">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E93325" w:rsidRPr="00C80665">
        <w:rPr>
          <w:rFonts w:ascii="Arial" w:hAnsi="Arial" w:cs="Arial"/>
          <w:color w:val="000000"/>
          <w:sz w:val="20"/>
          <w:szCs w:val="20"/>
        </w:rPr>
        <w:t>Pored navedenog Ustanova će jačati saradnju sa različitim organizacijama kroz unaprijed isplanirane posjete sa posebno osmišljenim sadržajima i programima.</w:t>
      </w:r>
      <w:r w:rsidR="00264CD4" w:rsidRPr="00C80665">
        <w:rPr>
          <w:rFonts w:ascii="Arial" w:hAnsi="Arial" w:cs="Arial"/>
          <w:color w:val="000000"/>
          <w:sz w:val="20"/>
          <w:szCs w:val="20"/>
        </w:rPr>
        <w:t xml:space="preserve"> </w:t>
      </w:r>
      <w:r w:rsidR="00E93325" w:rsidRPr="00C80665">
        <w:rPr>
          <w:rFonts w:ascii="Arial" w:hAnsi="Arial" w:cs="Arial"/>
          <w:color w:val="000000"/>
          <w:sz w:val="20"/>
          <w:szCs w:val="20"/>
        </w:rPr>
        <w:t>Upravo je jedna ovakva saradnja realizovana u martu tekuće godine sa TO “Explorer”</w:t>
      </w:r>
      <w:r w:rsidR="00264CD4" w:rsidRPr="00C80665">
        <w:rPr>
          <w:rFonts w:ascii="Arial" w:hAnsi="Arial" w:cs="Arial"/>
          <w:color w:val="000000"/>
          <w:sz w:val="20"/>
          <w:szCs w:val="20"/>
        </w:rPr>
        <w:t xml:space="preserve"> iz Kolašina, a posjetioci su bili gosti iz okruženja, većinom iz Slovenije i imali su priliku da uživaju u programima različitog sadržaja.</w:t>
      </w:r>
      <w:r w:rsidRPr="00C80665">
        <w:rPr>
          <w:rFonts w:ascii="Arial" w:hAnsi="Arial" w:cs="Arial"/>
          <w:color w:val="000000"/>
          <w:sz w:val="20"/>
          <w:szCs w:val="20"/>
        </w:rPr>
        <w:tab/>
      </w:r>
    </w:p>
    <w:p w:rsidR="002F5A6B" w:rsidRDefault="00493E69" w:rsidP="000D198C">
      <w:pPr>
        <w:tabs>
          <w:tab w:val="left" w:pos="720"/>
          <w:tab w:val="left" w:pos="3935"/>
        </w:tabs>
        <w:spacing w:after="0"/>
        <w:jc w:val="both"/>
        <w:rPr>
          <w:rFonts w:ascii="Arial" w:hAnsi="Arial" w:cs="Arial"/>
          <w:color w:val="000000"/>
          <w:sz w:val="20"/>
          <w:szCs w:val="20"/>
        </w:rPr>
      </w:pPr>
      <w:r w:rsidRPr="00C80665">
        <w:rPr>
          <w:rFonts w:ascii="Arial" w:hAnsi="Arial" w:cs="Arial"/>
          <w:color w:val="000000"/>
          <w:sz w:val="20"/>
          <w:szCs w:val="20"/>
        </w:rPr>
        <w:tab/>
      </w:r>
      <w:r w:rsidR="00264CD4" w:rsidRPr="00C80665">
        <w:rPr>
          <w:rFonts w:ascii="Arial" w:hAnsi="Arial" w:cs="Arial"/>
          <w:color w:val="000000"/>
          <w:sz w:val="20"/>
          <w:szCs w:val="20"/>
        </w:rPr>
        <w:t>Dobra saradnja sa medijima, koji obavještavaju građane o programskim sadržajima, značajno doprinosi popularizaciji ove Ustanove, što se takođe postiže i preko društvenih mreža, u skladu sa trenutnim za</w:t>
      </w:r>
      <w:r w:rsidR="000D198C">
        <w:rPr>
          <w:rFonts w:ascii="Arial" w:hAnsi="Arial" w:cs="Arial"/>
          <w:color w:val="000000"/>
          <w:sz w:val="20"/>
          <w:szCs w:val="20"/>
        </w:rPr>
        <w:t>htjevima i očekivanjima društva</w:t>
      </w:r>
      <w:r w:rsidR="00865ADA">
        <w:rPr>
          <w:rFonts w:ascii="Arial" w:hAnsi="Arial" w:cs="Arial"/>
          <w:color w:val="000000"/>
          <w:sz w:val="20"/>
          <w:szCs w:val="20"/>
        </w:rPr>
        <w:t>.</w:t>
      </w:r>
    </w:p>
    <w:p w:rsidR="00865ADA" w:rsidRPr="000D198C" w:rsidRDefault="00865ADA" w:rsidP="000D198C">
      <w:pPr>
        <w:tabs>
          <w:tab w:val="left" w:pos="720"/>
          <w:tab w:val="left" w:pos="3935"/>
        </w:tabs>
        <w:spacing w:after="0"/>
        <w:jc w:val="both"/>
        <w:rPr>
          <w:rFonts w:ascii="Arial" w:hAnsi="Arial" w:cs="Arial"/>
          <w:color w:val="000000"/>
          <w:sz w:val="20"/>
          <w:szCs w:val="20"/>
        </w:rPr>
      </w:pPr>
    </w:p>
    <w:p w:rsidR="0004774C" w:rsidRPr="00C6623A" w:rsidRDefault="0004774C" w:rsidP="005F4BA8">
      <w:pPr>
        <w:tabs>
          <w:tab w:val="left" w:pos="3935"/>
        </w:tabs>
        <w:spacing w:after="0"/>
        <w:jc w:val="both"/>
        <w:rPr>
          <w:rFonts w:ascii="Arial Black" w:hAnsi="Arial Black" w:cs="Arial"/>
          <w:sz w:val="20"/>
          <w:szCs w:val="20"/>
        </w:rPr>
      </w:pPr>
      <w:r w:rsidRPr="00C6623A">
        <w:rPr>
          <w:rFonts w:ascii="Arial Black" w:hAnsi="Arial Black" w:cs="Arial"/>
          <w:sz w:val="20"/>
          <w:szCs w:val="20"/>
        </w:rPr>
        <w:t>AKTIVNOSTI OSTALIH SUBJEKATA NA PRIPREMI TURISTIČKE SEZONE</w:t>
      </w:r>
    </w:p>
    <w:p w:rsidR="005F4BA8" w:rsidRPr="00C6623A" w:rsidRDefault="005F4BA8" w:rsidP="005F4BA8">
      <w:pPr>
        <w:tabs>
          <w:tab w:val="left" w:pos="3935"/>
        </w:tabs>
        <w:spacing w:after="0"/>
        <w:jc w:val="both"/>
        <w:rPr>
          <w:rFonts w:ascii="Arial Black" w:hAnsi="Arial Black" w:cs="Arial"/>
          <w:sz w:val="20"/>
          <w:szCs w:val="20"/>
        </w:rPr>
      </w:pPr>
    </w:p>
    <w:p w:rsidR="0004774C" w:rsidRPr="00C6623A" w:rsidRDefault="00493E69" w:rsidP="00493E69">
      <w:pPr>
        <w:tabs>
          <w:tab w:val="left" w:pos="720"/>
          <w:tab w:val="left" w:pos="3935"/>
        </w:tabs>
        <w:spacing w:after="0"/>
        <w:ind w:right="-91"/>
        <w:jc w:val="both"/>
        <w:rPr>
          <w:rFonts w:ascii="Arial" w:hAnsi="Arial" w:cs="Arial"/>
          <w:sz w:val="20"/>
          <w:szCs w:val="20"/>
        </w:rPr>
      </w:pPr>
      <w:r w:rsidRPr="00C6623A">
        <w:rPr>
          <w:rFonts w:ascii="Arial" w:hAnsi="Arial" w:cs="Arial"/>
          <w:sz w:val="20"/>
          <w:szCs w:val="20"/>
        </w:rPr>
        <w:tab/>
      </w:r>
      <w:r w:rsidR="0004774C" w:rsidRPr="00C6623A">
        <w:rPr>
          <w:rFonts w:ascii="Arial" w:hAnsi="Arial" w:cs="Arial"/>
          <w:sz w:val="20"/>
          <w:szCs w:val="20"/>
        </w:rPr>
        <w:t xml:space="preserve">U pripremi za ovogodišnju turističku sezonu, intenzivirane su brojne aktivnosti na uređenju i osavremenjavanju sadržaja na željezničkoj, autobuskoj stanici i na aerodromu u funkciji pružanja kvalitetnijeg nivoa usluga njihovim korisnicima, u prvom redu putnicima </w:t>
      </w:r>
      <w:r w:rsidR="002F05E9" w:rsidRPr="00C6623A">
        <w:rPr>
          <w:rFonts w:ascii="Arial" w:hAnsi="Arial" w:cs="Arial"/>
          <w:sz w:val="20"/>
          <w:szCs w:val="20"/>
        </w:rPr>
        <w:t>i</w:t>
      </w:r>
      <w:r w:rsidR="0004774C" w:rsidRPr="00C6623A">
        <w:rPr>
          <w:rFonts w:ascii="Arial" w:hAnsi="Arial" w:cs="Arial"/>
          <w:sz w:val="20"/>
          <w:szCs w:val="20"/>
        </w:rPr>
        <w:t xml:space="preserve"> turistima. </w:t>
      </w:r>
    </w:p>
    <w:p w:rsidR="0004774C" w:rsidRPr="00C6623A" w:rsidRDefault="0004774C" w:rsidP="005F4BA8">
      <w:pPr>
        <w:tabs>
          <w:tab w:val="left" w:pos="3935"/>
        </w:tabs>
        <w:spacing w:after="0"/>
        <w:ind w:right="-91"/>
        <w:jc w:val="both"/>
        <w:rPr>
          <w:rFonts w:ascii="Arial" w:hAnsi="Arial" w:cs="Arial"/>
          <w:sz w:val="20"/>
          <w:szCs w:val="20"/>
        </w:rPr>
      </w:pPr>
    </w:p>
    <w:p w:rsidR="0004774C" w:rsidRPr="00F377BA" w:rsidRDefault="00493E69" w:rsidP="00493E69">
      <w:pPr>
        <w:tabs>
          <w:tab w:val="left" w:pos="720"/>
          <w:tab w:val="left" w:pos="3935"/>
        </w:tabs>
        <w:spacing w:after="0"/>
        <w:ind w:right="-91"/>
        <w:jc w:val="both"/>
        <w:rPr>
          <w:rFonts w:ascii="Arial" w:hAnsi="Arial" w:cs="Arial"/>
          <w:sz w:val="20"/>
          <w:szCs w:val="20"/>
        </w:rPr>
      </w:pPr>
      <w:r w:rsidRPr="00C6623A">
        <w:rPr>
          <w:rFonts w:ascii="Arial" w:hAnsi="Arial" w:cs="Arial"/>
          <w:b/>
          <w:i/>
          <w:sz w:val="20"/>
          <w:szCs w:val="20"/>
        </w:rPr>
        <w:tab/>
      </w:r>
      <w:r w:rsidR="0004774C" w:rsidRPr="00F377BA">
        <w:rPr>
          <w:rFonts w:ascii="Arial" w:hAnsi="Arial" w:cs="Arial"/>
          <w:b/>
          <w:i/>
          <w:sz w:val="20"/>
          <w:szCs w:val="20"/>
        </w:rPr>
        <w:t xml:space="preserve">Preduzeće “Inturs” </w:t>
      </w:r>
      <w:r w:rsidR="00EE731C" w:rsidRPr="00F377BA">
        <w:rPr>
          <w:rFonts w:ascii="Arial" w:hAnsi="Arial" w:cs="Arial"/>
          <w:b/>
          <w:i/>
          <w:sz w:val="20"/>
          <w:szCs w:val="20"/>
        </w:rPr>
        <w:t>DOO</w:t>
      </w:r>
      <w:r w:rsidR="0004774C" w:rsidRPr="00F377BA">
        <w:rPr>
          <w:rFonts w:ascii="Arial" w:hAnsi="Arial" w:cs="Arial"/>
          <w:sz w:val="20"/>
          <w:szCs w:val="20"/>
        </w:rPr>
        <w:t xml:space="preserve"> poslednjih godina ulaže kontinuirane napore u cilju unapređenja kompletnog ambijenta autobuske stanice i to uvođenjem napredne t</w:t>
      </w:r>
      <w:r w:rsidR="00C05F23" w:rsidRPr="00F377BA">
        <w:rPr>
          <w:rFonts w:ascii="Arial" w:hAnsi="Arial" w:cs="Arial"/>
          <w:sz w:val="20"/>
          <w:szCs w:val="20"/>
        </w:rPr>
        <w:t>e</w:t>
      </w:r>
      <w:r w:rsidR="0004774C" w:rsidRPr="00F377BA">
        <w:rPr>
          <w:rFonts w:ascii="Arial" w:hAnsi="Arial" w:cs="Arial"/>
          <w:sz w:val="20"/>
          <w:szCs w:val="20"/>
        </w:rPr>
        <w:t>hnologije, kao i kadrovskim osposobljavanjem za pružanje usluga na najvećem mogućem nivou u ovoj djelatnosti. Prostorno i tehnički zadovoljava najstrože zahtjeve za prihvat i otpremu autobusa i promet putnika, na osnovu kojih je dobila sertifikat autobuske stanice “A” kategorije</w:t>
      </w:r>
      <w:r w:rsidR="0004774C" w:rsidRPr="00F377BA">
        <w:rPr>
          <w:rFonts w:ascii="Arial" w:hAnsi="Arial" w:cs="Arial"/>
        </w:rPr>
        <w:t xml:space="preserve">. </w:t>
      </w:r>
      <w:r w:rsidR="00F377BA" w:rsidRPr="00F377BA">
        <w:rPr>
          <w:rFonts w:ascii="Arial" w:hAnsi="Arial" w:cs="Arial"/>
          <w:sz w:val="20"/>
          <w:szCs w:val="20"/>
        </w:rPr>
        <w:t>Za ovu godinu imaju u planu da oforme slikarsku k</w:t>
      </w:r>
      <w:r w:rsidR="00F377BA">
        <w:rPr>
          <w:rFonts w:ascii="Arial" w:hAnsi="Arial" w:cs="Arial"/>
          <w:sz w:val="20"/>
          <w:szCs w:val="20"/>
        </w:rPr>
        <w:t>oloniju, sa temom znamenitosti stare P</w:t>
      </w:r>
      <w:r w:rsidR="00F377BA" w:rsidRPr="00F377BA">
        <w:rPr>
          <w:rFonts w:ascii="Arial" w:hAnsi="Arial" w:cs="Arial"/>
          <w:sz w:val="20"/>
          <w:szCs w:val="20"/>
        </w:rPr>
        <w:t>odgorice</w:t>
      </w:r>
      <w:r w:rsidR="00F377BA">
        <w:rPr>
          <w:rFonts w:ascii="Arial" w:hAnsi="Arial" w:cs="Arial"/>
          <w:sz w:val="20"/>
          <w:szCs w:val="20"/>
        </w:rPr>
        <w:t>, u saradnji sa akademskim slikarom Sašom Brnovićem.</w:t>
      </w:r>
    </w:p>
    <w:p w:rsidR="00FE1008" w:rsidRPr="00CF7D6D" w:rsidRDefault="00493E69" w:rsidP="00CF7D6D">
      <w:pPr>
        <w:tabs>
          <w:tab w:val="left" w:pos="720"/>
          <w:tab w:val="left" w:pos="3935"/>
        </w:tabs>
        <w:spacing w:after="0"/>
        <w:ind w:right="-91"/>
        <w:jc w:val="both"/>
        <w:rPr>
          <w:rFonts w:ascii="Arial" w:hAnsi="Arial" w:cs="Arial"/>
          <w:sz w:val="20"/>
          <w:szCs w:val="20"/>
        </w:rPr>
      </w:pPr>
      <w:r w:rsidRPr="00C6623A">
        <w:rPr>
          <w:rFonts w:ascii="Arial" w:hAnsi="Arial" w:cs="Arial"/>
          <w:color w:val="C00000"/>
        </w:rPr>
        <w:tab/>
      </w:r>
      <w:r w:rsidR="008448FE" w:rsidRPr="00FE1008">
        <w:rPr>
          <w:rFonts w:ascii="Arial" w:hAnsi="Arial" w:cs="Arial"/>
          <w:sz w:val="20"/>
          <w:szCs w:val="20"/>
        </w:rPr>
        <w:t xml:space="preserve">U saradnji sa Turističkom </w:t>
      </w:r>
      <w:r w:rsidR="0004774C" w:rsidRPr="00FE1008">
        <w:rPr>
          <w:rFonts w:ascii="Arial" w:hAnsi="Arial" w:cs="Arial"/>
          <w:sz w:val="20"/>
          <w:szCs w:val="20"/>
        </w:rPr>
        <w:t>organizacijom Podgorice u okviru turističke agencije u o</w:t>
      </w:r>
      <w:r w:rsidR="008448FE" w:rsidRPr="00FE1008">
        <w:rPr>
          <w:rFonts w:ascii="Arial" w:hAnsi="Arial" w:cs="Arial"/>
          <w:sz w:val="20"/>
          <w:szCs w:val="20"/>
        </w:rPr>
        <w:t xml:space="preserve">bjektu autobuske stanice, od 1. </w:t>
      </w:r>
      <w:r w:rsidR="0004774C" w:rsidRPr="00FE1008">
        <w:rPr>
          <w:rFonts w:ascii="Arial" w:hAnsi="Arial" w:cs="Arial"/>
          <w:sz w:val="20"/>
          <w:szCs w:val="20"/>
        </w:rPr>
        <w:t xml:space="preserve">maja ove godine biće otvoren informativni punkt, koji će služiti za sve potgrebne informacije turistima, koji u Glavni grad stižu autobuskim ili željezničkim prevozom. </w:t>
      </w:r>
      <w:r w:rsidR="0004774C" w:rsidRPr="00EE731C">
        <w:rPr>
          <w:rFonts w:ascii="Arial" w:hAnsi="Arial" w:cs="Arial"/>
          <w:color w:val="0070C0"/>
          <w:sz w:val="20"/>
          <w:szCs w:val="20"/>
        </w:rPr>
        <w:t xml:space="preserve"> </w:t>
      </w:r>
    </w:p>
    <w:p w:rsidR="007B0573" w:rsidRPr="00C80665" w:rsidRDefault="007E1CC7" w:rsidP="00C80665">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lastRenderedPageBreak/>
        <w:t xml:space="preserve">U susret turističkoj sezoni 2019.godine </w:t>
      </w:r>
      <w:r w:rsidRPr="00C80665">
        <w:rPr>
          <w:rFonts w:ascii="Arial" w:hAnsi="Arial" w:cs="Arial"/>
          <w:b/>
          <w:i/>
          <w:color w:val="000000"/>
          <w:sz w:val="20"/>
          <w:szCs w:val="20"/>
        </w:rPr>
        <w:t>Željeznički prevoz Crne Gore</w:t>
      </w:r>
      <w:r w:rsidRPr="00C80665">
        <w:rPr>
          <w:rFonts w:ascii="Arial" w:hAnsi="Arial" w:cs="Arial"/>
          <w:color w:val="000000"/>
          <w:sz w:val="20"/>
          <w:szCs w:val="20"/>
        </w:rPr>
        <w:t xml:space="preserve"> preduzeo je niz aktivnosti koje će doprinijeti poboljšanju turističke privrede Crne Gore, a samim tim i turističke sezone u glavnom gradu Podgorici.</w:t>
      </w:r>
    </w:p>
    <w:p w:rsidR="007B0573" w:rsidRPr="00C80665" w:rsidRDefault="007E1CC7" w:rsidP="00C80665">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U toku prethodnih godinu dana izvršene su investicione opravke 4 elektro-lokomotive, kao i 8 vagona, čime su pojačani raspoloživi kapaciteti i na taj način se bolje i kvalitetnije odgovorilo zahtjevima korisnika, naročito tokom ljetnje sezone. Ovo je takođe doprinijelo boljem poštovanju reda vožnje, a time i redovitosti vozova. Čistoća i higijena su takođe jedan od bitnih aspekata, te se i u tom pogledu ulagao poseban napor da ona bude na najboljem mogućem nivou, a sve u cilju zadovoljstva putnika.</w:t>
      </w:r>
    </w:p>
    <w:p w:rsidR="007B0573" w:rsidRPr="00C80665" w:rsidRDefault="007E1CC7" w:rsidP="00C80665">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Pored toga, preduzeće konstantno radi na edukaciji izvršnog osoblja u smi</w:t>
      </w:r>
      <w:r w:rsidR="002D5952" w:rsidRPr="00C80665">
        <w:rPr>
          <w:rFonts w:ascii="Arial" w:hAnsi="Arial" w:cs="Arial"/>
          <w:color w:val="000000"/>
          <w:sz w:val="20"/>
          <w:szCs w:val="20"/>
        </w:rPr>
        <w:t>sl</w:t>
      </w:r>
      <w:r w:rsidRPr="00C80665">
        <w:rPr>
          <w:rFonts w:ascii="Arial" w:hAnsi="Arial" w:cs="Arial"/>
          <w:color w:val="000000"/>
          <w:sz w:val="20"/>
          <w:szCs w:val="20"/>
        </w:rPr>
        <w:t xml:space="preserve">u njihovog odnosa, susretljivosti, ljubaznosti i profesionalnosti, kako bi se putnici osjećali što komotnije i bezbjednije. U tom svijetlu, ŽPCG je takođe u nekoliko posljednjih godina u svoje redove konduktera i blagajnika uvrstio veliki broj mladih ljudi koji se služe engleskim jezikom, što je naročito bitno u odnosu sa stranim turistima. </w:t>
      </w:r>
    </w:p>
    <w:p w:rsidR="007E1CC7" w:rsidRPr="00C80665" w:rsidRDefault="007B0573" w:rsidP="00C80665">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Brojni su faktori koje treba preduzeti da bi se broj putnika u međunarodnom saobraćaju povećao a oni koji zavise od operatera (cijena prevoza i kvalitet usluge) su ispoštovani što dokazuju izjave putnika prilikom periodičnih istraživanja (anketiranja).</w:t>
      </w:r>
      <w:r w:rsidRPr="00C80665">
        <w:rPr>
          <w:color w:val="000000"/>
          <w:sz w:val="20"/>
          <w:szCs w:val="20"/>
        </w:rPr>
        <w:t xml:space="preserve"> </w:t>
      </w:r>
      <w:r w:rsidRPr="00C80665">
        <w:rPr>
          <w:rFonts w:ascii="Arial" w:hAnsi="Arial" w:cs="Arial"/>
          <w:color w:val="000000"/>
          <w:sz w:val="20"/>
          <w:szCs w:val="20"/>
        </w:rPr>
        <w:t>Kroz analize i ispitivanja putnika ŽPCG nastoji da pronikne u želje korisnika usluga, definiše najtraženiji red vožnje, optimizira raspored kapaciteta i sve što prati sigurnost, udobnost i tačnost prilagodi putnicima. ŽPCG pokušava da nađe odgovarajuće rješenje za komunikaciju sa korisnicima, vrši stalno preispitivanje zahtjeva, inovira zahtjeve i iskazuje spremnost da se svi zahtjevi putnika ispune.</w:t>
      </w:r>
    </w:p>
    <w:p w:rsidR="003F23A2" w:rsidRPr="00C80665" w:rsidRDefault="007E1CC7" w:rsidP="00C80665">
      <w:pPr>
        <w:autoSpaceDE w:val="0"/>
        <w:autoSpaceDN w:val="0"/>
        <w:adjustRightInd w:val="0"/>
        <w:spacing w:after="0"/>
        <w:rPr>
          <w:rFonts w:ascii="Arial" w:eastAsia="Calibri" w:hAnsi="Arial" w:cs="Arial"/>
          <w:color w:val="000000"/>
          <w:sz w:val="20"/>
          <w:szCs w:val="20"/>
        </w:rPr>
      </w:pPr>
      <w:r w:rsidRPr="00C80665">
        <w:rPr>
          <w:rFonts w:ascii="Arial" w:hAnsi="Arial" w:cs="Arial"/>
          <w:color w:val="000000"/>
          <w:sz w:val="20"/>
          <w:szCs w:val="20"/>
        </w:rPr>
        <w:t>Privode se kraju aktivnosti na uvođenju novog sistema za prodaju karata i rezervacija, koji će u znatnoj mjeri unaprijediti povećanje usluge, a koji bi trebalo da počne sa primjenom u aprilu 2019.godine.</w:t>
      </w:r>
      <w:r w:rsidR="007B0573" w:rsidRPr="00C80665">
        <w:rPr>
          <w:rFonts w:ascii="Arial" w:eastAsia="Calibri" w:hAnsi="Arial" w:cs="Arial"/>
          <w:color w:val="000000"/>
          <w:sz w:val="20"/>
          <w:szCs w:val="20"/>
        </w:rPr>
        <w:t xml:space="preserve"> </w:t>
      </w:r>
    </w:p>
    <w:p w:rsidR="001132A5" w:rsidRPr="00C80665" w:rsidRDefault="0004774C" w:rsidP="00493E69">
      <w:pPr>
        <w:pStyle w:val="NoSpacing"/>
        <w:spacing w:line="276" w:lineRule="auto"/>
        <w:ind w:firstLine="720"/>
        <w:jc w:val="both"/>
        <w:rPr>
          <w:rFonts w:ascii="Arial" w:hAnsi="Arial" w:cs="Arial"/>
          <w:color w:val="000000"/>
          <w:sz w:val="20"/>
          <w:szCs w:val="20"/>
        </w:rPr>
      </w:pPr>
      <w:r w:rsidRPr="00C80665">
        <w:rPr>
          <w:rFonts w:ascii="Arial" w:hAnsi="Arial" w:cs="Arial"/>
          <w:b/>
          <w:i/>
          <w:color w:val="000000"/>
          <w:sz w:val="20"/>
          <w:szCs w:val="20"/>
        </w:rPr>
        <w:t>Aerodromi Crne Gore</w:t>
      </w:r>
      <w:r w:rsidRPr="00C80665">
        <w:rPr>
          <w:rFonts w:ascii="Arial" w:hAnsi="Arial" w:cs="Arial"/>
          <w:i/>
          <w:color w:val="000000"/>
          <w:sz w:val="20"/>
          <w:szCs w:val="20"/>
        </w:rPr>
        <w:t xml:space="preserve"> </w:t>
      </w:r>
      <w:r w:rsidR="00E50E90" w:rsidRPr="00C80665">
        <w:rPr>
          <w:rFonts w:ascii="Arial" w:hAnsi="Arial" w:cs="Arial"/>
          <w:b/>
          <w:i/>
          <w:color w:val="000000"/>
          <w:sz w:val="20"/>
          <w:szCs w:val="20"/>
        </w:rPr>
        <w:t>AD</w:t>
      </w:r>
      <w:r w:rsidR="00E50E90" w:rsidRPr="00C80665">
        <w:rPr>
          <w:rFonts w:ascii="Arial" w:hAnsi="Arial" w:cs="Arial"/>
          <w:color w:val="000000"/>
          <w:sz w:val="20"/>
          <w:szCs w:val="20"/>
        </w:rPr>
        <w:t xml:space="preserve"> </w:t>
      </w:r>
      <w:r w:rsidRPr="00C80665">
        <w:rPr>
          <w:rFonts w:ascii="Arial" w:hAnsi="Arial" w:cs="Arial"/>
          <w:color w:val="000000"/>
          <w:sz w:val="20"/>
          <w:szCs w:val="20"/>
        </w:rPr>
        <w:t>prije i u toku sezone preduzimaju brojne aktivnosti na planu</w:t>
      </w:r>
      <w:r w:rsidR="00E50E90" w:rsidRPr="00C80665">
        <w:rPr>
          <w:rFonts w:ascii="Arial" w:hAnsi="Arial" w:cs="Arial"/>
          <w:color w:val="000000"/>
          <w:sz w:val="20"/>
          <w:szCs w:val="20"/>
        </w:rPr>
        <w:t xml:space="preserve"> povećanja</w:t>
      </w:r>
      <w:r w:rsidRPr="00C80665">
        <w:rPr>
          <w:rFonts w:ascii="Arial" w:hAnsi="Arial" w:cs="Arial"/>
          <w:color w:val="000000"/>
          <w:sz w:val="20"/>
          <w:szCs w:val="20"/>
        </w:rPr>
        <w:t xml:space="preserve"> </w:t>
      </w:r>
      <w:r w:rsidR="00E50E90" w:rsidRPr="00C80665">
        <w:rPr>
          <w:rFonts w:ascii="Arial" w:hAnsi="Arial" w:cs="Arial"/>
          <w:color w:val="000000"/>
          <w:sz w:val="20"/>
          <w:szCs w:val="20"/>
        </w:rPr>
        <w:t>prostornih kapaciteta, na nabavci opreme koja je preduslov za kvalitetno pružanje usluga klijentima i na redovnoj i savremenoj obuci i licenciranju zaposlenih. Stoga se na Aerodromu Podgorica planira izgradnja i opremanje tri objekta (od čega su dva aneksa na postojeći putnički terminal a jedan predstavlja aneks na administrativnu zgradu).</w:t>
      </w:r>
      <w:r w:rsidR="003F23A2" w:rsidRPr="00C80665">
        <w:rPr>
          <w:rFonts w:ascii="Arial" w:hAnsi="Arial" w:cs="Arial"/>
          <w:color w:val="000000"/>
          <w:sz w:val="20"/>
          <w:szCs w:val="20"/>
        </w:rPr>
        <w:t xml:space="preserve"> </w:t>
      </w:r>
      <w:r w:rsidR="001132A5" w:rsidRPr="00C80665">
        <w:rPr>
          <w:rFonts w:ascii="Arial" w:hAnsi="Arial" w:cs="Arial"/>
          <w:color w:val="000000"/>
          <w:sz w:val="20"/>
          <w:szCs w:val="20"/>
        </w:rPr>
        <w:t>Osim kompletne opreme koja je nabavljena za planiranje objekte, u 2018.godini je nabavljena i nova oprema za bezbjedno i sigurno opsluživanje putnika i vazduhoplova (rendgenski uređaji, oprema za kontrolu tragova eksploziva, uređaji za detekciju metala u obući, prenosni uređaj za otkrivanje eksploziva, vozilo za servis toaleta itd.).</w:t>
      </w:r>
    </w:p>
    <w:p w:rsidR="00E50E90" w:rsidRPr="00C80665" w:rsidRDefault="00BC7478" w:rsidP="00493E69">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U prošloj godini na Aerodromu Podgorica opsluženo je 1.208.525 putnika i 7.915 vazduhoplova. U istom period saobraćale su 32 avio kompanije,od čega osam u redovnom saobraćaju, a saobraćalo se na više od 40 destinacija. Prema već utvrđenim letovima za predstojeću ljetnju sezonu, očekuje se dalji rast saobraćaja u pogledu i broja putnika i broja vazduhoplova. Mreža destinacija se širi (Bolonja i Barselona)</w:t>
      </w:r>
      <w:r w:rsidR="001132A5" w:rsidRPr="00C80665">
        <w:rPr>
          <w:rFonts w:ascii="Arial" w:hAnsi="Arial" w:cs="Arial"/>
          <w:color w:val="000000"/>
          <w:sz w:val="20"/>
          <w:szCs w:val="20"/>
        </w:rPr>
        <w:t>, tako da će Crna Gora, preko Podgorice,po prvi put imati vezu sa Španijom</w:t>
      </w:r>
      <w:r w:rsidR="00B12AAD" w:rsidRPr="00C80665">
        <w:rPr>
          <w:rFonts w:ascii="Arial" w:hAnsi="Arial" w:cs="Arial"/>
          <w:color w:val="000000"/>
          <w:sz w:val="20"/>
          <w:szCs w:val="20"/>
        </w:rPr>
        <w:t xml:space="preserve"> i to jednom nedeljno u toku ljetnje sezone, a nakon oga dva puta nedeljno tokom cijele godine.</w:t>
      </w:r>
    </w:p>
    <w:p w:rsidR="00E50E90" w:rsidRPr="00C80665" w:rsidRDefault="00B12AAD" w:rsidP="00493E69">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Vrijednost plana javnih nabavke Društva za 2019.godinu je 10 200 460, 00</w:t>
      </w:r>
      <w:r w:rsidR="00805733" w:rsidRPr="00C80665">
        <w:rPr>
          <w:rFonts w:ascii="Arial" w:hAnsi="Arial" w:cs="Arial"/>
          <w:color w:val="000000"/>
          <w:sz w:val="20"/>
          <w:szCs w:val="20"/>
        </w:rPr>
        <w:t xml:space="preserve"> eura, od čega je oko 6 miliona namjenjeno za nabavke na aerodromu Podgorica. Isti predviđa nabavke ambulantnih vozila, ambulifta, stepenica za opsluživanje vazduhoplova, utovarivača i transportera ULD jedinica, vozila za odleđivanje i zaštitu vazduhoplova, Glavnog vatrogasnog vozila, novih radio stanica i nadogradnju sistema radio veza za snimanje radio komunikacije, remont sistema daljinskog</w:t>
      </w:r>
      <w:r w:rsidR="00227038" w:rsidRPr="00C80665">
        <w:rPr>
          <w:rFonts w:ascii="Arial" w:hAnsi="Arial" w:cs="Arial"/>
          <w:color w:val="000000"/>
          <w:sz w:val="20"/>
          <w:szCs w:val="20"/>
        </w:rPr>
        <w:t xml:space="preserve"> </w:t>
      </w:r>
      <w:r w:rsidR="00805733" w:rsidRPr="00C80665">
        <w:rPr>
          <w:rFonts w:ascii="Arial" w:hAnsi="Arial" w:cs="Arial"/>
          <w:color w:val="000000"/>
          <w:sz w:val="20"/>
          <w:szCs w:val="20"/>
        </w:rPr>
        <w:t>upravljanja rasvjetom na manevarskim površinama, nabavke vozila za vuču i guranje aviona, itd.</w:t>
      </w:r>
    </w:p>
    <w:p w:rsidR="00134049" w:rsidRPr="00C80665" w:rsidRDefault="00805733" w:rsidP="00493E69">
      <w:pPr>
        <w:pStyle w:val="NoSpacing"/>
        <w:spacing w:line="276" w:lineRule="auto"/>
        <w:ind w:firstLine="720"/>
        <w:jc w:val="both"/>
        <w:rPr>
          <w:rFonts w:ascii="Arial" w:hAnsi="Arial" w:cs="Arial"/>
          <w:color w:val="000000"/>
          <w:sz w:val="20"/>
          <w:szCs w:val="20"/>
        </w:rPr>
      </w:pPr>
      <w:r w:rsidRPr="00C80665">
        <w:rPr>
          <w:rFonts w:ascii="Arial" w:hAnsi="Arial" w:cs="Arial"/>
          <w:color w:val="000000"/>
          <w:sz w:val="20"/>
          <w:szCs w:val="20"/>
        </w:rPr>
        <w:t>Navedene aktivnosti , uz efikasno redovno održavanje će doprinjeti potpunoj sprem</w:t>
      </w:r>
      <w:r w:rsidR="00D72815" w:rsidRPr="00C80665">
        <w:rPr>
          <w:rFonts w:ascii="Arial" w:hAnsi="Arial" w:cs="Arial"/>
          <w:color w:val="000000"/>
          <w:sz w:val="20"/>
          <w:szCs w:val="20"/>
        </w:rPr>
        <w:t>nosti za kvalitetno, bezbjedno i sigurno odvijanje</w:t>
      </w:r>
      <w:r w:rsidR="00227038" w:rsidRPr="00C80665">
        <w:rPr>
          <w:rFonts w:ascii="Arial" w:hAnsi="Arial" w:cs="Arial"/>
          <w:color w:val="000000"/>
          <w:sz w:val="20"/>
          <w:szCs w:val="20"/>
        </w:rPr>
        <w:t xml:space="preserve"> </w:t>
      </w:r>
      <w:r w:rsidR="00D72815" w:rsidRPr="00C80665">
        <w:rPr>
          <w:rFonts w:ascii="Arial" w:hAnsi="Arial" w:cs="Arial"/>
          <w:color w:val="000000"/>
          <w:sz w:val="20"/>
          <w:szCs w:val="20"/>
        </w:rPr>
        <w:t>širokog spectra aerodromskog poslovanja u toku</w:t>
      </w:r>
      <w:r w:rsidR="00227038" w:rsidRPr="00C80665">
        <w:rPr>
          <w:rFonts w:ascii="Arial" w:hAnsi="Arial" w:cs="Arial"/>
          <w:color w:val="000000"/>
          <w:sz w:val="20"/>
          <w:szCs w:val="20"/>
        </w:rPr>
        <w:t xml:space="preserve"> </w:t>
      </w:r>
      <w:r w:rsidR="00D72815" w:rsidRPr="00C80665">
        <w:rPr>
          <w:rFonts w:ascii="Arial" w:hAnsi="Arial" w:cs="Arial"/>
          <w:color w:val="000000"/>
          <w:sz w:val="20"/>
          <w:szCs w:val="20"/>
        </w:rPr>
        <w:t>cijele godine, a naročito u toku trajanja ljetnje turističke szone.</w:t>
      </w:r>
      <w:r w:rsidRPr="00C80665">
        <w:rPr>
          <w:rFonts w:ascii="Arial" w:hAnsi="Arial" w:cs="Arial"/>
          <w:color w:val="000000"/>
          <w:sz w:val="20"/>
          <w:szCs w:val="20"/>
        </w:rPr>
        <w:t xml:space="preserve"> </w:t>
      </w:r>
    </w:p>
    <w:p w:rsidR="0001211D" w:rsidRPr="00C80665" w:rsidRDefault="0004774C" w:rsidP="00493E69">
      <w:pPr>
        <w:pStyle w:val="NoSpacing"/>
        <w:spacing w:line="276" w:lineRule="auto"/>
        <w:ind w:firstLine="720"/>
        <w:jc w:val="both"/>
        <w:rPr>
          <w:rFonts w:ascii="Arial" w:hAnsi="Arial" w:cs="Arial"/>
          <w:color w:val="000000"/>
          <w:sz w:val="20"/>
          <w:szCs w:val="20"/>
        </w:rPr>
      </w:pPr>
      <w:r w:rsidRPr="00C80665">
        <w:rPr>
          <w:rFonts w:ascii="Arial" w:hAnsi="Arial" w:cs="Arial"/>
          <w:b/>
          <w:i/>
          <w:color w:val="000000"/>
          <w:sz w:val="20"/>
          <w:szCs w:val="20"/>
        </w:rPr>
        <w:t>Auto moto Savez Crne Gore</w:t>
      </w:r>
      <w:r w:rsidR="0001211D" w:rsidRPr="00C80665">
        <w:rPr>
          <w:rFonts w:ascii="Arial" w:hAnsi="Arial" w:cs="Arial"/>
          <w:i/>
          <w:color w:val="000000"/>
          <w:sz w:val="20"/>
          <w:szCs w:val="20"/>
        </w:rPr>
        <w:t xml:space="preserve">, </w:t>
      </w:r>
      <w:r w:rsidR="0001211D" w:rsidRPr="00C80665">
        <w:rPr>
          <w:rFonts w:ascii="Arial" w:hAnsi="Arial" w:cs="Arial"/>
          <w:color w:val="000000"/>
          <w:sz w:val="20"/>
          <w:szCs w:val="20"/>
        </w:rPr>
        <w:t>kao punopravni član</w:t>
      </w:r>
      <w:r w:rsidR="0001211D" w:rsidRPr="00C80665">
        <w:rPr>
          <w:rFonts w:ascii="Arial" w:hAnsi="Arial" w:cs="Arial"/>
          <w:b/>
          <w:color w:val="000000"/>
          <w:sz w:val="20"/>
          <w:szCs w:val="20"/>
        </w:rPr>
        <w:t xml:space="preserve"> </w:t>
      </w:r>
      <w:r w:rsidR="0001211D" w:rsidRPr="00C80665">
        <w:rPr>
          <w:rFonts w:ascii="Arial" w:hAnsi="Arial" w:cs="Arial"/>
          <w:color w:val="000000"/>
          <w:sz w:val="20"/>
          <w:szCs w:val="20"/>
        </w:rPr>
        <w:t>međunarodnih auto-moto organizacija i asocijacija</w:t>
      </w:r>
      <w:r w:rsidRPr="00C80665">
        <w:rPr>
          <w:rFonts w:ascii="Arial" w:hAnsi="Arial" w:cs="Arial"/>
          <w:b/>
          <w:color w:val="000000"/>
          <w:sz w:val="20"/>
          <w:szCs w:val="20"/>
        </w:rPr>
        <w:t xml:space="preserve"> </w:t>
      </w:r>
      <w:r w:rsidRPr="00C80665">
        <w:rPr>
          <w:rFonts w:ascii="Arial" w:hAnsi="Arial" w:cs="Arial"/>
          <w:color w:val="000000"/>
          <w:sz w:val="20"/>
          <w:szCs w:val="20"/>
        </w:rPr>
        <w:t xml:space="preserve">više od šest decenija predstavlja uslužni servis građanima i </w:t>
      </w:r>
      <w:r w:rsidR="0001211D" w:rsidRPr="00C80665">
        <w:rPr>
          <w:rFonts w:ascii="Arial" w:hAnsi="Arial" w:cs="Arial"/>
          <w:color w:val="000000"/>
          <w:sz w:val="20"/>
          <w:szCs w:val="20"/>
        </w:rPr>
        <w:t xml:space="preserve">stranim motorizovanim turistima na teritoriji svoje zemlje, a koji se ogleda u unaprijed definisanim, standardizovanim vidovima pomoći u paleti kao što su: informacije za pripremu putovanja, pružanje tehničke pomoći, nabavka rezervnih djelova, uklanjanje i prevoz havarisanih vozila, obezbjeđivanje zdravstvene, pravne i finansijske pomoći za slučaj saobraćajnih nezgoda itd. </w:t>
      </w:r>
    </w:p>
    <w:p w:rsidR="0004774C" w:rsidRPr="00C80665" w:rsidRDefault="0004774C" w:rsidP="00EA018B">
      <w:pPr>
        <w:pStyle w:val="NoSpacing"/>
        <w:spacing w:line="276" w:lineRule="auto"/>
        <w:jc w:val="both"/>
        <w:rPr>
          <w:rFonts w:ascii="Arial" w:hAnsi="Arial" w:cs="Arial"/>
          <w:color w:val="000000"/>
          <w:sz w:val="20"/>
          <w:szCs w:val="20"/>
        </w:rPr>
      </w:pPr>
      <w:r w:rsidRPr="00C80665">
        <w:rPr>
          <w:rFonts w:ascii="Arial" w:hAnsi="Arial" w:cs="Arial"/>
          <w:color w:val="000000"/>
          <w:sz w:val="20"/>
          <w:szCs w:val="20"/>
        </w:rPr>
        <w:lastRenderedPageBreak/>
        <w:t xml:space="preserve"> Savez je u punoj mobilnosti 24 sata svih 365 dana u godini, u pružanju informacija o stanju na putevima i pomoći na putu. Od svog voznog parka AMSCG, samo za Podgoricu, ima na raspolaganju 9 patrolnih vozila za pružanje tehničke pomoći,</w:t>
      </w:r>
      <w:r w:rsidR="00514D52" w:rsidRPr="00C80665">
        <w:rPr>
          <w:rFonts w:ascii="Arial" w:hAnsi="Arial" w:cs="Arial"/>
          <w:color w:val="000000"/>
          <w:sz w:val="20"/>
          <w:szCs w:val="20"/>
        </w:rPr>
        <w:t xml:space="preserve"> </w:t>
      </w:r>
      <w:r w:rsidRPr="00C80665">
        <w:rPr>
          <w:rFonts w:ascii="Arial" w:hAnsi="Arial" w:cs="Arial"/>
          <w:color w:val="000000"/>
          <w:sz w:val="20"/>
          <w:szCs w:val="20"/>
        </w:rPr>
        <w:t xml:space="preserve">opremljenih potrebnim alatom, rezervnim djelovima i osposobljenim mehaničarima i 7 auto šlep vozila za </w:t>
      </w:r>
      <w:r w:rsidR="009E785F" w:rsidRPr="00C80665">
        <w:rPr>
          <w:rFonts w:ascii="Arial" w:hAnsi="Arial" w:cs="Arial"/>
          <w:color w:val="000000"/>
          <w:sz w:val="20"/>
          <w:szCs w:val="20"/>
        </w:rPr>
        <w:t>transport</w:t>
      </w:r>
      <w:r w:rsidRPr="00C80665">
        <w:rPr>
          <w:rFonts w:ascii="Arial" w:hAnsi="Arial" w:cs="Arial"/>
          <w:color w:val="000000"/>
          <w:sz w:val="20"/>
          <w:szCs w:val="20"/>
        </w:rPr>
        <w:t xml:space="preserve"> oštećenih i havarisanih vozila. Osim informacija o stanju na putevima i graničnim prelazima, Informativni centar </w:t>
      </w:r>
      <w:r w:rsidR="005D03E1" w:rsidRPr="00C80665">
        <w:rPr>
          <w:rFonts w:ascii="Arial" w:hAnsi="Arial" w:cs="Arial"/>
          <w:color w:val="000000"/>
          <w:sz w:val="20"/>
          <w:szCs w:val="20"/>
        </w:rPr>
        <w:t>je spreman da pruži sve aktuelne i turističke informacije</w:t>
      </w:r>
      <w:r w:rsidRPr="00C80665">
        <w:rPr>
          <w:rFonts w:ascii="Arial" w:hAnsi="Arial" w:cs="Arial"/>
          <w:color w:val="000000"/>
          <w:sz w:val="20"/>
          <w:szCs w:val="20"/>
        </w:rPr>
        <w:t xml:space="preserve">  </w:t>
      </w:r>
      <w:r w:rsidR="005D03E1" w:rsidRPr="00C80665">
        <w:rPr>
          <w:rFonts w:ascii="Arial" w:hAnsi="Arial" w:cs="Arial"/>
          <w:color w:val="000000"/>
          <w:sz w:val="20"/>
          <w:szCs w:val="20"/>
        </w:rPr>
        <w:t xml:space="preserve">za domaću javnost i inostrane motorizovane turiste za predstojeću turističku sezonu u </w:t>
      </w:r>
      <w:r w:rsidR="007A6A05" w:rsidRPr="00C80665">
        <w:rPr>
          <w:rFonts w:ascii="Arial" w:hAnsi="Arial" w:cs="Arial"/>
          <w:color w:val="000000"/>
          <w:sz w:val="20"/>
          <w:szCs w:val="20"/>
        </w:rPr>
        <w:t>G</w:t>
      </w:r>
      <w:r w:rsidR="005D03E1" w:rsidRPr="00C80665">
        <w:rPr>
          <w:rFonts w:ascii="Arial" w:hAnsi="Arial" w:cs="Arial"/>
          <w:color w:val="000000"/>
          <w:sz w:val="20"/>
          <w:szCs w:val="20"/>
        </w:rPr>
        <w:t>lavnom gradu.</w:t>
      </w:r>
    </w:p>
    <w:p w:rsidR="0004774C" w:rsidRPr="00C80665" w:rsidRDefault="0004774C" w:rsidP="00493E69">
      <w:pPr>
        <w:pStyle w:val="NoSpacing"/>
        <w:spacing w:line="276" w:lineRule="auto"/>
        <w:ind w:firstLine="720"/>
        <w:jc w:val="both"/>
        <w:rPr>
          <w:rFonts w:ascii="Arial" w:hAnsi="Arial" w:cs="Arial"/>
          <w:color w:val="000000"/>
        </w:rPr>
      </w:pPr>
      <w:r w:rsidRPr="00C80665">
        <w:rPr>
          <w:rFonts w:ascii="Arial" w:hAnsi="Arial" w:cs="Arial"/>
          <w:b/>
          <w:i/>
          <w:color w:val="000000"/>
          <w:sz w:val="20"/>
          <w:szCs w:val="20"/>
        </w:rPr>
        <w:t>Uprava policije – Područja jedinica Podgorica</w:t>
      </w:r>
      <w:r w:rsidRPr="00C80665">
        <w:rPr>
          <w:rFonts w:ascii="Arial" w:hAnsi="Arial" w:cs="Arial"/>
          <w:color w:val="000000"/>
          <w:sz w:val="20"/>
          <w:szCs w:val="20"/>
        </w:rPr>
        <w:t xml:space="preserve"> – pojačaće aktivnosti saobraćajne policije za turističku sezonu, posebno na magistralnim i regionalnim putnim pravcima. Ove aktivnosti usmjerene su</w:t>
      </w:r>
      <w:r w:rsidR="00514D52" w:rsidRPr="00C80665">
        <w:rPr>
          <w:rFonts w:ascii="Arial" w:hAnsi="Arial" w:cs="Arial"/>
          <w:color w:val="000000"/>
          <w:sz w:val="20"/>
          <w:szCs w:val="20"/>
        </w:rPr>
        <w:t xml:space="preserve"> n</w:t>
      </w:r>
      <w:r w:rsidRPr="00C80665">
        <w:rPr>
          <w:rFonts w:ascii="Arial" w:hAnsi="Arial" w:cs="Arial"/>
          <w:color w:val="000000"/>
          <w:sz w:val="20"/>
          <w:szCs w:val="20"/>
        </w:rPr>
        <w:t>a otkrivanje i sankcionisanje težih prekršaja, što je dalo pozitivne</w:t>
      </w:r>
      <w:r w:rsidRPr="00C80665">
        <w:rPr>
          <w:rFonts w:ascii="Arial" w:hAnsi="Arial" w:cs="Arial"/>
          <w:color w:val="000000"/>
        </w:rPr>
        <w:t xml:space="preserve"> rezultate u predhodnim godinama. Takođe, permanentno će se sprovoditi pojačana kontrola na autobuskoj i željezničkoj stanici. </w:t>
      </w:r>
    </w:p>
    <w:p w:rsidR="00493E69" w:rsidRPr="00F56AA1" w:rsidRDefault="0004774C" w:rsidP="00493E69">
      <w:pPr>
        <w:pStyle w:val="NoSpacing"/>
        <w:spacing w:line="276" w:lineRule="auto"/>
        <w:ind w:firstLine="720"/>
        <w:jc w:val="both"/>
        <w:rPr>
          <w:rFonts w:ascii="Arial" w:hAnsi="Arial" w:cs="Arial"/>
          <w:sz w:val="20"/>
          <w:szCs w:val="20"/>
        </w:rPr>
      </w:pPr>
      <w:r w:rsidRPr="00F56AA1">
        <w:rPr>
          <w:rFonts w:ascii="Arial" w:hAnsi="Arial" w:cs="Arial"/>
          <w:b/>
          <w:i/>
          <w:sz w:val="20"/>
          <w:szCs w:val="20"/>
        </w:rPr>
        <w:t>Nacionalni park “Skadarsko jezero”</w:t>
      </w:r>
      <w:r w:rsidRPr="00F56AA1">
        <w:rPr>
          <w:rFonts w:ascii="Arial" w:hAnsi="Arial" w:cs="Arial"/>
          <w:b/>
          <w:sz w:val="20"/>
          <w:szCs w:val="20"/>
        </w:rPr>
        <w:t xml:space="preserve"> </w:t>
      </w:r>
      <w:r w:rsidRPr="00F56AA1">
        <w:rPr>
          <w:rFonts w:ascii="Arial" w:hAnsi="Arial" w:cs="Arial"/>
          <w:sz w:val="20"/>
          <w:szCs w:val="20"/>
        </w:rPr>
        <w:t>će u 201</w:t>
      </w:r>
      <w:r w:rsidR="00CA1C2F" w:rsidRPr="00F56AA1">
        <w:rPr>
          <w:rFonts w:ascii="Arial" w:hAnsi="Arial" w:cs="Arial"/>
          <w:sz w:val="20"/>
          <w:szCs w:val="20"/>
        </w:rPr>
        <w:t>9</w:t>
      </w:r>
      <w:r w:rsidRPr="00F56AA1">
        <w:rPr>
          <w:rFonts w:ascii="Arial" w:hAnsi="Arial" w:cs="Arial"/>
          <w:sz w:val="20"/>
          <w:szCs w:val="20"/>
        </w:rPr>
        <w:t>. godini implementirati bro</w:t>
      </w:r>
      <w:r w:rsidR="00B4447B" w:rsidRPr="00F56AA1">
        <w:rPr>
          <w:rFonts w:ascii="Arial" w:hAnsi="Arial" w:cs="Arial"/>
          <w:sz w:val="20"/>
          <w:szCs w:val="20"/>
        </w:rPr>
        <w:t xml:space="preserve">jne aktivnosti. Budući da je u </w:t>
      </w:r>
      <w:r w:rsidRPr="00F56AA1">
        <w:rPr>
          <w:rFonts w:ascii="Arial" w:hAnsi="Arial" w:cs="Arial"/>
          <w:sz w:val="20"/>
          <w:szCs w:val="20"/>
        </w:rPr>
        <w:t xml:space="preserve">Nacionalnom parku Skadarsko  jezero najzastupljeniji izletnički turizam, u svojoj ponudi za nastupajuću turističku sezonu, kao i prethodnih godina uključiće različite turističke proizvode, kao što su: </w:t>
      </w:r>
      <w:r w:rsidR="00156F2D" w:rsidRPr="00F56AA1">
        <w:rPr>
          <w:rFonts w:ascii="Arial" w:hAnsi="Arial" w:cs="Arial"/>
          <w:sz w:val="20"/>
          <w:szCs w:val="20"/>
        </w:rPr>
        <w:t>kajakarenje i</w:t>
      </w:r>
      <w:r w:rsidRPr="00F56AA1">
        <w:rPr>
          <w:rFonts w:ascii="Arial" w:hAnsi="Arial" w:cs="Arial"/>
          <w:sz w:val="20"/>
          <w:szCs w:val="20"/>
        </w:rPr>
        <w:t xml:space="preserve"> posmatranje ptica, sportski ribolov, pješačenje, biciklizam, obilazak centara za posjetioce. Služba za održavanje ambijentalne higijene i infrastru</w:t>
      </w:r>
      <w:r w:rsidR="003F0932" w:rsidRPr="00F56AA1">
        <w:rPr>
          <w:rFonts w:ascii="Arial" w:hAnsi="Arial" w:cs="Arial"/>
          <w:sz w:val="20"/>
          <w:szCs w:val="20"/>
        </w:rPr>
        <w:t>k</w:t>
      </w:r>
      <w:r w:rsidRPr="00F56AA1">
        <w:rPr>
          <w:rFonts w:ascii="Arial" w:hAnsi="Arial" w:cs="Arial"/>
          <w:sz w:val="20"/>
          <w:szCs w:val="20"/>
        </w:rPr>
        <w:t xml:space="preserve">ture u NP Skadarsko je već uveliko odradila i radi na čišćenju i uređenju: puteva, staza (pješačkizh, edukativnih i biciklističkih), </w:t>
      </w:r>
      <w:r w:rsidR="003F4B2A" w:rsidRPr="00F56AA1">
        <w:rPr>
          <w:rFonts w:ascii="Arial" w:hAnsi="Arial" w:cs="Arial"/>
          <w:sz w:val="20"/>
          <w:szCs w:val="20"/>
        </w:rPr>
        <w:t>obnavljanju postojeće i postavljanju nove signalizacije unutar parka.</w:t>
      </w:r>
      <w:r w:rsidR="00F56AA1" w:rsidRPr="00F56AA1">
        <w:rPr>
          <w:rFonts w:ascii="Arial" w:hAnsi="Arial" w:cs="Arial"/>
          <w:sz w:val="20"/>
          <w:szCs w:val="20"/>
        </w:rPr>
        <w:t>, kao i utvrđenja Žabljak Crnojevića, lesendro i Grmožur.</w:t>
      </w:r>
    </w:p>
    <w:p w:rsidR="002A1DD9" w:rsidRPr="00F56AA1" w:rsidRDefault="002A1DD9" w:rsidP="00493E69">
      <w:pPr>
        <w:pStyle w:val="NoSpacing"/>
        <w:spacing w:line="276" w:lineRule="auto"/>
        <w:ind w:firstLine="720"/>
        <w:jc w:val="both"/>
        <w:rPr>
          <w:rFonts w:ascii="Arial" w:hAnsi="Arial" w:cs="Arial"/>
          <w:sz w:val="20"/>
          <w:szCs w:val="20"/>
        </w:rPr>
      </w:pPr>
      <w:r w:rsidRPr="00F56AA1">
        <w:rPr>
          <w:sz w:val="20"/>
          <w:szCs w:val="20"/>
        </w:rPr>
        <w:t xml:space="preserve"> </w:t>
      </w:r>
      <w:r w:rsidRPr="00F56AA1">
        <w:rPr>
          <w:rFonts w:ascii="Arial" w:hAnsi="Arial" w:cs="Arial"/>
          <w:sz w:val="20"/>
          <w:szCs w:val="20"/>
        </w:rPr>
        <w:t xml:space="preserve">Na prostoru NP Skadarsko jezero uređeno, markirano i označeno je </w:t>
      </w:r>
      <w:r w:rsidR="00CA1C2F" w:rsidRPr="00F56AA1">
        <w:rPr>
          <w:rFonts w:ascii="Arial" w:hAnsi="Arial" w:cs="Arial"/>
          <w:sz w:val="20"/>
          <w:szCs w:val="20"/>
        </w:rPr>
        <w:t xml:space="preserve">9 pješačkih i 2 edukativne staze, </w:t>
      </w:r>
      <w:r w:rsidRPr="00F56AA1">
        <w:rPr>
          <w:rFonts w:ascii="Arial" w:hAnsi="Arial" w:cs="Arial"/>
          <w:sz w:val="20"/>
          <w:szCs w:val="20"/>
        </w:rPr>
        <w:t>5 biciklističkih staza i 2 staze za planinski biciklizam.</w:t>
      </w:r>
    </w:p>
    <w:p w:rsidR="00053F07" w:rsidRPr="00F56AA1" w:rsidRDefault="00053F07" w:rsidP="00493E69">
      <w:pPr>
        <w:pStyle w:val="NoSpacing"/>
        <w:spacing w:line="276" w:lineRule="auto"/>
        <w:ind w:firstLine="360"/>
        <w:jc w:val="both"/>
        <w:rPr>
          <w:rFonts w:ascii="Arial" w:hAnsi="Arial" w:cs="Arial"/>
          <w:sz w:val="20"/>
          <w:szCs w:val="20"/>
        </w:rPr>
      </w:pPr>
      <w:r w:rsidRPr="00F56AA1">
        <w:rPr>
          <w:rFonts w:ascii="Arial" w:hAnsi="Arial" w:cs="Arial"/>
          <w:sz w:val="20"/>
          <w:szCs w:val="20"/>
        </w:rPr>
        <w:t>Na području Nacionalnog parka Skadarsko jezero održava se veliki broj manifestacija i festivala, od kojih ne</w:t>
      </w:r>
      <w:r w:rsidR="00D7732E" w:rsidRPr="00F56AA1">
        <w:rPr>
          <w:rFonts w:ascii="Arial" w:hAnsi="Arial" w:cs="Arial"/>
          <w:sz w:val="20"/>
          <w:szCs w:val="20"/>
        </w:rPr>
        <w:t>ki imaju dugogodišnju tradiciju:</w:t>
      </w:r>
    </w:p>
    <w:p w:rsidR="00053F07" w:rsidRPr="00F56AA1" w:rsidRDefault="00053F07" w:rsidP="0083252B">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 xml:space="preserve">Trofej Skadarskog jezera (13. jul) </w:t>
      </w:r>
    </w:p>
    <w:p w:rsidR="00053F07" w:rsidRPr="00F56AA1" w:rsidRDefault="00053F07" w:rsidP="0083252B">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 xml:space="preserve">Festival vina i ukljeve (druga polovina decembra) </w:t>
      </w:r>
    </w:p>
    <w:p w:rsidR="00053F07" w:rsidRPr="00F56AA1" w:rsidRDefault="00053F07" w:rsidP="0083252B">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 xml:space="preserve">Festival prirode i kulture (septembar) </w:t>
      </w:r>
    </w:p>
    <w:p w:rsidR="00053F07" w:rsidRPr="00F56AA1" w:rsidRDefault="00053F07" w:rsidP="0083252B">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 xml:space="preserve">Koštanijada (kraj oktobra, početak novembra) </w:t>
      </w:r>
    </w:p>
    <w:p w:rsidR="00053F07" w:rsidRPr="00F56AA1" w:rsidRDefault="00053F07" w:rsidP="0083252B">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 xml:space="preserve">Festival na drugoj strani (avgust) </w:t>
      </w:r>
    </w:p>
    <w:p w:rsidR="00FE1008" w:rsidRPr="008D7019" w:rsidRDefault="00053F07" w:rsidP="008D7019">
      <w:pPr>
        <w:pStyle w:val="NoSpacing"/>
        <w:numPr>
          <w:ilvl w:val="0"/>
          <w:numId w:val="17"/>
        </w:numPr>
        <w:spacing w:line="276" w:lineRule="auto"/>
        <w:jc w:val="both"/>
        <w:rPr>
          <w:rFonts w:ascii="Arial" w:hAnsi="Arial" w:cs="Arial"/>
          <w:sz w:val="20"/>
          <w:szCs w:val="20"/>
        </w:rPr>
      </w:pPr>
      <w:r w:rsidRPr="00F56AA1">
        <w:rPr>
          <w:rFonts w:ascii="Arial" w:hAnsi="Arial" w:cs="Arial"/>
          <w:sz w:val="20"/>
          <w:szCs w:val="20"/>
        </w:rPr>
        <w:t>Dan ekologije, turizma, kulture i</w:t>
      </w:r>
      <w:r w:rsidR="00C6623A" w:rsidRPr="00F56AA1">
        <w:rPr>
          <w:rFonts w:ascii="Arial" w:hAnsi="Arial" w:cs="Arial"/>
          <w:sz w:val="20"/>
          <w:szCs w:val="20"/>
        </w:rPr>
        <w:t xml:space="preserve"> sporta (tokom ljetnjih mjeseci</w:t>
      </w:r>
    </w:p>
    <w:p w:rsidR="00CF7D6D" w:rsidRDefault="00CF7D6D" w:rsidP="00FC03FA">
      <w:pPr>
        <w:tabs>
          <w:tab w:val="left" w:pos="3935"/>
        </w:tabs>
        <w:jc w:val="both"/>
        <w:rPr>
          <w:rFonts w:ascii="Arial Black" w:hAnsi="Arial Black" w:cs="Arial"/>
          <w:b/>
          <w:sz w:val="20"/>
          <w:szCs w:val="20"/>
        </w:rPr>
      </w:pPr>
    </w:p>
    <w:p w:rsidR="00CF7D6D" w:rsidRDefault="00CF7D6D" w:rsidP="00FC03FA">
      <w:pPr>
        <w:tabs>
          <w:tab w:val="left" w:pos="3935"/>
        </w:tabs>
        <w:jc w:val="both"/>
        <w:rPr>
          <w:rFonts w:ascii="Arial Black" w:hAnsi="Arial Black" w:cs="Arial"/>
          <w:b/>
          <w:sz w:val="20"/>
          <w:szCs w:val="20"/>
        </w:rPr>
      </w:pPr>
    </w:p>
    <w:p w:rsidR="00CF7D6D" w:rsidRDefault="00CF7D6D" w:rsidP="00FC03FA">
      <w:pPr>
        <w:tabs>
          <w:tab w:val="left" w:pos="3935"/>
        </w:tabs>
        <w:jc w:val="both"/>
        <w:rPr>
          <w:rFonts w:ascii="Arial Black" w:hAnsi="Arial Black" w:cs="Arial"/>
          <w:b/>
          <w:sz w:val="20"/>
          <w:szCs w:val="20"/>
        </w:rPr>
      </w:pPr>
    </w:p>
    <w:p w:rsidR="00CF7D6D" w:rsidRDefault="00CF7D6D"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E271CE" w:rsidRDefault="00E271CE" w:rsidP="00FC03FA">
      <w:pPr>
        <w:tabs>
          <w:tab w:val="left" w:pos="3935"/>
        </w:tabs>
        <w:jc w:val="both"/>
        <w:rPr>
          <w:rFonts w:ascii="Arial Black" w:hAnsi="Arial Black" w:cs="Arial"/>
          <w:b/>
          <w:sz w:val="20"/>
          <w:szCs w:val="20"/>
        </w:rPr>
      </w:pPr>
    </w:p>
    <w:p w:rsidR="004E009B" w:rsidRDefault="004E009B" w:rsidP="00FC03FA">
      <w:pPr>
        <w:tabs>
          <w:tab w:val="left" w:pos="3935"/>
        </w:tabs>
        <w:jc w:val="both"/>
        <w:rPr>
          <w:rFonts w:ascii="Arial Black" w:hAnsi="Arial Black" w:cs="Arial"/>
          <w:b/>
          <w:sz w:val="20"/>
          <w:szCs w:val="20"/>
        </w:rPr>
      </w:pPr>
    </w:p>
    <w:p w:rsidR="0004774C" w:rsidRDefault="0004774C" w:rsidP="00FC03FA">
      <w:pPr>
        <w:tabs>
          <w:tab w:val="left" w:pos="3935"/>
        </w:tabs>
        <w:jc w:val="both"/>
        <w:rPr>
          <w:rFonts w:ascii="Arial Black" w:hAnsi="Arial Black" w:cs="Arial"/>
          <w:b/>
          <w:sz w:val="20"/>
          <w:szCs w:val="20"/>
        </w:rPr>
      </w:pPr>
      <w:r w:rsidRPr="005679E4">
        <w:rPr>
          <w:rFonts w:ascii="Arial Black" w:hAnsi="Arial Black" w:cs="Arial"/>
          <w:b/>
          <w:sz w:val="20"/>
          <w:szCs w:val="20"/>
        </w:rPr>
        <w:lastRenderedPageBreak/>
        <w:t>OCJENA STANJA</w:t>
      </w:r>
    </w:p>
    <w:p w:rsidR="00865ADA" w:rsidRPr="005679E4" w:rsidRDefault="00865ADA" w:rsidP="00FC03FA">
      <w:pPr>
        <w:tabs>
          <w:tab w:val="left" w:pos="3935"/>
        </w:tabs>
        <w:jc w:val="both"/>
        <w:rPr>
          <w:rFonts w:ascii="Arial Black" w:hAnsi="Arial Black" w:cs="Arial"/>
          <w:b/>
          <w:sz w:val="20"/>
          <w:szCs w:val="20"/>
        </w:rPr>
      </w:pPr>
    </w:p>
    <w:p w:rsidR="00023BDF" w:rsidRPr="005679E4" w:rsidRDefault="00023BDF" w:rsidP="008D7019">
      <w:pPr>
        <w:pStyle w:val="ListParagraph"/>
        <w:numPr>
          <w:ilvl w:val="0"/>
          <w:numId w:val="12"/>
        </w:numPr>
        <w:tabs>
          <w:tab w:val="left" w:pos="360"/>
        </w:tabs>
        <w:spacing w:after="0"/>
        <w:jc w:val="both"/>
        <w:rPr>
          <w:rFonts w:ascii="Arial" w:hAnsi="Arial" w:cs="Arial"/>
          <w:sz w:val="20"/>
          <w:szCs w:val="20"/>
        </w:rPr>
      </w:pPr>
      <w:r w:rsidRPr="005679E4">
        <w:rPr>
          <w:rFonts w:ascii="Arial" w:hAnsi="Arial" w:cs="Arial"/>
          <w:sz w:val="20"/>
          <w:szCs w:val="20"/>
        </w:rPr>
        <w:t>Kvalitet prirodnih i spomeničkih vrijednosti, razvijenost saobraćajne i komunalne infrastrukture Glavnog grada, blizina aerodroma, željezničke pruge, Jadranske magistrale, kao i planinski dio prostora Glavnog grada, upućuju na značajne mogućnosti za razvoj turizma. U tom pravcu, interes Glavnog grada je da poveže aktivnosti svih subjekata na valorizaciji prirodnih, kulturno-istorijskih i drugih resursa kojima Podgorica raspolaže, kao i sadržaje koje grad nudi i da sve to stavi u funkciju razvoja održivog turizma.</w:t>
      </w:r>
    </w:p>
    <w:p w:rsidR="0004774C" w:rsidRPr="005679E4" w:rsidRDefault="0004774C" w:rsidP="00FC03FA">
      <w:pPr>
        <w:numPr>
          <w:ilvl w:val="0"/>
          <w:numId w:val="12"/>
        </w:numPr>
        <w:tabs>
          <w:tab w:val="left" w:pos="360"/>
        </w:tabs>
        <w:spacing w:after="0"/>
        <w:jc w:val="both"/>
        <w:rPr>
          <w:rFonts w:ascii="Arial" w:hAnsi="Arial" w:cs="Arial"/>
          <w:sz w:val="20"/>
          <w:szCs w:val="20"/>
        </w:rPr>
      </w:pPr>
      <w:r w:rsidRPr="005679E4">
        <w:rPr>
          <w:rFonts w:ascii="Arial" w:hAnsi="Arial" w:cs="Arial"/>
          <w:sz w:val="20"/>
          <w:szCs w:val="20"/>
        </w:rPr>
        <w:t>Karakteristika turističke 201</w:t>
      </w:r>
      <w:r w:rsidR="00FE1008">
        <w:rPr>
          <w:rFonts w:ascii="Arial" w:hAnsi="Arial" w:cs="Arial"/>
          <w:sz w:val="20"/>
          <w:szCs w:val="20"/>
        </w:rPr>
        <w:t>8</w:t>
      </w:r>
      <w:r w:rsidRPr="005679E4">
        <w:rPr>
          <w:rFonts w:ascii="Arial" w:hAnsi="Arial" w:cs="Arial"/>
          <w:sz w:val="20"/>
          <w:szCs w:val="20"/>
        </w:rPr>
        <w:t xml:space="preserve"> godine, je podizanje nivoa kvaliteta u s vim segmentima </w:t>
      </w:r>
      <w:r w:rsidR="00436569">
        <w:rPr>
          <w:rFonts w:ascii="Arial" w:hAnsi="Arial" w:cs="Arial"/>
          <w:sz w:val="20"/>
          <w:szCs w:val="20"/>
        </w:rPr>
        <w:t>turističkog</w:t>
      </w:r>
      <w:r w:rsidRPr="005679E4">
        <w:rPr>
          <w:rFonts w:ascii="Arial" w:hAnsi="Arial" w:cs="Arial"/>
          <w:sz w:val="20"/>
          <w:szCs w:val="20"/>
        </w:rPr>
        <w:t xml:space="preserve"> lanca, što je rezultirano maksimalnim broj</w:t>
      </w:r>
      <w:r w:rsidR="00F56AA1">
        <w:rPr>
          <w:rFonts w:ascii="Arial" w:hAnsi="Arial" w:cs="Arial"/>
          <w:sz w:val="20"/>
          <w:szCs w:val="20"/>
        </w:rPr>
        <w:t>em turista i noćenja u zadnjih 30</w:t>
      </w:r>
      <w:r w:rsidRPr="005679E4">
        <w:rPr>
          <w:rFonts w:ascii="Arial" w:hAnsi="Arial" w:cs="Arial"/>
          <w:sz w:val="20"/>
          <w:szCs w:val="20"/>
        </w:rPr>
        <w:t xml:space="preserve"> godina. </w:t>
      </w:r>
    </w:p>
    <w:p w:rsidR="008D7019" w:rsidRPr="008D7019" w:rsidRDefault="008D7019" w:rsidP="001C19BE">
      <w:pPr>
        <w:numPr>
          <w:ilvl w:val="0"/>
          <w:numId w:val="25"/>
        </w:numPr>
        <w:tabs>
          <w:tab w:val="left" w:pos="240"/>
        </w:tabs>
        <w:spacing w:after="0"/>
        <w:ind w:left="270"/>
        <w:jc w:val="both"/>
        <w:rPr>
          <w:rFonts w:ascii="Arial" w:hAnsi="Arial" w:cs="Arial"/>
          <w:sz w:val="20"/>
          <w:szCs w:val="20"/>
        </w:rPr>
      </w:pPr>
      <w:r w:rsidRPr="00894CE2">
        <w:rPr>
          <w:rFonts w:ascii="Arial" w:hAnsi="Arial" w:cs="Arial"/>
          <w:bCs/>
          <w:sz w:val="20"/>
          <w:szCs w:val="20"/>
        </w:rPr>
        <w:t>Prema podacima Monstat-a, Podgoricu  je, u 2018.godini</w:t>
      </w:r>
      <w:r>
        <w:rPr>
          <w:rFonts w:ascii="Arial" w:hAnsi="Arial" w:cs="Arial"/>
          <w:bCs/>
          <w:sz w:val="20"/>
          <w:szCs w:val="20"/>
        </w:rPr>
        <w:t xml:space="preserve"> u kolektivnom smještaju (hoteli)</w:t>
      </w:r>
      <w:r w:rsidRPr="00894CE2">
        <w:rPr>
          <w:rFonts w:ascii="Arial" w:hAnsi="Arial" w:cs="Arial"/>
          <w:bCs/>
          <w:sz w:val="20"/>
          <w:szCs w:val="20"/>
        </w:rPr>
        <w:t xml:space="preserve">  posjetilo </w:t>
      </w:r>
      <w:r w:rsidRPr="00894CE2">
        <w:rPr>
          <w:rFonts w:ascii="Arial" w:hAnsi="Arial" w:cs="Arial"/>
          <w:sz w:val="20"/>
          <w:szCs w:val="20"/>
        </w:rPr>
        <w:t xml:space="preserve">163.781 </w:t>
      </w:r>
      <w:r w:rsidRPr="00894CE2">
        <w:rPr>
          <w:rFonts w:ascii="Arial" w:hAnsi="Arial" w:cs="Arial"/>
          <w:bCs/>
          <w:sz w:val="20"/>
          <w:szCs w:val="20"/>
        </w:rPr>
        <w:t xml:space="preserve">turista i ostvareno </w:t>
      </w:r>
      <w:r w:rsidRPr="00894CE2">
        <w:rPr>
          <w:rFonts w:ascii="Arial" w:hAnsi="Arial" w:cs="Arial"/>
          <w:sz w:val="20"/>
          <w:szCs w:val="20"/>
        </w:rPr>
        <w:t xml:space="preserve">269.618 </w:t>
      </w:r>
      <w:r w:rsidRPr="00894CE2">
        <w:rPr>
          <w:rFonts w:ascii="Arial" w:hAnsi="Arial" w:cs="Arial"/>
          <w:bCs/>
          <w:sz w:val="20"/>
          <w:szCs w:val="20"/>
        </w:rPr>
        <w:t>noćenja, što je rast od 16,66 % i 7,8% u odnosu na 2017. godinu</w:t>
      </w:r>
      <w:r w:rsidRPr="00894CE2">
        <w:rPr>
          <w:rFonts w:ascii="Arial" w:hAnsi="Arial" w:cs="Arial"/>
          <w:bCs/>
          <w:color w:val="FF0000"/>
          <w:sz w:val="20"/>
          <w:szCs w:val="20"/>
        </w:rPr>
        <w:t>.</w:t>
      </w:r>
    </w:p>
    <w:p w:rsidR="0059381A" w:rsidRPr="005679E4" w:rsidRDefault="001C19BE" w:rsidP="001C19BE">
      <w:pPr>
        <w:numPr>
          <w:ilvl w:val="0"/>
          <w:numId w:val="25"/>
        </w:numPr>
        <w:tabs>
          <w:tab w:val="left" w:pos="240"/>
        </w:tabs>
        <w:spacing w:after="0"/>
        <w:ind w:left="270"/>
        <w:jc w:val="both"/>
        <w:rPr>
          <w:rFonts w:ascii="Arial" w:hAnsi="Arial" w:cs="Arial"/>
          <w:sz w:val="20"/>
          <w:szCs w:val="20"/>
        </w:rPr>
      </w:pPr>
      <w:r w:rsidRPr="005679E4">
        <w:rPr>
          <w:rFonts w:ascii="Arial" w:hAnsi="Arial" w:cs="Arial"/>
          <w:sz w:val="20"/>
          <w:szCs w:val="20"/>
        </w:rPr>
        <w:t xml:space="preserve">Glavni grad je u 2018. godini, prema procjeni Centralne banke Crne Gore, ostvario prihod od inostranih turista u iznosu od  </w:t>
      </w:r>
      <w:r w:rsidRPr="005679E4">
        <w:rPr>
          <w:rFonts w:ascii="Arial" w:hAnsi="Arial" w:cs="Arial"/>
          <w:sz w:val="20"/>
          <w:szCs w:val="20"/>
          <w:lang w:val="sr-Latn-CS"/>
        </w:rPr>
        <w:t>28,1 miliona  eura</w:t>
      </w:r>
      <w:r w:rsidRPr="005679E4">
        <w:rPr>
          <w:rFonts w:ascii="Arial" w:hAnsi="Arial" w:cs="Arial"/>
          <w:sz w:val="20"/>
          <w:szCs w:val="20"/>
        </w:rPr>
        <w:t xml:space="preserve">, što je povećanje u odnosu na 2017. godinu za 10,10%. </w:t>
      </w:r>
    </w:p>
    <w:p w:rsidR="008D7019" w:rsidRPr="0097449E" w:rsidRDefault="00AB42D1" w:rsidP="008D7019">
      <w:pPr>
        <w:numPr>
          <w:ilvl w:val="0"/>
          <w:numId w:val="25"/>
        </w:numPr>
        <w:shd w:val="clear" w:color="auto" w:fill="FFFFFF"/>
        <w:spacing w:after="0"/>
        <w:ind w:left="270"/>
        <w:jc w:val="both"/>
        <w:rPr>
          <w:rFonts w:ascii="Arial" w:hAnsi="Arial" w:cs="Arial"/>
          <w:sz w:val="20"/>
          <w:szCs w:val="20"/>
        </w:rPr>
      </w:pPr>
      <w:r w:rsidRPr="008D7019">
        <w:rPr>
          <w:rFonts w:ascii="Arial" w:hAnsi="Arial" w:cs="Arial"/>
          <w:sz w:val="20"/>
          <w:szCs w:val="20"/>
        </w:rPr>
        <w:t xml:space="preserve">Smeštajni i ugostiteljski kapaciteti zaokružuju turističku ponudu Glavnog grada. </w:t>
      </w:r>
      <w:r w:rsidR="008D7019" w:rsidRPr="0097449E">
        <w:rPr>
          <w:rFonts w:ascii="Arial" w:hAnsi="Arial" w:cs="Arial"/>
          <w:sz w:val="20"/>
          <w:szCs w:val="20"/>
        </w:rPr>
        <w:t>Podgorica raspolaže sa smještajnim  kapacitetima u komercijalnim smještajnim objektima sa 2792 kreveta. Od tog broja  kreveta, koliko ih grad nudi u hotelima, skoro 80%(78,37) ili 2188 kreveta  je u hotelima najviših kategorija (sa  5 i 4 zvjezdice), dok je 18,34% u hotelima sa 3 zvjezdice. Po broju  soba i ležaja dominiraju hoteli sa 4 zvjezdice (20)  dok hoteli niže kategorije (2* i 1*) učestvuju sa  3,3% ukupnog broja ležaja.</w:t>
      </w:r>
    </w:p>
    <w:p w:rsidR="009D28BC" w:rsidRPr="008D7019" w:rsidRDefault="009D28BC" w:rsidP="008D7019">
      <w:pPr>
        <w:pStyle w:val="ListParagraph"/>
        <w:numPr>
          <w:ilvl w:val="0"/>
          <w:numId w:val="25"/>
        </w:numPr>
        <w:spacing w:after="0"/>
        <w:ind w:left="270"/>
        <w:jc w:val="both"/>
        <w:rPr>
          <w:rFonts w:ascii="Arial" w:hAnsi="Arial" w:cs="Arial"/>
          <w:color w:val="000000"/>
          <w:sz w:val="20"/>
          <w:szCs w:val="20"/>
          <w:lang w:val="pl-PL"/>
        </w:rPr>
      </w:pPr>
      <w:r w:rsidRPr="008D7019">
        <w:rPr>
          <w:rFonts w:ascii="Arial" w:hAnsi="Arial" w:cs="Arial"/>
          <w:sz w:val="20"/>
          <w:szCs w:val="20"/>
        </w:rPr>
        <w:t xml:space="preserve">U sklopu aktivnosti na podizanju kvaliteta turističke ponude, realizovane su aktivnosti na uređivanju planinarske staze </w:t>
      </w:r>
      <w:r w:rsidRPr="008D7019">
        <w:rPr>
          <w:rFonts w:ascii="Arial" w:hAnsi="Arial" w:cs="Arial"/>
          <w:sz w:val="20"/>
          <w:szCs w:val="20"/>
          <w:lang w:val="sr-Latn-CS"/>
        </w:rPr>
        <w:t xml:space="preserve">Duklja - Gornji Rogami – Vežešnik - Smokovac (Ras), ukupne dužine 11km, </w:t>
      </w:r>
      <w:r w:rsidR="008D7019">
        <w:rPr>
          <w:rFonts w:ascii="Arial" w:hAnsi="Arial" w:cs="Arial"/>
          <w:sz w:val="20"/>
          <w:szCs w:val="20"/>
          <w:lang w:val="sr-Latn-CS"/>
        </w:rPr>
        <w:t>i</w:t>
      </w:r>
      <w:r w:rsidRPr="008D7019">
        <w:rPr>
          <w:rFonts w:ascii="Arial" w:hAnsi="Arial" w:cs="Arial"/>
          <w:sz w:val="20"/>
          <w:szCs w:val="20"/>
          <w:lang w:val="sr-Latn-CS"/>
        </w:rPr>
        <w:t xml:space="preserve"> rekreativn</w:t>
      </w:r>
      <w:r w:rsidR="008D7019">
        <w:rPr>
          <w:rFonts w:ascii="Arial" w:hAnsi="Arial" w:cs="Arial"/>
          <w:sz w:val="20"/>
          <w:szCs w:val="20"/>
          <w:lang w:val="sr-Latn-CS"/>
        </w:rPr>
        <w:t>e staze</w:t>
      </w:r>
      <w:r w:rsidRPr="008D7019">
        <w:rPr>
          <w:rFonts w:ascii="Arial" w:hAnsi="Arial" w:cs="Arial"/>
          <w:sz w:val="20"/>
          <w:szCs w:val="20"/>
          <w:lang w:val="sr-Latn-CS"/>
        </w:rPr>
        <w:t xml:space="preserve"> Gorica-Malo brdo-Duklja.</w:t>
      </w:r>
      <w:r w:rsidR="00644F7E" w:rsidRPr="008D7019">
        <w:rPr>
          <w:rFonts w:ascii="Arial" w:hAnsi="Arial" w:cs="Arial"/>
          <w:sz w:val="20"/>
          <w:szCs w:val="20"/>
        </w:rPr>
        <w:t xml:space="preserve"> </w:t>
      </w:r>
      <w:r w:rsidR="00AB42D1" w:rsidRPr="008D7019">
        <w:rPr>
          <w:rFonts w:ascii="Arial" w:hAnsi="Arial" w:cs="Arial"/>
          <w:sz w:val="20"/>
          <w:szCs w:val="20"/>
        </w:rPr>
        <w:t>Tokom ove godine Sekretarijat će obezbjediti potrebne uslove da planinarske staze i trans</w:t>
      </w:r>
      <w:r w:rsidR="008D7019">
        <w:rPr>
          <w:rFonts w:ascii="Arial" w:hAnsi="Arial" w:cs="Arial"/>
          <w:sz w:val="20"/>
          <w:szCs w:val="20"/>
        </w:rPr>
        <w:t xml:space="preserve">verzale budu prohodne i uređene, a </w:t>
      </w:r>
      <w:r w:rsidR="008D7019" w:rsidRPr="00C80665">
        <w:rPr>
          <w:rFonts w:ascii="Arial" w:hAnsi="Arial" w:cs="Arial"/>
          <w:color w:val="000000"/>
          <w:sz w:val="20"/>
          <w:szCs w:val="20"/>
          <w:lang w:val="pl-PL"/>
        </w:rPr>
        <w:t>realizovaće se aktivnosti na uređivanju 2 planiraske  staze  i to:</w:t>
      </w:r>
      <w:r w:rsidR="008D7019">
        <w:rPr>
          <w:rFonts w:ascii="Arial" w:hAnsi="Arial" w:cs="Arial"/>
          <w:color w:val="000000"/>
          <w:sz w:val="20"/>
          <w:szCs w:val="20"/>
          <w:lang w:val="pl-PL"/>
        </w:rPr>
        <w:t xml:space="preserve"> </w:t>
      </w:r>
      <w:r w:rsidR="008D7019" w:rsidRPr="008D7019">
        <w:rPr>
          <w:rFonts w:ascii="Arial" w:hAnsi="Arial" w:cs="Arial"/>
          <w:color w:val="000000"/>
          <w:sz w:val="20"/>
          <w:szCs w:val="20"/>
        </w:rPr>
        <w:t>Beri – Busovnik – Draževina (kružna)</w:t>
      </w:r>
      <w:r w:rsidR="008D7019">
        <w:rPr>
          <w:rFonts w:ascii="Arial" w:hAnsi="Arial" w:cs="Arial"/>
          <w:color w:val="000000"/>
          <w:sz w:val="20"/>
          <w:szCs w:val="20"/>
          <w:lang w:val="pl-PL"/>
        </w:rPr>
        <w:t xml:space="preserve"> i</w:t>
      </w:r>
      <w:r w:rsidR="008D7019" w:rsidRPr="008D7019">
        <w:rPr>
          <w:rFonts w:ascii="Arial" w:hAnsi="Arial" w:cs="Arial"/>
          <w:color w:val="000000"/>
          <w:sz w:val="20"/>
          <w:szCs w:val="20"/>
        </w:rPr>
        <w:t>Vežešnik- Petrovići – Živa – Broćnik – Maglić</w:t>
      </w:r>
      <w:r w:rsidR="008D7019">
        <w:rPr>
          <w:rFonts w:ascii="Arial" w:hAnsi="Arial" w:cs="Arial"/>
          <w:color w:val="000000"/>
          <w:sz w:val="20"/>
          <w:szCs w:val="20"/>
        </w:rPr>
        <w:t>.</w:t>
      </w:r>
    </w:p>
    <w:p w:rsidR="00644F7E" w:rsidRPr="005679E4" w:rsidRDefault="0004774C" w:rsidP="00FC03FA">
      <w:pPr>
        <w:numPr>
          <w:ilvl w:val="0"/>
          <w:numId w:val="12"/>
        </w:numPr>
        <w:tabs>
          <w:tab w:val="left" w:pos="360"/>
        </w:tabs>
        <w:spacing w:after="0"/>
        <w:jc w:val="both"/>
        <w:rPr>
          <w:rFonts w:ascii="Arial" w:hAnsi="Arial" w:cs="Arial"/>
          <w:sz w:val="20"/>
          <w:szCs w:val="20"/>
        </w:rPr>
      </w:pPr>
      <w:r w:rsidRPr="005679E4">
        <w:rPr>
          <w:rFonts w:ascii="Arial" w:hAnsi="Arial" w:cs="Arial"/>
          <w:sz w:val="20"/>
          <w:szCs w:val="20"/>
        </w:rPr>
        <w:t xml:space="preserve">Pred nastupajuću turističku sezonu Turistička organizacija Podgorice će pojačati rad informativne službe i Call centra otvaranjem nekoliko info punktova za vrijeme ljetnje turističke sezone i to, na autobuskoj i željezničkoj stanici, aerodromu, graničnom prelazu Božaj i </w:t>
      </w:r>
      <w:r w:rsidR="00644F7E" w:rsidRPr="005679E4">
        <w:rPr>
          <w:rFonts w:ascii="Arial" w:hAnsi="Arial" w:cs="Arial"/>
          <w:sz w:val="20"/>
          <w:szCs w:val="20"/>
        </w:rPr>
        <w:t>u centru grada</w:t>
      </w:r>
      <w:r w:rsidRPr="005679E4">
        <w:rPr>
          <w:rFonts w:ascii="Arial" w:hAnsi="Arial" w:cs="Arial"/>
          <w:sz w:val="20"/>
          <w:szCs w:val="20"/>
        </w:rPr>
        <w:t>. Fokus aktivnosti biće usmjeren na nastavak organizovanja tematskih, promotivnih i edukativnih izleta namijenjenih za školsku populaciju, predstavnike crnogorske dijaspore i inostrane medije, u cilju bližeg upoznavanja sa turistički najatraktivnijim lokacijama i uopšte turističkim proizvodom gra</w:t>
      </w:r>
      <w:r w:rsidR="00644F7E" w:rsidRPr="005679E4">
        <w:rPr>
          <w:rFonts w:ascii="Arial" w:hAnsi="Arial" w:cs="Arial"/>
          <w:sz w:val="20"/>
          <w:szCs w:val="20"/>
        </w:rPr>
        <w:t>da,</w:t>
      </w:r>
      <w:r w:rsidRPr="005679E4">
        <w:rPr>
          <w:rFonts w:ascii="Arial" w:hAnsi="Arial" w:cs="Arial"/>
          <w:sz w:val="20"/>
          <w:szCs w:val="20"/>
        </w:rPr>
        <w:t xml:space="preserve"> za što je pripremljen i raznovrstan informativno-propagandni materi</w:t>
      </w:r>
      <w:r w:rsidR="00FC03FA" w:rsidRPr="005679E4">
        <w:rPr>
          <w:rFonts w:ascii="Arial" w:hAnsi="Arial" w:cs="Arial"/>
          <w:sz w:val="20"/>
          <w:szCs w:val="20"/>
        </w:rPr>
        <w:t>j</w:t>
      </w:r>
      <w:r w:rsidRPr="005679E4">
        <w:rPr>
          <w:rFonts w:ascii="Arial" w:hAnsi="Arial" w:cs="Arial"/>
          <w:sz w:val="20"/>
          <w:szCs w:val="20"/>
        </w:rPr>
        <w:t>al</w:t>
      </w:r>
      <w:r w:rsidR="00644F7E" w:rsidRPr="005679E4">
        <w:rPr>
          <w:rFonts w:ascii="Arial" w:hAnsi="Arial" w:cs="Arial"/>
          <w:sz w:val="20"/>
          <w:szCs w:val="20"/>
        </w:rPr>
        <w:t>.</w:t>
      </w:r>
      <w:r w:rsidRPr="005679E4">
        <w:rPr>
          <w:rFonts w:ascii="Arial" w:hAnsi="Arial" w:cs="Arial"/>
          <w:sz w:val="20"/>
          <w:szCs w:val="20"/>
        </w:rPr>
        <w:t xml:space="preserve"> </w:t>
      </w:r>
    </w:p>
    <w:p w:rsidR="0004774C" w:rsidRPr="005679E4" w:rsidRDefault="0004774C" w:rsidP="00FC03FA">
      <w:pPr>
        <w:numPr>
          <w:ilvl w:val="0"/>
          <w:numId w:val="12"/>
        </w:numPr>
        <w:tabs>
          <w:tab w:val="left" w:pos="360"/>
        </w:tabs>
        <w:spacing w:after="0"/>
        <w:jc w:val="both"/>
        <w:rPr>
          <w:rFonts w:ascii="Arial" w:hAnsi="Arial" w:cs="Arial"/>
          <w:sz w:val="20"/>
          <w:szCs w:val="20"/>
        </w:rPr>
      </w:pPr>
      <w:r w:rsidRPr="005679E4">
        <w:rPr>
          <w:rFonts w:ascii="Arial" w:hAnsi="Arial" w:cs="Arial"/>
          <w:sz w:val="20"/>
          <w:szCs w:val="20"/>
        </w:rPr>
        <w:t>Glavni grad je preko svojih orga</w:t>
      </w:r>
      <w:r w:rsidR="00514D52" w:rsidRPr="005679E4">
        <w:rPr>
          <w:rFonts w:ascii="Arial" w:hAnsi="Arial" w:cs="Arial"/>
          <w:sz w:val="20"/>
          <w:szCs w:val="20"/>
        </w:rPr>
        <w:t>na, privrednih društava čiji je osnivač Glavni grad</w:t>
      </w:r>
      <w:r w:rsidR="000E66C6" w:rsidRPr="005679E4">
        <w:rPr>
          <w:rFonts w:ascii="Arial" w:hAnsi="Arial" w:cs="Arial"/>
          <w:sz w:val="20"/>
          <w:szCs w:val="20"/>
        </w:rPr>
        <w:t xml:space="preserve"> i ustanova </w:t>
      </w:r>
      <w:r w:rsidRPr="005679E4">
        <w:rPr>
          <w:rFonts w:ascii="Arial" w:hAnsi="Arial" w:cs="Arial"/>
          <w:sz w:val="20"/>
          <w:szCs w:val="20"/>
        </w:rPr>
        <w:t xml:space="preserve"> pokrenuo aktivnosti koje treba da doprinesu boljoj turističkoj ponudi </w:t>
      </w:r>
      <w:r w:rsidR="000E66C6" w:rsidRPr="005679E4">
        <w:rPr>
          <w:rFonts w:ascii="Arial" w:hAnsi="Arial" w:cs="Arial"/>
          <w:sz w:val="20"/>
          <w:szCs w:val="20"/>
        </w:rPr>
        <w:t>i</w:t>
      </w:r>
      <w:r w:rsidRPr="005679E4">
        <w:rPr>
          <w:rFonts w:ascii="Arial" w:hAnsi="Arial" w:cs="Arial"/>
          <w:sz w:val="20"/>
          <w:szCs w:val="20"/>
        </w:rPr>
        <w:t xml:space="preserve"> imidžu Glavnog grada. Radi se o unapređenju kvaliteta životne sredine, održavanju čistoće ulica, parking</w:t>
      </w:r>
      <w:r w:rsidR="000E66C6" w:rsidRPr="005679E4">
        <w:rPr>
          <w:rFonts w:ascii="Arial" w:hAnsi="Arial" w:cs="Arial"/>
          <w:sz w:val="20"/>
          <w:szCs w:val="20"/>
        </w:rPr>
        <w:t>a</w:t>
      </w:r>
      <w:r w:rsidRPr="005679E4">
        <w:rPr>
          <w:rFonts w:ascii="Arial" w:hAnsi="Arial" w:cs="Arial"/>
          <w:sz w:val="20"/>
          <w:szCs w:val="20"/>
        </w:rPr>
        <w:t xml:space="preserve">, parkova </w:t>
      </w:r>
      <w:r w:rsidR="000E66C6" w:rsidRPr="005679E4">
        <w:rPr>
          <w:rFonts w:ascii="Arial" w:hAnsi="Arial" w:cs="Arial"/>
          <w:sz w:val="20"/>
          <w:szCs w:val="20"/>
        </w:rPr>
        <w:t xml:space="preserve">, </w:t>
      </w:r>
      <w:r w:rsidRPr="005679E4">
        <w:rPr>
          <w:rFonts w:ascii="Arial" w:hAnsi="Arial" w:cs="Arial"/>
          <w:sz w:val="20"/>
          <w:szCs w:val="20"/>
        </w:rPr>
        <w:t>snabdijevanju grada sa vodom. Isto tako se ulažu napori i sredstva za organizovanje brojnih kulturnih i sportskih manifestacija.</w:t>
      </w:r>
    </w:p>
    <w:p w:rsidR="0004774C" w:rsidRPr="00FC03FA" w:rsidRDefault="0004774C" w:rsidP="00FC03FA">
      <w:pPr>
        <w:numPr>
          <w:ilvl w:val="0"/>
          <w:numId w:val="12"/>
        </w:numPr>
        <w:tabs>
          <w:tab w:val="left" w:pos="360"/>
          <w:tab w:val="left" w:pos="630"/>
        </w:tabs>
        <w:spacing w:after="0"/>
        <w:jc w:val="both"/>
        <w:rPr>
          <w:rFonts w:ascii="Arial" w:hAnsi="Arial" w:cs="Arial"/>
        </w:rPr>
      </w:pPr>
      <w:r w:rsidRPr="005679E4">
        <w:rPr>
          <w:rFonts w:ascii="Arial" w:hAnsi="Arial" w:cs="Arial"/>
          <w:sz w:val="20"/>
          <w:szCs w:val="20"/>
        </w:rPr>
        <w:t>Ostali subjekti čija aktivnost, bilo direktno ili indirektno, utiče na turističku ponudu Podgorice, izvršili su pripremu u cilju unapređenja poslovanja, bilo da se radi o hotelima, autobuskom ili željezničkom prevozu putnika, organizovanju avio saobraćaja, aerodromskih usluga, pružanju pomoći na putu motorizovanim turistima i ostalim aktivnosti</w:t>
      </w:r>
      <w:r w:rsidRPr="00FC03FA">
        <w:rPr>
          <w:rFonts w:ascii="Arial" w:hAnsi="Arial" w:cs="Arial"/>
        </w:rPr>
        <w:t>ma.</w:t>
      </w:r>
    </w:p>
    <w:sectPr w:rsidR="0004774C" w:rsidRPr="00FC03FA" w:rsidSect="000F2DF0">
      <w:headerReference w:type="default" r:id="rId16"/>
      <w:footerReference w:type="even" r:id="rId17"/>
      <w:footerReference w:type="default" r:id="rId18"/>
      <w:pgSz w:w="12240" w:h="15840" w:code="1"/>
      <w:pgMar w:top="810" w:right="1440" w:bottom="1296" w:left="1440" w:header="720" w:footer="262" w:gutter="0"/>
      <w:pgNumType w:start="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9A8" w:rsidRDefault="004759A8" w:rsidP="005527B1">
      <w:pPr>
        <w:spacing w:after="0" w:line="240" w:lineRule="auto"/>
      </w:pPr>
      <w:r>
        <w:separator/>
      </w:r>
    </w:p>
  </w:endnote>
  <w:endnote w:type="continuationSeparator" w:id="0">
    <w:p w:rsidR="004759A8" w:rsidRDefault="004759A8" w:rsidP="005527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569" w:rsidRDefault="00436569" w:rsidP="00861E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6569" w:rsidRDefault="00436569" w:rsidP="00861E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569" w:rsidRDefault="00436569">
    <w:pPr>
      <w:pStyle w:val="Footer"/>
      <w:jc w:val="right"/>
    </w:pPr>
    <w:fldSimple w:instr=" PAGE   \* MERGEFORMAT ">
      <w:r w:rsidR="008A78BC">
        <w:rPr>
          <w:noProof/>
        </w:rPr>
        <w:t>1</w:t>
      </w:r>
    </w:fldSimple>
  </w:p>
  <w:p w:rsidR="00436569" w:rsidRDefault="00436569" w:rsidP="00861E4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9A8" w:rsidRDefault="004759A8" w:rsidP="005527B1">
      <w:pPr>
        <w:spacing w:after="0" w:line="240" w:lineRule="auto"/>
      </w:pPr>
      <w:r>
        <w:separator/>
      </w:r>
    </w:p>
  </w:footnote>
  <w:footnote w:type="continuationSeparator" w:id="0">
    <w:p w:rsidR="004759A8" w:rsidRDefault="004759A8" w:rsidP="005527B1">
      <w:pPr>
        <w:spacing w:after="0" w:line="240" w:lineRule="auto"/>
      </w:pPr>
      <w:r>
        <w:continuationSeparator/>
      </w:r>
    </w:p>
  </w:footnote>
  <w:footnote w:id="1">
    <w:p w:rsidR="00436569" w:rsidRPr="00B350FE" w:rsidRDefault="00436569" w:rsidP="00B350FE">
      <w:pPr>
        <w:pStyle w:val="FootnoteText"/>
        <w:spacing w:after="0"/>
        <w:rPr>
          <w:sz w:val="18"/>
          <w:szCs w:val="18"/>
          <w:lang/>
        </w:rPr>
      </w:pPr>
      <w:r w:rsidRPr="00B350FE">
        <w:rPr>
          <w:rStyle w:val="FootnoteReference"/>
          <w:sz w:val="18"/>
          <w:szCs w:val="18"/>
        </w:rPr>
        <w:footnoteRef/>
      </w:r>
      <w:r w:rsidRPr="00B350FE">
        <w:rPr>
          <w:sz w:val="18"/>
          <w:szCs w:val="18"/>
        </w:rPr>
        <w:t xml:space="preserve"> </w:t>
      </w:r>
      <w:r w:rsidRPr="00B350FE">
        <w:rPr>
          <w:sz w:val="18"/>
          <w:szCs w:val="18"/>
          <w:lang/>
        </w:rPr>
        <w:t>Individualni  i kolektivni smještaj ukupno</w:t>
      </w:r>
    </w:p>
  </w:footnote>
  <w:footnote w:id="2">
    <w:p w:rsidR="00436569" w:rsidRPr="00B350FE" w:rsidRDefault="00436569" w:rsidP="00B350FE">
      <w:pPr>
        <w:pStyle w:val="FootnoteText"/>
        <w:spacing w:after="0"/>
        <w:rPr>
          <w:sz w:val="18"/>
          <w:szCs w:val="18"/>
          <w:lang/>
        </w:rPr>
      </w:pPr>
      <w:r w:rsidRPr="00B350FE">
        <w:rPr>
          <w:rStyle w:val="FootnoteReference"/>
          <w:sz w:val="18"/>
          <w:szCs w:val="18"/>
        </w:rPr>
        <w:footnoteRef/>
      </w:r>
      <w:r w:rsidRPr="00B350FE">
        <w:rPr>
          <w:sz w:val="18"/>
          <w:szCs w:val="18"/>
        </w:rPr>
        <w:t xml:space="preserve"> </w:t>
      </w:r>
      <w:r w:rsidRPr="00B350FE">
        <w:rPr>
          <w:sz w:val="18"/>
          <w:szCs w:val="18"/>
          <w:lang/>
        </w:rPr>
        <w:t>Individualni  i kolektivni smještaj ukupno</w:t>
      </w:r>
    </w:p>
    <w:p w:rsidR="00436569" w:rsidRPr="00B350FE" w:rsidRDefault="00436569" w:rsidP="00B350FE">
      <w:pPr>
        <w:pStyle w:val="FootnoteText"/>
        <w:spacing w:after="0"/>
        <w:rPr>
          <w:lang/>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569" w:rsidRPr="000D198C" w:rsidRDefault="00436569" w:rsidP="000D198C">
    <w:pPr>
      <w:pStyle w:val="Header"/>
      <w:tabs>
        <w:tab w:val="clear" w:pos="4680"/>
        <w:tab w:val="clear" w:pos="9360"/>
        <w:tab w:val="left" w:pos="5932"/>
      </w:tabs>
      <w:jc w:val="right"/>
      <w:rPr>
        <w:i/>
        <w:sz w:val="18"/>
        <w:szCs w:val="18"/>
      </w:rPr>
    </w:pPr>
    <w:r>
      <w:t xml:space="preserve">       </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210D"/>
    <w:multiLevelType w:val="hybridMultilevel"/>
    <w:tmpl w:val="B4DAB47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A3A4F"/>
    <w:multiLevelType w:val="hybridMultilevel"/>
    <w:tmpl w:val="2AEAAD7E"/>
    <w:lvl w:ilvl="0" w:tplc="1BB2F380">
      <w:numFmt w:val="bullet"/>
      <w:lvlText w:val="-"/>
      <w:lvlJc w:val="left"/>
      <w:pPr>
        <w:ind w:left="720" w:hanging="360"/>
      </w:pPr>
      <w:rPr>
        <w:rFonts w:ascii="Candara" w:eastAsia="Times New Roman" w:hAnsi="Candara"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09577AA2"/>
    <w:multiLevelType w:val="hybridMultilevel"/>
    <w:tmpl w:val="AFA60398"/>
    <w:lvl w:ilvl="0" w:tplc="8A4874D2">
      <w:start w:val="1"/>
      <w:numFmt w:val="bullet"/>
      <w:lvlText w:val=""/>
      <w:lvlJc w:val="left"/>
      <w:pPr>
        <w:ind w:left="270" w:hanging="360"/>
      </w:pPr>
      <w:rPr>
        <w:rFonts w:ascii="Symbol" w:eastAsia="Times New Roman" w:hAnsi="Symbol" w:cs="Aria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nsid w:val="0C513F57"/>
    <w:multiLevelType w:val="hybridMultilevel"/>
    <w:tmpl w:val="36EA3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A07FF"/>
    <w:multiLevelType w:val="hybridMultilevel"/>
    <w:tmpl w:val="01DEDDA6"/>
    <w:lvl w:ilvl="0" w:tplc="916E99EE">
      <w:numFmt w:val="bullet"/>
      <w:lvlText w:val="-"/>
      <w:lvlJc w:val="left"/>
      <w:pPr>
        <w:ind w:left="3600" w:hanging="360"/>
      </w:pPr>
      <w:rPr>
        <w:rFonts w:ascii="Calibri" w:eastAsia="Calibri" w:hAnsi="Calibri"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0D89790A"/>
    <w:multiLevelType w:val="hybridMultilevel"/>
    <w:tmpl w:val="AE7A19F4"/>
    <w:lvl w:ilvl="0" w:tplc="79342BF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362B3C"/>
    <w:multiLevelType w:val="hybridMultilevel"/>
    <w:tmpl w:val="D098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07432B"/>
    <w:multiLevelType w:val="hybridMultilevel"/>
    <w:tmpl w:val="215AE838"/>
    <w:lvl w:ilvl="0" w:tplc="B804F41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6D17F5F"/>
    <w:multiLevelType w:val="hybridMultilevel"/>
    <w:tmpl w:val="5DE2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450EC0"/>
    <w:multiLevelType w:val="hybridMultilevel"/>
    <w:tmpl w:val="890C1E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92F98"/>
    <w:multiLevelType w:val="hybridMultilevel"/>
    <w:tmpl w:val="53FE94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3FD6245"/>
    <w:multiLevelType w:val="hybridMultilevel"/>
    <w:tmpl w:val="8918FC5E"/>
    <w:lvl w:ilvl="0" w:tplc="916E99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555783"/>
    <w:multiLevelType w:val="hybridMultilevel"/>
    <w:tmpl w:val="52448F5E"/>
    <w:lvl w:ilvl="0" w:tplc="79342B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0F6646"/>
    <w:multiLevelType w:val="hybridMultilevel"/>
    <w:tmpl w:val="9ABA4D9E"/>
    <w:lvl w:ilvl="0" w:tplc="916E99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F4AAD"/>
    <w:multiLevelType w:val="hybridMultilevel"/>
    <w:tmpl w:val="2CAC13A2"/>
    <w:lvl w:ilvl="0" w:tplc="79342BF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2A5025"/>
    <w:multiLevelType w:val="hybridMultilevel"/>
    <w:tmpl w:val="669E11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7677C"/>
    <w:multiLevelType w:val="hybridMultilevel"/>
    <w:tmpl w:val="4B30EB64"/>
    <w:lvl w:ilvl="0" w:tplc="FC364F2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47947"/>
    <w:multiLevelType w:val="hybridMultilevel"/>
    <w:tmpl w:val="DF647D3E"/>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512A7FF7"/>
    <w:multiLevelType w:val="hybridMultilevel"/>
    <w:tmpl w:val="EAD8F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CB758C"/>
    <w:multiLevelType w:val="hybridMultilevel"/>
    <w:tmpl w:val="B2D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3A63D4"/>
    <w:multiLevelType w:val="hybridMultilevel"/>
    <w:tmpl w:val="33442E2A"/>
    <w:lvl w:ilvl="0" w:tplc="916E99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7618A0"/>
    <w:multiLevelType w:val="hybridMultilevel"/>
    <w:tmpl w:val="9008EAF0"/>
    <w:lvl w:ilvl="0" w:tplc="56D21C4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65CD2428"/>
    <w:multiLevelType w:val="hybridMultilevel"/>
    <w:tmpl w:val="A88A69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BEF0431"/>
    <w:multiLevelType w:val="hybridMultilevel"/>
    <w:tmpl w:val="E3A02ADE"/>
    <w:lvl w:ilvl="0" w:tplc="916E99EE">
      <w:numFmt w:val="bullet"/>
      <w:lvlText w:val="-"/>
      <w:lvlJc w:val="left"/>
      <w:pPr>
        <w:ind w:left="1350" w:hanging="360"/>
      </w:pPr>
      <w:rPr>
        <w:rFonts w:ascii="Calibri" w:eastAsia="Calibri" w:hAnsi="Calibri"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71E23989"/>
    <w:multiLevelType w:val="hybridMultilevel"/>
    <w:tmpl w:val="2CBEC796"/>
    <w:lvl w:ilvl="0" w:tplc="06B6DAC4">
      <w:numFmt w:val="bullet"/>
      <w:lvlText w:val="-"/>
      <w:lvlJc w:val="left"/>
      <w:pPr>
        <w:ind w:left="1035" w:hanging="360"/>
      </w:pPr>
      <w:rPr>
        <w:rFonts w:ascii="Arial" w:eastAsia="Times New Roman" w:hAnsi="Arial" w:cs="Aria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5">
    <w:nsid w:val="725028E4"/>
    <w:multiLevelType w:val="hybridMultilevel"/>
    <w:tmpl w:val="EDD478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3320CA7"/>
    <w:multiLevelType w:val="hybridMultilevel"/>
    <w:tmpl w:val="339AF1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9F45B1"/>
    <w:multiLevelType w:val="hybridMultilevel"/>
    <w:tmpl w:val="14D6C5C6"/>
    <w:lvl w:ilvl="0" w:tplc="334C7B06">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28">
    <w:nsid w:val="7FC0438B"/>
    <w:multiLevelType w:val="hybridMultilevel"/>
    <w:tmpl w:val="6A804E42"/>
    <w:lvl w:ilvl="0" w:tplc="C83898B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0"/>
  </w:num>
  <w:num w:numId="4">
    <w:abstractNumId w:val="25"/>
  </w:num>
  <w:num w:numId="5">
    <w:abstractNumId w:val="26"/>
  </w:num>
  <w:num w:numId="6">
    <w:abstractNumId w:val="17"/>
  </w:num>
  <w:num w:numId="7">
    <w:abstractNumId w:val="6"/>
  </w:num>
  <w:num w:numId="8">
    <w:abstractNumId w:val="3"/>
  </w:num>
  <w:num w:numId="9">
    <w:abstractNumId w:val="28"/>
  </w:num>
  <w:num w:numId="10">
    <w:abstractNumId w:val="16"/>
  </w:num>
  <w:num w:numId="11">
    <w:abstractNumId w:val="21"/>
  </w:num>
  <w:num w:numId="12">
    <w:abstractNumId w:val="2"/>
  </w:num>
  <w:num w:numId="13">
    <w:abstractNumId w:val="27"/>
  </w:num>
  <w:num w:numId="14">
    <w:abstractNumId w:val="9"/>
  </w:num>
  <w:num w:numId="15">
    <w:abstractNumId w:val="18"/>
  </w:num>
  <w:num w:numId="16">
    <w:abstractNumId w:val="19"/>
  </w:num>
  <w:num w:numId="17">
    <w:abstractNumId w:val="20"/>
  </w:num>
  <w:num w:numId="18">
    <w:abstractNumId w:val="13"/>
  </w:num>
  <w:num w:numId="19">
    <w:abstractNumId w:val="4"/>
  </w:num>
  <w:num w:numId="20">
    <w:abstractNumId w:val="22"/>
  </w:num>
  <w:num w:numId="21">
    <w:abstractNumId w:val="14"/>
  </w:num>
  <w:num w:numId="22">
    <w:abstractNumId w:val="5"/>
  </w:num>
  <w:num w:numId="23">
    <w:abstractNumId w:val="7"/>
  </w:num>
  <w:num w:numId="24">
    <w:abstractNumId w:val="12"/>
  </w:num>
  <w:num w:numId="25">
    <w:abstractNumId w:val="8"/>
  </w:num>
  <w:num w:numId="26">
    <w:abstractNumId w:val="1"/>
  </w:num>
  <w:num w:numId="27">
    <w:abstractNumId w:val="23"/>
  </w:num>
  <w:num w:numId="28">
    <w:abstractNumId w:val="24"/>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04774C"/>
    <w:rsid w:val="00000E6B"/>
    <w:rsid w:val="00002DEB"/>
    <w:rsid w:val="00003B4F"/>
    <w:rsid w:val="0001211D"/>
    <w:rsid w:val="00012973"/>
    <w:rsid w:val="000234DC"/>
    <w:rsid w:val="00023BDF"/>
    <w:rsid w:val="00031C9E"/>
    <w:rsid w:val="000349D7"/>
    <w:rsid w:val="00036532"/>
    <w:rsid w:val="0004660D"/>
    <w:rsid w:val="0004774C"/>
    <w:rsid w:val="00053186"/>
    <w:rsid w:val="00053F07"/>
    <w:rsid w:val="00055B30"/>
    <w:rsid w:val="00055E0F"/>
    <w:rsid w:val="00064B10"/>
    <w:rsid w:val="0007448F"/>
    <w:rsid w:val="00074F49"/>
    <w:rsid w:val="000861CA"/>
    <w:rsid w:val="000968AE"/>
    <w:rsid w:val="000A2643"/>
    <w:rsid w:val="000A2CFA"/>
    <w:rsid w:val="000A3024"/>
    <w:rsid w:val="000A4409"/>
    <w:rsid w:val="000B7297"/>
    <w:rsid w:val="000C31FD"/>
    <w:rsid w:val="000D198C"/>
    <w:rsid w:val="000D2A22"/>
    <w:rsid w:val="000D31E2"/>
    <w:rsid w:val="000D5769"/>
    <w:rsid w:val="000E25BA"/>
    <w:rsid w:val="000E66C6"/>
    <w:rsid w:val="000F029B"/>
    <w:rsid w:val="000F20D5"/>
    <w:rsid w:val="000F2DF0"/>
    <w:rsid w:val="000F43E6"/>
    <w:rsid w:val="000F5460"/>
    <w:rsid w:val="000F7E24"/>
    <w:rsid w:val="00107A67"/>
    <w:rsid w:val="00107ED0"/>
    <w:rsid w:val="001132A5"/>
    <w:rsid w:val="00120486"/>
    <w:rsid w:val="00134049"/>
    <w:rsid w:val="00144E2F"/>
    <w:rsid w:val="0015658D"/>
    <w:rsid w:val="00156F2D"/>
    <w:rsid w:val="00161F10"/>
    <w:rsid w:val="001651DF"/>
    <w:rsid w:val="0017299B"/>
    <w:rsid w:val="00181B01"/>
    <w:rsid w:val="00183E90"/>
    <w:rsid w:val="00194CA0"/>
    <w:rsid w:val="001B10F9"/>
    <w:rsid w:val="001C19BE"/>
    <w:rsid w:val="001C1EA0"/>
    <w:rsid w:val="001C2FBC"/>
    <w:rsid w:val="001C3C9F"/>
    <w:rsid w:val="001E6540"/>
    <w:rsid w:val="001F090F"/>
    <w:rsid w:val="002126E8"/>
    <w:rsid w:val="002244A8"/>
    <w:rsid w:val="00224CB5"/>
    <w:rsid w:val="00227038"/>
    <w:rsid w:val="00232C99"/>
    <w:rsid w:val="00232EEC"/>
    <w:rsid w:val="00234D35"/>
    <w:rsid w:val="002379CF"/>
    <w:rsid w:val="00242A17"/>
    <w:rsid w:val="00244206"/>
    <w:rsid w:val="00255C39"/>
    <w:rsid w:val="00261268"/>
    <w:rsid w:val="00262F6A"/>
    <w:rsid w:val="0026404C"/>
    <w:rsid w:val="0026411C"/>
    <w:rsid w:val="00264AE7"/>
    <w:rsid w:val="00264CD4"/>
    <w:rsid w:val="00266801"/>
    <w:rsid w:val="00282942"/>
    <w:rsid w:val="002A1DD9"/>
    <w:rsid w:val="002A2517"/>
    <w:rsid w:val="002A26AE"/>
    <w:rsid w:val="002A7E2F"/>
    <w:rsid w:val="002B1CC8"/>
    <w:rsid w:val="002B762F"/>
    <w:rsid w:val="002C1CD4"/>
    <w:rsid w:val="002D142D"/>
    <w:rsid w:val="002D5952"/>
    <w:rsid w:val="002E3884"/>
    <w:rsid w:val="002F05E9"/>
    <w:rsid w:val="002F4571"/>
    <w:rsid w:val="002F5A6B"/>
    <w:rsid w:val="003002CD"/>
    <w:rsid w:val="00301CFD"/>
    <w:rsid w:val="0030422F"/>
    <w:rsid w:val="00306E94"/>
    <w:rsid w:val="003100CE"/>
    <w:rsid w:val="003166BB"/>
    <w:rsid w:val="00317574"/>
    <w:rsid w:val="00321079"/>
    <w:rsid w:val="0032174F"/>
    <w:rsid w:val="003245A5"/>
    <w:rsid w:val="00332D1F"/>
    <w:rsid w:val="003371BD"/>
    <w:rsid w:val="003448D4"/>
    <w:rsid w:val="00350D38"/>
    <w:rsid w:val="003660BB"/>
    <w:rsid w:val="003848D0"/>
    <w:rsid w:val="00386ED4"/>
    <w:rsid w:val="00387085"/>
    <w:rsid w:val="00393C8D"/>
    <w:rsid w:val="00394B9C"/>
    <w:rsid w:val="0039750E"/>
    <w:rsid w:val="003A7CCB"/>
    <w:rsid w:val="003B68B6"/>
    <w:rsid w:val="003F063C"/>
    <w:rsid w:val="003F0932"/>
    <w:rsid w:val="003F23A2"/>
    <w:rsid w:val="003F4B2A"/>
    <w:rsid w:val="00400A93"/>
    <w:rsid w:val="00407DB5"/>
    <w:rsid w:val="004133EA"/>
    <w:rsid w:val="00427EDD"/>
    <w:rsid w:val="00436569"/>
    <w:rsid w:val="0045310B"/>
    <w:rsid w:val="00455720"/>
    <w:rsid w:val="00457F11"/>
    <w:rsid w:val="00462777"/>
    <w:rsid w:val="00470CB0"/>
    <w:rsid w:val="004759A8"/>
    <w:rsid w:val="0048205B"/>
    <w:rsid w:val="00482FC6"/>
    <w:rsid w:val="00486D2E"/>
    <w:rsid w:val="00493435"/>
    <w:rsid w:val="00493E69"/>
    <w:rsid w:val="00494FC6"/>
    <w:rsid w:val="004B1292"/>
    <w:rsid w:val="004B1B15"/>
    <w:rsid w:val="004B4F21"/>
    <w:rsid w:val="004C5526"/>
    <w:rsid w:val="004E009B"/>
    <w:rsid w:val="004E7230"/>
    <w:rsid w:val="004E7A4F"/>
    <w:rsid w:val="0050554B"/>
    <w:rsid w:val="00511C26"/>
    <w:rsid w:val="00514CA8"/>
    <w:rsid w:val="00514D52"/>
    <w:rsid w:val="00520BD2"/>
    <w:rsid w:val="005231BF"/>
    <w:rsid w:val="00523A99"/>
    <w:rsid w:val="00524FD4"/>
    <w:rsid w:val="00527C5F"/>
    <w:rsid w:val="005363AE"/>
    <w:rsid w:val="00541C93"/>
    <w:rsid w:val="00541FEF"/>
    <w:rsid w:val="00546F3C"/>
    <w:rsid w:val="005527B1"/>
    <w:rsid w:val="0056665B"/>
    <w:rsid w:val="005679E4"/>
    <w:rsid w:val="005851A8"/>
    <w:rsid w:val="0059381A"/>
    <w:rsid w:val="00596868"/>
    <w:rsid w:val="00596ED9"/>
    <w:rsid w:val="005A379F"/>
    <w:rsid w:val="005A5754"/>
    <w:rsid w:val="005B5DC8"/>
    <w:rsid w:val="005D03E1"/>
    <w:rsid w:val="005D3762"/>
    <w:rsid w:val="005D5C9B"/>
    <w:rsid w:val="005E200A"/>
    <w:rsid w:val="005F4BA8"/>
    <w:rsid w:val="00644F7E"/>
    <w:rsid w:val="00657319"/>
    <w:rsid w:val="006573FC"/>
    <w:rsid w:val="00681D66"/>
    <w:rsid w:val="00682619"/>
    <w:rsid w:val="0068791D"/>
    <w:rsid w:val="006A11C8"/>
    <w:rsid w:val="006B7F99"/>
    <w:rsid w:val="006C077F"/>
    <w:rsid w:val="006D5EBB"/>
    <w:rsid w:val="006D7387"/>
    <w:rsid w:val="006D7D41"/>
    <w:rsid w:val="006E52CA"/>
    <w:rsid w:val="006E68DA"/>
    <w:rsid w:val="006E7B07"/>
    <w:rsid w:val="006F04F7"/>
    <w:rsid w:val="006F233C"/>
    <w:rsid w:val="006F2877"/>
    <w:rsid w:val="007128A9"/>
    <w:rsid w:val="00715214"/>
    <w:rsid w:val="0072371D"/>
    <w:rsid w:val="007337B5"/>
    <w:rsid w:val="00740AB3"/>
    <w:rsid w:val="00740B7A"/>
    <w:rsid w:val="00740E1A"/>
    <w:rsid w:val="00747024"/>
    <w:rsid w:val="0075071F"/>
    <w:rsid w:val="00750F54"/>
    <w:rsid w:val="00752670"/>
    <w:rsid w:val="007533BB"/>
    <w:rsid w:val="0076108A"/>
    <w:rsid w:val="00762A30"/>
    <w:rsid w:val="00763E1C"/>
    <w:rsid w:val="007703F0"/>
    <w:rsid w:val="00771923"/>
    <w:rsid w:val="00775959"/>
    <w:rsid w:val="007828D2"/>
    <w:rsid w:val="0079137B"/>
    <w:rsid w:val="00791817"/>
    <w:rsid w:val="0079335F"/>
    <w:rsid w:val="007A6A05"/>
    <w:rsid w:val="007B0573"/>
    <w:rsid w:val="007B764F"/>
    <w:rsid w:val="007C600F"/>
    <w:rsid w:val="007E1CC7"/>
    <w:rsid w:val="007E352B"/>
    <w:rsid w:val="007F0B1F"/>
    <w:rsid w:val="007F0E7C"/>
    <w:rsid w:val="007F68F7"/>
    <w:rsid w:val="00805733"/>
    <w:rsid w:val="008076D8"/>
    <w:rsid w:val="00814284"/>
    <w:rsid w:val="00815833"/>
    <w:rsid w:val="008242B8"/>
    <w:rsid w:val="00830EBA"/>
    <w:rsid w:val="0083252B"/>
    <w:rsid w:val="008432D5"/>
    <w:rsid w:val="008448FE"/>
    <w:rsid w:val="00853289"/>
    <w:rsid w:val="00857ADB"/>
    <w:rsid w:val="00861E42"/>
    <w:rsid w:val="00865ADA"/>
    <w:rsid w:val="0086606D"/>
    <w:rsid w:val="00870E7A"/>
    <w:rsid w:val="00875D73"/>
    <w:rsid w:val="00875EF8"/>
    <w:rsid w:val="008928BA"/>
    <w:rsid w:val="00894A8C"/>
    <w:rsid w:val="00894CE2"/>
    <w:rsid w:val="0089544B"/>
    <w:rsid w:val="008A687F"/>
    <w:rsid w:val="008A78BC"/>
    <w:rsid w:val="008B0EC6"/>
    <w:rsid w:val="008B222D"/>
    <w:rsid w:val="008C0F96"/>
    <w:rsid w:val="008D7019"/>
    <w:rsid w:val="008E003A"/>
    <w:rsid w:val="008E08F0"/>
    <w:rsid w:val="008E0FBC"/>
    <w:rsid w:val="008E349C"/>
    <w:rsid w:val="008F1A2C"/>
    <w:rsid w:val="008F3DDA"/>
    <w:rsid w:val="00907855"/>
    <w:rsid w:val="00915308"/>
    <w:rsid w:val="00922A6F"/>
    <w:rsid w:val="00924884"/>
    <w:rsid w:val="00933C95"/>
    <w:rsid w:val="00936C94"/>
    <w:rsid w:val="00956397"/>
    <w:rsid w:val="00956ABC"/>
    <w:rsid w:val="00961794"/>
    <w:rsid w:val="0097101D"/>
    <w:rsid w:val="00972F18"/>
    <w:rsid w:val="0097449E"/>
    <w:rsid w:val="00982966"/>
    <w:rsid w:val="009850AC"/>
    <w:rsid w:val="00994455"/>
    <w:rsid w:val="009945E5"/>
    <w:rsid w:val="009B4A42"/>
    <w:rsid w:val="009B543A"/>
    <w:rsid w:val="009C2007"/>
    <w:rsid w:val="009C55A9"/>
    <w:rsid w:val="009C5F09"/>
    <w:rsid w:val="009D28BC"/>
    <w:rsid w:val="009D2A42"/>
    <w:rsid w:val="009D5EB8"/>
    <w:rsid w:val="009E1911"/>
    <w:rsid w:val="009E785F"/>
    <w:rsid w:val="00A04A2F"/>
    <w:rsid w:val="00A101E2"/>
    <w:rsid w:val="00A14B62"/>
    <w:rsid w:val="00A17914"/>
    <w:rsid w:val="00A227D4"/>
    <w:rsid w:val="00A44832"/>
    <w:rsid w:val="00A46374"/>
    <w:rsid w:val="00A80365"/>
    <w:rsid w:val="00A807C0"/>
    <w:rsid w:val="00A84500"/>
    <w:rsid w:val="00AA0B8A"/>
    <w:rsid w:val="00AA450E"/>
    <w:rsid w:val="00AA49A9"/>
    <w:rsid w:val="00AB42D1"/>
    <w:rsid w:val="00AB46C9"/>
    <w:rsid w:val="00AC010B"/>
    <w:rsid w:val="00AD458A"/>
    <w:rsid w:val="00AE0498"/>
    <w:rsid w:val="00AE0C7D"/>
    <w:rsid w:val="00AF1C72"/>
    <w:rsid w:val="00AF5D6B"/>
    <w:rsid w:val="00AF6D0F"/>
    <w:rsid w:val="00B05D18"/>
    <w:rsid w:val="00B0707E"/>
    <w:rsid w:val="00B12AAD"/>
    <w:rsid w:val="00B1342B"/>
    <w:rsid w:val="00B16A4D"/>
    <w:rsid w:val="00B22B0B"/>
    <w:rsid w:val="00B2531C"/>
    <w:rsid w:val="00B26C01"/>
    <w:rsid w:val="00B346CA"/>
    <w:rsid w:val="00B350FE"/>
    <w:rsid w:val="00B35C9E"/>
    <w:rsid w:val="00B4447B"/>
    <w:rsid w:val="00B44B41"/>
    <w:rsid w:val="00B6078C"/>
    <w:rsid w:val="00B7039B"/>
    <w:rsid w:val="00B84999"/>
    <w:rsid w:val="00B91B19"/>
    <w:rsid w:val="00B921CD"/>
    <w:rsid w:val="00B93EA0"/>
    <w:rsid w:val="00BA5816"/>
    <w:rsid w:val="00BB26D2"/>
    <w:rsid w:val="00BB4435"/>
    <w:rsid w:val="00BC3DDE"/>
    <w:rsid w:val="00BC7478"/>
    <w:rsid w:val="00BD036B"/>
    <w:rsid w:val="00BD1F3F"/>
    <w:rsid w:val="00BD5982"/>
    <w:rsid w:val="00BE7394"/>
    <w:rsid w:val="00BF068B"/>
    <w:rsid w:val="00BF58FC"/>
    <w:rsid w:val="00BF5EF7"/>
    <w:rsid w:val="00BF7A45"/>
    <w:rsid w:val="00C0528D"/>
    <w:rsid w:val="00C05F23"/>
    <w:rsid w:val="00C22A8D"/>
    <w:rsid w:val="00C403EB"/>
    <w:rsid w:val="00C4287D"/>
    <w:rsid w:val="00C5728F"/>
    <w:rsid w:val="00C57954"/>
    <w:rsid w:val="00C6623A"/>
    <w:rsid w:val="00C80665"/>
    <w:rsid w:val="00C8764C"/>
    <w:rsid w:val="00C90C6F"/>
    <w:rsid w:val="00CA17AE"/>
    <w:rsid w:val="00CA1C2F"/>
    <w:rsid w:val="00CA3B54"/>
    <w:rsid w:val="00CB3917"/>
    <w:rsid w:val="00CB3B80"/>
    <w:rsid w:val="00CC0CDD"/>
    <w:rsid w:val="00CC102D"/>
    <w:rsid w:val="00CD2832"/>
    <w:rsid w:val="00CD4B16"/>
    <w:rsid w:val="00CF2BE0"/>
    <w:rsid w:val="00CF7D6D"/>
    <w:rsid w:val="00D026B6"/>
    <w:rsid w:val="00D12079"/>
    <w:rsid w:val="00D17D84"/>
    <w:rsid w:val="00D2005A"/>
    <w:rsid w:val="00D20453"/>
    <w:rsid w:val="00D30AE6"/>
    <w:rsid w:val="00D50F41"/>
    <w:rsid w:val="00D7148B"/>
    <w:rsid w:val="00D72815"/>
    <w:rsid w:val="00D76902"/>
    <w:rsid w:val="00D7732E"/>
    <w:rsid w:val="00D87DD2"/>
    <w:rsid w:val="00D9415C"/>
    <w:rsid w:val="00D94D5E"/>
    <w:rsid w:val="00DA4CE7"/>
    <w:rsid w:val="00DB4056"/>
    <w:rsid w:val="00DC288C"/>
    <w:rsid w:val="00DD41BE"/>
    <w:rsid w:val="00DD6D06"/>
    <w:rsid w:val="00DE1F87"/>
    <w:rsid w:val="00DE34B1"/>
    <w:rsid w:val="00DF0BEC"/>
    <w:rsid w:val="00DF19F1"/>
    <w:rsid w:val="00DF7415"/>
    <w:rsid w:val="00E070E9"/>
    <w:rsid w:val="00E1730C"/>
    <w:rsid w:val="00E22E47"/>
    <w:rsid w:val="00E271CE"/>
    <w:rsid w:val="00E32881"/>
    <w:rsid w:val="00E33263"/>
    <w:rsid w:val="00E4137C"/>
    <w:rsid w:val="00E50E90"/>
    <w:rsid w:val="00E7324B"/>
    <w:rsid w:val="00E75D19"/>
    <w:rsid w:val="00E76166"/>
    <w:rsid w:val="00E77AAD"/>
    <w:rsid w:val="00E8744C"/>
    <w:rsid w:val="00E93325"/>
    <w:rsid w:val="00E95446"/>
    <w:rsid w:val="00E971B3"/>
    <w:rsid w:val="00EA018B"/>
    <w:rsid w:val="00EB34A4"/>
    <w:rsid w:val="00EB3D13"/>
    <w:rsid w:val="00EB6B6A"/>
    <w:rsid w:val="00EC7B58"/>
    <w:rsid w:val="00EE731C"/>
    <w:rsid w:val="00EE7EE2"/>
    <w:rsid w:val="00EF14FF"/>
    <w:rsid w:val="00EF7993"/>
    <w:rsid w:val="00F07378"/>
    <w:rsid w:val="00F15326"/>
    <w:rsid w:val="00F16E40"/>
    <w:rsid w:val="00F246F4"/>
    <w:rsid w:val="00F36CF7"/>
    <w:rsid w:val="00F377BA"/>
    <w:rsid w:val="00F37B1A"/>
    <w:rsid w:val="00F43F37"/>
    <w:rsid w:val="00F45DC0"/>
    <w:rsid w:val="00F56AA1"/>
    <w:rsid w:val="00F71359"/>
    <w:rsid w:val="00F95EDA"/>
    <w:rsid w:val="00F97699"/>
    <w:rsid w:val="00FA01EE"/>
    <w:rsid w:val="00FA536D"/>
    <w:rsid w:val="00FA62AC"/>
    <w:rsid w:val="00FB64B8"/>
    <w:rsid w:val="00FC03FA"/>
    <w:rsid w:val="00FD326A"/>
    <w:rsid w:val="00FD430E"/>
    <w:rsid w:val="00FD7D99"/>
    <w:rsid w:val="00FE1008"/>
    <w:rsid w:val="00FF4E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74C"/>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774C"/>
    <w:pPr>
      <w:widowControl w:val="0"/>
      <w:tabs>
        <w:tab w:val="center" w:pos="4320"/>
        <w:tab w:val="right" w:pos="8640"/>
      </w:tabs>
      <w:autoSpaceDE w:val="0"/>
      <w:autoSpaceDN w:val="0"/>
      <w:adjustRightInd w:val="0"/>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04774C"/>
    <w:rPr>
      <w:rFonts w:ascii="Times New Roman" w:eastAsia="Times New Roman" w:hAnsi="Times New Roman" w:cs="Times New Roman"/>
      <w:sz w:val="24"/>
      <w:szCs w:val="24"/>
    </w:rPr>
  </w:style>
  <w:style w:type="character" w:styleId="PageNumber">
    <w:name w:val="page number"/>
    <w:basedOn w:val="DefaultParagraphFont"/>
    <w:uiPriority w:val="99"/>
    <w:rsid w:val="0004774C"/>
    <w:rPr>
      <w:rFonts w:cs="Times New Roman"/>
    </w:rPr>
  </w:style>
  <w:style w:type="paragraph" w:styleId="BlockText">
    <w:name w:val="Block Text"/>
    <w:basedOn w:val="Normal"/>
    <w:uiPriority w:val="99"/>
    <w:rsid w:val="0004774C"/>
    <w:pPr>
      <w:tabs>
        <w:tab w:val="left" w:pos="2565"/>
      </w:tabs>
      <w:spacing w:after="0" w:line="240" w:lineRule="auto"/>
      <w:ind w:left="2520" w:right="-257"/>
      <w:jc w:val="both"/>
    </w:pPr>
    <w:rPr>
      <w:rFonts w:ascii="Arial" w:hAnsi="Arial" w:cs="Arial"/>
      <w:sz w:val="24"/>
      <w:szCs w:val="24"/>
      <w:lang w:val="sr-Latn-CS"/>
    </w:rPr>
  </w:style>
  <w:style w:type="character" w:styleId="Hyperlink">
    <w:name w:val="Hyperlink"/>
    <w:basedOn w:val="DefaultParagraphFont"/>
    <w:uiPriority w:val="99"/>
    <w:unhideWhenUsed/>
    <w:rsid w:val="0004774C"/>
    <w:rPr>
      <w:rFonts w:cs="Times New Roman"/>
      <w:color w:val="0000FF"/>
      <w:u w:val="single"/>
    </w:rPr>
  </w:style>
  <w:style w:type="paragraph" w:styleId="NoSpacing">
    <w:name w:val="No Spacing"/>
    <w:link w:val="NoSpacingChar"/>
    <w:uiPriority w:val="1"/>
    <w:qFormat/>
    <w:rsid w:val="0004774C"/>
    <w:rPr>
      <w:rFonts w:eastAsia="Times New Roman"/>
      <w:sz w:val="22"/>
      <w:szCs w:val="22"/>
    </w:rPr>
  </w:style>
  <w:style w:type="character" w:customStyle="1" w:styleId="NoSpacingChar">
    <w:name w:val="No Spacing Char"/>
    <w:basedOn w:val="DefaultParagraphFont"/>
    <w:link w:val="NoSpacing"/>
    <w:uiPriority w:val="1"/>
    <w:rsid w:val="0004774C"/>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047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74C"/>
    <w:rPr>
      <w:rFonts w:ascii="Tahoma" w:eastAsia="Times New Roman" w:hAnsi="Tahoma" w:cs="Tahoma"/>
      <w:sz w:val="16"/>
      <w:szCs w:val="16"/>
    </w:rPr>
  </w:style>
  <w:style w:type="paragraph" w:styleId="ListParagraph">
    <w:name w:val="List Paragraph"/>
    <w:basedOn w:val="Normal"/>
    <w:uiPriority w:val="34"/>
    <w:qFormat/>
    <w:rsid w:val="0004774C"/>
    <w:pPr>
      <w:ind w:left="720"/>
      <w:contextualSpacing/>
    </w:pPr>
  </w:style>
  <w:style w:type="paragraph" w:styleId="Header">
    <w:name w:val="header"/>
    <w:basedOn w:val="Normal"/>
    <w:link w:val="HeaderChar"/>
    <w:uiPriority w:val="99"/>
    <w:unhideWhenUsed/>
    <w:rsid w:val="00C57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28F"/>
    <w:rPr>
      <w:rFonts w:ascii="Calibri" w:eastAsia="Times New Roman" w:hAnsi="Calibri" w:cs="Times New Roman"/>
    </w:rPr>
  </w:style>
  <w:style w:type="paragraph" w:styleId="PlainText">
    <w:name w:val="Plain Text"/>
    <w:basedOn w:val="Normal"/>
    <w:link w:val="PlainTextChar"/>
    <w:uiPriority w:val="99"/>
    <w:semiHidden/>
    <w:unhideWhenUsed/>
    <w:rsid w:val="00FD7D99"/>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D7D99"/>
    <w:rPr>
      <w:rFonts w:ascii="Consolas" w:eastAsia="Calibri" w:hAnsi="Consolas" w:cs="Times New Roman"/>
      <w:sz w:val="21"/>
      <w:szCs w:val="21"/>
    </w:rPr>
  </w:style>
  <w:style w:type="paragraph" w:styleId="FootnoteText">
    <w:name w:val="footnote text"/>
    <w:basedOn w:val="Normal"/>
    <w:link w:val="FootnoteTextChar"/>
    <w:uiPriority w:val="99"/>
    <w:semiHidden/>
    <w:unhideWhenUsed/>
    <w:rsid w:val="00B350FE"/>
    <w:rPr>
      <w:sz w:val="20"/>
      <w:szCs w:val="20"/>
    </w:rPr>
  </w:style>
  <w:style w:type="character" w:customStyle="1" w:styleId="FootnoteTextChar">
    <w:name w:val="Footnote Text Char"/>
    <w:basedOn w:val="DefaultParagraphFont"/>
    <w:link w:val="FootnoteText"/>
    <w:uiPriority w:val="99"/>
    <w:semiHidden/>
    <w:rsid w:val="00B350FE"/>
    <w:rPr>
      <w:rFonts w:eastAsia="Times New Roman"/>
    </w:rPr>
  </w:style>
  <w:style w:type="character" w:styleId="FootnoteReference">
    <w:name w:val="footnote reference"/>
    <w:basedOn w:val="DefaultParagraphFont"/>
    <w:uiPriority w:val="99"/>
    <w:semiHidden/>
    <w:unhideWhenUsed/>
    <w:rsid w:val="00B350FE"/>
    <w:rPr>
      <w:vertAlign w:val="superscript"/>
    </w:rPr>
  </w:style>
</w:styles>
</file>

<file path=word/webSettings.xml><?xml version="1.0" encoding="utf-8"?>
<w:webSettings xmlns:r="http://schemas.openxmlformats.org/officeDocument/2006/relationships" xmlns:w="http://schemas.openxmlformats.org/wordprocessingml/2006/main">
  <w:divs>
    <w:div w:id="114100387">
      <w:bodyDiv w:val="1"/>
      <w:marLeft w:val="0"/>
      <w:marRight w:val="0"/>
      <w:marTop w:val="0"/>
      <w:marBottom w:val="0"/>
      <w:divBdr>
        <w:top w:val="none" w:sz="0" w:space="0" w:color="auto"/>
        <w:left w:val="none" w:sz="0" w:space="0" w:color="auto"/>
        <w:bottom w:val="none" w:sz="0" w:space="0" w:color="auto"/>
        <w:right w:val="none" w:sz="0" w:space="0" w:color="auto"/>
      </w:divBdr>
    </w:div>
    <w:div w:id="122116515">
      <w:bodyDiv w:val="1"/>
      <w:marLeft w:val="0"/>
      <w:marRight w:val="0"/>
      <w:marTop w:val="0"/>
      <w:marBottom w:val="0"/>
      <w:divBdr>
        <w:top w:val="none" w:sz="0" w:space="0" w:color="auto"/>
        <w:left w:val="none" w:sz="0" w:space="0" w:color="auto"/>
        <w:bottom w:val="none" w:sz="0" w:space="0" w:color="auto"/>
        <w:right w:val="none" w:sz="0" w:space="0" w:color="auto"/>
      </w:divBdr>
    </w:div>
    <w:div w:id="185405861">
      <w:bodyDiv w:val="1"/>
      <w:marLeft w:val="0"/>
      <w:marRight w:val="0"/>
      <w:marTop w:val="0"/>
      <w:marBottom w:val="0"/>
      <w:divBdr>
        <w:top w:val="none" w:sz="0" w:space="0" w:color="auto"/>
        <w:left w:val="none" w:sz="0" w:space="0" w:color="auto"/>
        <w:bottom w:val="none" w:sz="0" w:space="0" w:color="auto"/>
        <w:right w:val="none" w:sz="0" w:space="0" w:color="auto"/>
      </w:divBdr>
    </w:div>
    <w:div w:id="271203788">
      <w:bodyDiv w:val="1"/>
      <w:marLeft w:val="0"/>
      <w:marRight w:val="0"/>
      <w:marTop w:val="0"/>
      <w:marBottom w:val="0"/>
      <w:divBdr>
        <w:top w:val="none" w:sz="0" w:space="0" w:color="auto"/>
        <w:left w:val="none" w:sz="0" w:space="0" w:color="auto"/>
        <w:bottom w:val="none" w:sz="0" w:space="0" w:color="auto"/>
        <w:right w:val="none" w:sz="0" w:space="0" w:color="auto"/>
      </w:divBdr>
    </w:div>
    <w:div w:id="425465063">
      <w:bodyDiv w:val="1"/>
      <w:marLeft w:val="0"/>
      <w:marRight w:val="0"/>
      <w:marTop w:val="0"/>
      <w:marBottom w:val="0"/>
      <w:divBdr>
        <w:top w:val="none" w:sz="0" w:space="0" w:color="auto"/>
        <w:left w:val="none" w:sz="0" w:space="0" w:color="auto"/>
        <w:bottom w:val="none" w:sz="0" w:space="0" w:color="auto"/>
        <w:right w:val="none" w:sz="0" w:space="0" w:color="auto"/>
      </w:divBdr>
    </w:div>
    <w:div w:id="476647034">
      <w:bodyDiv w:val="1"/>
      <w:marLeft w:val="0"/>
      <w:marRight w:val="0"/>
      <w:marTop w:val="0"/>
      <w:marBottom w:val="0"/>
      <w:divBdr>
        <w:top w:val="none" w:sz="0" w:space="0" w:color="auto"/>
        <w:left w:val="none" w:sz="0" w:space="0" w:color="auto"/>
        <w:bottom w:val="none" w:sz="0" w:space="0" w:color="auto"/>
        <w:right w:val="none" w:sz="0" w:space="0" w:color="auto"/>
      </w:divBdr>
    </w:div>
    <w:div w:id="815954802">
      <w:bodyDiv w:val="1"/>
      <w:marLeft w:val="0"/>
      <w:marRight w:val="0"/>
      <w:marTop w:val="0"/>
      <w:marBottom w:val="0"/>
      <w:divBdr>
        <w:top w:val="none" w:sz="0" w:space="0" w:color="auto"/>
        <w:left w:val="none" w:sz="0" w:space="0" w:color="auto"/>
        <w:bottom w:val="none" w:sz="0" w:space="0" w:color="auto"/>
        <w:right w:val="none" w:sz="0" w:space="0" w:color="auto"/>
      </w:divBdr>
    </w:div>
    <w:div w:id="860094761">
      <w:bodyDiv w:val="1"/>
      <w:marLeft w:val="0"/>
      <w:marRight w:val="0"/>
      <w:marTop w:val="0"/>
      <w:marBottom w:val="0"/>
      <w:divBdr>
        <w:top w:val="none" w:sz="0" w:space="0" w:color="auto"/>
        <w:left w:val="none" w:sz="0" w:space="0" w:color="auto"/>
        <w:bottom w:val="none" w:sz="0" w:space="0" w:color="auto"/>
        <w:right w:val="none" w:sz="0" w:space="0" w:color="auto"/>
      </w:divBdr>
    </w:div>
    <w:div w:id="937710809">
      <w:bodyDiv w:val="1"/>
      <w:marLeft w:val="0"/>
      <w:marRight w:val="0"/>
      <w:marTop w:val="0"/>
      <w:marBottom w:val="0"/>
      <w:divBdr>
        <w:top w:val="none" w:sz="0" w:space="0" w:color="auto"/>
        <w:left w:val="none" w:sz="0" w:space="0" w:color="auto"/>
        <w:bottom w:val="none" w:sz="0" w:space="0" w:color="auto"/>
        <w:right w:val="none" w:sz="0" w:space="0" w:color="auto"/>
      </w:divBdr>
    </w:div>
    <w:div w:id="956375812">
      <w:bodyDiv w:val="1"/>
      <w:marLeft w:val="0"/>
      <w:marRight w:val="0"/>
      <w:marTop w:val="0"/>
      <w:marBottom w:val="0"/>
      <w:divBdr>
        <w:top w:val="none" w:sz="0" w:space="0" w:color="auto"/>
        <w:left w:val="none" w:sz="0" w:space="0" w:color="auto"/>
        <w:bottom w:val="none" w:sz="0" w:space="0" w:color="auto"/>
        <w:right w:val="none" w:sz="0" w:space="0" w:color="auto"/>
      </w:divBdr>
    </w:div>
    <w:div w:id="1330712578">
      <w:bodyDiv w:val="1"/>
      <w:marLeft w:val="0"/>
      <w:marRight w:val="0"/>
      <w:marTop w:val="0"/>
      <w:marBottom w:val="0"/>
      <w:divBdr>
        <w:top w:val="none" w:sz="0" w:space="0" w:color="auto"/>
        <w:left w:val="none" w:sz="0" w:space="0" w:color="auto"/>
        <w:bottom w:val="none" w:sz="0" w:space="0" w:color="auto"/>
        <w:right w:val="none" w:sz="0" w:space="0" w:color="auto"/>
      </w:divBdr>
    </w:div>
    <w:div w:id="1360744233">
      <w:bodyDiv w:val="1"/>
      <w:marLeft w:val="0"/>
      <w:marRight w:val="0"/>
      <w:marTop w:val="0"/>
      <w:marBottom w:val="0"/>
      <w:divBdr>
        <w:top w:val="none" w:sz="0" w:space="0" w:color="auto"/>
        <w:left w:val="none" w:sz="0" w:space="0" w:color="auto"/>
        <w:bottom w:val="none" w:sz="0" w:space="0" w:color="auto"/>
        <w:right w:val="none" w:sz="0" w:space="0" w:color="auto"/>
      </w:divBdr>
    </w:div>
    <w:div w:id="1629117677">
      <w:bodyDiv w:val="1"/>
      <w:marLeft w:val="0"/>
      <w:marRight w:val="0"/>
      <w:marTop w:val="0"/>
      <w:marBottom w:val="0"/>
      <w:divBdr>
        <w:top w:val="none" w:sz="0" w:space="0" w:color="auto"/>
        <w:left w:val="none" w:sz="0" w:space="0" w:color="auto"/>
        <w:bottom w:val="none" w:sz="0" w:space="0" w:color="auto"/>
        <w:right w:val="none" w:sz="0" w:space="0" w:color="auto"/>
      </w:divBdr>
    </w:div>
    <w:div w:id="1672367600">
      <w:bodyDiv w:val="1"/>
      <w:marLeft w:val="0"/>
      <w:marRight w:val="0"/>
      <w:marTop w:val="0"/>
      <w:marBottom w:val="0"/>
      <w:divBdr>
        <w:top w:val="none" w:sz="0" w:space="0" w:color="auto"/>
        <w:left w:val="none" w:sz="0" w:space="0" w:color="auto"/>
        <w:bottom w:val="none" w:sz="0" w:space="0" w:color="auto"/>
        <w:right w:val="none" w:sz="0" w:space="0" w:color="auto"/>
      </w:divBdr>
    </w:div>
    <w:div w:id="1772622499">
      <w:bodyDiv w:val="1"/>
      <w:marLeft w:val="0"/>
      <w:marRight w:val="0"/>
      <w:marTop w:val="0"/>
      <w:marBottom w:val="0"/>
      <w:divBdr>
        <w:top w:val="none" w:sz="0" w:space="0" w:color="auto"/>
        <w:left w:val="none" w:sz="0" w:space="0" w:color="auto"/>
        <w:bottom w:val="none" w:sz="0" w:space="0" w:color="auto"/>
        <w:right w:val="none" w:sz="0" w:space="0" w:color="auto"/>
      </w:divBdr>
    </w:div>
    <w:div w:id="1808930440">
      <w:bodyDiv w:val="1"/>
      <w:marLeft w:val="0"/>
      <w:marRight w:val="0"/>
      <w:marTop w:val="0"/>
      <w:marBottom w:val="0"/>
      <w:divBdr>
        <w:top w:val="none" w:sz="0" w:space="0" w:color="auto"/>
        <w:left w:val="none" w:sz="0" w:space="0" w:color="auto"/>
        <w:bottom w:val="none" w:sz="0" w:space="0" w:color="auto"/>
        <w:right w:val="none" w:sz="0" w:space="0" w:color="auto"/>
      </w:divBdr>
    </w:div>
    <w:div w:id="1927838342">
      <w:bodyDiv w:val="1"/>
      <w:marLeft w:val="0"/>
      <w:marRight w:val="0"/>
      <w:marTop w:val="0"/>
      <w:marBottom w:val="0"/>
      <w:divBdr>
        <w:top w:val="none" w:sz="0" w:space="0" w:color="auto"/>
        <w:left w:val="none" w:sz="0" w:space="0" w:color="auto"/>
        <w:bottom w:val="none" w:sz="0" w:space="0" w:color="auto"/>
        <w:right w:val="none" w:sz="0" w:space="0" w:color="auto"/>
      </w:divBdr>
    </w:div>
    <w:div w:id="1944144229">
      <w:bodyDiv w:val="1"/>
      <w:marLeft w:val="0"/>
      <w:marRight w:val="0"/>
      <w:marTop w:val="0"/>
      <w:marBottom w:val="0"/>
      <w:divBdr>
        <w:top w:val="none" w:sz="0" w:space="0" w:color="auto"/>
        <w:left w:val="none" w:sz="0" w:space="0" w:color="auto"/>
        <w:bottom w:val="none" w:sz="0" w:space="0" w:color="auto"/>
        <w:right w:val="none" w:sz="0" w:space="0" w:color="auto"/>
      </w:divBdr>
    </w:div>
    <w:div w:id="200450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podgorica.travel"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600" b="0" i="0" u="none" strike="noStrike" baseline="0">
                <a:solidFill>
                  <a:srgbClr val="003366"/>
                </a:solidFill>
                <a:latin typeface="Candara"/>
              </a:rPr>
              <a:t>Dolasci</a:t>
            </a:r>
            <a:r>
              <a:rPr lang="en-US" sz="1800" b="0" i="0" u="none" strike="noStrike" baseline="0">
                <a:solidFill>
                  <a:srgbClr val="003366"/>
                </a:solidFill>
                <a:latin typeface="Calibri"/>
              </a:rPr>
              <a:t>  </a:t>
            </a:r>
          </a:p>
        </c:rich>
      </c:tx>
      <c:layout>
        <c:manualLayout>
          <c:xMode val="edge"/>
          <c:yMode val="edge"/>
          <c:x val="0.46024911197054436"/>
          <c:y val="2.9547694597876761E-2"/>
        </c:manualLayout>
      </c:layout>
      <c:spPr>
        <a:noFill/>
        <a:ln w="25400">
          <a:noFill/>
        </a:ln>
      </c:spPr>
    </c:title>
    <c:plotArea>
      <c:layout>
        <c:manualLayout>
          <c:layoutTarget val="inner"/>
          <c:xMode val="edge"/>
          <c:yMode val="edge"/>
          <c:x val="3.0035335689045949E-2"/>
          <c:y val="0.16417910447761191"/>
          <c:w val="0.94346289752650181"/>
          <c:h val="0.6149253731343286"/>
        </c:manualLayout>
      </c:layout>
      <c:barChart>
        <c:barDir val="col"/>
        <c:grouping val="clustered"/>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w="25400">
                <a:noFill/>
              </a:ln>
            </c:spPr>
            <c:txPr>
              <a:bodyPr/>
              <a:lstStyle/>
              <a:p>
                <a:pPr>
                  <a:defRPr sz="1000" b="1" i="1" u="none" strike="noStrike" baseline="0">
                    <a:solidFill>
                      <a:srgbClr val="003366"/>
                    </a:solidFill>
                    <a:latin typeface="Candara"/>
                    <a:ea typeface="Candara"/>
                    <a:cs typeface="Candara"/>
                  </a:defRPr>
                </a:pPr>
                <a:endParaRPr lang="en-US"/>
              </a:p>
            </c:txPr>
            <c:dLblPos val="inEnd"/>
            <c:showVal val="1"/>
          </c:dLbls>
          <c:cat>
            <c:strRef>
              <c:f>Sheet1!$A$3:$A$14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Sheet1!$B$3:$B$14</c:f>
              <c:numCache>
                <c:formatCode>#,##0</c:formatCode>
                <c:ptCount val="12"/>
                <c:pt idx="0">
                  <c:v>7864</c:v>
                </c:pt>
                <c:pt idx="1">
                  <c:v>8785</c:v>
                </c:pt>
                <c:pt idx="2">
                  <c:v>10898</c:v>
                </c:pt>
                <c:pt idx="3">
                  <c:v>12548</c:v>
                </c:pt>
                <c:pt idx="4">
                  <c:v>14503</c:v>
                </c:pt>
                <c:pt idx="5">
                  <c:v>17139</c:v>
                </c:pt>
                <c:pt idx="6">
                  <c:v>19088</c:v>
                </c:pt>
                <c:pt idx="7">
                  <c:v>19186</c:v>
                </c:pt>
                <c:pt idx="8">
                  <c:v>18239</c:v>
                </c:pt>
                <c:pt idx="9">
                  <c:v>16826</c:v>
                </c:pt>
                <c:pt idx="10">
                  <c:v>10216</c:v>
                </c:pt>
                <c:pt idx="11">
                  <c:v>8489</c:v>
                </c:pt>
              </c:numCache>
            </c:numRef>
          </c:val>
        </c:ser>
        <c:gapWidth val="41"/>
        <c:axId val="117806976"/>
        <c:axId val="117808512"/>
      </c:barChart>
      <c:catAx>
        <c:axId val="117806976"/>
        <c:scaling>
          <c:orientation val="minMax"/>
        </c:scaling>
        <c:axPos val="b"/>
        <c:numFmt formatCode="General" sourceLinked="1"/>
        <c:majorTickMark val="none"/>
        <c:tickLblPos val="nextTo"/>
        <c:spPr>
          <a:ln w="6350">
            <a:noFill/>
          </a:ln>
        </c:spPr>
        <c:txPr>
          <a:bodyPr rot="-2700000" vert="horz"/>
          <a:lstStyle/>
          <a:p>
            <a:pPr>
              <a:defRPr sz="1000" b="0" i="0" u="none" strike="noStrike" baseline="0">
                <a:solidFill>
                  <a:srgbClr val="003366"/>
                </a:solidFill>
                <a:latin typeface="Candara"/>
                <a:ea typeface="Candara"/>
                <a:cs typeface="Candara"/>
              </a:defRPr>
            </a:pPr>
            <a:endParaRPr lang="en-US"/>
          </a:p>
        </c:txPr>
        <c:crossAx val="117808512"/>
        <c:crosses val="autoZero"/>
        <c:auto val="1"/>
        <c:lblAlgn val="ctr"/>
        <c:lblOffset val="100"/>
      </c:catAx>
      <c:valAx>
        <c:axId val="117808512"/>
        <c:scaling>
          <c:orientation val="minMax"/>
          <c:max val="20000"/>
        </c:scaling>
        <c:delete val="1"/>
        <c:axPos val="l"/>
        <c:numFmt formatCode="#,##0" sourceLinked="1"/>
        <c:tickLblPos val="none"/>
        <c:crossAx val="117806976"/>
        <c:crosses val="autoZero"/>
        <c:crossBetween val="between"/>
      </c:valAx>
      <c:spPr>
        <a:noFill/>
        <a:ln w="25400">
          <a:noFill/>
        </a:ln>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b="0" i="0" u="none" strike="noStrike" kern="1200" baseline="0">
                <a:solidFill>
                  <a:srgbClr val="002060"/>
                </a:solidFill>
                <a:effectLst/>
                <a:latin typeface="+mn-lt"/>
                <a:ea typeface="+mn-ea"/>
                <a:cs typeface="+mn-cs"/>
              </a:defRPr>
            </a:pPr>
            <a:r>
              <a:rPr lang="sr-Latn-ME" sz="1600" b="0" i="0">
                <a:solidFill>
                  <a:srgbClr val="002060"/>
                </a:solidFill>
                <a:latin typeface="Candara" panose="020E0502030303020204" pitchFamily="34" charset="0"/>
              </a:rPr>
              <a:t>Noćenja</a:t>
            </a:r>
          </a:p>
        </c:rich>
      </c:tx>
      <c:layout>
        <c:manualLayout>
          <c:xMode val="edge"/>
          <c:yMode val="edge"/>
          <c:x val="0.44957569349767684"/>
          <c:y val="2.4653205478028128E-2"/>
        </c:manualLayout>
      </c:layout>
      <c:spPr>
        <a:noFill/>
        <a:ln w="25400">
          <a:noFill/>
        </a:ln>
      </c:spPr>
    </c:title>
    <c:plotArea>
      <c:layout>
        <c:manualLayout>
          <c:layoutTarget val="inner"/>
          <c:xMode val="edge"/>
          <c:yMode val="edge"/>
          <c:x val="3.0035335689045949E-2"/>
          <c:y val="0.17161716171617164"/>
          <c:w val="0.94346289752650181"/>
          <c:h val="0.58415841584158412"/>
        </c:manualLayout>
      </c:layout>
      <c:barChart>
        <c:barDir val="col"/>
        <c:grouping val="clustered"/>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w="25400">
                <a:noFill/>
              </a:ln>
            </c:spPr>
            <c:txPr>
              <a:bodyPr rot="0" spcFirstLastPara="1" vertOverflow="ellipsis" vert="horz" wrap="square" lIns="38100" tIns="19050" rIns="38100" bIns="19050" anchor="ctr" anchorCtr="1">
                <a:spAutoFit/>
              </a:bodyPr>
              <a:lstStyle/>
              <a:p>
                <a:pPr>
                  <a:defRPr sz="1000" b="1" i="1" u="none" strike="noStrike" kern="1200" baseline="0">
                    <a:solidFill>
                      <a:srgbClr val="002060"/>
                    </a:solidFill>
                    <a:latin typeface="Candara" panose="020E0502030303020204" pitchFamily="34" charset="0"/>
                    <a:ea typeface="+mn-ea"/>
                    <a:cs typeface="+mn-cs"/>
                  </a:defRPr>
                </a:pPr>
                <a:endParaRPr lang="en-US"/>
              </a:p>
            </c:txPr>
            <c:dLblPos val="inEnd"/>
            <c:showVal val="1"/>
          </c:dLbls>
          <c:cat>
            <c:strRef>
              <c:f>Sheet1!$A$3:$A$14</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Sheet1!$C$3:$C$14</c:f>
              <c:numCache>
                <c:formatCode>#,##0</c:formatCode>
                <c:ptCount val="12"/>
                <c:pt idx="0">
                  <c:v>13906</c:v>
                </c:pt>
                <c:pt idx="1">
                  <c:v>14308</c:v>
                </c:pt>
                <c:pt idx="2">
                  <c:v>17216</c:v>
                </c:pt>
                <c:pt idx="3">
                  <c:v>18710</c:v>
                </c:pt>
                <c:pt idx="4">
                  <c:v>21881</c:v>
                </c:pt>
                <c:pt idx="5">
                  <c:v>26645</c:v>
                </c:pt>
                <c:pt idx="6">
                  <c:v>31156</c:v>
                </c:pt>
                <c:pt idx="7">
                  <c:v>36233</c:v>
                </c:pt>
                <c:pt idx="8">
                  <c:v>28698</c:v>
                </c:pt>
                <c:pt idx="9">
                  <c:v>27994</c:v>
                </c:pt>
                <c:pt idx="10">
                  <c:v>18856</c:v>
                </c:pt>
                <c:pt idx="11">
                  <c:v>14015</c:v>
                </c:pt>
              </c:numCache>
            </c:numRef>
          </c:val>
        </c:ser>
        <c:gapWidth val="41"/>
        <c:axId val="125214720"/>
        <c:axId val="125216256"/>
      </c:barChart>
      <c:catAx>
        <c:axId val="12521472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1000" b="0" i="0" u="none" strike="noStrike" kern="1200" baseline="0">
                <a:solidFill>
                  <a:srgbClr val="002060"/>
                </a:solidFill>
                <a:effectLst/>
                <a:latin typeface="Candara" panose="020E0502030303020204" pitchFamily="34" charset="0"/>
                <a:ea typeface="+mn-ea"/>
                <a:cs typeface="+mn-cs"/>
              </a:defRPr>
            </a:pPr>
            <a:endParaRPr lang="en-US"/>
          </a:p>
        </c:txPr>
        <c:crossAx val="125216256"/>
        <c:crosses val="autoZero"/>
        <c:auto val="1"/>
        <c:lblAlgn val="ctr"/>
        <c:lblOffset val="100"/>
      </c:catAx>
      <c:valAx>
        <c:axId val="125216256"/>
        <c:scaling>
          <c:orientation val="minMax"/>
        </c:scaling>
        <c:delete val="1"/>
        <c:axPos val="l"/>
        <c:numFmt formatCode="#,##0" sourceLinked="1"/>
        <c:tickLblPos val="none"/>
        <c:crossAx val="125214720"/>
        <c:crosses val="autoZero"/>
        <c:crossBetween val="between"/>
      </c:valAx>
      <c:spPr>
        <a:noFill/>
        <a:ln w="25400">
          <a:noFill/>
        </a:ln>
      </c:spPr>
    </c:plotArea>
    <c:plotVisOnly val="1"/>
    <c:dispBlanksAs val="gap"/>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18</Pages>
  <Words>7737</Words>
  <Characters>44106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GGPG</Company>
  <LinksUpToDate>false</LinksUpToDate>
  <CharactersWithSpaces>51740</CharactersWithSpaces>
  <SharedDoc>false</SharedDoc>
  <HLinks>
    <vt:vector size="6" baseType="variant">
      <vt:variant>
        <vt:i4>458767</vt:i4>
      </vt:variant>
      <vt:variant>
        <vt:i4>6</vt:i4>
      </vt:variant>
      <vt:variant>
        <vt:i4>0</vt:i4>
      </vt:variant>
      <vt:variant>
        <vt:i4>5</vt:i4>
      </vt:variant>
      <vt:variant>
        <vt:lpwstr>http://www.podgorica.travel/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mperovic</dc:creator>
  <cp:lastModifiedBy>eharovic</cp:lastModifiedBy>
  <cp:revision>2</cp:revision>
  <cp:lastPrinted>2019-04-25T11:06:00Z</cp:lastPrinted>
  <dcterms:created xsi:type="dcterms:W3CDTF">2019-05-31T13:16:00Z</dcterms:created>
  <dcterms:modified xsi:type="dcterms:W3CDTF">2019-05-31T13:16:00Z</dcterms:modified>
</cp:coreProperties>
</file>