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78A" w:rsidRDefault="0016078A"/>
    <w:p w:rsidR="00120B1F" w:rsidRDefault="00120B1F">
      <w:pPr>
        <w:sectPr w:rsidR="00120B1F" w:rsidSect="0016078A">
          <w:pgSz w:w="12240" w:h="15840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819775" cy="80867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B1F">
        <w:t xml:space="preserve"> </w:t>
      </w:r>
      <w:r>
        <w:rPr>
          <w:noProof/>
        </w:rPr>
        <w:lastRenderedPageBreak/>
        <w:drawing>
          <wp:inline distT="0" distB="0" distL="0" distR="0">
            <wp:extent cx="5819775" cy="782955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B1F">
        <w:t xml:space="preserve"> </w:t>
      </w:r>
      <w:r>
        <w:rPr>
          <w:noProof/>
        </w:rPr>
        <w:lastRenderedPageBreak/>
        <w:drawing>
          <wp:inline distT="0" distB="0" distL="0" distR="0">
            <wp:extent cx="5743575" cy="788670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B1F">
        <w:t xml:space="preserve"> </w:t>
      </w:r>
      <w:r>
        <w:rPr>
          <w:noProof/>
        </w:rPr>
        <w:lastRenderedPageBreak/>
        <w:drawing>
          <wp:inline distT="0" distB="0" distL="0" distR="0">
            <wp:extent cx="5857875" cy="798195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B1F">
        <w:t xml:space="preserve"> </w:t>
      </w:r>
      <w:r>
        <w:rPr>
          <w:noProof/>
        </w:rPr>
        <w:lastRenderedPageBreak/>
        <w:drawing>
          <wp:inline distT="0" distB="0" distL="0" distR="0">
            <wp:extent cx="5705475" cy="7943850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B1F">
        <w:t xml:space="preserve"> </w:t>
      </w:r>
      <w:r>
        <w:rPr>
          <w:noProof/>
        </w:rPr>
        <w:lastRenderedPageBreak/>
        <w:drawing>
          <wp:inline distT="0" distB="0" distL="0" distR="0">
            <wp:extent cx="5934075" cy="7896225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B1F">
        <w:t xml:space="preserve"> </w:t>
      </w:r>
      <w:r>
        <w:rPr>
          <w:noProof/>
        </w:rPr>
        <w:lastRenderedPageBreak/>
        <w:drawing>
          <wp:inline distT="0" distB="0" distL="0" distR="0">
            <wp:extent cx="5705475" cy="784860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B1F">
        <w:t xml:space="preserve"> </w:t>
      </w:r>
      <w:r>
        <w:rPr>
          <w:noProof/>
        </w:rPr>
        <w:lastRenderedPageBreak/>
        <w:drawing>
          <wp:inline distT="0" distB="0" distL="0" distR="0">
            <wp:extent cx="5934075" cy="7886700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B1F">
        <w:t xml:space="preserve"> </w:t>
      </w:r>
      <w:r>
        <w:rPr>
          <w:noProof/>
        </w:rPr>
        <w:lastRenderedPageBreak/>
        <w:drawing>
          <wp:inline distT="0" distB="0" distL="0" distR="0">
            <wp:extent cx="5743575" cy="7791450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B1F">
        <w:t xml:space="preserve"> </w:t>
      </w:r>
      <w:r>
        <w:rPr>
          <w:noProof/>
        </w:rPr>
        <w:lastRenderedPageBreak/>
        <w:drawing>
          <wp:inline distT="0" distB="0" distL="0" distR="0">
            <wp:extent cx="5743575" cy="790575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7BD" w:rsidRDefault="004F57BD">
      <w:pPr>
        <w:sectPr w:rsidR="004F57BD" w:rsidSect="00120B1F">
          <w:pgSz w:w="15840" w:h="12240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7762875" cy="6038850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915275" cy="6010275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39075" cy="577215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953375" cy="5762625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39075" cy="5753100"/>
            <wp:effectExtent l="1905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39075" cy="580072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39075" cy="5743575"/>
            <wp:effectExtent l="1905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00975" cy="5753100"/>
            <wp:effectExtent l="1905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762875" cy="577215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00975" cy="5715000"/>
            <wp:effectExtent l="1905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915275" cy="5686425"/>
            <wp:effectExtent l="1905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915275" cy="5734050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953375" cy="5886450"/>
            <wp:effectExtent l="1905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77175" cy="5724525"/>
            <wp:effectExtent l="1905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77175" cy="5753100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915275" cy="5791200"/>
            <wp:effectExtent l="1905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686675" cy="5724525"/>
            <wp:effectExtent l="1905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915275" cy="5800725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762875" cy="5781675"/>
            <wp:effectExtent l="1905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39075" cy="5829300"/>
            <wp:effectExtent l="1905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915275" cy="5848350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39075" cy="5991225"/>
            <wp:effectExtent l="1905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953375" cy="5953125"/>
            <wp:effectExtent l="1905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991475" cy="5915025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915275" cy="5934075"/>
            <wp:effectExtent l="1905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991475" cy="5781675"/>
            <wp:effectExtent l="1905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915275" cy="5867400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915275" cy="5848350"/>
            <wp:effectExtent l="1905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77175" cy="5981700"/>
            <wp:effectExtent l="1905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00975" cy="5848350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8181975" cy="5791200"/>
            <wp:effectExtent l="1905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77175" cy="5819775"/>
            <wp:effectExtent l="1905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724775" cy="5724525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39075" cy="5753100"/>
            <wp:effectExtent l="1905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77175" cy="5810250"/>
            <wp:effectExtent l="1905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39075" cy="5829300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762875" cy="5838825"/>
            <wp:effectExtent l="1905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77175" cy="5810250"/>
            <wp:effectExtent l="1905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39075" cy="5962650"/>
            <wp:effectExtent l="1905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00975" cy="5838825"/>
            <wp:effectExtent l="1905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762875" cy="5819775"/>
            <wp:effectExtent l="1905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77175" cy="5734050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00975" cy="5857875"/>
            <wp:effectExtent l="1905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8067675" cy="5829300"/>
            <wp:effectExtent l="1905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724775" cy="5743575"/>
            <wp:effectExtent l="1905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77175" cy="5762625"/>
            <wp:effectExtent l="1905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77175" cy="5695950"/>
            <wp:effectExtent l="1905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724775" cy="5743575"/>
            <wp:effectExtent l="1905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762875" cy="5676900"/>
            <wp:effectExtent l="1905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77175" cy="5905500"/>
            <wp:effectExtent l="1905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915275" cy="5772150"/>
            <wp:effectExtent l="1905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00975" cy="5762625"/>
            <wp:effectExtent l="1905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00975" cy="5791200"/>
            <wp:effectExtent l="1905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77175" cy="5953125"/>
            <wp:effectExtent l="1905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00975" cy="5867400"/>
            <wp:effectExtent l="1905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00975" cy="5915025"/>
            <wp:effectExtent l="19050" t="0" r="952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00975" cy="5876925"/>
            <wp:effectExtent l="1905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39075" cy="5819775"/>
            <wp:effectExtent l="1905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00975" cy="5695950"/>
            <wp:effectExtent l="19050" t="0" r="952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39075" cy="5800725"/>
            <wp:effectExtent l="1905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686675" cy="5972175"/>
            <wp:effectExtent l="1905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6A6" w:rsidRPr="00A02B91" w:rsidRDefault="00363389" w:rsidP="00891C1A">
      <w:pPr>
        <w:pBdr>
          <w:bottom w:val="single" w:sz="4" w:space="1" w:color="auto"/>
        </w:pBdr>
        <w:spacing w:after="0"/>
        <w:jc w:val="center"/>
        <w:rPr>
          <w:rFonts w:ascii="Arial" w:hAnsi="Arial" w:cs="Arial"/>
          <w:sz w:val="24"/>
          <w:szCs w:val="24"/>
          <w:lang w:val="es-AR"/>
        </w:rPr>
      </w:pPr>
      <w:r>
        <w:rPr>
          <w:noProof/>
        </w:rPr>
        <w:lastRenderedPageBreak/>
        <w:drawing>
          <wp:inline distT="0" distB="0" distL="0" distR="0">
            <wp:extent cx="5934075" cy="8029575"/>
            <wp:effectExtent l="19050" t="0" r="952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3389">
        <w:t xml:space="preserve"> </w:t>
      </w:r>
      <w:r>
        <w:rPr>
          <w:noProof/>
        </w:rPr>
        <w:lastRenderedPageBreak/>
        <w:drawing>
          <wp:inline distT="0" distB="0" distL="0" distR="0">
            <wp:extent cx="5591175" cy="7915275"/>
            <wp:effectExtent l="1905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3389">
        <w:t xml:space="preserve"> </w:t>
      </w:r>
      <w:r>
        <w:rPr>
          <w:noProof/>
        </w:rPr>
        <w:lastRenderedPageBreak/>
        <w:drawing>
          <wp:inline distT="0" distB="0" distL="0" distR="0">
            <wp:extent cx="5895975" cy="7934325"/>
            <wp:effectExtent l="1905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3389">
        <w:t xml:space="preserve"> </w:t>
      </w:r>
      <w:r>
        <w:rPr>
          <w:noProof/>
        </w:rPr>
        <w:lastRenderedPageBreak/>
        <w:drawing>
          <wp:inline distT="0" distB="0" distL="0" distR="0">
            <wp:extent cx="5629275" cy="7896225"/>
            <wp:effectExtent l="19050" t="0" r="952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3389">
        <w:t xml:space="preserve"> </w:t>
      </w:r>
      <w:r>
        <w:rPr>
          <w:noProof/>
        </w:rPr>
        <w:lastRenderedPageBreak/>
        <w:drawing>
          <wp:inline distT="0" distB="0" distL="0" distR="0">
            <wp:extent cx="5781675" cy="7915275"/>
            <wp:effectExtent l="19050" t="0" r="952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3389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722326"/>
            <wp:effectExtent l="19050" t="0" r="889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72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3389">
        <w:lastRenderedPageBreak/>
        <w:t xml:space="preserve"> </w:t>
      </w:r>
      <w:r>
        <w:rPr>
          <w:noProof/>
        </w:rPr>
        <w:drawing>
          <wp:inline distT="0" distB="0" distL="0" distR="0">
            <wp:extent cx="5895975" cy="7896225"/>
            <wp:effectExtent l="19050" t="0" r="952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3389">
        <w:t xml:space="preserve"> </w:t>
      </w:r>
      <w:r>
        <w:rPr>
          <w:noProof/>
        </w:rPr>
        <w:lastRenderedPageBreak/>
        <w:drawing>
          <wp:inline distT="0" distB="0" distL="0" distR="0">
            <wp:extent cx="5972175" cy="7953375"/>
            <wp:effectExtent l="19050" t="0" r="952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3389">
        <w:t xml:space="preserve"> </w:t>
      </w:r>
      <w:r>
        <w:rPr>
          <w:noProof/>
        </w:rPr>
        <w:lastRenderedPageBreak/>
        <w:drawing>
          <wp:inline distT="0" distB="0" distL="0" distR="0">
            <wp:extent cx="5972175" cy="7943850"/>
            <wp:effectExtent l="1905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3389">
        <w:lastRenderedPageBreak/>
        <w:t xml:space="preserve"> </w:t>
      </w:r>
      <w:r>
        <w:rPr>
          <w:noProof/>
        </w:rPr>
        <w:drawing>
          <wp:inline distT="0" distB="0" distL="0" distR="0">
            <wp:extent cx="5857875" cy="7724775"/>
            <wp:effectExtent l="19050" t="0" r="952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3389">
        <w:t xml:space="preserve"> </w:t>
      </w:r>
      <w:r>
        <w:rPr>
          <w:noProof/>
        </w:rPr>
        <w:lastRenderedPageBreak/>
        <w:drawing>
          <wp:inline distT="0" distB="0" distL="0" distR="0">
            <wp:extent cx="5781675" cy="7210425"/>
            <wp:effectExtent l="19050" t="0" r="952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3389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514780"/>
            <wp:effectExtent l="19050" t="0" r="889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5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6A6" w:rsidRPr="00A02B91" w:rsidRDefault="009616A6" w:rsidP="00891C1A">
      <w:pPr>
        <w:pBdr>
          <w:bottom w:val="single" w:sz="4" w:space="1" w:color="auto"/>
        </w:pBdr>
        <w:spacing w:after="0"/>
        <w:jc w:val="center"/>
        <w:rPr>
          <w:rFonts w:ascii="Arial" w:hAnsi="Arial" w:cs="Arial"/>
          <w:sz w:val="24"/>
          <w:szCs w:val="24"/>
          <w:lang w:val="es-AR"/>
        </w:rPr>
      </w:pPr>
    </w:p>
    <w:p w:rsidR="009616A6" w:rsidRPr="00A02B91" w:rsidRDefault="009616A6" w:rsidP="00891C1A">
      <w:pPr>
        <w:pBdr>
          <w:bottom w:val="single" w:sz="4" w:space="1" w:color="auto"/>
        </w:pBdr>
        <w:spacing w:after="0"/>
        <w:jc w:val="center"/>
        <w:rPr>
          <w:rFonts w:ascii="Arial" w:hAnsi="Arial" w:cs="Arial"/>
          <w:sz w:val="24"/>
          <w:szCs w:val="24"/>
          <w:lang w:val="es-AR"/>
        </w:rPr>
      </w:pPr>
    </w:p>
    <w:p w:rsidR="009616A6" w:rsidRPr="00A02B91" w:rsidRDefault="009616A6" w:rsidP="00891C1A">
      <w:pPr>
        <w:pBdr>
          <w:bottom w:val="single" w:sz="4" w:space="1" w:color="auto"/>
        </w:pBdr>
        <w:spacing w:after="0"/>
        <w:jc w:val="center"/>
        <w:rPr>
          <w:rFonts w:ascii="Arial" w:hAnsi="Arial" w:cs="Arial"/>
          <w:sz w:val="24"/>
          <w:szCs w:val="24"/>
          <w:lang w:val="es-AR"/>
        </w:rPr>
      </w:pPr>
    </w:p>
    <w:p w:rsidR="009616A6" w:rsidRPr="00A4609D" w:rsidRDefault="009616A6" w:rsidP="00891C1A">
      <w:pPr>
        <w:pStyle w:val="NoSpacing"/>
        <w:jc w:val="center"/>
        <w:rPr>
          <w:rFonts w:ascii="Arial" w:eastAsia="Arial Unicode MS" w:hAnsi="Arial" w:cs="Arial"/>
          <w:iCs/>
          <w:sz w:val="24"/>
          <w:szCs w:val="24"/>
          <w:lang w:val="sv-SE"/>
        </w:rPr>
      </w:pPr>
      <w:r w:rsidRPr="00A4609D">
        <w:rPr>
          <w:rFonts w:ascii="Arial" w:eastAsia="Arial Unicode MS" w:hAnsi="Arial" w:cs="Arial"/>
          <w:iCs/>
          <w:sz w:val="24"/>
          <w:szCs w:val="24"/>
          <w:lang w:val="sv-SE"/>
        </w:rPr>
        <w:lastRenderedPageBreak/>
        <w:t xml:space="preserve">                                                                                  </w:t>
      </w:r>
    </w:p>
    <w:p w:rsidR="009616A6" w:rsidRPr="00A4609D" w:rsidRDefault="009616A6" w:rsidP="00891C1A">
      <w:pPr>
        <w:pStyle w:val="NoSpacing"/>
        <w:jc w:val="center"/>
        <w:rPr>
          <w:rFonts w:ascii="Arial" w:eastAsia="Arial Unicode MS" w:hAnsi="Arial" w:cs="Arial"/>
          <w:iCs/>
          <w:sz w:val="24"/>
          <w:szCs w:val="24"/>
          <w:lang w:val="sv-SE"/>
        </w:rPr>
      </w:pPr>
    </w:p>
    <w:p w:rsidR="009616A6" w:rsidRPr="00A4609D" w:rsidRDefault="001C0D3E" w:rsidP="00775EF0">
      <w:pPr>
        <w:pStyle w:val="NoSpacing"/>
        <w:jc w:val="both"/>
        <w:rPr>
          <w:rFonts w:ascii="Arial" w:hAnsi="Arial" w:cs="Arial"/>
          <w:sz w:val="24"/>
          <w:szCs w:val="24"/>
          <w:highlight w:val="yellow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Saglasno članu 54 stav 1</w:t>
      </w:r>
      <w:r w:rsidR="009616A6" w:rsidRPr="00A4609D">
        <w:rPr>
          <w:rFonts w:ascii="Arial" w:hAnsi="Arial" w:cs="Arial"/>
          <w:sz w:val="24"/>
          <w:szCs w:val="24"/>
          <w:lang w:val="sv-SE"/>
        </w:rPr>
        <w:t xml:space="preserve"> tačka 29 Statuta Glavnog grada </w:t>
      </w:r>
      <w:r w:rsidR="009616A6" w:rsidRPr="00A4609D">
        <w:rPr>
          <w:rFonts w:ascii="Arial" w:hAnsi="Arial" w:cs="Arial"/>
          <w:sz w:val="24"/>
          <w:szCs w:val="24"/>
          <w:lang w:val="sr-Latn-CS"/>
        </w:rPr>
        <w:t>(„Sl. list CG - opštinski propisi“, br. 08/19)</w:t>
      </w:r>
      <w:r w:rsidR="009616A6" w:rsidRPr="00A4609D">
        <w:rPr>
          <w:rFonts w:ascii="Arial" w:hAnsi="Arial" w:cs="Arial"/>
          <w:sz w:val="24"/>
          <w:szCs w:val="24"/>
          <w:lang w:val="sv-SE"/>
        </w:rPr>
        <w:t xml:space="preserve">, Skupština Glavnog grada Podgorice, na sjednici održanoj dana </w:t>
      </w:r>
      <w:r>
        <w:rPr>
          <w:rFonts w:ascii="Arial" w:hAnsi="Arial" w:cs="Arial"/>
          <w:sz w:val="24"/>
          <w:szCs w:val="24"/>
          <w:lang w:val="sv-SE"/>
        </w:rPr>
        <w:t xml:space="preserve">13. juna </w:t>
      </w:r>
      <w:r w:rsidR="009616A6" w:rsidRPr="00A4609D">
        <w:rPr>
          <w:rFonts w:ascii="Arial" w:hAnsi="Arial" w:cs="Arial"/>
          <w:sz w:val="24"/>
          <w:szCs w:val="24"/>
          <w:lang w:val="sv-SE"/>
        </w:rPr>
        <w:t xml:space="preserve">2019. godine, razmatrala je Izvještaj o radu „Putevi“ d.o.o. za 2018. godinu i na osnovu člana 127 Poslovnika Skupštine Glavnog grada („Sl. list CG - opštinski propisi“, br. 15/11), donijela sljedeće </w:t>
      </w: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sz w:val="24"/>
          <w:szCs w:val="24"/>
          <w:lang w:val="sv-SE"/>
        </w:rPr>
      </w:pPr>
    </w:p>
    <w:p w:rsidR="009616A6" w:rsidRPr="001C0D3E" w:rsidRDefault="009616A6" w:rsidP="00775EF0">
      <w:pPr>
        <w:pStyle w:val="NoSpacing"/>
        <w:jc w:val="center"/>
        <w:rPr>
          <w:rFonts w:ascii="Arial" w:hAnsi="Arial" w:cs="Arial"/>
          <w:b/>
          <w:sz w:val="24"/>
          <w:szCs w:val="24"/>
          <w:lang w:val="sv-SE"/>
        </w:rPr>
      </w:pPr>
      <w:r w:rsidRPr="001C0D3E">
        <w:rPr>
          <w:rFonts w:ascii="Arial" w:hAnsi="Arial" w:cs="Arial"/>
          <w:b/>
          <w:sz w:val="24"/>
          <w:szCs w:val="24"/>
          <w:lang w:val="sv-SE"/>
        </w:rPr>
        <w:t>OCJENE I ZAKLJUČKE</w:t>
      </w:r>
    </w:p>
    <w:p w:rsidR="009616A6" w:rsidRPr="001C0D3E" w:rsidRDefault="009616A6" w:rsidP="00775EF0">
      <w:pPr>
        <w:pStyle w:val="NoSpacing"/>
        <w:jc w:val="center"/>
        <w:rPr>
          <w:rFonts w:ascii="Arial" w:hAnsi="Arial" w:cs="Arial"/>
          <w:b/>
          <w:sz w:val="24"/>
          <w:szCs w:val="24"/>
          <w:lang w:val="sv-SE"/>
        </w:rPr>
      </w:pPr>
    </w:p>
    <w:p w:rsidR="009616A6" w:rsidRPr="001C0D3E" w:rsidRDefault="009616A6" w:rsidP="00775EF0">
      <w:pPr>
        <w:pStyle w:val="NoSpacing"/>
        <w:rPr>
          <w:rFonts w:ascii="Arial" w:hAnsi="Arial" w:cs="Arial"/>
          <w:b/>
          <w:sz w:val="24"/>
          <w:szCs w:val="24"/>
          <w:lang w:val="sv-SE"/>
        </w:rPr>
      </w:pPr>
      <w:r w:rsidRPr="001C0D3E">
        <w:rPr>
          <w:rFonts w:ascii="Arial" w:hAnsi="Arial" w:cs="Arial"/>
          <w:b/>
          <w:sz w:val="24"/>
          <w:szCs w:val="24"/>
          <w:lang w:val="sv-SE"/>
        </w:rPr>
        <w:t>OCJENE</w:t>
      </w:r>
    </w:p>
    <w:p w:rsidR="009616A6" w:rsidRPr="00A4609D" w:rsidRDefault="009616A6" w:rsidP="00775EF0">
      <w:pPr>
        <w:spacing w:after="0" w:line="240" w:lineRule="auto"/>
        <w:rPr>
          <w:rFonts w:ascii="Arial" w:hAnsi="Arial" w:cs="Arial"/>
          <w:sz w:val="24"/>
          <w:szCs w:val="24"/>
          <w:lang w:val="sr-Latn-CS"/>
        </w:rPr>
      </w:pPr>
    </w:p>
    <w:p w:rsidR="009616A6" w:rsidRPr="00A4609D" w:rsidRDefault="009616A6" w:rsidP="00775EF0">
      <w:pPr>
        <w:spacing w:after="0" w:line="240" w:lineRule="auto"/>
        <w:ind w:firstLine="720"/>
        <w:jc w:val="both"/>
        <w:rPr>
          <w:rFonts w:ascii="Arial" w:hAnsi="Arial" w:cs="Arial"/>
          <w:iCs/>
          <w:sz w:val="24"/>
          <w:szCs w:val="24"/>
          <w:lang w:val="sv-SE"/>
        </w:rPr>
      </w:pPr>
      <w:r w:rsidRPr="00A4609D">
        <w:rPr>
          <w:rFonts w:ascii="Arial" w:hAnsi="Arial" w:cs="Arial"/>
          <w:sz w:val="24"/>
          <w:szCs w:val="24"/>
          <w:lang w:val="sr-Latn-CS"/>
        </w:rPr>
        <w:t>,,Putevi“ d.o.o. Podgorica je u izvještajnom periodu realizovalo blagovremeno i kvalitetno povjerene poslove od javnog interesa, u skladu sa Programom za 2018. godinu.</w:t>
      </w: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sz w:val="24"/>
          <w:szCs w:val="24"/>
          <w:lang w:val="sv-SE"/>
        </w:rPr>
      </w:pPr>
    </w:p>
    <w:p w:rsidR="009616A6" w:rsidRPr="00A4609D" w:rsidRDefault="009616A6" w:rsidP="00FD25AA">
      <w:pPr>
        <w:pStyle w:val="NoSpacing"/>
        <w:ind w:firstLine="720"/>
        <w:jc w:val="both"/>
        <w:rPr>
          <w:rFonts w:ascii="Arial" w:hAnsi="Arial" w:cs="Arial"/>
          <w:sz w:val="24"/>
          <w:szCs w:val="24"/>
          <w:lang w:val="sr-Latn-CS"/>
        </w:rPr>
      </w:pPr>
      <w:r w:rsidRPr="00A4609D">
        <w:rPr>
          <w:rFonts w:ascii="Arial" w:hAnsi="Arial" w:cs="Arial"/>
          <w:sz w:val="24"/>
          <w:szCs w:val="24"/>
          <w:lang w:val="sv-SE"/>
        </w:rPr>
        <w:t xml:space="preserve">U “Putevi” d.o.o., na dan 31.12.2018. godine bilo je angažovano 96 izvršioca na određeno vrijeme i stručno lice koje prati realizaciju Plana reorganizacije.     </w:t>
      </w: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sz w:val="24"/>
          <w:szCs w:val="24"/>
          <w:lang w:val="sv-SE"/>
        </w:rPr>
      </w:pPr>
      <w:r w:rsidRPr="00A4609D">
        <w:rPr>
          <w:rFonts w:ascii="Arial" w:hAnsi="Arial" w:cs="Arial"/>
          <w:sz w:val="24"/>
          <w:szCs w:val="24"/>
          <w:lang w:val="sv-SE"/>
        </w:rPr>
        <w:t xml:space="preserve">        </w:t>
      </w:r>
    </w:p>
    <w:p w:rsidR="009616A6" w:rsidRPr="00A4609D" w:rsidRDefault="009616A6" w:rsidP="00F9364F">
      <w:pPr>
        <w:pStyle w:val="NoSpacing"/>
        <w:ind w:firstLine="720"/>
        <w:jc w:val="both"/>
        <w:rPr>
          <w:rFonts w:ascii="Arial" w:hAnsi="Arial" w:cs="Arial"/>
          <w:sz w:val="24"/>
          <w:szCs w:val="24"/>
          <w:lang w:val="sv-SE"/>
        </w:rPr>
      </w:pPr>
      <w:r w:rsidRPr="00A4609D">
        <w:rPr>
          <w:rFonts w:ascii="Arial" w:hAnsi="Arial" w:cs="Arial"/>
          <w:sz w:val="24"/>
          <w:szCs w:val="24"/>
          <w:lang w:val="sv-SE"/>
        </w:rPr>
        <w:t>Funkciju organa upravljanja Društva u izvještajnom periodu vršilo je nezavisno stručno lice za praćenje i sprovođenje Plana reorganizacije, koje je u toku izvještajne godine razmatralo sva pitanja koja su od značaja za rad i poslovanje Društva i shodno tome donosilo odgovarajuće odluke.</w:t>
      </w: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sz w:val="24"/>
          <w:szCs w:val="24"/>
          <w:lang w:val="sv-SE"/>
        </w:rPr>
      </w:pPr>
    </w:p>
    <w:p w:rsidR="009616A6" w:rsidRPr="00A4609D" w:rsidRDefault="009616A6" w:rsidP="00F9364F">
      <w:pPr>
        <w:pStyle w:val="NoSpacing"/>
        <w:ind w:firstLine="720"/>
        <w:jc w:val="both"/>
        <w:rPr>
          <w:rFonts w:ascii="Arial" w:hAnsi="Arial" w:cs="Arial"/>
          <w:sz w:val="24"/>
          <w:szCs w:val="24"/>
          <w:lang w:val="sv-SE"/>
        </w:rPr>
      </w:pPr>
      <w:r w:rsidRPr="00A4609D">
        <w:rPr>
          <w:rFonts w:ascii="Arial" w:hAnsi="Arial" w:cs="Arial"/>
          <w:sz w:val="24"/>
          <w:szCs w:val="24"/>
          <w:lang w:val="sv-SE"/>
        </w:rPr>
        <w:t>Društvo je do kraja 2018. godine isplatilo sva priznata potraživanja i na taj način izvršilo realizaciju Plana reorganizacije</w:t>
      </w:r>
      <w:r w:rsidRPr="00A4609D">
        <w:rPr>
          <w:rFonts w:ascii="Arial" w:hAnsi="Arial" w:cs="Arial"/>
          <w:color w:val="FF0000"/>
          <w:sz w:val="24"/>
          <w:szCs w:val="24"/>
          <w:lang w:val="sv-SE"/>
        </w:rPr>
        <w:t xml:space="preserve">. </w:t>
      </w: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sz w:val="24"/>
          <w:szCs w:val="24"/>
          <w:lang w:val="sv-SE"/>
        </w:rPr>
      </w:pPr>
    </w:p>
    <w:p w:rsidR="009616A6" w:rsidRPr="00A4609D" w:rsidRDefault="009616A6" w:rsidP="003516A1">
      <w:pPr>
        <w:pStyle w:val="NoSpacing"/>
        <w:ind w:firstLine="720"/>
        <w:jc w:val="both"/>
        <w:rPr>
          <w:rFonts w:ascii="Arial" w:hAnsi="Arial" w:cs="Arial"/>
          <w:bCs/>
          <w:sz w:val="24"/>
          <w:szCs w:val="24"/>
          <w:lang w:val="sv-SE"/>
        </w:rPr>
      </w:pPr>
      <w:r w:rsidRPr="00A4609D">
        <w:rPr>
          <w:rFonts w:ascii="Arial" w:hAnsi="Arial" w:cs="Arial"/>
          <w:sz w:val="24"/>
          <w:szCs w:val="24"/>
          <w:lang w:val="sr-Latn-CS"/>
        </w:rPr>
        <w:t xml:space="preserve">U izvještajnom periodu ,,Putevi“ d.o.o. Podgorica je, ostvarilo ukupan prihod od </w:t>
      </w:r>
      <w:r w:rsidRPr="00A4609D">
        <w:rPr>
          <w:rFonts w:ascii="Arial" w:hAnsi="Arial" w:cs="Arial"/>
          <w:b/>
          <w:sz w:val="24"/>
          <w:szCs w:val="24"/>
          <w:lang w:val="sr-Latn-CS"/>
        </w:rPr>
        <w:t>4.720.418,00</w:t>
      </w:r>
      <w:r w:rsidRPr="00A4609D">
        <w:rPr>
          <w:rFonts w:ascii="Arial" w:hAnsi="Arial" w:cs="Arial"/>
          <w:sz w:val="24"/>
          <w:szCs w:val="24"/>
          <w:lang w:val="sr-Latn-CS"/>
        </w:rPr>
        <w:t xml:space="preserve"> eura, dok je ukupan rashod iznosio </w:t>
      </w:r>
      <w:r>
        <w:rPr>
          <w:rFonts w:ascii="Arial" w:hAnsi="Arial" w:cs="Arial"/>
          <w:sz w:val="24"/>
          <w:szCs w:val="24"/>
          <w:lang w:val="sr-Latn-CS"/>
        </w:rPr>
        <w:t xml:space="preserve">je </w:t>
      </w:r>
      <w:r w:rsidRPr="00A4609D">
        <w:rPr>
          <w:rFonts w:ascii="Arial" w:hAnsi="Arial" w:cs="Arial"/>
          <w:b/>
          <w:sz w:val="24"/>
          <w:szCs w:val="24"/>
          <w:lang w:val="sr-Latn-CS"/>
        </w:rPr>
        <w:t>4.389.124,00</w:t>
      </w:r>
      <w:r w:rsidRPr="00A4609D">
        <w:rPr>
          <w:rFonts w:ascii="Arial" w:hAnsi="Arial" w:cs="Arial"/>
          <w:sz w:val="24"/>
          <w:szCs w:val="24"/>
          <w:lang w:val="sr-Latn-CS"/>
        </w:rPr>
        <w:t xml:space="preserve"> eura</w:t>
      </w:r>
      <w:r w:rsidRPr="00A4609D">
        <w:rPr>
          <w:rFonts w:ascii="Arial" w:hAnsi="Arial" w:cs="Arial"/>
          <w:bCs/>
          <w:sz w:val="24"/>
          <w:szCs w:val="24"/>
          <w:lang w:val="sv-SE"/>
        </w:rPr>
        <w:t xml:space="preserve">. </w:t>
      </w:r>
    </w:p>
    <w:p w:rsidR="009616A6" w:rsidRPr="00A4609D" w:rsidRDefault="009616A6" w:rsidP="003516A1">
      <w:pPr>
        <w:pStyle w:val="NoSpacing"/>
        <w:ind w:firstLine="720"/>
        <w:jc w:val="both"/>
        <w:rPr>
          <w:rFonts w:ascii="Arial" w:hAnsi="Arial" w:cs="Arial"/>
          <w:bCs/>
          <w:sz w:val="24"/>
          <w:szCs w:val="24"/>
          <w:lang w:val="sv-SE"/>
        </w:rPr>
      </w:pPr>
    </w:p>
    <w:p w:rsidR="009616A6" w:rsidRPr="00A4609D" w:rsidRDefault="009616A6" w:rsidP="003516A1">
      <w:pPr>
        <w:pStyle w:val="NoSpacing"/>
        <w:ind w:firstLine="720"/>
        <w:jc w:val="both"/>
        <w:rPr>
          <w:rFonts w:ascii="Arial" w:hAnsi="Arial" w:cs="Arial"/>
          <w:sz w:val="24"/>
          <w:szCs w:val="24"/>
          <w:lang w:val="sr-Latn-CS"/>
        </w:rPr>
      </w:pPr>
      <w:r w:rsidRPr="00A4609D">
        <w:rPr>
          <w:rFonts w:ascii="Arial" w:hAnsi="Arial" w:cs="Arial"/>
          <w:bCs/>
          <w:sz w:val="24"/>
          <w:szCs w:val="24"/>
          <w:lang w:val="sv-SE"/>
        </w:rPr>
        <w:t>Nakon podmirenja odloženih poreskih rashoda iz pre</w:t>
      </w:r>
      <w:r>
        <w:rPr>
          <w:rFonts w:ascii="Arial" w:hAnsi="Arial" w:cs="Arial"/>
          <w:bCs/>
          <w:sz w:val="24"/>
          <w:szCs w:val="24"/>
          <w:lang w:val="sv-SE"/>
        </w:rPr>
        <w:t>th</w:t>
      </w:r>
      <w:r w:rsidRPr="00A4609D">
        <w:rPr>
          <w:rFonts w:ascii="Arial" w:hAnsi="Arial" w:cs="Arial"/>
          <w:bCs/>
          <w:sz w:val="24"/>
          <w:szCs w:val="24"/>
          <w:lang w:val="sv-SE"/>
        </w:rPr>
        <w:t xml:space="preserve">odnog perioda u iznosu od </w:t>
      </w:r>
      <w:r w:rsidRPr="00A4609D">
        <w:rPr>
          <w:rFonts w:ascii="Arial" w:hAnsi="Arial" w:cs="Arial"/>
          <w:b/>
          <w:bCs/>
          <w:sz w:val="24"/>
          <w:szCs w:val="24"/>
          <w:lang w:val="sv-SE"/>
        </w:rPr>
        <w:t>2.751,00</w:t>
      </w:r>
      <w:r w:rsidRPr="00A4609D">
        <w:rPr>
          <w:rFonts w:ascii="Arial" w:hAnsi="Arial" w:cs="Arial"/>
          <w:bCs/>
          <w:sz w:val="24"/>
          <w:szCs w:val="24"/>
          <w:lang w:val="sv-SE"/>
        </w:rPr>
        <w:t xml:space="preserve"> eura </w:t>
      </w:r>
      <w:r w:rsidRPr="00A4609D">
        <w:rPr>
          <w:rFonts w:ascii="Arial" w:hAnsi="Arial" w:cs="Arial"/>
          <w:sz w:val="24"/>
          <w:szCs w:val="24"/>
          <w:lang w:val="sr-Latn-CS"/>
        </w:rPr>
        <w:t xml:space="preserve">i tekućeg poreza na dobit u vrijednosti od </w:t>
      </w:r>
      <w:r w:rsidRPr="00A4609D">
        <w:rPr>
          <w:rFonts w:ascii="Arial" w:hAnsi="Arial" w:cs="Arial"/>
          <w:b/>
          <w:sz w:val="24"/>
          <w:szCs w:val="24"/>
          <w:lang w:val="sr-Latn-CS"/>
        </w:rPr>
        <w:t>2.265,00</w:t>
      </w:r>
      <w:r w:rsidRPr="00A4609D">
        <w:rPr>
          <w:rFonts w:ascii="Arial" w:hAnsi="Arial" w:cs="Arial"/>
          <w:sz w:val="24"/>
          <w:szCs w:val="24"/>
          <w:lang w:val="sr-Latn-CS"/>
        </w:rPr>
        <w:t xml:space="preserve"> eura može se konstatovati, da je Društvo u posmatranom periodu ostvarilo pozitivan poslovni rezultat i dobit u iznosu od </w:t>
      </w:r>
      <w:r w:rsidRPr="00A4609D">
        <w:rPr>
          <w:rFonts w:ascii="Arial" w:hAnsi="Arial" w:cs="Arial"/>
          <w:b/>
          <w:sz w:val="24"/>
          <w:szCs w:val="24"/>
          <w:lang w:val="sr-Latn-CS"/>
        </w:rPr>
        <w:t>326.278,00</w:t>
      </w:r>
      <w:r w:rsidRPr="00A4609D">
        <w:rPr>
          <w:rFonts w:ascii="Arial" w:hAnsi="Arial" w:cs="Arial"/>
          <w:sz w:val="24"/>
          <w:szCs w:val="24"/>
          <w:lang w:val="sr-Latn-CS"/>
        </w:rPr>
        <w:t xml:space="preserve"> eura </w:t>
      </w:r>
    </w:p>
    <w:p w:rsidR="009616A6" w:rsidRPr="00A4609D" w:rsidRDefault="009616A6" w:rsidP="003516A1">
      <w:pPr>
        <w:pStyle w:val="NoSpacing"/>
        <w:ind w:firstLine="720"/>
        <w:jc w:val="both"/>
        <w:rPr>
          <w:rFonts w:ascii="Arial" w:hAnsi="Arial" w:cs="Arial"/>
          <w:bCs/>
          <w:sz w:val="24"/>
          <w:szCs w:val="24"/>
          <w:lang w:val="sv-SE"/>
        </w:rPr>
      </w:pPr>
    </w:p>
    <w:p w:rsidR="009616A6" w:rsidRPr="00A4609D" w:rsidRDefault="009616A6" w:rsidP="003516A1">
      <w:pPr>
        <w:pStyle w:val="NoSpacing"/>
        <w:ind w:firstLine="720"/>
        <w:jc w:val="both"/>
        <w:rPr>
          <w:rFonts w:ascii="Arial" w:hAnsi="Arial" w:cs="Arial"/>
          <w:bCs/>
          <w:sz w:val="24"/>
          <w:szCs w:val="24"/>
          <w:lang w:val="sv-SE"/>
        </w:rPr>
      </w:pPr>
      <w:r w:rsidRPr="00A4609D">
        <w:rPr>
          <w:rFonts w:ascii="Arial" w:hAnsi="Arial" w:cs="Arial"/>
          <w:bCs/>
          <w:sz w:val="24"/>
          <w:szCs w:val="24"/>
          <w:lang w:val="sv-SE"/>
        </w:rPr>
        <w:t>U stukturi ukupnih prihoda, poslovni prihodi učestvuju sa 95%, a ostali prihodi učestvuju sa 5%.</w:t>
      </w: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sz w:val="24"/>
          <w:szCs w:val="24"/>
          <w:lang w:val="sv-SE"/>
        </w:rPr>
      </w:pPr>
    </w:p>
    <w:p w:rsidR="009616A6" w:rsidRPr="00A4609D" w:rsidRDefault="009616A6" w:rsidP="003516A1">
      <w:pPr>
        <w:pStyle w:val="NoSpacing"/>
        <w:ind w:firstLine="720"/>
        <w:jc w:val="both"/>
        <w:rPr>
          <w:rFonts w:ascii="Arial" w:hAnsi="Arial" w:cs="Arial"/>
          <w:sz w:val="24"/>
          <w:szCs w:val="24"/>
          <w:lang w:val="sv-SE"/>
        </w:rPr>
      </w:pPr>
      <w:r w:rsidRPr="00A4609D">
        <w:rPr>
          <w:rFonts w:ascii="Arial" w:hAnsi="Arial" w:cs="Arial"/>
          <w:sz w:val="24"/>
          <w:szCs w:val="24"/>
          <w:lang w:val="sv-SE"/>
        </w:rPr>
        <w:t xml:space="preserve">Strukturu poslovnih prihoda čine prihodi od javne funkcije i prihodi od ostalih djelatnosti. </w:t>
      </w:r>
    </w:p>
    <w:p w:rsidR="009616A6" w:rsidRPr="00A4609D" w:rsidRDefault="009616A6" w:rsidP="003516A1">
      <w:pPr>
        <w:pStyle w:val="NoSpacing"/>
        <w:ind w:firstLine="720"/>
        <w:jc w:val="both"/>
        <w:rPr>
          <w:rFonts w:ascii="Arial" w:hAnsi="Arial" w:cs="Arial"/>
          <w:sz w:val="24"/>
          <w:szCs w:val="24"/>
          <w:lang w:val="sv-SE"/>
        </w:rPr>
      </w:pPr>
      <w:r w:rsidRPr="00A4609D">
        <w:rPr>
          <w:rFonts w:ascii="Arial" w:hAnsi="Arial" w:cs="Arial"/>
          <w:sz w:val="24"/>
          <w:szCs w:val="24"/>
          <w:lang w:val="sv-SE"/>
        </w:rPr>
        <w:t xml:space="preserve">Prihodi od javne funkcije ostvareni su u iznosu od </w:t>
      </w:r>
      <w:r w:rsidRPr="00A4609D">
        <w:rPr>
          <w:rFonts w:ascii="Arial" w:hAnsi="Arial" w:cs="Arial"/>
          <w:b/>
          <w:sz w:val="24"/>
          <w:szCs w:val="24"/>
          <w:lang w:val="sv-SE"/>
        </w:rPr>
        <w:t>1.865.628,00</w:t>
      </w:r>
      <w:r w:rsidRPr="00A4609D">
        <w:rPr>
          <w:rFonts w:ascii="Arial" w:hAnsi="Arial" w:cs="Arial"/>
          <w:sz w:val="24"/>
          <w:szCs w:val="24"/>
          <w:lang w:val="sv-SE"/>
        </w:rPr>
        <w:t xml:space="preserve"> eura, a odnose se na prihode od tekućeg i investicionog održavanja opštinskih i nekategorisanih puteva na po</w:t>
      </w:r>
      <w:r>
        <w:rPr>
          <w:rFonts w:ascii="Arial" w:hAnsi="Arial" w:cs="Arial"/>
          <w:sz w:val="24"/>
          <w:szCs w:val="24"/>
          <w:lang w:val="sv-SE"/>
        </w:rPr>
        <w:t>d</w:t>
      </w:r>
      <w:r w:rsidRPr="00A4609D">
        <w:rPr>
          <w:rFonts w:ascii="Arial" w:hAnsi="Arial" w:cs="Arial"/>
          <w:sz w:val="24"/>
          <w:szCs w:val="24"/>
          <w:lang w:val="sv-SE"/>
        </w:rPr>
        <w:t xml:space="preserve">ručju Glavnog grada u iznosu od </w:t>
      </w:r>
      <w:r w:rsidRPr="00A4609D">
        <w:rPr>
          <w:rFonts w:ascii="Arial" w:hAnsi="Arial" w:cs="Arial"/>
          <w:b/>
          <w:sz w:val="24"/>
          <w:szCs w:val="24"/>
          <w:lang w:val="sv-SE"/>
        </w:rPr>
        <w:t>1.404.838,00</w:t>
      </w:r>
      <w:r w:rsidRPr="00A4609D">
        <w:rPr>
          <w:rFonts w:ascii="Arial" w:hAnsi="Arial" w:cs="Arial"/>
          <w:sz w:val="24"/>
          <w:szCs w:val="24"/>
          <w:lang w:val="sv-SE"/>
        </w:rPr>
        <w:t xml:space="preserve"> eura, prihodi od investicionog održavanja opštinskih i nekategorisanih puteva u okviru mjesnih zajednica na području Glavnog grada u iznosu od </w:t>
      </w:r>
      <w:r w:rsidRPr="00A4609D">
        <w:rPr>
          <w:rFonts w:ascii="Arial" w:hAnsi="Arial" w:cs="Arial"/>
          <w:b/>
          <w:sz w:val="24"/>
          <w:szCs w:val="24"/>
          <w:lang w:val="sv-SE"/>
        </w:rPr>
        <w:t>247.558,00</w:t>
      </w:r>
      <w:r w:rsidRPr="00A4609D">
        <w:rPr>
          <w:rFonts w:ascii="Arial" w:hAnsi="Arial" w:cs="Arial"/>
          <w:sz w:val="24"/>
          <w:szCs w:val="24"/>
          <w:lang w:val="sv-SE"/>
        </w:rPr>
        <w:t xml:space="preserve"> eura, prihodi od održavanja postojeće putne mreže na području Opštine Tuzi u iznosu od </w:t>
      </w:r>
      <w:r w:rsidRPr="00A4609D">
        <w:rPr>
          <w:rFonts w:ascii="Arial" w:hAnsi="Arial" w:cs="Arial"/>
          <w:b/>
          <w:sz w:val="24"/>
          <w:szCs w:val="24"/>
          <w:lang w:val="sv-SE"/>
        </w:rPr>
        <w:t>114.071,00</w:t>
      </w:r>
      <w:r w:rsidRPr="00A4609D">
        <w:rPr>
          <w:rFonts w:ascii="Arial" w:hAnsi="Arial" w:cs="Arial"/>
          <w:sz w:val="24"/>
          <w:szCs w:val="24"/>
          <w:lang w:val="sv-SE"/>
        </w:rPr>
        <w:t xml:space="preserve"> eura i prihodi od održavanja </w:t>
      </w:r>
      <w:r w:rsidRPr="00A4609D">
        <w:rPr>
          <w:rFonts w:ascii="Arial" w:hAnsi="Arial" w:cs="Arial"/>
          <w:sz w:val="24"/>
          <w:szCs w:val="24"/>
          <w:lang w:val="sv-SE"/>
        </w:rPr>
        <w:lastRenderedPageBreak/>
        <w:t xml:space="preserve">postojeće putne mreže na području Opštine u okviru Glavnog grada Golubovci u iznosu </w:t>
      </w:r>
      <w:r w:rsidRPr="00A4609D">
        <w:rPr>
          <w:rFonts w:ascii="Arial" w:hAnsi="Arial" w:cs="Arial"/>
          <w:b/>
          <w:sz w:val="24"/>
          <w:szCs w:val="24"/>
          <w:lang w:val="sv-SE"/>
        </w:rPr>
        <w:t>od 99.161,00</w:t>
      </w:r>
      <w:r w:rsidRPr="00A4609D">
        <w:rPr>
          <w:rFonts w:ascii="Arial" w:hAnsi="Arial" w:cs="Arial"/>
          <w:sz w:val="24"/>
          <w:szCs w:val="24"/>
          <w:lang w:val="sv-SE"/>
        </w:rPr>
        <w:t xml:space="preserve"> eura.</w:t>
      </w:r>
    </w:p>
    <w:p w:rsidR="009616A6" w:rsidRPr="00A4609D" w:rsidRDefault="009616A6" w:rsidP="003516A1">
      <w:pPr>
        <w:pStyle w:val="NoSpacing"/>
        <w:ind w:firstLine="720"/>
        <w:jc w:val="both"/>
        <w:rPr>
          <w:rFonts w:ascii="Arial" w:hAnsi="Arial" w:cs="Arial"/>
          <w:sz w:val="24"/>
          <w:szCs w:val="24"/>
          <w:lang w:val="sv-SE"/>
        </w:rPr>
      </w:pPr>
      <w:r w:rsidRPr="00A4609D">
        <w:rPr>
          <w:rFonts w:ascii="Arial" w:hAnsi="Arial" w:cs="Arial"/>
          <w:sz w:val="24"/>
          <w:szCs w:val="24"/>
          <w:lang w:val="sv-SE"/>
        </w:rPr>
        <w:t xml:space="preserve">    </w:t>
      </w:r>
    </w:p>
    <w:p w:rsidR="009616A6" w:rsidRPr="00A4609D" w:rsidRDefault="009616A6" w:rsidP="003516A1">
      <w:pPr>
        <w:pStyle w:val="NoSpacing"/>
        <w:ind w:firstLine="720"/>
        <w:jc w:val="both"/>
        <w:rPr>
          <w:rFonts w:ascii="Arial" w:hAnsi="Arial" w:cs="Arial"/>
          <w:sz w:val="24"/>
          <w:szCs w:val="24"/>
          <w:lang w:val="sv-SE"/>
        </w:rPr>
      </w:pPr>
      <w:r w:rsidRPr="00A4609D">
        <w:rPr>
          <w:rFonts w:ascii="Arial" w:hAnsi="Arial" w:cs="Arial"/>
          <w:sz w:val="24"/>
          <w:szCs w:val="24"/>
          <w:lang w:val="sv-SE"/>
        </w:rPr>
        <w:t xml:space="preserve">Prihodi od ostalih djelatnosti ostvareni su u iznosu od </w:t>
      </w:r>
      <w:r w:rsidRPr="00A4609D">
        <w:rPr>
          <w:rFonts w:ascii="Arial" w:hAnsi="Arial" w:cs="Arial"/>
          <w:b/>
          <w:sz w:val="24"/>
          <w:szCs w:val="24"/>
          <w:lang w:val="sv-SE"/>
        </w:rPr>
        <w:t>2.629.331,00</w:t>
      </w:r>
      <w:r w:rsidRPr="00A4609D">
        <w:rPr>
          <w:rFonts w:ascii="Arial" w:hAnsi="Arial" w:cs="Arial"/>
          <w:sz w:val="24"/>
          <w:szCs w:val="24"/>
          <w:lang w:val="sv-SE"/>
        </w:rPr>
        <w:t xml:space="preserve"> eura i sadrže prihode po osnovu izvedenih radova prema trećim licima u iznosu od </w:t>
      </w:r>
      <w:r w:rsidRPr="00A4609D">
        <w:rPr>
          <w:rFonts w:ascii="Arial" w:hAnsi="Arial" w:cs="Arial"/>
          <w:b/>
          <w:sz w:val="24"/>
          <w:szCs w:val="24"/>
          <w:lang w:val="sv-SE"/>
        </w:rPr>
        <w:t>1.409.002,00</w:t>
      </w:r>
      <w:r w:rsidRPr="00A4609D">
        <w:rPr>
          <w:rFonts w:ascii="Arial" w:hAnsi="Arial" w:cs="Arial"/>
          <w:sz w:val="24"/>
          <w:szCs w:val="24"/>
          <w:lang w:val="sv-SE"/>
        </w:rPr>
        <w:t xml:space="preserve"> eura i druge poslovne prihode u iznosu od </w:t>
      </w:r>
      <w:r w:rsidRPr="00A4609D">
        <w:rPr>
          <w:rFonts w:ascii="Arial" w:hAnsi="Arial" w:cs="Arial"/>
          <w:b/>
          <w:sz w:val="24"/>
          <w:szCs w:val="24"/>
          <w:lang w:val="sv-SE"/>
        </w:rPr>
        <w:t>1.220.329,00</w:t>
      </w:r>
      <w:r w:rsidRPr="00A4609D">
        <w:rPr>
          <w:rFonts w:ascii="Arial" w:hAnsi="Arial" w:cs="Arial"/>
          <w:sz w:val="24"/>
          <w:szCs w:val="24"/>
          <w:lang w:val="sv-SE"/>
        </w:rPr>
        <w:t xml:space="preserve"> eura </w:t>
      </w: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sz w:val="24"/>
          <w:szCs w:val="24"/>
          <w:lang w:val="sv-SE"/>
        </w:rPr>
      </w:pPr>
    </w:p>
    <w:p w:rsidR="009616A6" w:rsidRPr="00A4609D" w:rsidRDefault="009616A6" w:rsidP="00783AAB">
      <w:pPr>
        <w:pStyle w:val="NoSpacing"/>
        <w:ind w:firstLine="720"/>
        <w:jc w:val="both"/>
        <w:rPr>
          <w:rFonts w:ascii="Arial" w:hAnsi="Arial" w:cs="Arial"/>
          <w:sz w:val="24"/>
          <w:szCs w:val="24"/>
          <w:lang w:val="sv-SE"/>
        </w:rPr>
      </w:pPr>
      <w:r w:rsidRPr="00A4609D">
        <w:rPr>
          <w:rFonts w:ascii="Arial" w:hAnsi="Arial" w:cs="Arial"/>
          <w:sz w:val="24"/>
          <w:szCs w:val="24"/>
          <w:lang w:val="sv-SE"/>
        </w:rPr>
        <w:t xml:space="preserve">U izvještajnom periodu ukupni rashodi iznosili su </w:t>
      </w:r>
      <w:r w:rsidRPr="00A4609D">
        <w:rPr>
          <w:rFonts w:ascii="Arial" w:hAnsi="Arial" w:cs="Arial"/>
          <w:b/>
          <w:sz w:val="24"/>
          <w:szCs w:val="24"/>
          <w:lang w:val="sv-SE"/>
        </w:rPr>
        <w:t>4.389.124,00</w:t>
      </w:r>
      <w:r w:rsidRPr="00A4609D">
        <w:rPr>
          <w:rFonts w:ascii="Arial" w:hAnsi="Arial" w:cs="Arial"/>
          <w:sz w:val="24"/>
          <w:szCs w:val="24"/>
          <w:lang w:val="sv-SE"/>
        </w:rPr>
        <w:t xml:space="preserve"> eura. U strukturi ukupnih rashoda, poslovni rashodi učestvuju sa 99,57%, finansijski sa 0,057%, a neposlovni i vanredni rashodi učestvuju sa 0,37%.</w:t>
      </w: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sz w:val="24"/>
          <w:szCs w:val="24"/>
          <w:lang w:val="sv-SE"/>
        </w:rPr>
      </w:pPr>
    </w:p>
    <w:p w:rsidR="009616A6" w:rsidRPr="00A4609D" w:rsidRDefault="009616A6" w:rsidP="00093F76">
      <w:pPr>
        <w:pStyle w:val="NoSpacing"/>
        <w:ind w:firstLine="720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A4609D">
        <w:rPr>
          <w:rFonts w:ascii="Arial" w:hAnsi="Arial" w:cs="Arial"/>
          <w:bCs/>
          <w:iCs/>
          <w:sz w:val="24"/>
          <w:szCs w:val="24"/>
          <w:lang w:val="sr-Latn-CS"/>
        </w:rPr>
        <w:t>Najveć</w:t>
      </w:r>
      <w:r>
        <w:rPr>
          <w:rFonts w:ascii="Arial" w:hAnsi="Arial" w:cs="Arial"/>
          <w:bCs/>
          <w:iCs/>
          <w:sz w:val="24"/>
          <w:szCs w:val="24"/>
          <w:lang w:val="sr-Latn-CS"/>
        </w:rPr>
        <w:t>i</w:t>
      </w:r>
      <w:r w:rsidRPr="00A4609D">
        <w:rPr>
          <w:rFonts w:ascii="Arial" w:hAnsi="Arial" w:cs="Arial"/>
          <w:bCs/>
          <w:iCs/>
          <w:sz w:val="24"/>
          <w:szCs w:val="24"/>
          <w:lang w:val="sr-Latn-CS"/>
        </w:rPr>
        <w:t xml:space="preserve"> rashodi su troškovi materijala i robe koji iznose </w:t>
      </w:r>
      <w:r w:rsidRPr="00A4609D">
        <w:rPr>
          <w:rFonts w:ascii="Arial" w:hAnsi="Arial" w:cs="Arial"/>
          <w:b/>
          <w:bCs/>
          <w:iCs/>
          <w:sz w:val="24"/>
          <w:szCs w:val="24"/>
          <w:lang w:val="sr-Latn-CS"/>
        </w:rPr>
        <w:t>1.603.778,00</w:t>
      </w:r>
      <w:r w:rsidRPr="00A4609D">
        <w:rPr>
          <w:rFonts w:ascii="Arial" w:hAnsi="Arial" w:cs="Arial"/>
          <w:bCs/>
          <w:iCs/>
          <w:sz w:val="24"/>
          <w:szCs w:val="24"/>
          <w:lang w:val="sr-Latn-CS"/>
        </w:rPr>
        <w:t xml:space="preserve"> eura i u poslovnim rashodima učestvuju sa 36,54%. Troškovi zarada i drugih ličnih primanja iznose </w:t>
      </w:r>
      <w:r w:rsidRPr="00A4609D">
        <w:rPr>
          <w:rFonts w:ascii="Arial" w:hAnsi="Arial" w:cs="Arial"/>
          <w:b/>
          <w:bCs/>
          <w:iCs/>
          <w:sz w:val="24"/>
          <w:szCs w:val="24"/>
          <w:lang w:val="sr-Latn-CS"/>
        </w:rPr>
        <w:t>1.281.778,00</w:t>
      </w:r>
      <w:r w:rsidRPr="00A4609D">
        <w:rPr>
          <w:rFonts w:ascii="Arial" w:hAnsi="Arial" w:cs="Arial"/>
          <w:bCs/>
          <w:iCs/>
          <w:sz w:val="24"/>
          <w:szCs w:val="24"/>
          <w:lang w:val="sr-Latn-CS"/>
        </w:rPr>
        <w:t xml:space="preserve"> eura i u poslovnim rashodima učestvuju 29,18%.</w:t>
      </w:r>
    </w:p>
    <w:p w:rsidR="009616A6" w:rsidRPr="00A4609D" w:rsidRDefault="009616A6" w:rsidP="00093F76">
      <w:pPr>
        <w:pStyle w:val="NoSpacing"/>
        <w:ind w:firstLine="720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</w:p>
    <w:p w:rsidR="009616A6" w:rsidRPr="00A4609D" w:rsidRDefault="009616A6" w:rsidP="008A2472">
      <w:pPr>
        <w:pStyle w:val="NoSpacing"/>
        <w:ind w:firstLine="720"/>
        <w:jc w:val="both"/>
        <w:rPr>
          <w:rFonts w:ascii="Arial" w:hAnsi="Arial" w:cs="Arial"/>
          <w:sz w:val="24"/>
          <w:szCs w:val="24"/>
          <w:lang w:val="sr-Latn-CS"/>
        </w:rPr>
      </w:pPr>
      <w:r w:rsidRPr="00A4609D">
        <w:rPr>
          <w:rFonts w:ascii="Arial" w:hAnsi="Arial" w:cs="Arial"/>
          <w:sz w:val="24"/>
          <w:szCs w:val="24"/>
          <w:lang w:val="sr-Latn-CS"/>
        </w:rPr>
        <w:t xml:space="preserve">Društvo je u izvještajnom periodu, saglasno Planu, bilo angažovano i na poslovima proširenja i presvlačenja saobraćajnica na području </w:t>
      </w:r>
      <w:r w:rsidRPr="00A4609D">
        <w:rPr>
          <w:rFonts w:ascii="Arial" w:hAnsi="Arial" w:cs="Arial"/>
          <w:color w:val="FF0000"/>
          <w:sz w:val="24"/>
          <w:szCs w:val="24"/>
          <w:lang w:val="sr-Latn-CS"/>
        </w:rPr>
        <w:t xml:space="preserve"> </w:t>
      </w:r>
      <w:r w:rsidRPr="00A4609D">
        <w:rPr>
          <w:rFonts w:ascii="Arial" w:hAnsi="Arial" w:cs="Arial"/>
          <w:color w:val="000000"/>
          <w:sz w:val="24"/>
          <w:szCs w:val="24"/>
          <w:lang w:val="sr-Latn-CS"/>
        </w:rPr>
        <w:t>Opštine</w:t>
      </w:r>
      <w:r w:rsidRPr="00A4609D">
        <w:rPr>
          <w:rFonts w:ascii="Arial" w:hAnsi="Arial" w:cs="Arial"/>
          <w:color w:val="FF0000"/>
          <w:sz w:val="24"/>
          <w:szCs w:val="24"/>
          <w:lang w:val="sr-Latn-CS"/>
        </w:rPr>
        <w:t xml:space="preserve"> </w:t>
      </w:r>
      <w:r w:rsidRPr="00A4609D">
        <w:rPr>
          <w:rFonts w:ascii="Arial" w:hAnsi="Arial" w:cs="Arial"/>
          <w:sz w:val="24"/>
          <w:szCs w:val="24"/>
          <w:lang w:val="sr-Latn-CS"/>
        </w:rPr>
        <w:t xml:space="preserve">u okviru Glavnog grada Golubovci  u vrijednosti od </w:t>
      </w:r>
      <w:r w:rsidRPr="00A4609D">
        <w:rPr>
          <w:rFonts w:ascii="Arial" w:hAnsi="Arial" w:cs="Arial"/>
          <w:b/>
          <w:sz w:val="24"/>
          <w:szCs w:val="24"/>
          <w:lang w:val="sr-Latn-CS"/>
        </w:rPr>
        <w:t>395.156,00</w:t>
      </w:r>
      <w:r w:rsidRPr="00A4609D">
        <w:rPr>
          <w:rFonts w:ascii="Arial" w:hAnsi="Arial" w:cs="Arial"/>
          <w:sz w:val="24"/>
          <w:szCs w:val="24"/>
          <w:lang w:val="sr-Latn-CS"/>
        </w:rPr>
        <w:t xml:space="preserve"> eura sa PDV-om.</w:t>
      </w:r>
    </w:p>
    <w:p w:rsidR="009616A6" w:rsidRPr="00A4609D" w:rsidRDefault="009616A6" w:rsidP="008A2472">
      <w:pPr>
        <w:pStyle w:val="NoSpacing"/>
        <w:jc w:val="both"/>
        <w:rPr>
          <w:rFonts w:ascii="Arial" w:hAnsi="Arial" w:cs="Arial"/>
          <w:sz w:val="24"/>
          <w:szCs w:val="24"/>
          <w:lang w:val="sr-Latn-CS"/>
        </w:rPr>
      </w:pPr>
    </w:p>
    <w:p w:rsidR="009616A6" w:rsidRPr="00A4609D" w:rsidRDefault="009616A6" w:rsidP="008A2472">
      <w:pPr>
        <w:pStyle w:val="NoSpacing"/>
        <w:ind w:firstLine="720"/>
        <w:jc w:val="both"/>
        <w:rPr>
          <w:rFonts w:ascii="Arial" w:hAnsi="Arial" w:cs="Arial"/>
          <w:sz w:val="24"/>
          <w:szCs w:val="24"/>
          <w:lang w:val="sr-Latn-CS"/>
        </w:rPr>
      </w:pPr>
      <w:r w:rsidRPr="00A4609D">
        <w:rPr>
          <w:rFonts w:ascii="Arial" w:hAnsi="Arial" w:cs="Arial"/>
          <w:sz w:val="24"/>
          <w:szCs w:val="24"/>
          <w:lang w:val="sr-Latn-CS"/>
        </w:rPr>
        <w:t xml:space="preserve">Radovi na rekonstrukciji i sanaciji saobraćajnica na području Opštine Tuzi, realizovani su u vrijednosti od </w:t>
      </w:r>
      <w:r w:rsidRPr="00A4609D">
        <w:rPr>
          <w:rFonts w:ascii="Arial" w:hAnsi="Arial" w:cs="Arial"/>
          <w:b/>
          <w:sz w:val="24"/>
          <w:szCs w:val="24"/>
          <w:lang w:val="sr-Latn-CS"/>
        </w:rPr>
        <w:t>336.153,00</w:t>
      </w:r>
      <w:r w:rsidRPr="00A4609D">
        <w:rPr>
          <w:rFonts w:ascii="Arial" w:hAnsi="Arial" w:cs="Arial"/>
          <w:sz w:val="24"/>
          <w:szCs w:val="24"/>
          <w:lang w:val="sr-Latn-CS"/>
        </w:rPr>
        <w:t xml:space="preserve"> eura sa PDV-om.  </w:t>
      </w:r>
    </w:p>
    <w:p w:rsidR="009616A6" w:rsidRPr="00A4609D" w:rsidRDefault="009616A6" w:rsidP="008A2472">
      <w:pPr>
        <w:pStyle w:val="NoSpacing"/>
        <w:ind w:firstLine="720"/>
        <w:jc w:val="both"/>
        <w:rPr>
          <w:rFonts w:ascii="Arial" w:hAnsi="Arial" w:cs="Arial"/>
          <w:sz w:val="24"/>
          <w:szCs w:val="24"/>
          <w:lang w:val="sr-Latn-CS"/>
        </w:rPr>
      </w:pPr>
      <w:r w:rsidRPr="00A4609D">
        <w:rPr>
          <w:rFonts w:ascii="Arial" w:hAnsi="Arial" w:cs="Arial"/>
          <w:sz w:val="24"/>
          <w:szCs w:val="24"/>
          <w:lang w:val="sr-Latn-CS"/>
        </w:rPr>
        <w:t xml:space="preserve">   </w:t>
      </w:r>
    </w:p>
    <w:p w:rsidR="009616A6" w:rsidRPr="00A4609D" w:rsidRDefault="009616A6" w:rsidP="008A2472">
      <w:pPr>
        <w:pStyle w:val="NoSpacing"/>
        <w:jc w:val="both"/>
        <w:rPr>
          <w:rFonts w:ascii="Arial" w:hAnsi="Arial" w:cs="Arial"/>
          <w:sz w:val="24"/>
          <w:szCs w:val="24"/>
          <w:lang w:val="sr-Latn-CS"/>
        </w:rPr>
      </w:pPr>
      <w:r w:rsidRPr="00A4609D">
        <w:rPr>
          <w:rFonts w:ascii="Arial" w:hAnsi="Arial" w:cs="Arial"/>
          <w:sz w:val="24"/>
          <w:szCs w:val="24"/>
          <w:lang w:val="sr-Latn-CS"/>
        </w:rPr>
        <w:t xml:space="preserve">     </w:t>
      </w:r>
      <w:r w:rsidRPr="00A4609D">
        <w:rPr>
          <w:rFonts w:ascii="Arial" w:hAnsi="Arial" w:cs="Arial"/>
          <w:sz w:val="24"/>
          <w:szCs w:val="24"/>
          <w:lang w:val="sr-Latn-CS"/>
        </w:rPr>
        <w:tab/>
        <w:t xml:space="preserve">Pored navedenog, u  izvještajnom periodu Društvo je realizovalo poslove prema trećim licima u iznosu od </w:t>
      </w:r>
      <w:r w:rsidRPr="00A4609D">
        <w:rPr>
          <w:rFonts w:ascii="Arial" w:hAnsi="Arial" w:cs="Arial"/>
          <w:b/>
          <w:sz w:val="24"/>
          <w:szCs w:val="24"/>
          <w:lang w:val="sr-Latn-CS"/>
        </w:rPr>
        <w:t>1.704.892,00</w:t>
      </w:r>
      <w:r w:rsidRPr="00A4609D">
        <w:rPr>
          <w:rFonts w:ascii="Arial" w:hAnsi="Arial" w:cs="Arial"/>
          <w:sz w:val="24"/>
          <w:szCs w:val="24"/>
          <w:lang w:val="sr-Latn-CS"/>
        </w:rPr>
        <w:t xml:space="preserve"> eura sa PDV</w:t>
      </w:r>
      <w:r>
        <w:rPr>
          <w:rFonts w:ascii="Arial" w:hAnsi="Arial" w:cs="Arial"/>
          <w:sz w:val="24"/>
          <w:szCs w:val="24"/>
          <w:lang w:val="sr-Latn-CS"/>
        </w:rPr>
        <w:t>-</w:t>
      </w:r>
      <w:r w:rsidRPr="00A4609D">
        <w:rPr>
          <w:rFonts w:ascii="Arial" w:hAnsi="Arial" w:cs="Arial"/>
          <w:sz w:val="24"/>
          <w:szCs w:val="24"/>
          <w:lang w:val="sr-Latn-CS"/>
        </w:rPr>
        <w:t xml:space="preserve">om, što ukazuje da “Putevi” d.o.o. - Podgorica sve više nalazi svoje mjesto na tržištu. </w:t>
      </w:r>
    </w:p>
    <w:p w:rsidR="009616A6" w:rsidRPr="00A4609D" w:rsidRDefault="009616A6" w:rsidP="008A2472">
      <w:pPr>
        <w:pStyle w:val="NoSpacing"/>
        <w:jc w:val="both"/>
        <w:rPr>
          <w:rFonts w:ascii="Arial" w:hAnsi="Arial" w:cs="Arial"/>
          <w:sz w:val="24"/>
          <w:szCs w:val="24"/>
          <w:lang w:val="sr-Latn-CS"/>
        </w:rPr>
      </w:pPr>
    </w:p>
    <w:p w:rsidR="009616A6" w:rsidRPr="00A4609D" w:rsidRDefault="009616A6" w:rsidP="000535CD">
      <w:pPr>
        <w:pStyle w:val="NoSpacing"/>
        <w:ind w:firstLine="720"/>
        <w:jc w:val="both"/>
        <w:rPr>
          <w:rFonts w:ascii="Arial" w:hAnsi="Arial" w:cs="Arial"/>
          <w:sz w:val="24"/>
          <w:szCs w:val="24"/>
          <w:lang w:val="sr-Latn-CS"/>
        </w:rPr>
      </w:pPr>
      <w:r w:rsidRPr="00A4609D">
        <w:rPr>
          <w:rFonts w:ascii="Arial" w:hAnsi="Arial" w:cs="Arial"/>
          <w:sz w:val="24"/>
          <w:szCs w:val="24"/>
          <w:lang w:val="sr-Latn-CS"/>
        </w:rPr>
        <w:t xml:space="preserve">U cilju obezbjeđenja boljih uslova za kvalitetnije obavljanje povjerenih poslova, Društvo je iz sopstvenih finansijskih sredstava izvršilo nabavku neophodnih osnovnih sredstava u ukupnoj vrijednosti od </w:t>
      </w:r>
      <w:r w:rsidRPr="00A4609D">
        <w:rPr>
          <w:rFonts w:ascii="Arial" w:hAnsi="Arial" w:cs="Arial"/>
          <w:b/>
          <w:sz w:val="24"/>
          <w:szCs w:val="24"/>
          <w:lang w:val="sr-Latn-CS"/>
        </w:rPr>
        <w:t>273.346,00</w:t>
      </w:r>
      <w:r w:rsidRPr="00A4609D">
        <w:rPr>
          <w:rFonts w:ascii="Arial" w:hAnsi="Arial" w:cs="Arial"/>
          <w:sz w:val="24"/>
          <w:szCs w:val="24"/>
          <w:lang w:val="sr-Latn-CS"/>
        </w:rPr>
        <w:t xml:space="preserve"> eura sa PDV-om, i to: korišćeni bager rovokopač gusjeničar u vrijednosti od 97.900,00 eura sa PDV-om; dva korišćena kamiona kipera u vrijednosti od 169.900,00 eura sa PDV-om; ostale manje građevinske mašine u ukupnoj vrijednosti od 5.000,00 eura sa PDV-om.</w:t>
      </w:r>
    </w:p>
    <w:p w:rsidR="009616A6" w:rsidRPr="00A4609D" w:rsidRDefault="009616A6" w:rsidP="008A2472">
      <w:pPr>
        <w:pStyle w:val="NoSpacing"/>
        <w:jc w:val="both"/>
        <w:rPr>
          <w:rFonts w:ascii="Arial" w:hAnsi="Arial" w:cs="Arial"/>
          <w:sz w:val="24"/>
          <w:szCs w:val="24"/>
          <w:lang w:val="sr-Latn-CS"/>
        </w:rPr>
      </w:pPr>
    </w:p>
    <w:p w:rsidR="009616A6" w:rsidRPr="00A4609D" w:rsidRDefault="009616A6" w:rsidP="00E87855">
      <w:pPr>
        <w:pStyle w:val="NoSpacing"/>
        <w:ind w:firstLine="720"/>
        <w:jc w:val="both"/>
        <w:rPr>
          <w:rFonts w:ascii="Arial" w:hAnsi="Arial" w:cs="Arial"/>
          <w:sz w:val="24"/>
          <w:szCs w:val="24"/>
          <w:lang w:val="sr-Latn-CS"/>
        </w:rPr>
      </w:pPr>
      <w:r w:rsidRPr="00A4609D">
        <w:rPr>
          <w:rFonts w:ascii="Arial" w:hAnsi="Arial" w:cs="Arial"/>
          <w:sz w:val="24"/>
          <w:szCs w:val="24"/>
          <w:lang w:val="sr-Latn-CS"/>
        </w:rPr>
        <w:t>Analiza materijalno-tehničke opremljenosti Društva ukazuj</w:t>
      </w:r>
      <w:r>
        <w:rPr>
          <w:rFonts w:ascii="Arial" w:hAnsi="Arial" w:cs="Arial"/>
          <w:sz w:val="24"/>
          <w:szCs w:val="24"/>
          <w:lang w:val="sr-Latn-CS"/>
        </w:rPr>
        <w:t>e</w:t>
      </w:r>
      <w:r w:rsidRPr="00A4609D">
        <w:rPr>
          <w:rFonts w:ascii="Arial" w:hAnsi="Arial" w:cs="Arial"/>
          <w:sz w:val="24"/>
          <w:szCs w:val="24"/>
          <w:lang w:val="sr-Latn-CS"/>
        </w:rPr>
        <w:t xml:space="preserve"> na neophodnost nabavke dodatne opreme – sredstava za rad, čime bi se stekli uslovi za racionalnu i pravovremenu realizaciju programskih i ugovorenih radova.</w:t>
      </w:r>
    </w:p>
    <w:p w:rsidR="009616A6" w:rsidRPr="00A4609D" w:rsidRDefault="009616A6" w:rsidP="00E87855">
      <w:pPr>
        <w:pStyle w:val="NoSpacing"/>
        <w:jc w:val="both"/>
        <w:rPr>
          <w:rFonts w:ascii="Arial" w:hAnsi="Arial" w:cs="Arial"/>
          <w:sz w:val="24"/>
          <w:szCs w:val="24"/>
          <w:lang w:val="sr-Latn-CS"/>
        </w:rPr>
      </w:pPr>
      <w:r w:rsidRPr="00A4609D">
        <w:rPr>
          <w:rFonts w:ascii="Arial" w:hAnsi="Arial" w:cs="Arial"/>
          <w:sz w:val="24"/>
          <w:szCs w:val="24"/>
          <w:lang w:val="sr-Latn-CS"/>
        </w:rPr>
        <w:t xml:space="preserve">   </w:t>
      </w:r>
    </w:p>
    <w:p w:rsidR="009616A6" w:rsidRPr="00A4609D" w:rsidRDefault="009616A6" w:rsidP="00093F76">
      <w:pPr>
        <w:pStyle w:val="NoSpacing"/>
        <w:ind w:firstLine="720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A4609D">
        <w:rPr>
          <w:rFonts w:ascii="Arial" w:hAnsi="Arial" w:cs="Arial"/>
          <w:bCs/>
          <w:iCs/>
          <w:sz w:val="24"/>
          <w:szCs w:val="24"/>
          <w:lang w:val="sr-Latn-CS"/>
        </w:rPr>
        <w:t xml:space="preserve">    </w:t>
      </w: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</w:p>
    <w:p w:rsidR="009616A6" w:rsidRDefault="009616A6" w:rsidP="00775EF0">
      <w:pPr>
        <w:pStyle w:val="NoSpacing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</w:p>
    <w:p w:rsidR="009616A6" w:rsidRDefault="009616A6" w:rsidP="00775EF0">
      <w:pPr>
        <w:pStyle w:val="NoSpacing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A4609D">
        <w:rPr>
          <w:rFonts w:ascii="Arial" w:hAnsi="Arial" w:cs="Arial"/>
          <w:bCs/>
          <w:iCs/>
          <w:sz w:val="24"/>
          <w:szCs w:val="24"/>
          <w:lang w:val="sr-Latn-CS"/>
        </w:rPr>
        <w:lastRenderedPageBreak/>
        <w:t xml:space="preserve">     </w:t>
      </w:r>
    </w:p>
    <w:p w:rsidR="009616A6" w:rsidRPr="00A4609D" w:rsidRDefault="009616A6" w:rsidP="000535CD">
      <w:pPr>
        <w:pStyle w:val="NoSpacing"/>
        <w:jc w:val="center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A4609D">
        <w:rPr>
          <w:rFonts w:ascii="Arial" w:hAnsi="Arial" w:cs="Arial"/>
          <w:bCs/>
          <w:iCs/>
          <w:sz w:val="24"/>
          <w:szCs w:val="24"/>
          <w:lang w:val="sr-Latn-CS"/>
        </w:rPr>
        <w:t xml:space="preserve">Polazeći od datih ocjena, Skupština Glavnog grada </w:t>
      </w:r>
      <w:r w:rsidR="001C0D3E">
        <w:rPr>
          <w:rFonts w:ascii="Arial" w:hAnsi="Arial" w:cs="Arial"/>
          <w:bCs/>
          <w:iCs/>
          <w:sz w:val="24"/>
          <w:szCs w:val="24"/>
          <w:lang w:val="sr-Latn-CS"/>
        </w:rPr>
        <w:t>-</w:t>
      </w:r>
      <w:r w:rsidRPr="00A4609D">
        <w:rPr>
          <w:rFonts w:ascii="Arial" w:hAnsi="Arial" w:cs="Arial"/>
          <w:bCs/>
          <w:iCs/>
          <w:sz w:val="24"/>
          <w:szCs w:val="24"/>
          <w:lang w:val="sr-Latn-CS"/>
        </w:rPr>
        <w:t>Podgoric</w:t>
      </w:r>
      <w:r w:rsidR="001C0D3E">
        <w:rPr>
          <w:rFonts w:ascii="Arial" w:hAnsi="Arial" w:cs="Arial"/>
          <w:bCs/>
          <w:iCs/>
          <w:sz w:val="24"/>
          <w:szCs w:val="24"/>
          <w:lang w:val="sr-Latn-CS"/>
        </w:rPr>
        <w:t>e</w:t>
      </w:r>
      <w:r w:rsidRPr="00A4609D">
        <w:rPr>
          <w:rFonts w:ascii="Arial" w:hAnsi="Arial" w:cs="Arial"/>
          <w:bCs/>
          <w:iCs/>
          <w:sz w:val="24"/>
          <w:szCs w:val="24"/>
          <w:lang w:val="sr-Latn-CS"/>
        </w:rPr>
        <w:t>, donosi sljedeće</w:t>
      </w: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sz w:val="24"/>
          <w:szCs w:val="24"/>
          <w:lang w:val="sr-Latn-CS"/>
        </w:rPr>
      </w:pP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sz w:val="24"/>
          <w:szCs w:val="24"/>
          <w:lang w:val="sr-Latn-CS"/>
        </w:rPr>
      </w:pPr>
    </w:p>
    <w:p w:rsidR="009616A6" w:rsidRPr="001C0D3E" w:rsidRDefault="009616A6" w:rsidP="00775EF0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 w:rsidRPr="001C0D3E">
        <w:rPr>
          <w:rFonts w:ascii="Arial" w:hAnsi="Arial" w:cs="Arial"/>
          <w:b/>
          <w:sz w:val="24"/>
          <w:szCs w:val="24"/>
        </w:rPr>
        <w:t>Z A K LJ U Č K E</w:t>
      </w: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9616A6" w:rsidRPr="00A4609D" w:rsidRDefault="009616A6" w:rsidP="009616A6">
      <w:pPr>
        <w:pStyle w:val="NoSpacing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A4609D">
        <w:rPr>
          <w:rFonts w:ascii="Arial" w:hAnsi="Arial" w:cs="Arial"/>
          <w:sz w:val="24"/>
          <w:szCs w:val="24"/>
        </w:rPr>
        <w:t>Usvaja se Izvještaj o radu “Putevi” d.o.o. Podgorica za 2018.godinu.</w:t>
      </w:r>
    </w:p>
    <w:p w:rsidR="009616A6" w:rsidRPr="00A4609D" w:rsidRDefault="009616A6" w:rsidP="00093F76">
      <w:pPr>
        <w:pStyle w:val="NoSpacing"/>
        <w:ind w:left="720"/>
        <w:jc w:val="both"/>
        <w:rPr>
          <w:rFonts w:ascii="Arial" w:hAnsi="Arial" w:cs="Arial"/>
          <w:sz w:val="24"/>
          <w:szCs w:val="24"/>
        </w:rPr>
      </w:pPr>
    </w:p>
    <w:p w:rsidR="009616A6" w:rsidRPr="00A4609D" w:rsidRDefault="009616A6" w:rsidP="009616A6">
      <w:pPr>
        <w:pStyle w:val="ListParagraph"/>
        <w:numPr>
          <w:ilvl w:val="0"/>
          <w:numId w:val="1"/>
        </w:numPr>
        <w:spacing w:after="200" w:line="276" w:lineRule="auto"/>
        <w:contextualSpacing/>
        <w:jc w:val="both"/>
        <w:rPr>
          <w:rFonts w:ascii="Arial" w:hAnsi="Arial" w:cs="Arial"/>
          <w:iCs/>
        </w:rPr>
      </w:pPr>
      <w:r w:rsidRPr="00A4609D">
        <w:rPr>
          <w:rFonts w:ascii="Arial" w:hAnsi="Arial" w:cs="Arial"/>
          <w:bCs/>
          <w:iCs/>
        </w:rPr>
        <w:t>Zadužuje se menadžment "Putevi" d.o.o. Podgorica da n</w:t>
      </w:r>
      <w:r>
        <w:rPr>
          <w:rFonts w:ascii="Arial" w:hAnsi="Arial" w:cs="Arial"/>
          <w:iCs/>
        </w:rPr>
        <w:t>astavi</w:t>
      </w:r>
      <w:r w:rsidRPr="00A4609D">
        <w:rPr>
          <w:rFonts w:ascii="Arial" w:hAnsi="Arial" w:cs="Arial"/>
          <w:iCs/>
        </w:rPr>
        <w:t xml:space="preserve"> sa započetim aktivnostima na primjeni principa društveno odgovornog poslovanja.</w:t>
      </w:r>
    </w:p>
    <w:p w:rsidR="009616A6" w:rsidRPr="00A4609D" w:rsidRDefault="009616A6" w:rsidP="009616A6">
      <w:pPr>
        <w:pStyle w:val="NoSpacing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A4609D">
        <w:rPr>
          <w:rFonts w:ascii="Arial" w:hAnsi="Arial" w:cs="Arial"/>
          <w:bCs/>
          <w:iCs/>
          <w:sz w:val="24"/>
          <w:szCs w:val="24"/>
        </w:rPr>
        <w:t xml:space="preserve">Zadužuje se menadžment "Putevi" d.o.o. Podgorica </w:t>
      </w:r>
      <w:r>
        <w:rPr>
          <w:rFonts w:ascii="Arial" w:hAnsi="Arial" w:cs="Arial"/>
          <w:bCs/>
          <w:iCs/>
          <w:sz w:val="24"/>
          <w:szCs w:val="24"/>
        </w:rPr>
        <w:t xml:space="preserve">da </w:t>
      </w:r>
      <w:r w:rsidRPr="00A4609D">
        <w:rPr>
          <w:rFonts w:ascii="Arial" w:hAnsi="Arial" w:cs="Arial"/>
          <w:iCs/>
          <w:sz w:val="24"/>
          <w:szCs w:val="24"/>
        </w:rPr>
        <w:t>sprovede</w:t>
      </w:r>
      <w:r w:rsidRPr="00A4609D">
        <w:rPr>
          <w:rFonts w:ascii="Arial" w:hAnsi="Arial" w:cs="Arial"/>
          <w:iCs/>
          <w:color w:val="FF0000"/>
          <w:sz w:val="24"/>
          <w:szCs w:val="24"/>
        </w:rPr>
        <w:t xml:space="preserve"> </w:t>
      </w:r>
      <w:r w:rsidRPr="00A4609D">
        <w:rPr>
          <w:rFonts w:ascii="Arial" w:hAnsi="Arial" w:cs="Arial"/>
          <w:iCs/>
          <w:sz w:val="24"/>
          <w:szCs w:val="24"/>
        </w:rPr>
        <w:t>aktivnosti na realizaciji mjera iz Izvještaja.</w:t>
      </w: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bCs/>
          <w:iCs/>
          <w:sz w:val="24"/>
          <w:szCs w:val="24"/>
        </w:rPr>
      </w:pP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bCs/>
          <w:iCs/>
          <w:sz w:val="24"/>
          <w:szCs w:val="24"/>
        </w:rPr>
      </w:pP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bCs/>
          <w:iCs/>
          <w:sz w:val="24"/>
          <w:szCs w:val="24"/>
        </w:rPr>
      </w:pPr>
      <w:r w:rsidRPr="00A4609D">
        <w:rPr>
          <w:rFonts w:ascii="Arial" w:hAnsi="Arial" w:cs="Arial"/>
          <w:bCs/>
          <w:iCs/>
          <w:sz w:val="24"/>
          <w:szCs w:val="24"/>
        </w:rPr>
        <w:t>Broj: 0</w:t>
      </w:r>
      <w:r w:rsidR="001C0D3E">
        <w:rPr>
          <w:rFonts w:ascii="Arial" w:hAnsi="Arial" w:cs="Arial"/>
          <w:bCs/>
          <w:iCs/>
          <w:sz w:val="24"/>
          <w:szCs w:val="24"/>
        </w:rPr>
        <w:t>2</w:t>
      </w:r>
      <w:r w:rsidRPr="00A4609D">
        <w:rPr>
          <w:rFonts w:ascii="Arial" w:hAnsi="Arial" w:cs="Arial"/>
          <w:bCs/>
          <w:iCs/>
          <w:sz w:val="24"/>
          <w:szCs w:val="24"/>
        </w:rPr>
        <w:t>-</w:t>
      </w:r>
      <w:r w:rsidR="001C0D3E">
        <w:rPr>
          <w:rFonts w:ascii="Arial" w:hAnsi="Arial" w:cs="Arial"/>
          <w:bCs/>
          <w:iCs/>
          <w:sz w:val="24"/>
          <w:szCs w:val="24"/>
        </w:rPr>
        <w:t>030/19-</w:t>
      </w:r>
      <w:r w:rsidR="00DE050E">
        <w:rPr>
          <w:rFonts w:ascii="Arial" w:hAnsi="Arial" w:cs="Arial"/>
          <w:bCs/>
          <w:iCs/>
          <w:sz w:val="24"/>
          <w:szCs w:val="24"/>
        </w:rPr>
        <w:t>2232</w:t>
      </w: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bCs/>
          <w:iCs/>
          <w:sz w:val="24"/>
          <w:szCs w:val="24"/>
        </w:rPr>
      </w:pPr>
      <w:r w:rsidRPr="00A4609D">
        <w:rPr>
          <w:rFonts w:ascii="Arial" w:hAnsi="Arial" w:cs="Arial"/>
          <w:bCs/>
          <w:iCs/>
          <w:sz w:val="24"/>
          <w:szCs w:val="24"/>
        </w:rPr>
        <w:t xml:space="preserve">Podgorica, </w:t>
      </w:r>
      <w:r w:rsidR="001C0D3E">
        <w:rPr>
          <w:rFonts w:ascii="Arial" w:hAnsi="Arial" w:cs="Arial"/>
          <w:bCs/>
          <w:iCs/>
          <w:sz w:val="24"/>
          <w:szCs w:val="24"/>
        </w:rPr>
        <w:t xml:space="preserve">13. juna </w:t>
      </w:r>
      <w:r w:rsidRPr="00A4609D">
        <w:rPr>
          <w:rFonts w:ascii="Arial" w:hAnsi="Arial" w:cs="Arial"/>
          <w:bCs/>
          <w:iCs/>
          <w:sz w:val="24"/>
          <w:szCs w:val="24"/>
        </w:rPr>
        <w:t>2019. godine</w:t>
      </w: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bCs/>
          <w:iCs/>
          <w:sz w:val="24"/>
          <w:szCs w:val="24"/>
        </w:rPr>
      </w:pPr>
    </w:p>
    <w:p w:rsidR="009616A6" w:rsidRPr="00A4609D" w:rsidRDefault="009616A6" w:rsidP="00775EF0">
      <w:pPr>
        <w:pStyle w:val="NoSpacing"/>
        <w:rPr>
          <w:rFonts w:ascii="Arial" w:hAnsi="Arial" w:cs="Arial"/>
          <w:bCs/>
          <w:iCs/>
          <w:strike/>
          <w:color w:val="FF0000"/>
          <w:sz w:val="24"/>
          <w:szCs w:val="24"/>
          <w:u w:val="single"/>
          <w:vertAlign w:val="superscript"/>
        </w:rPr>
      </w:pPr>
    </w:p>
    <w:p w:rsidR="009616A6" w:rsidRPr="00A4609D" w:rsidRDefault="009616A6" w:rsidP="00775EF0">
      <w:pPr>
        <w:pStyle w:val="NoSpacing"/>
        <w:jc w:val="right"/>
        <w:rPr>
          <w:rFonts w:ascii="Arial" w:hAnsi="Arial" w:cs="Arial"/>
          <w:iCs/>
          <w:sz w:val="24"/>
          <w:szCs w:val="24"/>
        </w:rPr>
      </w:pPr>
    </w:p>
    <w:p w:rsidR="009616A6" w:rsidRPr="001C0D3E" w:rsidRDefault="009616A6" w:rsidP="001C0D3E">
      <w:pPr>
        <w:pStyle w:val="NoSpacing"/>
        <w:jc w:val="center"/>
        <w:rPr>
          <w:rFonts w:ascii="Arial" w:hAnsi="Arial" w:cs="Arial"/>
          <w:b/>
          <w:iCs/>
          <w:sz w:val="24"/>
          <w:szCs w:val="24"/>
        </w:rPr>
      </w:pPr>
      <w:r w:rsidRPr="001C0D3E">
        <w:rPr>
          <w:rFonts w:ascii="Arial" w:hAnsi="Arial" w:cs="Arial"/>
          <w:b/>
          <w:iCs/>
          <w:sz w:val="24"/>
          <w:szCs w:val="24"/>
        </w:rPr>
        <w:t xml:space="preserve">SKUPŠTINA GLAVNOG GRADA </w:t>
      </w:r>
      <w:r w:rsidR="001C0D3E" w:rsidRPr="001C0D3E">
        <w:rPr>
          <w:rFonts w:ascii="Arial" w:hAnsi="Arial" w:cs="Arial"/>
          <w:b/>
          <w:iCs/>
          <w:sz w:val="24"/>
          <w:szCs w:val="24"/>
        </w:rPr>
        <w:t xml:space="preserve">- </w:t>
      </w:r>
      <w:r w:rsidRPr="001C0D3E">
        <w:rPr>
          <w:rFonts w:ascii="Arial" w:hAnsi="Arial" w:cs="Arial"/>
          <w:b/>
          <w:iCs/>
          <w:sz w:val="24"/>
          <w:szCs w:val="24"/>
        </w:rPr>
        <w:t>PODGORICE</w:t>
      </w:r>
    </w:p>
    <w:p w:rsidR="001C0D3E" w:rsidRPr="001C0D3E" w:rsidRDefault="001C0D3E" w:rsidP="001C0D3E">
      <w:pPr>
        <w:pStyle w:val="NoSpacing"/>
        <w:jc w:val="center"/>
        <w:rPr>
          <w:rFonts w:ascii="Arial" w:hAnsi="Arial" w:cs="Arial"/>
          <w:b/>
          <w:iCs/>
          <w:sz w:val="24"/>
          <w:szCs w:val="24"/>
        </w:rPr>
      </w:pPr>
    </w:p>
    <w:p w:rsidR="001C0D3E" w:rsidRPr="001C0D3E" w:rsidRDefault="001C0D3E" w:rsidP="001C0D3E">
      <w:pPr>
        <w:pStyle w:val="NoSpacing"/>
        <w:jc w:val="center"/>
        <w:rPr>
          <w:rFonts w:ascii="Arial" w:hAnsi="Arial" w:cs="Arial"/>
          <w:b/>
          <w:iCs/>
          <w:sz w:val="24"/>
          <w:szCs w:val="24"/>
        </w:rPr>
      </w:pPr>
    </w:p>
    <w:p w:rsidR="009616A6" w:rsidRPr="001C0D3E" w:rsidRDefault="009616A6" w:rsidP="00775EF0">
      <w:pPr>
        <w:pStyle w:val="NoSpacing"/>
        <w:jc w:val="center"/>
        <w:rPr>
          <w:rFonts w:ascii="Arial" w:hAnsi="Arial" w:cs="Arial"/>
          <w:b/>
          <w:iCs/>
          <w:sz w:val="24"/>
          <w:szCs w:val="24"/>
        </w:rPr>
      </w:pPr>
      <w:r w:rsidRPr="001C0D3E">
        <w:rPr>
          <w:rFonts w:ascii="Arial" w:hAnsi="Arial" w:cs="Arial"/>
          <w:b/>
          <w:iCs/>
          <w:sz w:val="24"/>
          <w:szCs w:val="24"/>
        </w:rPr>
        <w:t xml:space="preserve">                                                                PREDSJEDNIK SKUPŠTINE</w:t>
      </w:r>
      <w:r w:rsidR="001C0D3E" w:rsidRPr="001C0D3E">
        <w:rPr>
          <w:rFonts w:ascii="Arial" w:hAnsi="Arial" w:cs="Arial"/>
          <w:b/>
          <w:iCs/>
          <w:sz w:val="24"/>
          <w:szCs w:val="24"/>
        </w:rPr>
        <w:t>,</w:t>
      </w:r>
    </w:p>
    <w:p w:rsidR="009616A6" w:rsidRPr="001C0D3E" w:rsidRDefault="009616A6" w:rsidP="00775EF0">
      <w:pPr>
        <w:pStyle w:val="NoSpacing"/>
        <w:jc w:val="center"/>
        <w:rPr>
          <w:rFonts w:ascii="Arial" w:hAnsi="Arial" w:cs="Arial"/>
          <w:b/>
          <w:iCs/>
          <w:sz w:val="24"/>
          <w:szCs w:val="24"/>
        </w:rPr>
      </w:pPr>
      <w:r w:rsidRPr="001C0D3E">
        <w:rPr>
          <w:rFonts w:ascii="Arial" w:hAnsi="Arial" w:cs="Arial"/>
          <w:b/>
          <w:iCs/>
          <w:sz w:val="24"/>
          <w:szCs w:val="24"/>
        </w:rPr>
        <w:t xml:space="preserve">                                                              dr Đorđe Suhih</w:t>
      </w:r>
    </w:p>
    <w:p w:rsidR="009616A6" w:rsidRPr="00A4609D" w:rsidRDefault="009616A6" w:rsidP="00775EF0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9616A6" w:rsidRPr="00A4609D" w:rsidRDefault="009616A6" w:rsidP="00775EF0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9616A6" w:rsidRPr="00A4609D" w:rsidRDefault="009616A6" w:rsidP="00775EF0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9616A6" w:rsidRPr="00A4609D" w:rsidRDefault="009616A6" w:rsidP="00775EF0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9616A6" w:rsidRPr="00A4609D" w:rsidRDefault="009616A6" w:rsidP="00775EF0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9616A6" w:rsidRPr="00A4609D" w:rsidRDefault="009616A6" w:rsidP="00775EF0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9616A6" w:rsidRPr="00A4609D" w:rsidRDefault="009616A6" w:rsidP="00775EF0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9616A6" w:rsidRPr="00A4609D" w:rsidRDefault="009616A6" w:rsidP="00775EF0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9616A6" w:rsidRPr="00A4609D" w:rsidRDefault="009616A6" w:rsidP="00775EF0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9616A6" w:rsidRPr="00A4609D" w:rsidRDefault="009616A6" w:rsidP="00775EF0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9616A6" w:rsidRPr="00A4609D" w:rsidRDefault="009616A6" w:rsidP="00891C1A">
      <w:pPr>
        <w:jc w:val="both"/>
        <w:rPr>
          <w:rFonts w:ascii="Arial" w:hAnsi="Arial" w:cs="Arial"/>
          <w:sz w:val="24"/>
          <w:szCs w:val="24"/>
          <w:lang w:val="sr-Latn-CS"/>
        </w:rPr>
      </w:pPr>
    </w:p>
    <w:p w:rsidR="009616A6" w:rsidRPr="00A4609D" w:rsidRDefault="009616A6" w:rsidP="00891C1A">
      <w:pPr>
        <w:jc w:val="both"/>
        <w:rPr>
          <w:rFonts w:ascii="Arial" w:hAnsi="Arial" w:cs="Arial"/>
          <w:sz w:val="24"/>
          <w:szCs w:val="24"/>
          <w:lang w:val="sr-Latn-CS"/>
        </w:rPr>
      </w:pPr>
    </w:p>
    <w:p w:rsidR="009616A6" w:rsidRPr="00A4609D" w:rsidRDefault="009616A6" w:rsidP="00891C1A">
      <w:pPr>
        <w:jc w:val="both"/>
        <w:rPr>
          <w:rFonts w:ascii="Arial" w:hAnsi="Arial" w:cs="Arial"/>
          <w:sz w:val="24"/>
          <w:szCs w:val="24"/>
          <w:lang w:val="sr-Latn-CS"/>
        </w:rPr>
      </w:pPr>
    </w:p>
    <w:p w:rsidR="009616A6" w:rsidRPr="00A4609D" w:rsidRDefault="009616A6" w:rsidP="00891C1A">
      <w:pPr>
        <w:jc w:val="both"/>
        <w:rPr>
          <w:rFonts w:ascii="Arial" w:hAnsi="Arial" w:cs="Arial"/>
          <w:sz w:val="24"/>
          <w:szCs w:val="24"/>
          <w:lang w:val="sr-Latn-CS"/>
        </w:rPr>
      </w:pPr>
    </w:p>
    <w:p w:rsidR="009616A6" w:rsidRPr="00A4609D" w:rsidRDefault="009616A6" w:rsidP="00891C1A">
      <w:pPr>
        <w:jc w:val="both"/>
        <w:rPr>
          <w:rFonts w:ascii="Arial" w:hAnsi="Arial" w:cs="Arial"/>
          <w:sz w:val="24"/>
          <w:szCs w:val="24"/>
          <w:lang w:val="sr-Latn-CS"/>
        </w:rPr>
      </w:pPr>
    </w:p>
    <w:p w:rsidR="009616A6" w:rsidRPr="00A4609D" w:rsidRDefault="009616A6" w:rsidP="00891C1A">
      <w:pPr>
        <w:jc w:val="both"/>
        <w:rPr>
          <w:rFonts w:ascii="Arial" w:hAnsi="Arial" w:cs="Arial"/>
          <w:sz w:val="24"/>
          <w:szCs w:val="24"/>
          <w:lang w:val="sr-Latn-CS"/>
        </w:rPr>
      </w:pPr>
    </w:p>
    <w:sectPr w:rsidR="009616A6" w:rsidRPr="00A4609D" w:rsidSect="004F57BD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63A44"/>
    <w:multiLevelType w:val="hybridMultilevel"/>
    <w:tmpl w:val="170A2090"/>
    <w:lvl w:ilvl="0" w:tplc="09B00E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DEC13CD"/>
    <w:multiLevelType w:val="hybridMultilevel"/>
    <w:tmpl w:val="B4A8112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120B1F"/>
    <w:rsid w:val="00120B1F"/>
    <w:rsid w:val="0016078A"/>
    <w:rsid w:val="001C0D3E"/>
    <w:rsid w:val="002D5B26"/>
    <w:rsid w:val="00363389"/>
    <w:rsid w:val="00481D33"/>
    <w:rsid w:val="004F57BD"/>
    <w:rsid w:val="009616A6"/>
    <w:rsid w:val="00C6148C"/>
    <w:rsid w:val="00CF3E0C"/>
    <w:rsid w:val="00D36050"/>
    <w:rsid w:val="00DE050E"/>
    <w:rsid w:val="00F950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7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0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B1F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9616A6"/>
    <w:rPr>
      <w:rFonts w:ascii="Calibri" w:hAnsi="Calibri" w:cs="Times New Roman"/>
      <w:lang w:val="en-GB"/>
    </w:rPr>
  </w:style>
  <w:style w:type="paragraph" w:styleId="NoSpacing">
    <w:name w:val="No Spacing"/>
    <w:link w:val="NoSpacingChar"/>
    <w:uiPriority w:val="99"/>
    <w:qFormat/>
    <w:rsid w:val="009616A6"/>
    <w:pPr>
      <w:spacing w:after="0" w:line="240" w:lineRule="auto"/>
    </w:pPr>
    <w:rPr>
      <w:rFonts w:ascii="Calibri" w:hAnsi="Calibri" w:cs="Times New Roman"/>
      <w:lang w:val="en-GB"/>
    </w:rPr>
  </w:style>
  <w:style w:type="paragraph" w:styleId="ListParagraph">
    <w:name w:val="List Paragraph"/>
    <w:basedOn w:val="Normal"/>
    <w:uiPriority w:val="99"/>
    <w:qFormat/>
    <w:rsid w:val="009616A6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52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image" Target="media/image46.emf"/><Relationship Id="rId55" Type="http://schemas.openxmlformats.org/officeDocument/2006/relationships/image" Target="media/image51.emf"/><Relationship Id="rId63" Type="http://schemas.openxmlformats.org/officeDocument/2006/relationships/image" Target="media/image59.emf"/><Relationship Id="rId68" Type="http://schemas.openxmlformats.org/officeDocument/2006/relationships/image" Target="media/image64.emf"/><Relationship Id="rId76" Type="http://schemas.openxmlformats.org/officeDocument/2006/relationships/image" Target="media/image72.emf"/><Relationship Id="rId84" Type="http://schemas.openxmlformats.org/officeDocument/2006/relationships/image" Target="media/image80.emf"/><Relationship Id="rId89" Type="http://schemas.openxmlformats.org/officeDocument/2006/relationships/theme" Target="theme/theme1.xml"/><Relationship Id="rId7" Type="http://schemas.openxmlformats.org/officeDocument/2006/relationships/image" Target="media/image3.emf"/><Relationship Id="rId71" Type="http://schemas.openxmlformats.org/officeDocument/2006/relationships/image" Target="media/image67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9" Type="http://schemas.openxmlformats.org/officeDocument/2006/relationships/image" Target="media/image25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emf"/><Relationship Id="rId58" Type="http://schemas.openxmlformats.org/officeDocument/2006/relationships/image" Target="media/image54.emf"/><Relationship Id="rId66" Type="http://schemas.openxmlformats.org/officeDocument/2006/relationships/image" Target="media/image62.emf"/><Relationship Id="rId74" Type="http://schemas.openxmlformats.org/officeDocument/2006/relationships/image" Target="media/image70.emf"/><Relationship Id="rId79" Type="http://schemas.openxmlformats.org/officeDocument/2006/relationships/image" Target="media/image75.emf"/><Relationship Id="rId87" Type="http://schemas.openxmlformats.org/officeDocument/2006/relationships/image" Target="media/image83.emf"/><Relationship Id="rId5" Type="http://schemas.openxmlformats.org/officeDocument/2006/relationships/image" Target="media/image1.emf"/><Relationship Id="rId61" Type="http://schemas.openxmlformats.org/officeDocument/2006/relationships/image" Target="media/image57.emf"/><Relationship Id="rId82" Type="http://schemas.openxmlformats.org/officeDocument/2006/relationships/image" Target="media/image78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image" Target="media/image52.emf"/><Relationship Id="rId64" Type="http://schemas.openxmlformats.org/officeDocument/2006/relationships/image" Target="media/image60.emf"/><Relationship Id="rId69" Type="http://schemas.openxmlformats.org/officeDocument/2006/relationships/image" Target="media/image65.emf"/><Relationship Id="rId77" Type="http://schemas.openxmlformats.org/officeDocument/2006/relationships/image" Target="media/image73.emf"/><Relationship Id="rId8" Type="http://schemas.openxmlformats.org/officeDocument/2006/relationships/image" Target="media/image4.emf"/><Relationship Id="rId51" Type="http://schemas.openxmlformats.org/officeDocument/2006/relationships/image" Target="media/image47.emf"/><Relationship Id="rId72" Type="http://schemas.openxmlformats.org/officeDocument/2006/relationships/image" Target="media/image68.emf"/><Relationship Id="rId80" Type="http://schemas.openxmlformats.org/officeDocument/2006/relationships/image" Target="media/image76.emf"/><Relationship Id="rId85" Type="http://schemas.openxmlformats.org/officeDocument/2006/relationships/image" Target="media/image81.emf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59" Type="http://schemas.openxmlformats.org/officeDocument/2006/relationships/image" Target="media/image55.emf"/><Relationship Id="rId67" Type="http://schemas.openxmlformats.org/officeDocument/2006/relationships/image" Target="media/image63.emf"/><Relationship Id="rId20" Type="http://schemas.openxmlformats.org/officeDocument/2006/relationships/image" Target="media/image16.emf"/><Relationship Id="rId41" Type="http://schemas.openxmlformats.org/officeDocument/2006/relationships/image" Target="media/image37.emf"/><Relationship Id="rId54" Type="http://schemas.openxmlformats.org/officeDocument/2006/relationships/image" Target="media/image50.emf"/><Relationship Id="rId62" Type="http://schemas.openxmlformats.org/officeDocument/2006/relationships/image" Target="media/image58.emf"/><Relationship Id="rId70" Type="http://schemas.openxmlformats.org/officeDocument/2006/relationships/image" Target="media/image66.emf"/><Relationship Id="rId75" Type="http://schemas.openxmlformats.org/officeDocument/2006/relationships/image" Target="media/image71.emf"/><Relationship Id="rId83" Type="http://schemas.openxmlformats.org/officeDocument/2006/relationships/image" Target="media/image79.emf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emf"/><Relationship Id="rId57" Type="http://schemas.openxmlformats.org/officeDocument/2006/relationships/image" Target="media/image53.emf"/><Relationship Id="rId10" Type="http://schemas.openxmlformats.org/officeDocument/2006/relationships/image" Target="media/image6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60" Type="http://schemas.openxmlformats.org/officeDocument/2006/relationships/image" Target="media/image56.emf"/><Relationship Id="rId65" Type="http://schemas.openxmlformats.org/officeDocument/2006/relationships/image" Target="media/image61.emf"/><Relationship Id="rId73" Type="http://schemas.openxmlformats.org/officeDocument/2006/relationships/image" Target="media/image69.emf"/><Relationship Id="rId78" Type="http://schemas.openxmlformats.org/officeDocument/2006/relationships/image" Target="media/image74.emf"/><Relationship Id="rId81" Type="http://schemas.openxmlformats.org/officeDocument/2006/relationships/image" Target="media/image77.emf"/><Relationship Id="rId86" Type="http://schemas.openxmlformats.org/officeDocument/2006/relationships/image" Target="media/image8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792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svlahovic</dc:creator>
  <cp:lastModifiedBy>sjelic</cp:lastModifiedBy>
  <cp:revision>7</cp:revision>
  <cp:lastPrinted>2019-06-13T13:31:00Z</cp:lastPrinted>
  <dcterms:created xsi:type="dcterms:W3CDTF">2019-05-31T12:03:00Z</dcterms:created>
  <dcterms:modified xsi:type="dcterms:W3CDTF">2019-06-17T12:03:00Z</dcterms:modified>
</cp:coreProperties>
</file>