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37B" w:rsidRPr="00966D67" w:rsidRDefault="00DE237B" w:rsidP="00DE237B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966D67">
        <w:rPr>
          <w:rFonts w:ascii="Garamond" w:hAnsi="Garamond"/>
          <w:sz w:val="24"/>
          <w:szCs w:val="24"/>
          <w:lang w:val="sr-Latn-CS"/>
        </w:rPr>
        <w:t>Na osnovu člana 54 stav 1 tačka 58 Statuta Glavnog grada ("Službeni list Crne Gore - Opštinski propisi", broj 08/19)</w:t>
      </w:r>
      <w:r w:rsidRPr="00966D67">
        <w:rPr>
          <w:rFonts w:ascii="Garamond" w:hAnsi="Garamond"/>
          <w:bCs/>
          <w:sz w:val="24"/>
          <w:szCs w:val="24"/>
        </w:rPr>
        <w:t xml:space="preserve"> i</w:t>
      </w:r>
      <w:r w:rsidRPr="00966D67">
        <w:rPr>
          <w:rFonts w:ascii="Garamond" w:hAnsi="Garamond"/>
          <w:sz w:val="24"/>
          <w:szCs w:val="24"/>
        </w:rPr>
        <w:t xml:space="preserve"> člana 15 stav 1 alineja 3  Odluke o organizovanju Društvene ustanove Dom omladine “Budo Tomović”- Podgorica u  Javnu ustanovu Kulturno-informativni centar “Budo Tomović”- Podgorica </w:t>
      </w:r>
      <w:r w:rsidRPr="00966D67">
        <w:rPr>
          <w:rFonts w:ascii="Garamond" w:hAnsi="Garamond"/>
          <w:sz w:val="24"/>
          <w:szCs w:val="24"/>
          <w:lang w:val="sr-Latn-CS"/>
        </w:rPr>
        <w:t>("Službeni list RCG-opštinski propisi", broj 14/01, 13/04 i "Službeni list Crne Gore - opštinski propisi", broj 28/11)</w:t>
      </w:r>
      <w:r w:rsidRPr="00966D67">
        <w:rPr>
          <w:rFonts w:ascii="Garamond" w:hAnsi="Garamond"/>
          <w:sz w:val="24"/>
          <w:szCs w:val="24"/>
        </w:rPr>
        <w:t xml:space="preserve">, </w:t>
      </w:r>
      <w:r w:rsidRPr="00966D67">
        <w:rPr>
          <w:rFonts w:ascii="Garamond" w:hAnsi="Garamond"/>
          <w:sz w:val="24"/>
          <w:szCs w:val="24"/>
          <w:lang w:val="sr-Latn-CS"/>
        </w:rPr>
        <w:t xml:space="preserve"> Skupština Glavnog grada-Podgorice, na śednici održanoj </w:t>
      </w:r>
      <w:r>
        <w:rPr>
          <w:rFonts w:ascii="Garamond" w:hAnsi="Garamond"/>
          <w:sz w:val="24"/>
          <w:szCs w:val="24"/>
          <w:lang w:val="sr-Latn-CS"/>
        </w:rPr>
        <w:t>23. i 27.</w:t>
      </w:r>
      <w:r w:rsidRPr="00966D67">
        <w:rPr>
          <w:rFonts w:ascii="Garamond" w:hAnsi="Garamond"/>
          <w:sz w:val="24"/>
          <w:szCs w:val="24"/>
          <w:lang w:val="sr-Latn-CS"/>
        </w:rPr>
        <w:t xml:space="preserve"> decembra 2019. godine, donijela je -                   </w:t>
      </w:r>
    </w:p>
    <w:p w:rsidR="00DE237B" w:rsidRPr="00966D67" w:rsidRDefault="00DE237B" w:rsidP="00DE237B">
      <w:pPr>
        <w:jc w:val="both"/>
        <w:rPr>
          <w:rFonts w:ascii="Garamond" w:hAnsi="Garamond"/>
          <w:sz w:val="24"/>
          <w:szCs w:val="24"/>
          <w:lang w:val="hr-HR"/>
        </w:rPr>
      </w:pPr>
    </w:p>
    <w:p w:rsidR="00DE237B" w:rsidRDefault="00DE237B" w:rsidP="00DE237B">
      <w:pPr>
        <w:pStyle w:val="Heading1"/>
        <w:spacing w:line="240" w:lineRule="auto"/>
        <w:jc w:val="center"/>
        <w:rPr>
          <w:rFonts w:ascii="Garamond" w:hAnsi="Garamond" w:cs="Times New Roman"/>
          <w:bCs w:val="0"/>
          <w:color w:val="auto"/>
          <w:sz w:val="24"/>
          <w:szCs w:val="24"/>
        </w:rPr>
      </w:pPr>
      <w:r w:rsidRPr="00966D67">
        <w:rPr>
          <w:rFonts w:ascii="Garamond" w:hAnsi="Garamond" w:cs="Times New Roman"/>
          <w:bCs w:val="0"/>
          <w:color w:val="auto"/>
          <w:sz w:val="24"/>
          <w:szCs w:val="24"/>
        </w:rPr>
        <w:t>O D L U K U</w:t>
      </w:r>
    </w:p>
    <w:p w:rsidR="00DE237B" w:rsidRPr="00DE237B" w:rsidRDefault="00DE237B" w:rsidP="00DE237B">
      <w:pPr>
        <w:pStyle w:val="Heading1"/>
        <w:spacing w:line="240" w:lineRule="auto"/>
        <w:jc w:val="center"/>
        <w:rPr>
          <w:rFonts w:ascii="Garamond" w:hAnsi="Garamond" w:cs="Times New Roman"/>
          <w:bCs w:val="0"/>
          <w:color w:val="auto"/>
          <w:sz w:val="24"/>
          <w:szCs w:val="24"/>
        </w:rPr>
      </w:pPr>
      <w:r w:rsidRPr="00966D67">
        <w:rPr>
          <w:rFonts w:ascii="Garamond" w:hAnsi="Garamond" w:cs="Times New Roman"/>
          <w:color w:val="auto"/>
          <w:sz w:val="24"/>
          <w:szCs w:val="24"/>
        </w:rPr>
        <w:t>O DAVANJU SAGLASNOSTI NA PROGRAM RADA</w:t>
      </w:r>
    </w:p>
    <w:p w:rsidR="00DE237B" w:rsidRPr="00966D67" w:rsidRDefault="00DE237B" w:rsidP="00DE237B">
      <w:pPr>
        <w:spacing w:line="240" w:lineRule="auto"/>
        <w:ind w:left="-360"/>
        <w:jc w:val="center"/>
        <w:rPr>
          <w:rFonts w:ascii="Garamond" w:hAnsi="Garamond"/>
          <w:b/>
          <w:sz w:val="24"/>
          <w:szCs w:val="24"/>
          <w:lang w:val="hr-HR"/>
        </w:rPr>
      </w:pPr>
      <w:r w:rsidRPr="00966D67">
        <w:rPr>
          <w:rFonts w:ascii="Garamond" w:hAnsi="Garamond"/>
          <w:b/>
          <w:sz w:val="24"/>
          <w:szCs w:val="24"/>
          <w:lang w:val="hr-HR"/>
        </w:rPr>
        <w:t>JAVNE USTANOVE KULTURNO-INFORMATIVNI CENTAR "BUDO TOMOVIĆ"</w:t>
      </w:r>
      <w:r w:rsidRPr="00966D67">
        <w:rPr>
          <w:rFonts w:ascii="Garamond" w:hAnsi="Garamond"/>
          <w:b/>
          <w:sz w:val="24"/>
          <w:szCs w:val="24"/>
        </w:rPr>
        <w:t xml:space="preserve"> ZA 2020. GODINU</w:t>
      </w:r>
    </w:p>
    <w:p w:rsidR="00DE237B" w:rsidRPr="00966D67" w:rsidRDefault="00DE237B" w:rsidP="00DE237B">
      <w:pPr>
        <w:rPr>
          <w:rFonts w:ascii="Garamond" w:hAnsi="Garamond"/>
          <w:sz w:val="24"/>
          <w:szCs w:val="24"/>
          <w:lang w:val="hr-HR"/>
        </w:rPr>
      </w:pPr>
    </w:p>
    <w:p w:rsidR="00DE237B" w:rsidRPr="00966D67" w:rsidRDefault="00DE237B" w:rsidP="00DE237B">
      <w:pPr>
        <w:pStyle w:val="BodyText"/>
        <w:jc w:val="both"/>
        <w:rPr>
          <w:rFonts w:ascii="Garamond" w:hAnsi="Garamond"/>
        </w:rPr>
      </w:pPr>
      <w:r w:rsidRPr="00966D67">
        <w:rPr>
          <w:rFonts w:ascii="Garamond" w:hAnsi="Garamond"/>
        </w:rPr>
        <w:tab/>
        <w:t>Daje se saglasnost na Program rada Javne ustanove Kulturno-informativ</w:t>
      </w:r>
      <w:r>
        <w:rPr>
          <w:rFonts w:ascii="Garamond" w:hAnsi="Garamond"/>
        </w:rPr>
        <w:t>ni centar "Budo Tomović" za 2020</w:t>
      </w:r>
      <w:r w:rsidRPr="00966D67">
        <w:rPr>
          <w:rFonts w:ascii="Garamond" w:hAnsi="Garamond"/>
        </w:rPr>
        <w:t xml:space="preserve">. godinu, koji je donio Savjet Ustanove na śednici održanoj </w:t>
      </w:r>
      <w:r>
        <w:rPr>
          <w:rFonts w:ascii="Garamond" w:hAnsi="Garamond"/>
        </w:rPr>
        <w:t>03. decembra 2019. godine.</w:t>
      </w:r>
      <w:r w:rsidRPr="00966D67">
        <w:rPr>
          <w:rFonts w:ascii="Garamond" w:hAnsi="Garamond"/>
        </w:rPr>
        <w:t xml:space="preserve"> </w:t>
      </w:r>
    </w:p>
    <w:p w:rsidR="00DE237B" w:rsidRPr="00966D67" w:rsidRDefault="00DE237B" w:rsidP="00DE237B">
      <w:pPr>
        <w:pStyle w:val="BodyText"/>
        <w:rPr>
          <w:rFonts w:ascii="Garamond" w:hAnsi="Garamond"/>
          <w:vertAlign w:val="subscript"/>
        </w:rPr>
      </w:pPr>
    </w:p>
    <w:p w:rsidR="00DE237B" w:rsidRPr="00966D67" w:rsidRDefault="00DE237B" w:rsidP="00DE237B">
      <w:pPr>
        <w:pStyle w:val="Heading2"/>
        <w:ind w:firstLine="720"/>
        <w:rPr>
          <w:rFonts w:ascii="Garamond" w:hAnsi="Garamond"/>
          <w:b w:val="0"/>
          <w:i/>
          <w:sz w:val="24"/>
          <w:szCs w:val="24"/>
          <w:lang w:val="hr-HR"/>
        </w:rPr>
      </w:pPr>
      <w:r w:rsidRPr="00966D67">
        <w:rPr>
          <w:rFonts w:ascii="Garamond" w:hAnsi="Garamond"/>
          <w:b w:val="0"/>
          <w:sz w:val="24"/>
          <w:szCs w:val="24"/>
        </w:rPr>
        <w:t>Broj</w:t>
      </w:r>
      <w:r w:rsidRPr="00966D67">
        <w:rPr>
          <w:rFonts w:ascii="Garamond" w:hAnsi="Garamond"/>
          <w:b w:val="0"/>
          <w:sz w:val="24"/>
          <w:szCs w:val="24"/>
          <w:lang w:val="hr-HR"/>
        </w:rPr>
        <w:t xml:space="preserve">: </w:t>
      </w:r>
      <w:r w:rsidR="008E14A7">
        <w:rPr>
          <w:rFonts w:ascii="Garamond" w:hAnsi="Garamond"/>
          <w:b w:val="0"/>
          <w:sz w:val="24"/>
          <w:szCs w:val="24"/>
          <w:lang w:val="hr-HR"/>
        </w:rPr>
        <w:t>0</w:t>
      </w:r>
      <w:r>
        <w:rPr>
          <w:rFonts w:ascii="Garamond" w:hAnsi="Garamond"/>
          <w:b w:val="0"/>
          <w:sz w:val="24"/>
          <w:szCs w:val="24"/>
          <w:lang w:val="hr-HR"/>
        </w:rPr>
        <w:t>2-030/19</w:t>
      </w:r>
      <w:r w:rsidRPr="00966D67">
        <w:rPr>
          <w:rFonts w:ascii="Garamond" w:hAnsi="Garamond"/>
          <w:b w:val="0"/>
          <w:sz w:val="24"/>
          <w:szCs w:val="24"/>
          <w:lang w:val="hr-HR"/>
        </w:rPr>
        <w:t>-</w:t>
      </w:r>
      <w:r>
        <w:rPr>
          <w:rFonts w:ascii="Garamond" w:hAnsi="Garamond"/>
          <w:b w:val="0"/>
          <w:sz w:val="24"/>
          <w:szCs w:val="24"/>
          <w:lang w:val="hr-HR"/>
        </w:rPr>
        <w:t>29</w:t>
      </w:r>
      <w:r w:rsidR="008E14A7">
        <w:rPr>
          <w:rFonts w:ascii="Garamond" w:hAnsi="Garamond"/>
          <w:b w:val="0"/>
          <w:sz w:val="24"/>
          <w:szCs w:val="24"/>
          <w:lang w:val="hr-HR"/>
        </w:rPr>
        <w:t>54</w:t>
      </w:r>
    </w:p>
    <w:p w:rsidR="00DE237B" w:rsidRPr="00966D67" w:rsidRDefault="00DE237B" w:rsidP="00DE237B">
      <w:pPr>
        <w:ind w:firstLine="720"/>
        <w:rPr>
          <w:rFonts w:ascii="Garamond" w:hAnsi="Garamond"/>
          <w:sz w:val="24"/>
          <w:szCs w:val="24"/>
          <w:lang w:val="hr-HR"/>
        </w:rPr>
      </w:pPr>
      <w:r w:rsidRPr="00966D67">
        <w:rPr>
          <w:rFonts w:ascii="Garamond" w:hAnsi="Garamond"/>
          <w:sz w:val="24"/>
          <w:szCs w:val="24"/>
        </w:rPr>
        <w:t>Podgorica</w:t>
      </w:r>
      <w:r>
        <w:rPr>
          <w:rFonts w:ascii="Garamond" w:hAnsi="Garamond"/>
          <w:sz w:val="24"/>
          <w:szCs w:val="24"/>
          <w:lang w:val="hr-HR"/>
        </w:rPr>
        <w:t xml:space="preserve">, 27. decembra 2019. </w:t>
      </w:r>
      <w:r w:rsidRPr="00966D67">
        <w:rPr>
          <w:rFonts w:ascii="Garamond" w:hAnsi="Garamond"/>
          <w:sz w:val="24"/>
          <w:szCs w:val="24"/>
        </w:rPr>
        <w:t>godine</w:t>
      </w:r>
    </w:p>
    <w:p w:rsidR="00DE237B" w:rsidRPr="00BC13A0" w:rsidRDefault="00DE237B" w:rsidP="00DE237B">
      <w:pPr>
        <w:rPr>
          <w:rFonts w:ascii="Garamond" w:hAnsi="Garamond"/>
          <w:sz w:val="24"/>
          <w:szCs w:val="24"/>
          <w:lang w:val="hr-HR"/>
        </w:rPr>
      </w:pPr>
    </w:p>
    <w:p w:rsidR="00DE237B" w:rsidRPr="004C6646" w:rsidRDefault="00DE237B" w:rsidP="00DE237B">
      <w:pPr>
        <w:pStyle w:val="Heading1"/>
        <w:jc w:val="center"/>
        <w:rPr>
          <w:rFonts w:ascii="Garamond" w:hAnsi="Garamond" w:cs="Times New Roman"/>
          <w:color w:val="auto"/>
          <w:sz w:val="24"/>
          <w:szCs w:val="24"/>
        </w:rPr>
      </w:pPr>
      <w:r w:rsidRPr="004C6646">
        <w:rPr>
          <w:rFonts w:ascii="Garamond" w:hAnsi="Garamond" w:cs="Times New Roman"/>
          <w:color w:val="auto"/>
          <w:sz w:val="24"/>
          <w:szCs w:val="24"/>
        </w:rPr>
        <w:t>SKUPŠTINA GLAVNOG GRADA - PODGORICE</w:t>
      </w:r>
    </w:p>
    <w:p w:rsidR="00DE237B" w:rsidRPr="004C6646" w:rsidRDefault="00DE237B" w:rsidP="00DE237B">
      <w:pPr>
        <w:rPr>
          <w:rFonts w:ascii="Garamond" w:hAnsi="Garamond"/>
          <w:sz w:val="24"/>
          <w:szCs w:val="24"/>
          <w:lang w:val="hr-HR"/>
        </w:rPr>
      </w:pPr>
    </w:p>
    <w:p w:rsidR="00DE237B" w:rsidRPr="004C6646" w:rsidRDefault="00DE237B" w:rsidP="00DE237B">
      <w:pPr>
        <w:pStyle w:val="Heading3"/>
        <w:jc w:val="both"/>
        <w:rPr>
          <w:rFonts w:ascii="Garamond" w:hAnsi="Garamond"/>
          <w:bCs w:val="0"/>
          <w:color w:val="auto"/>
          <w:sz w:val="24"/>
          <w:szCs w:val="24"/>
          <w:lang w:val="hr-HR"/>
        </w:rPr>
      </w:pPr>
      <w:r w:rsidRPr="004C6646">
        <w:rPr>
          <w:rFonts w:ascii="Garamond" w:hAnsi="Garamond"/>
          <w:color w:val="auto"/>
          <w:sz w:val="24"/>
          <w:szCs w:val="24"/>
          <w:lang w:val="hr-HR"/>
        </w:rPr>
        <w:tab/>
        <w:t xml:space="preserve">                     </w:t>
      </w:r>
      <w:r>
        <w:rPr>
          <w:rFonts w:ascii="Garamond" w:hAnsi="Garamond"/>
          <w:color w:val="auto"/>
          <w:sz w:val="24"/>
          <w:szCs w:val="24"/>
          <w:lang w:val="hr-HR"/>
        </w:rPr>
        <w:t xml:space="preserve">                                                     </w:t>
      </w:r>
      <w:r w:rsidRPr="004C6646">
        <w:rPr>
          <w:rFonts w:ascii="Garamond" w:hAnsi="Garamond"/>
          <w:color w:val="auto"/>
          <w:sz w:val="24"/>
          <w:szCs w:val="24"/>
          <w:lang w:val="hr-HR"/>
        </w:rPr>
        <w:t xml:space="preserve">    </w:t>
      </w:r>
      <w:r w:rsidRPr="004C6646">
        <w:rPr>
          <w:rFonts w:ascii="Garamond" w:hAnsi="Garamond"/>
          <w:color w:val="auto"/>
          <w:sz w:val="24"/>
          <w:szCs w:val="24"/>
        </w:rPr>
        <w:t>PREDŚEDNIK</w:t>
      </w:r>
      <w:r>
        <w:rPr>
          <w:rFonts w:ascii="Garamond" w:hAnsi="Garamond"/>
          <w:color w:val="auto"/>
          <w:sz w:val="24"/>
          <w:szCs w:val="24"/>
          <w:lang w:val="hr-HR"/>
        </w:rPr>
        <w:t xml:space="preserve"> SKUPŠTINE,</w:t>
      </w:r>
    </w:p>
    <w:p w:rsidR="00DE237B" w:rsidRPr="004C6646" w:rsidRDefault="00DE237B" w:rsidP="00DE237B">
      <w:pPr>
        <w:jc w:val="both"/>
        <w:rPr>
          <w:rFonts w:ascii="Garamond" w:hAnsi="Garamond"/>
          <w:b/>
          <w:bCs/>
          <w:sz w:val="24"/>
          <w:szCs w:val="24"/>
        </w:rPr>
      </w:pPr>
      <w:r w:rsidRPr="004C6646">
        <w:rPr>
          <w:rFonts w:ascii="Garamond" w:hAnsi="Garamond"/>
          <w:bCs/>
          <w:sz w:val="24"/>
          <w:szCs w:val="24"/>
          <w:lang w:val="hr-HR"/>
        </w:rPr>
        <w:tab/>
      </w:r>
      <w:r w:rsidRPr="004C6646">
        <w:rPr>
          <w:rFonts w:ascii="Garamond" w:hAnsi="Garamond"/>
          <w:bCs/>
          <w:sz w:val="24"/>
          <w:szCs w:val="24"/>
          <w:lang w:val="hr-HR"/>
        </w:rPr>
        <w:tab/>
      </w:r>
      <w:r w:rsidRPr="004C6646">
        <w:rPr>
          <w:rFonts w:ascii="Garamond" w:hAnsi="Garamond"/>
          <w:bCs/>
          <w:sz w:val="24"/>
          <w:szCs w:val="24"/>
          <w:lang w:val="hr-HR"/>
        </w:rPr>
        <w:tab/>
      </w:r>
      <w:r w:rsidRPr="004C6646">
        <w:rPr>
          <w:rFonts w:ascii="Garamond" w:hAnsi="Garamond"/>
          <w:bCs/>
          <w:sz w:val="24"/>
          <w:szCs w:val="24"/>
          <w:lang w:val="hr-HR"/>
        </w:rPr>
        <w:tab/>
      </w:r>
      <w:r>
        <w:rPr>
          <w:rFonts w:ascii="Garamond" w:hAnsi="Garamond"/>
          <w:bCs/>
          <w:sz w:val="24"/>
          <w:szCs w:val="24"/>
          <w:lang w:val="hr-HR"/>
        </w:rPr>
        <w:t xml:space="preserve">                                                      </w:t>
      </w:r>
      <w:r>
        <w:rPr>
          <w:rFonts w:ascii="Garamond" w:hAnsi="Garamond"/>
          <w:b/>
          <w:bCs/>
          <w:sz w:val="24"/>
          <w:szCs w:val="24"/>
        </w:rPr>
        <w:t>Dr Đorđe SUHIH</w:t>
      </w:r>
    </w:p>
    <w:p w:rsidR="00DE237B" w:rsidRPr="00E44C03" w:rsidRDefault="00DE237B" w:rsidP="00DE237B">
      <w:pPr>
        <w:rPr>
          <w:rFonts w:ascii="Garamond" w:hAnsi="Garamond" w:cs="Times New Roman"/>
          <w:sz w:val="24"/>
          <w:szCs w:val="24"/>
        </w:rPr>
      </w:pPr>
    </w:p>
    <w:p w:rsidR="00DE237B" w:rsidRDefault="00DE237B" w:rsidP="00DE237B"/>
    <w:p w:rsidR="005D5212" w:rsidRDefault="005D5212" w:rsidP="005D5212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5D5212" w:rsidRDefault="005D5212">
      <w:pPr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b/>
          <w:sz w:val="24"/>
          <w:szCs w:val="24"/>
        </w:rPr>
        <w:br w:type="page"/>
      </w:r>
    </w:p>
    <w:p w:rsidR="0060333E" w:rsidRPr="00E92BF5" w:rsidRDefault="0060333E" w:rsidP="00B00D35">
      <w:pPr>
        <w:spacing w:after="0"/>
        <w:jc w:val="center"/>
        <w:rPr>
          <w:rFonts w:ascii="Garamond" w:hAnsi="Garamond" w:cs="Times New Roman"/>
          <w:b/>
          <w:sz w:val="24"/>
          <w:szCs w:val="24"/>
        </w:rPr>
      </w:pPr>
    </w:p>
    <w:p w:rsidR="0060333E" w:rsidRDefault="0060333E" w:rsidP="00B00D35">
      <w:pPr>
        <w:spacing w:after="0"/>
        <w:jc w:val="center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jc w:val="center"/>
        <w:rPr>
          <w:rFonts w:ascii="Garamond" w:hAnsi="Garamond" w:cs="Times New Roman"/>
          <w:b/>
          <w:sz w:val="24"/>
          <w:szCs w:val="24"/>
        </w:rPr>
      </w:pPr>
      <w:r w:rsidRPr="00E44C03">
        <w:rPr>
          <w:rFonts w:ascii="Garamond" w:hAnsi="Garamond" w:cs="Times New Roman"/>
          <w:b/>
          <w:sz w:val="24"/>
          <w:szCs w:val="24"/>
        </w:rPr>
        <w:t xml:space="preserve">JU KULTURNO-INFORMATIVNI CENTAR </w:t>
      </w:r>
      <w:r w:rsidRPr="00E44C03">
        <w:rPr>
          <w:rFonts w:ascii="Garamond" w:hAnsi="Garamond" w:cs="Times New Roman"/>
          <w:b/>
          <w:i/>
          <w:sz w:val="24"/>
          <w:szCs w:val="24"/>
        </w:rPr>
        <w:t>BUDO TOMOVIĆ</w:t>
      </w: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60333E" w:rsidRDefault="0060333E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60333E" w:rsidRDefault="0060333E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60333E" w:rsidRDefault="0060333E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60333E" w:rsidRPr="00E44C03" w:rsidRDefault="0060333E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jc w:val="center"/>
        <w:rPr>
          <w:rFonts w:ascii="Garamond" w:hAnsi="Garamond" w:cs="Times New Roman"/>
          <w:b/>
          <w:sz w:val="24"/>
          <w:szCs w:val="24"/>
        </w:rPr>
      </w:pPr>
      <w:r w:rsidRPr="00E44C03">
        <w:rPr>
          <w:rFonts w:ascii="Garamond" w:hAnsi="Garamond" w:cs="Times New Roman"/>
          <w:b/>
          <w:sz w:val="24"/>
          <w:szCs w:val="24"/>
        </w:rPr>
        <w:t>PROGRAM RADA ZA 2020. GODINU</w:t>
      </w: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60333E" w:rsidRDefault="0060333E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60333E" w:rsidRDefault="0060333E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60333E" w:rsidRDefault="0060333E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60333E" w:rsidRDefault="0060333E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60333E" w:rsidRDefault="0060333E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60333E" w:rsidRPr="00E44C03" w:rsidRDefault="0060333E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4205" w:rsidRDefault="00B00D35" w:rsidP="0060333E">
      <w:pPr>
        <w:spacing w:after="0"/>
        <w:jc w:val="center"/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b/>
          <w:sz w:val="24"/>
          <w:szCs w:val="24"/>
        </w:rPr>
        <w:t>Podgorica, decembar</w:t>
      </w:r>
      <w:r w:rsidRPr="00E44C03">
        <w:rPr>
          <w:rFonts w:ascii="Garamond" w:hAnsi="Garamond" w:cs="Times New Roman"/>
          <w:b/>
          <w:sz w:val="24"/>
          <w:szCs w:val="24"/>
        </w:rPr>
        <w:t xml:space="preserve"> 2019. </w:t>
      </w:r>
      <w:r>
        <w:rPr>
          <w:rFonts w:ascii="Garamond" w:hAnsi="Garamond" w:cs="Times New Roman"/>
          <w:b/>
          <w:sz w:val="24"/>
          <w:szCs w:val="24"/>
        </w:rPr>
        <w:t>g</w:t>
      </w:r>
      <w:r w:rsidRPr="00E44C03">
        <w:rPr>
          <w:rFonts w:ascii="Garamond" w:hAnsi="Garamond" w:cs="Times New Roman"/>
          <w:b/>
          <w:sz w:val="24"/>
          <w:szCs w:val="24"/>
        </w:rPr>
        <w:t>odine</w:t>
      </w:r>
    </w:p>
    <w:p w:rsidR="00B04205" w:rsidRPr="00E44C03" w:rsidRDefault="00B04205" w:rsidP="0060333E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pStyle w:val="ListParagraph"/>
        <w:numPr>
          <w:ilvl w:val="0"/>
          <w:numId w:val="3"/>
        </w:numPr>
        <w:spacing w:after="0"/>
        <w:rPr>
          <w:rFonts w:ascii="Garamond" w:hAnsi="Garamond" w:cs="Times New Roman"/>
          <w:b/>
          <w:sz w:val="24"/>
          <w:szCs w:val="24"/>
        </w:rPr>
      </w:pPr>
      <w:r w:rsidRPr="00E44C03">
        <w:rPr>
          <w:rFonts w:ascii="Garamond" w:hAnsi="Garamond" w:cs="Times New Roman"/>
          <w:b/>
          <w:sz w:val="24"/>
          <w:szCs w:val="24"/>
        </w:rPr>
        <w:t>Uvod</w:t>
      </w:r>
    </w:p>
    <w:p w:rsidR="00B00D35" w:rsidRPr="00E44C03" w:rsidRDefault="00B00D35" w:rsidP="00B00D35">
      <w:pPr>
        <w:pStyle w:val="ListParagraph"/>
        <w:spacing w:after="0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Cilj Programa rada J</w:t>
      </w:r>
      <w:r>
        <w:rPr>
          <w:rFonts w:ascii="Garamond" w:hAnsi="Garamond" w:cs="Times New Roman"/>
          <w:sz w:val="24"/>
          <w:szCs w:val="24"/>
        </w:rPr>
        <w:t xml:space="preserve">U Kulturno-informativni centar </w:t>
      </w:r>
      <w:r w:rsidRPr="00AA3C24">
        <w:rPr>
          <w:rFonts w:ascii="Garamond" w:hAnsi="Garamond" w:cs="Times New Roman"/>
          <w:i/>
          <w:sz w:val="24"/>
          <w:szCs w:val="24"/>
        </w:rPr>
        <w:t>Budo Tomović</w:t>
      </w:r>
      <w:r w:rsidRPr="00E44C03">
        <w:rPr>
          <w:rFonts w:ascii="Garamond" w:hAnsi="Garamond" w:cs="Times New Roman"/>
          <w:sz w:val="24"/>
          <w:szCs w:val="24"/>
        </w:rPr>
        <w:t xml:space="preserve"> za 2020. godinu je da predstavi planirane programske aktivnosti i precizira potrebna finansijska sredstva za realizaciju aktivnosti iz djelokruga rada Ustanove.</w:t>
      </w:r>
    </w:p>
    <w:p w:rsidR="00B00D35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Program je urađen u skladu sa Uputstvom o izradi godišnjeg programa rada i izvještaja o radu i ostvarivanju funkcija lokalne samouprave.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pStyle w:val="ListParagraph"/>
        <w:numPr>
          <w:ilvl w:val="1"/>
          <w:numId w:val="3"/>
        </w:numPr>
        <w:spacing w:after="0"/>
        <w:jc w:val="both"/>
        <w:rPr>
          <w:rFonts w:ascii="Garamond" w:hAnsi="Garamond" w:cs="Times New Roman"/>
          <w:b/>
          <w:sz w:val="24"/>
          <w:szCs w:val="24"/>
        </w:rPr>
      </w:pPr>
      <w:r w:rsidRPr="00E44C03">
        <w:rPr>
          <w:rFonts w:ascii="Garamond" w:hAnsi="Garamond" w:cs="Times New Roman"/>
          <w:b/>
          <w:sz w:val="24"/>
          <w:szCs w:val="24"/>
        </w:rPr>
        <w:t xml:space="preserve"> Poslovi i zadaci</w:t>
      </w:r>
    </w:p>
    <w:p w:rsidR="00B00D35" w:rsidRPr="00E44C03" w:rsidRDefault="00B00D35" w:rsidP="00B00D35">
      <w:pPr>
        <w:pStyle w:val="ListParagraph"/>
        <w:spacing w:after="0" w:line="240" w:lineRule="auto"/>
        <w:ind w:left="0"/>
        <w:jc w:val="both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pStyle w:val="ListParagraph"/>
        <w:tabs>
          <w:tab w:val="left" w:pos="0"/>
        </w:tabs>
        <w:spacing w:after="0" w:line="240" w:lineRule="auto"/>
        <w:ind w:left="0" w:firstLine="284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Cjelokupna djelatnost Ustanove utvrđena je osnivačkim aktom </w:t>
      </w:r>
      <w:r>
        <w:rPr>
          <w:rFonts w:ascii="Garamond" w:hAnsi="Garamond" w:cs="Times New Roman"/>
          <w:sz w:val="24"/>
          <w:szCs w:val="24"/>
        </w:rPr>
        <w:t xml:space="preserve">i </w:t>
      </w:r>
      <w:r w:rsidRPr="00E44C03">
        <w:rPr>
          <w:rFonts w:ascii="Garamond" w:hAnsi="Garamond" w:cs="Times New Roman"/>
          <w:sz w:val="24"/>
          <w:szCs w:val="24"/>
        </w:rPr>
        <w:t xml:space="preserve">Odlukom o izmjenama i dopunama Odluke o organizovanju Društvene ustanove </w:t>
      </w:r>
      <w:r w:rsidRPr="00AA3C24">
        <w:rPr>
          <w:rFonts w:ascii="Garamond" w:hAnsi="Garamond" w:cs="Times New Roman"/>
          <w:i/>
          <w:sz w:val="24"/>
          <w:szCs w:val="24"/>
        </w:rPr>
        <w:t>Budo Tomović</w:t>
      </w:r>
      <w:r>
        <w:rPr>
          <w:rFonts w:ascii="Garamond" w:hAnsi="Garamond" w:cs="Times New Roman"/>
          <w:sz w:val="24"/>
          <w:szCs w:val="24"/>
        </w:rPr>
        <w:t xml:space="preserve"> </w:t>
      </w:r>
      <w:r w:rsidRPr="00E44C03">
        <w:rPr>
          <w:rFonts w:ascii="Garamond" w:hAnsi="Garamond" w:cs="Times New Roman"/>
          <w:sz w:val="24"/>
          <w:szCs w:val="24"/>
        </w:rPr>
        <w:t xml:space="preserve">Podgorica u JU </w:t>
      </w:r>
      <w:r>
        <w:rPr>
          <w:rFonts w:ascii="Garamond" w:hAnsi="Garamond" w:cs="Times New Roman"/>
          <w:sz w:val="24"/>
          <w:szCs w:val="24"/>
        </w:rPr>
        <w:t xml:space="preserve">Kulturno-informativni centar </w:t>
      </w:r>
      <w:r w:rsidRPr="00AA3C24">
        <w:rPr>
          <w:rFonts w:ascii="Garamond" w:hAnsi="Garamond" w:cs="Times New Roman"/>
          <w:i/>
          <w:sz w:val="24"/>
          <w:szCs w:val="24"/>
        </w:rPr>
        <w:t>Budo Tomović</w:t>
      </w:r>
      <w:r>
        <w:rPr>
          <w:rFonts w:ascii="Garamond" w:hAnsi="Garamond" w:cs="Times New Roman"/>
          <w:sz w:val="24"/>
          <w:szCs w:val="24"/>
        </w:rPr>
        <w:t xml:space="preserve"> </w:t>
      </w:r>
      <w:r w:rsidRPr="00E44C03">
        <w:rPr>
          <w:rFonts w:ascii="Garamond" w:hAnsi="Garamond" w:cs="Times New Roman"/>
          <w:sz w:val="24"/>
          <w:szCs w:val="24"/>
        </w:rPr>
        <w:t>Podgorica (“Sl.list RCG”-opštinski propisi 14/2001) i (“Sl. list”-opštinski propisi 13/2011), kao i Statutom Ustanove.</w:t>
      </w: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 xml:space="preserve">Kulturno-informativni centar </w:t>
      </w:r>
      <w:r w:rsidRPr="00AA3C24">
        <w:rPr>
          <w:rFonts w:ascii="Garamond" w:hAnsi="Garamond" w:cs="Times New Roman"/>
          <w:i/>
          <w:sz w:val="24"/>
          <w:szCs w:val="24"/>
        </w:rPr>
        <w:t>Budo Tomović</w:t>
      </w:r>
      <w:r w:rsidRPr="00E44C03">
        <w:rPr>
          <w:rFonts w:ascii="Garamond" w:hAnsi="Garamond" w:cs="Times New Roman"/>
          <w:sz w:val="24"/>
          <w:szCs w:val="24"/>
        </w:rPr>
        <w:t xml:space="preserve"> u 2020. godini slavi 55 godina uspješnog rada. </w:t>
      </w: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U jubilarnoj godini Ustanova će nastaviti da obogaćuje kulturni život brojnim programskim sadržajima u muzičkoj, dramskoj, filmskoj, likovnoj i informativno-edukativnoj oblasti.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Realizujući repertoar po principu kvaliteta, KIC će potvrditi stečeni renome jedne od vodećih institucija na mapi kulturnih zbivanja u Crnoj Gori. Respektabilni program djelovanja unaprijediće podgoričku i crnogorsku umjetničku scenu značajnim stvaralačkim dometima koji će podsticajno uticati na kulturne potrebe svih generacija građana. 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KIC je odavno prepoznat kao mjesto afirmacije crnogorske kulture u svim oblastima umjetničkog rada i kao središte intenzivnog prepleta različitih stvaralačkih uticaja. 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U tom smislu, u 55-oj godini postojanja nastojaće da intenzivira regionalnu i međunarodnu saradnju kroz ostvarivanje partnerskih projekata. Na taj način, Ustanova će obogatiti svoje programsko djelovanje kroz kreativno umrežavanje, razmjenu novih ideja i iskustava.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 xml:space="preserve">Pod sloganom </w:t>
      </w:r>
      <w:r w:rsidRPr="000B1967">
        <w:rPr>
          <w:rFonts w:ascii="Garamond" w:hAnsi="Garamond" w:cs="Times New Roman"/>
          <w:i/>
          <w:sz w:val="24"/>
          <w:szCs w:val="24"/>
        </w:rPr>
        <w:t>srce kulture grada</w:t>
      </w:r>
      <w:r w:rsidRPr="00E44C03">
        <w:rPr>
          <w:rFonts w:ascii="Garamond" w:hAnsi="Garamond" w:cs="Times New Roman"/>
          <w:sz w:val="24"/>
          <w:szCs w:val="24"/>
        </w:rPr>
        <w:t>, KIC će ostvarivati dobru saradnju sa kulturnim centrima u Crnoj Gori, srodnim institucijama, medijskim kućama i nevladinim organizacija iz oblasti kulturno-umjetničkog rada. Posebna pažnja biće posvećena mladima, amat</w:t>
      </w:r>
      <w:r>
        <w:rPr>
          <w:rFonts w:ascii="Garamond" w:hAnsi="Garamond" w:cs="Times New Roman"/>
          <w:sz w:val="24"/>
          <w:szCs w:val="24"/>
        </w:rPr>
        <w:t xml:space="preserve">erizmu i njegovanju </w:t>
      </w:r>
      <w:r w:rsidRPr="00E44C03">
        <w:rPr>
          <w:rFonts w:ascii="Garamond" w:hAnsi="Garamond" w:cs="Times New Roman"/>
          <w:sz w:val="24"/>
          <w:szCs w:val="24"/>
        </w:rPr>
        <w:t>tradicije kao temeljne vrijednosti crnogorskog kulturnog ambijenta.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Uz podršku Osnivača, KIC će poboljšati tehničko-tehnološke uslove.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pStyle w:val="ListParagraph"/>
        <w:numPr>
          <w:ilvl w:val="0"/>
          <w:numId w:val="3"/>
        </w:numPr>
        <w:spacing w:after="0"/>
        <w:jc w:val="both"/>
        <w:rPr>
          <w:rFonts w:ascii="Garamond" w:hAnsi="Garamond" w:cs="Times New Roman"/>
          <w:b/>
          <w:sz w:val="24"/>
          <w:szCs w:val="24"/>
        </w:rPr>
      </w:pPr>
      <w:r w:rsidRPr="00E44C03">
        <w:rPr>
          <w:rFonts w:ascii="Garamond" w:hAnsi="Garamond" w:cs="Times New Roman"/>
          <w:b/>
          <w:sz w:val="24"/>
          <w:szCs w:val="24"/>
        </w:rPr>
        <w:t>Kulturno-umjetnički program</w:t>
      </w:r>
    </w:p>
    <w:p w:rsidR="00B00D35" w:rsidRPr="00E44C03" w:rsidRDefault="00B00D35" w:rsidP="00B00D35">
      <w:pPr>
        <w:pStyle w:val="ListParagraph"/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pStyle w:val="ListParagraph"/>
        <w:numPr>
          <w:ilvl w:val="1"/>
          <w:numId w:val="3"/>
        </w:numPr>
        <w:spacing w:after="0"/>
        <w:jc w:val="both"/>
        <w:rPr>
          <w:rFonts w:ascii="Garamond" w:hAnsi="Garamond" w:cs="Times New Roman"/>
          <w:b/>
          <w:i/>
          <w:sz w:val="24"/>
          <w:szCs w:val="24"/>
        </w:rPr>
      </w:pPr>
      <w:r w:rsidRPr="00E44C03">
        <w:rPr>
          <w:rFonts w:ascii="Garamond" w:hAnsi="Garamond" w:cs="Times New Roman"/>
          <w:b/>
          <w:i/>
          <w:sz w:val="24"/>
          <w:szCs w:val="24"/>
        </w:rPr>
        <w:t xml:space="preserve"> Muzički program</w:t>
      </w:r>
    </w:p>
    <w:p w:rsidR="00B00D35" w:rsidRPr="00E44C03" w:rsidRDefault="00B00D35" w:rsidP="00B00D35">
      <w:pPr>
        <w:pStyle w:val="ListParagraph"/>
        <w:spacing w:after="0"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Muzički program će, kao i dosad, predstaviti osmišljene, raznovrsne i kvalitetne programske sadržaje. Na taj način će doprinijeti afirmaciji muzičkog života i pobuditi interesovanje podgoričke publike. 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Obuhvatiće koncertne cikluse: </w:t>
      </w:r>
      <w:r w:rsidRPr="00E44C03">
        <w:rPr>
          <w:rFonts w:ascii="Garamond" w:hAnsi="Garamond" w:cs="Times New Roman"/>
          <w:i/>
          <w:sz w:val="24"/>
          <w:szCs w:val="24"/>
        </w:rPr>
        <w:t>Kamerna muzika</w:t>
      </w:r>
      <w:r w:rsidRPr="00E44C03">
        <w:rPr>
          <w:rFonts w:ascii="Garamond" w:hAnsi="Garamond" w:cs="Times New Roman"/>
          <w:sz w:val="24"/>
          <w:szCs w:val="24"/>
        </w:rPr>
        <w:t xml:space="preserve">, projekat </w:t>
      </w:r>
      <w:r w:rsidRPr="00E44C03">
        <w:rPr>
          <w:rFonts w:ascii="Garamond" w:hAnsi="Garamond" w:cs="Times New Roman"/>
          <w:i/>
          <w:sz w:val="24"/>
          <w:szCs w:val="24"/>
        </w:rPr>
        <w:t>Ljetnji kamp za kamernu muziku</w:t>
      </w:r>
      <w:r w:rsidRPr="00E44C03">
        <w:rPr>
          <w:rFonts w:ascii="Garamond" w:hAnsi="Garamond" w:cs="Times New Roman"/>
          <w:sz w:val="24"/>
          <w:szCs w:val="24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</w:rPr>
        <w:t>Mladi talenti</w:t>
      </w:r>
      <w:r w:rsidRPr="00E44C03">
        <w:rPr>
          <w:rFonts w:ascii="Garamond" w:hAnsi="Garamond" w:cs="Times New Roman"/>
          <w:sz w:val="24"/>
          <w:szCs w:val="24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</w:rPr>
        <w:t>Kompozitorke iz sijenke</w:t>
      </w:r>
      <w:r w:rsidRPr="00E44C03">
        <w:rPr>
          <w:rFonts w:ascii="Garamond" w:hAnsi="Garamond" w:cs="Times New Roman"/>
          <w:sz w:val="24"/>
          <w:szCs w:val="24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</w:rPr>
        <w:t>Mjesec džeza</w:t>
      </w:r>
      <w:r w:rsidRPr="00E44C03">
        <w:rPr>
          <w:rFonts w:ascii="Garamond" w:hAnsi="Garamond" w:cs="Times New Roman"/>
          <w:sz w:val="24"/>
          <w:szCs w:val="24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</w:rPr>
        <w:t>Praznik muzike</w:t>
      </w:r>
      <w:r w:rsidRPr="00E44C03">
        <w:rPr>
          <w:rFonts w:ascii="Garamond" w:hAnsi="Garamond" w:cs="Times New Roman"/>
          <w:sz w:val="24"/>
          <w:szCs w:val="24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</w:rPr>
        <w:t>Majstori džeza</w:t>
      </w:r>
      <w:r w:rsidRPr="00E44C03">
        <w:rPr>
          <w:rFonts w:ascii="Garamond" w:hAnsi="Garamond" w:cs="Times New Roman"/>
          <w:sz w:val="24"/>
          <w:szCs w:val="24"/>
        </w:rPr>
        <w:t>, kao i gostovanja aktuelnih umjetnika i ansambala iz regiona i inostranstva.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lastRenderedPageBreak/>
        <w:t xml:space="preserve">Ciklus </w:t>
      </w:r>
      <w:r w:rsidRPr="00E44C03">
        <w:rPr>
          <w:rFonts w:ascii="Garamond" w:hAnsi="Garamond" w:cs="Times New Roman"/>
          <w:i/>
          <w:sz w:val="24"/>
          <w:szCs w:val="24"/>
        </w:rPr>
        <w:t>Kamerna muzika</w:t>
      </w:r>
      <w:r w:rsidRPr="00E44C03">
        <w:rPr>
          <w:rFonts w:ascii="Garamond" w:hAnsi="Garamond" w:cs="Times New Roman"/>
          <w:sz w:val="24"/>
          <w:szCs w:val="24"/>
        </w:rPr>
        <w:t xml:space="preserve"> je postao prepoznatljiv po svom inovativnom pristupu. Čini domaću  scenu interesantnijom, omogućava koncertiranje različitim sastavima i motiviše mlade generacije muzičara da se bave kamernom muzikom. U okviru ovog ciklusa, pored učešća kamernih ansambala iz Podgorice, Ustanova će predstaviti renomirane umjetnike u duo formaciji: flautistu Dejana Gavrića i gitaristu Edina Karamazova. Dvočlani ansambl u sastavu klarinetista Veljko Klenkovski i pijanista Aleksandar Sinčuk nastupiće na Velikoj sceni 14. maja. U okviru ciklusa izvešće se i program </w:t>
      </w:r>
      <w:r w:rsidRPr="003165D8">
        <w:rPr>
          <w:rFonts w:ascii="Garamond" w:hAnsi="Garamond" w:cs="Times New Roman"/>
          <w:i/>
          <w:sz w:val="24"/>
          <w:szCs w:val="24"/>
        </w:rPr>
        <w:t xml:space="preserve">Botesini za kontrabas </w:t>
      </w:r>
      <w:r w:rsidRPr="00E44C03">
        <w:rPr>
          <w:rFonts w:ascii="Garamond" w:hAnsi="Garamond" w:cs="Times New Roman"/>
          <w:sz w:val="24"/>
          <w:szCs w:val="24"/>
        </w:rPr>
        <w:t>koji predstavlja ulogu kontrabasa u muzici pomenutog italijanskog muzičara svjetskog renomea. U okviru ovog programa nastupiće: Ana Zvicer na kontrabasu, violinisti Marko Simović, Mihael Bereznjicki i Anton Martinov, violončelista Dmitrij Prokofjev i KIC-ov ork</w:t>
      </w:r>
      <w:r>
        <w:rPr>
          <w:rFonts w:ascii="Garamond" w:hAnsi="Garamond" w:cs="Times New Roman"/>
          <w:sz w:val="24"/>
          <w:szCs w:val="24"/>
        </w:rPr>
        <w:t xml:space="preserve">estar </w:t>
      </w:r>
      <w:r w:rsidRPr="003165D8">
        <w:rPr>
          <w:rFonts w:ascii="Garamond" w:hAnsi="Garamond" w:cs="Times New Roman"/>
          <w:i/>
          <w:sz w:val="24"/>
          <w:szCs w:val="24"/>
        </w:rPr>
        <w:t>Creation</w:t>
      </w:r>
      <w:r w:rsidRPr="00E44C03">
        <w:rPr>
          <w:rFonts w:ascii="Garamond" w:hAnsi="Garamond" w:cs="Times New Roman"/>
          <w:sz w:val="24"/>
          <w:szCs w:val="24"/>
        </w:rPr>
        <w:t xml:space="preserve"> koji okuplja mlade i iskusne muzičare za potrebe premijernih izvođenja muzičkih djela. 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i/>
          <w:sz w:val="24"/>
          <w:szCs w:val="24"/>
        </w:rPr>
        <w:t>Ljetnji kamp za kamernu muziku</w:t>
      </w:r>
      <w:r w:rsidRPr="00E44C03">
        <w:rPr>
          <w:rFonts w:ascii="Garamond" w:hAnsi="Garamond" w:cs="Times New Roman"/>
          <w:sz w:val="24"/>
          <w:szCs w:val="24"/>
        </w:rPr>
        <w:t xml:space="preserve"> je specijalni projekat koji će se održati po deveti put na Ivanovim koritima. Okupiće polaznike i mentore iz Crne Gore i inostranstva. Intenzivan rad i usavršavanje mladih muzičara rezultiraće završnim koncertima koje Ustanova organizuje u Podgorici i na Cetinju. Projekat je podržalo Ministarstvo kulture i medija Crne Gore.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U okviru ciklusa </w:t>
      </w:r>
      <w:r w:rsidRPr="00E44C03">
        <w:rPr>
          <w:rFonts w:ascii="Garamond" w:hAnsi="Garamond" w:cs="Times New Roman"/>
          <w:i/>
          <w:sz w:val="24"/>
          <w:szCs w:val="24"/>
        </w:rPr>
        <w:t xml:space="preserve">Kompozitorke iz sijenke </w:t>
      </w:r>
      <w:r w:rsidRPr="00E44C03">
        <w:rPr>
          <w:rFonts w:ascii="Garamond" w:hAnsi="Garamond" w:cs="Times New Roman"/>
          <w:sz w:val="24"/>
          <w:szCs w:val="24"/>
        </w:rPr>
        <w:t>predstaviće se program koji se sastoji od djela kamerne muzike kompozitorki s kraja XIX i početka XX vijeka, u izvođenju istaknutih solista i kamernih ansambala iz Crne Gore. Nastaviće da afirmiše veliki stvaralački potencijal žena kompozitorki koje su još uvijek u sijenci standardnog koncertnog repertoara i nijesu u potpunosti stekle zasluženu afirmaciju.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Ustanova će nastaviti da podržava festival </w:t>
      </w:r>
      <w:r w:rsidRPr="00E44C03">
        <w:rPr>
          <w:rFonts w:ascii="Garamond" w:hAnsi="Garamond" w:cs="Times New Roman"/>
          <w:i/>
          <w:sz w:val="24"/>
          <w:szCs w:val="24"/>
        </w:rPr>
        <w:t>Forte piano</w:t>
      </w:r>
      <w:r w:rsidRPr="00E44C03">
        <w:rPr>
          <w:rFonts w:ascii="Garamond" w:hAnsi="Garamond" w:cs="Times New Roman"/>
          <w:sz w:val="24"/>
          <w:szCs w:val="24"/>
        </w:rPr>
        <w:t xml:space="preserve"> koji je 2015. godine započet na inicijativu Umj</w:t>
      </w:r>
      <w:r>
        <w:rPr>
          <w:rFonts w:ascii="Garamond" w:hAnsi="Garamond" w:cs="Times New Roman"/>
          <w:sz w:val="24"/>
          <w:szCs w:val="24"/>
        </w:rPr>
        <w:t xml:space="preserve">etničke škole za muziku i ples </w:t>
      </w:r>
      <w:r w:rsidRPr="003165D8">
        <w:rPr>
          <w:rFonts w:ascii="Garamond" w:hAnsi="Garamond" w:cs="Times New Roman"/>
          <w:i/>
          <w:sz w:val="24"/>
          <w:szCs w:val="24"/>
        </w:rPr>
        <w:t>Vasa Pavić</w:t>
      </w:r>
      <w:r w:rsidRPr="00E44C03">
        <w:rPr>
          <w:rFonts w:ascii="Garamond" w:hAnsi="Garamond" w:cs="Times New Roman"/>
          <w:sz w:val="24"/>
          <w:szCs w:val="24"/>
        </w:rPr>
        <w:t xml:space="preserve">. Tema </w:t>
      </w:r>
      <w:r>
        <w:rPr>
          <w:rFonts w:ascii="Garamond" w:hAnsi="Garamond" w:cs="Times New Roman"/>
          <w:sz w:val="24"/>
          <w:szCs w:val="24"/>
        </w:rPr>
        <w:t xml:space="preserve">šestog festivala je </w:t>
      </w:r>
      <w:r w:rsidRPr="003165D8">
        <w:rPr>
          <w:rFonts w:ascii="Garamond" w:hAnsi="Garamond" w:cs="Times New Roman"/>
          <w:i/>
          <w:sz w:val="24"/>
          <w:szCs w:val="24"/>
        </w:rPr>
        <w:t>Pijanisti -kompozitori</w:t>
      </w:r>
      <w:r w:rsidRPr="00E44C03">
        <w:rPr>
          <w:rFonts w:ascii="Garamond" w:hAnsi="Garamond" w:cs="Times New Roman"/>
          <w:sz w:val="24"/>
          <w:szCs w:val="24"/>
        </w:rPr>
        <w:t>. Festival će se baviti repertoarom savremene muzike pisane za klavir, koji je neopravdano zapostavljen. Repertoar koji odabira stručni tim nastavnika Umjetničke škole za muziku i ples “Vasa Pavić” u saradnji sa Muzičkom akademijom sa Cetinja, izvodiće učenici različitog uzrasta i studenti klavira, a večernji nastupi Bojana Martinovića, Tatjane Prelević i klavirskog dua “Tra Noi” biće organizovani u KIC-u.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Muzički program obogatiće i koncert pijaniste Amira Xakoviq-a, profesora klavira na Muzičkoj akademiji u Tirani. Ovaj umjetnik izvešće opsežan klavirski ciklus “Godine hodočašća” Franca Lista. Održaće i predavanje o djelu koje izvodi. Nakon koncerta Amira Xakoviq-a nastupiće Milica Kankaraš, prva diplomirana harfistkinja u Crnoj Gori i sopran Ivana Čanović koja će sa svojim inostranim kolegama predstaviti omaž muzici popularnih španskih i argentinskih autora. 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Sa</w:t>
      </w:r>
      <w:r>
        <w:rPr>
          <w:rFonts w:ascii="Garamond" w:hAnsi="Garamond" w:cs="Times New Roman"/>
          <w:sz w:val="24"/>
          <w:szCs w:val="24"/>
        </w:rPr>
        <w:t>radnja s</w:t>
      </w:r>
      <w:r w:rsidRPr="00E44C03">
        <w:rPr>
          <w:rFonts w:ascii="Garamond" w:hAnsi="Garamond" w:cs="Times New Roman"/>
          <w:sz w:val="24"/>
          <w:szCs w:val="24"/>
        </w:rPr>
        <w:t xml:space="preserve"> organizacijom Umjetnost džeza-Jazz Art ponovo će doprinijeti realizaciji manifestacije </w:t>
      </w:r>
      <w:r w:rsidRPr="00E44C03">
        <w:rPr>
          <w:rFonts w:ascii="Garamond" w:hAnsi="Garamond" w:cs="Times New Roman"/>
          <w:i/>
          <w:sz w:val="24"/>
          <w:szCs w:val="24"/>
        </w:rPr>
        <w:t>Mjesec poštovanja jazz-a u Crnoj Gori</w:t>
      </w:r>
      <w:r w:rsidRPr="00E44C03">
        <w:rPr>
          <w:rFonts w:ascii="Garamond" w:hAnsi="Garamond" w:cs="Times New Roman"/>
          <w:sz w:val="24"/>
          <w:szCs w:val="24"/>
        </w:rPr>
        <w:t>. U aprilu, na Velikoj sceni KIC-a biće organizovani edukativni i muzički programi posvećeni temi “Rising Starts of Jazz”. U okviru ovog festivala gostovaće nekoliko mladih internacionalnih džez zvijezd</w:t>
      </w:r>
      <w:r>
        <w:rPr>
          <w:rFonts w:ascii="Garamond" w:hAnsi="Garamond" w:cs="Times New Roman"/>
          <w:sz w:val="24"/>
          <w:szCs w:val="24"/>
        </w:rPr>
        <w:t xml:space="preserve">a, poput saksofonistkinje </w:t>
      </w:r>
      <w:r w:rsidRPr="00E44C03">
        <w:rPr>
          <w:rFonts w:ascii="Garamond" w:hAnsi="Garamond" w:cs="Times New Roman"/>
          <w:sz w:val="24"/>
          <w:szCs w:val="24"/>
        </w:rPr>
        <w:t xml:space="preserve">Allison Au sa svojim kvintetom iz Kanade, pijanista Isfar Sarabski iz Azerbejdžana i grupa </w:t>
      </w:r>
      <w:r w:rsidRPr="00E44C03">
        <w:rPr>
          <w:rFonts w:ascii="Garamond" w:hAnsi="Garamond" w:cs="Times New Roman"/>
          <w:i/>
          <w:sz w:val="24"/>
          <w:szCs w:val="24"/>
        </w:rPr>
        <w:t xml:space="preserve">Kemenjazz </w:t>
      </w:r>
      <w:r w:rsidRPr="00E44C03">
        <w:rPr>
          <w:rFonts w:ascii="Garamond" w:hAnsi="Garamond" w:cs="Times New Roman"/>
          <w:sz w:val="24"/>
          <w:szCs w:val="24"/>
        </w:rPr>
        <w:t>iz Turske koju predvodi pijanista Baki Duyarlar.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Nova generacija džez muzičara iz Crne Gore koja je stekla stručna znanja na prestižnim akademijama u Gracu, Milanu i Bostonu: pijanista Enes Tahirović, bubnjari Slaven Ljujić i Martin Đorđević, oformiće sastave u cilju realizacije programa animacije “Let s Jam”. Ovaj program predstavlja svojevrsni oblik podsticanja mladih da aktivno učestvuju u džez muziciranju kroz neformalne i spontane muzičke sesije.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U okviru ciklusa </w:t>
      </w:r>
      <w:r w:rsidRPr="00E44C03">
        <w:rPr>
          <w:rFonts w:ascii="Garamond" w:hAnsi="Garamond" w:cs="Times New Roman"/>
          <w:i/>
          <w:sz w:val="24"/>
          <w:szCs w:val="24"/>
        </w:rPr>
        <w:t>Umjetnost džeza u KIC-u</w:t>
      </w:r>
      <w:r w:rsidRPr="00E44C03">
        <w:rPr>
          <w:rFonts w:ascii="Garamond" w:hAnsi="Garamond" w:cs="Times New Roman"/>
          <w:sz w:val="24"/>
          <w:szCs w:val="24"/>
        </w:rPr>
        <w:t xml:space="preserve"> planira se koncertna promocija novog albuma džez pjevačice Jelene Jovović, pod nazivom </w:t>
      </w:r>
      <w:r w:rsidRPr="00E44C03">
        <w:rPr>
          <w:rFonts w:ascii="Garamond" w:hAnsi="Garamond" w:cs="Times New Roman"/>
          <w:i/>
          <w:sz w:val="24"/>
          <w:szCs w:val="24"/>
        </w:rPr>
        <w:t>Heartbeat</w:t>
      </w:r>
      <w:r w:rsidRPr="00E44C03">
        <w:rPr>
          <w:rFonts w:ascii="Garamond" w:hAnsi="Garamond" w:cs="Times New Roman"/>
          <w:sz w:val="24"/>
          <w:szCs w:val="24"/>
        </w:rPr>
        <w:t>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Za Praznik muzike (21. jun) koji se u KIC-u tradicionalno obilježava koncertima džez i svjetske (word) muzike, u saradnji sa Francuskim institutom, Jazz Art-om i drugim partnerima, gostovaće neki od aktuelnih francuskih muzičkih ansambala.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lastRenderedPageBreak/>
        <w:t xml:space="preserve">Ciklusom </w:t>
      </w:r>
      <w:r w:rsidRPr="00E44C03">
        <w:rPr>
          <w:rFonts w:ascii="Garamond" w:hAnsi="Garamond" w:cs="Times New Roman"/>
          <w:i/>
          <w:sz w:val="24"/>
          <w:szCs w:val="24"/>
        </w:rPr>
        <w:t>Mladi talenti</w:t>
      </w:r>
      <w:r w:rsidRPr="00E44C03">
        <w:rPr>
          <w:rFonts w:ascii="Garamond" w:hAnsi="Garamond" w:cs="Times New Roman"/>
          <w:sz w:val="24"/>
          <w:szCs w:val="24"/>
        </w:rPr>
        <w:t xml:space="preserve"> Ustanova planira da afirmiše mlade muzičare na putu njihovog razvoja u profesionalne koncertne izvođače, podstakne njihov susret sa domaćom publikom i ukaže na njihovu vrijednost i perspektivu. Tokom godine, ciklus će obilježiti nastupi flautistkinje Petre Lakić, soprana Tamare Rađenović i violiniste Viktora Hutera. U planu su i redovni godišnji koncerti podgoričkih muzičkih škola “Vasa Pavić” i “Andre Navara”, kao i tradicionalni koncert </w:t>
      </w:r>
      <w:r w:rsidRPr="00E44C03">
        <w:rPr>
          <w:rFonts w:ascii="Garamond" w:hAnsi="Garamond" w:cs="Times New Roman"/>
          <w:i/>
          <w:sz w:val="24"/>
          <w:szCs w:val="24"/>
        </w:rPr>
        <w:t>Laureati sviraju</w:t>
      </w:r>
      <w:r w:rsidRPr="00E44C03">
        <w:rPr>
          <w:rFonts w:ascii="Garamond" w:hAnsi="Garamond" w:cs="Times New Roman"/>
          <w:sz w:val="24"/>
          <w:szCs w:val="24"/>
        </w:rPr>
        <w:t xml:space="preserve"> na kome će se predstaviti pobjednici državnog takmičenja</w:t>
      </w:r>
      <w:r>
        <w:rPr>
          <w:rFonts w:ascii="Garamond" w:hAnsi="Garamond" w:cs="Times New Roman"/>
          <w:sz w:val="24"/>
          <w:szCs w:val="24"/>
        </w:rPr>
        <w:t xml:space="preserve">: </w:t>
      </w:r>
      <w:r w:rsidRPr="00E44C03">
        <w:rPr>
          <w:rFonts w:ascii="Garamond" w:hAnsi="Garamond" w:cs="Times New Roman"/>
          <w:i/>
          <w:sz w:val="24"/>
          <w:szCs w:val="24"/>
        </w:rPr>
        <w:t>Muzički festival mladih Crne Gore</w:t>
      </w:r>
      <w:r w:rsidRPr="00E44C03">
        <w:rPr>
          <w:rFonts w:ascii="Garamond" w:hAnsi="Garamond" w:cs="Times New Roman"/>
          <w:sz w:val="24"/>
          <w:szCs w:val="24"/>
        </w:rPr>
        <w:t>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KIC će nastaviti da populariše različite muzičke žanrove. U tom smislu i u 2020. godini Ustanova će podržati organizovanje VI muzičkog festivala </w:t>
      </w:r>
      <w:r w:rsidRPr="00E44C03">
        <w:rPr>
          <w:rFonts w:ascii="Garamond" w:hAnsi="Garamond" w:cs="Times New Roman"/>
          <w:i/>
          <w:sz w:val="24"/>
          <w:szCs w:val="24"/>
        </w:rPr>
        <w:t>City groove</w:t>
      </w:r>
      <w:r w:rsidRPr="00E44C03">
        <w:rPr>
          <w:rFonts w:ascii="Garamond" w:hAnsi="Garamond" w:cs="Times New Roman"/>
          <w:sz w:val="24"/>
          <w:szCs w:val="24"/>
        </w:rPr>
        <w:t xml:space="preserve"> koji je stekao ugled u regionalnim okvirima. 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KIC POP HOR</w:t>
      </w:r>
      <w:r>
        <w:rPr>
          <w:rFonts w:ascii="Garamond" w:hAnsi="Garamond" w:cs="Times New Roman"/>
          <w:sz w:val="24"/>
          <w:szCs w:val="24"/>
        </w:rPr>
        <w:t xml:space="preserve"> </w:t>
      </w:r>
      <w:r w:rsidRPr="00E44C03">
        <w:rPr>
          <w:rFonts w:ascii="Garamond" w:hAnsi="Garamond" w:cs="Times New Roman"/>
          <w:sz w:val="24"/>
          <w:szCs w:val="24"/>
        </w:rPr>
        <w:t xml:space="preserve">kao izuzetan muzički projekat koji je uvažen i van granica države, nastaviće da uspješnim nastupima doprinosi popularizaciji horskog pjevanja. Kao građanski projekat (NVO </w:t>
      </w:r>
      <w:r w:rsidRPr="00E44C03">
        <w:rPr>
          <w:rFonts w:ascii="Garamond" w:hAnsi="Garamond" w:cs="Times New Roman"/>
          <w:i/>
          <w:sz w:val="24"/>
          <w:szCs w:val="24"/>
        </w:rPr>
        <w:t>Kutak</w:t>
      </w:r>
      <w:r w:rsidRPr="00E44C03">
        <w:rPr>
          <w:rFonts w:ascii="Garamond" w:hAnsi="Garamond" w:cs="Times New Roman"/>
          <w:sz w:val="24"/>
          <w:szCs w:val="24"/>
        </w:rPr>
        <w:t xml:space="preserve">) KIC POP HOR okuplja oko 80 članova, različitih profesija. </w:t>
      </w:r>
      <w:r w:rsidRPr="00E44C03">
        <w:rPr>
          <w:rFonts w:ascii="Garamond" w:hAnsi="Garamond" w:cs="Times New Roman"/>
          <w:sz w:val="24"/>
          <w:szCs w:val="24"/>
          <w:shd w:val="clear" w:color="auto" w:fill="FFFFFF"/>
        </w:rPr>
        <w:t>Ostvario je izuzetan uspjeh na domaćem i regionalnom planu, a najviše spektakularnim koncertima BEZ DILEME – ANTIFAŠIZAM, koji su pobudili nezapamćeno interesovanje publike. Vrhunac ovog projekta je gostovanje hora u Kombank dvorani u Beogradu, oktobra 2019. godine, povodom Dana oslobođenja grada. Hor se širom Crne Gore predstavi</w:t>
      </w:r>
      <w:r>
        <w:rPr>
          <w:rFonts w:ascii="Garamond" w:hAnsi="Garamond" w:cs="Times New Roman"/>
          <w:sz w:val="24"/>
          <w:szCs w:val="24"/>
          <w:shd w:val="clear" w:color="auto" w:fill="FFFFFF"/>
        </w:rPr>
        <w:t>o i koncertima s</w:t>
      </w:r>
      <w:r w:rsidRPr="00E44C03">
        <w:rPr>
          <w:rFonts w:ascii="Garamond" w:hAnsi="Garamond" w:cs="Times New Roman"/>
          <w:sz w:val="24"/>
          <w:szCs w:val="24"/>
          <w:shd w:val="clear" w:color="auto" w:fill="FFFFFF"/>
        </w:rPr>
        <w:t xml:space="preserve"> odabranim pop-rok repertoarom. </w:t>
      </w:r>
      <w:r w:rsidRPr="00E44C03">
        <w:rPr>
          <w:rFonts w:ascii="Garamond" w:hAnsi="Garamond" w:cs="Times New Roman"/>
          <w:sz w:val="24"/>
          <w:szCs w:val="24"/>
        </w:rPr>
        <w:t>U 2020. godini svoj koncertni program obogatiće novim kompozicijama koje interpretiraju na nesvakidašnji i inovativan način.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Na scenama KIC-a i u 2020. godini nastupiće popularne muzičke grupe iz zemlje i regiona. Među mnogim koncertima planirano je da se u saradnji sa Sekretarijatom za kulturu i sport organizuje nastup gitarista Vlatka Stefanovskog i Miroslava Tadića.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Folkolorni ansambl će se uključiti u proslavu 55 godina postojanja Ustanove. Pored toga, nastaviće da njeguje etno-kulturu kroz redovne programe, godišnje nastupe i turneje u zemlji i inostranstvu. Rad škole foklora ipak ostaje prioritet u radu. Nastaviće se i edukacija građana u okviru projekta </w:t>
      </w:r>
      <w:r w:rsidRPr="00E44C03">
        <w:rPr>
          <w:rFonts w:ascii="Garamond" w:hAnsi="Garamond" w:cs="Times New Roman"/>
          <w:i/>
          <w:sz w:val="24"/>
          <w:szCs w:val="24"/>
        </w:rPr>
        <w:t>Crnogorsko oro</w:t>
      </w:r>
      <w:r w:rsidRPr="00E44C03">
        <w:rPr>
          <w:rFonts w:ascii="Garamond" w:hAnsi="Garamond" w:cs="Times New Roman"/>
          <w:sz w:val="24"/>
          <w:szCs w:val="24"/>
        </w:rPr>
        <w:t>. Nabavka nedostajućih nošnji i osmišljavanje novih koreografija nameće se kao imperativ.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 xml:space="preserve">Festival </w:t>
      </w:r>
      <w:r w:rsidRPr="00E44C03">
        <w:rPr>
          <w:rFonts w:ascii="Garamond" w:hAnsi="Garamond" w:cs="Times New Roman"/>
          <w:i/>
          <w:sz w:val="24"/>
          <w:szCs w:val="24"/>
        </w:rPr>
        <w:t>Skoči kolo da skočimo</w:t>
      </w:r>
      <w:r w:rsidRPr="00E44C03">
        <w:rPr>
          <w:rFonts w:ascii="Garamond" w:hAnsi="Garamond" w:cs="Times New Roman"/>
          <w:sz w:val="24"/>
          <w:szCs w:val="24"/>
        </w:rPr>
        <w:t xml:space="preserve"> okupiće ponovo ansamble iz Crne Gore i regiona.</w:t>
      </w: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B00D35" w:rsidRPr="00E44C03" w:rsidRDefault="00B00D35" w:rsidP="00B00D35">
      <w:pPr>
        <w:pStyle w:val="ListParagraph"/>
        <w:numPr>
          <w:ilvl w:val="1"/>
          <w:numId w:val="3"/>
        </w:numPr>
        <w:spacing w:after="0"/>
        <w:jc w:val="both"/>
        <w:rPr>
          <w:rFonts w:ascii="Garamond" w:hAnsi="Garamond" w:cs="Times New Roman"/>
          <w:b/>
          <w:i/>
          <w:sz w:val="24"/>
          <w:szCs w:val="24"/>
        </w:rPr>
      </w:pPr>
      <w:r w:rsidRPr="00E44C03">
        <w:rPr>
          <w:rFonts w:ascii="Garamond" w:hAnsi="Garamond" w:cs="Times New Roman"/>
          <w:b/>
          <w:i/>
          <w:sz w:val="24"/>
          <w:szCs w:val="24"/>
        </w:rPr>
        <w:t xml:space="preserve"> Dramski program</w:t>
      </w:r>
    </w:p>
    <w:p w:rsidR="00B00D35" w:rsidRPr="00E44C03" w:rsidRDefault="00B00D35" w:rsidP="00B00D35">
      <w:pPr>
        <w:pStyle w:val="ListParagraph"/>
        <w:spacing w:after="0"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Dramski program će nastaviti da afirmiše pozorišnu kulturu kroz organizaciju Manifestacije kamernih dramskih ostvarenja</w:t>
      </w:r>
      <w:r>
        <w:rPr>
          <w:rFonts w:ascii="Garamond" w:hAnsi="Garamond" w:cs="Times New Roman"/>
          <w:sz w:val="24"/>
          <w:szCs w:val="24"/>
        </w:rPr>
        <w:t xml:space="preserve"> </w:t>
      </w:r>
      <w:r w:rsidRPr="00E44C03">
        <w:rPr>
          <w:rFonts w:ascii="Garamond" w:hAnsi="Garamond" w:cs="Times New Roman"/>
          <w:i/>
          <w:sz w:val="24"/>
          <w:szCs w:val="24"/>
        </w:rPr>
        <w:t>MAKADO</w:t>
      </w:r>
      <w:r w:rsidRPr="00E44C03">
        <w:rPr>
          <w:rFonts w:ascii="Garamond" w:hAnsi="Garamond" w:cs="Times New Roman"/>
          <w:sz w:val="24"/>
          <w:szCs w:val="24"/>
        </w:rPr>
        <w:t xml:space="preserve">, gostovanja stranih i domaćih ansambala, rad pozorišne radionice DODEST-a, izvođenje predstava sa tekućeg repertoara i tehničko-organizacionu podršku programima manifestacija </w:t>
      </w:r>
      <w:r w:rsidRPr="00E44C03">
        <w:rPr>
          <w:rFonts w:ascii="Garamond" w:hAnsi="Garamond" w:cs="Times New Roman"/>
          <w:i/>
          <w:sz w:val="24"/>
          <w:szCs w:val="24"/>
        </w:rPr>
        <w:t>FIAT</w:t>
      </w:r>
      <w:r w:rsidRPr="00E44C03">
        <w:rPr>
          <w:rFonts w:ascii="Garamond" w:hAnsi="Garamond" w:cs="Times New Roman"/>
          <w:sz w:val="24"/>
          <w:szCs w:val="24"/>
        </w:rPr>
        <w:t xml:space="preserve"> i </w:t>
      </w:r>
      <w:r w:rsidRPr="00E44C03">
        <w:rPr>
          <w:rFonts w:ascii="Garamond" w:hAnsi="Garamond" w:cs="Times New Roman"/>
          <w:i/>
          <w:sz w:val="24"/>
          <w:szCs w:val="24"/>
        </w:rPr>
        <w:t>Međunarodni festival lutkarstva</w:t>
      </w:r>
      <w:r w:rsidRPr="00E44C03">
        <w:rPr>
          <w:rFonts w:ascii="Garamond" w:hAnsi="Garamond" w:cs="Times New Roman"/>
          <w:sz w:val="24"/>
          <w:szCs w:val="24"/>
        </w:rPr>
        <w:t>. Pored toga, Ustanova će u kontinuitetu sarađivati sa dramskim amaterima i NVO organizacijama koje imaju sopstvenu pozorišnu produkciju.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Manifestacija kamernih dramskih ostvarenja</w:t>
      </w:r>
      <w:r>
        <w:rPr>
          <w:rFonts w:ascii="Garamond" w:hAnsi="Garamond" w:cs="Times New Roman"/>
          <w:sz w:val="24"/>
          <w:szCs w:val="24"/>
        </w:rPr>
        <w:t xml:space="preserve"> </w:t>
      </w:r>
      <w:r w:rsidRPr="00E44C03">
        <w:rPr>
          <w:rFonts w:ascii="Garamond" w:hAnsi="Garamond" w:cs="Times New Roman"/>
          <w:i/>
          <w:sz w:val="24"/>
          <w:szCs w:val="24"/>
        </w:rPr>
        <w:t>MAKADO</w:t>
      </w:r>
      <w:r w:rsidRPr="00E44C03">
        <w:rPr>
          <w:rFonts w:ascii="Garamond" w:hAnsi="Garamond" w:cs="Times New Roman"/>
          <w:sz w:val="24"/>
          <w:szCs w:val="24"/>
        </w:rPr>
        <w:t>, krajem januara 2020. godine biće organizovati peti put. Kao i ranijih godina, njena koncepcija biće bazirana na dobroj selekciji predstava, žanrovskoj raznovrsnosti i saradnji sa regionom. Pored toga, jedna od programskih karakteristika je i da se predstave u okviru manifestacije premijerno prikazuju na scenama KIC-a.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Peti MAKADO će prikazati kamerne dramske forme iz Crne Gore i okruženja. Repertoar će se izvoditi na sceni DODEST koja je inspirativan ambijent za izvođenje mobilnih dramskih formi. Očekuje se dobra posjećenost publike i veliki interes medija kao što je to bio slučaj prethodnih godina. Uvažavajući dobru praksu, MAKADO će nastojati da i dalje bude prepoznatljiva programska cjelina kojom Ustanova po principu kvaliteta podstiče interes za pozorišnu umjetnost. Cilj manifestacije je da se u narednom periodu programski redefiniše i preraste u festival koji bi imao prepoznatljivu regionalnu ili međunarodnu dimenziju.  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lastRenderedPageBreak/>
        <w:t xml:space="preserve">Ciklusom </w:t>
      </w:r>
      <w:r w:rsidRPr="00E44C03">
        <w:rPr>
          <w:rFonts w:ascii="Garamond" w:hAnsi="Garamond" w:cs="Times New Roman"/>
          <w:i/>
          <w:sz w:val="24"/>
          <w:szCs w:val="24"/>
        </w:rPr>
        <w:t>Pozorište na filmu V</w:t>
      </w:r>
      <w:r w:rsidRPr="00E44C03">
        <w:rPr>
          <w:rFonts w:ascii="Garamond" w:hAnsi="Garamond" w:cs="Times New Roman"/>
          <w:sz w:val="24"/>
          <w:szCs w:val="24"/>
        </w:rPr>
        <w:t xml:space="preserve"> nastaviće se saradnja dramskog i filmskog programa. Tradicionalno se održava u februaru, a kao i MAKADO, proslavlj</w:t>
      </w:r>
      <w:r>
        <w:rPr>
          <w:rFonts w:ascii="Garamond" w:hAnsi="Garamond" w:cs="Times New Roman"/>
          <w:sz w:val="24"/>
          <w:szCs w:val="24"/>
        </w:rPr>
        <w:t>a pet godina uspješnog trajanja</w:t>
      </w:r>
      <w:r w:rsidRPr="00E44C03">
        <w:rPr>
          <w:rFonts w:ascii="Garamond" w:hAnsi="Garamond" w:cs="Times New Roman"/>
          <w:sz w:val="24"/>
          <w:szCs w:val="24"/>
        </w:rPr>
        <w:t>. Revija otpočinje razgovorom medijatora sa gostima koji su se svojim iskustvom i umjetničkim dometima profesionalno dokazali na filmu i u pozorištu. Nakon razgovora u kojem učestvuje i publika, prikazuju se filmska ostvarenja koja svojim sadržajem i umjetničkim pristupima govore o kreativnim vezama dva medija i u kojima se pret</w:t>
      </w:r>
      <w:r>
        <w:rPr>
          <w:rFonts w:ascii="Garamond" w:hAnsi="Garamond" w:cs="Times New Roman"/>
          <w:sz w:val="24"/>
          <w:szCs w:val="24"/>
        </w:rPr>
        <w:t xml:space="preserve">ežno preispituju sudbine aktera, </w:t>
      </w:r>
      <w:r w:rsidRPr="00E44C03">
        <w:rPr>
          <w:rFonts w:ascii="Garamond" w:hAnsi="Garamond" w:cs="Times New Roman"/>
          <w:sz w:val="24"/>
          <w:szCs w:val="24"/>
        </w:rPr>
        <w:t>dramskih pisaca i glumaca.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Podrška pozorišnom amaterizmu će se prvenstveno odvijati kroz rad pozorišne radionice DODEST-a. Kao i ranijih godina, nakon javno objavljenog konkursa za prijem u radionicu, mladi ljudi uz pomoć edukatora stiču znanja iz oblasti glume. Njihov zajednički rad rezultira premijerom, odnosno zajedničkim scenskim projektom. Po pravilu, KIC-ovi pozorišni amateri gostuju na </w:t>
      </w:r>
      <w:r w:rsidRPr="00E44C03">
        <w:rPr>
          <w:rFonts w:ascii="Garamond" w:hAnsi="Garamond" w:cs="Times New Roman"/>
          <w:i/>
          <w:sz w:val="24"/>
          <w:szCs w:val="24"/>
        </w:rPr>
        <w:t>Festivalu dramskih amatera Crne Gore</w:t>
      </w:r>
      <w:r w:rsidRPr="00E44C03">
        <w:rPr>
          <w:rFonts w:ascii="Garamond" w:hAnsi="Garamond" w:cs="Times New Roman"/>
          <w:sz w:val="24"/>
          <w:szCs w:val="24"/>
        </w:rPr>
        <w:t xml:space="preserve"> u Bijelom Polju. 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Nastaviće se praksa gostovanja aktuelnih prozorišnih predstava iz zemlje i regiona. Na taj način se obogaćuje kulturna ponuda grada i pozorišnog života.</w:t>
      </w: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pStyle w:val="ListParagraph"/>
        <w:numPr>
          <w:ilvl w:val="1"/>
          <w:numId w:val="3"/>
        </w:numPr>
        <w:spacing w:after="0"/>
        <w:jc w:val="both"/>
        <w:rPr>
          <w:rFonts w:ascii="Garamond" w:hAnsi="Garamond" w:cs="Times New Roman"/>
          <w:b/>
          <w:i/>
          <w:sz w:val="24"/>
          <w:szCs w:val="24"/>
        </w:rPr>
      </w:pPr>
      <w:r w:rsidRPr="00E44C03">
        <w:rPr>
          <w:rFonts w:ascii="Garamond" w:hAnsi="Garamond" w:cs="Times New Roman"/>
          <w:b/>
          <w:i/>
          <w:sz w:val="24"/>
          <w:szCs w:val="24"/>
        </w:rPr>
        <w:t xml:space="preserve"> Filmski program</w:t>
      </w:r>
    </w:p>
    <w:p w:rsidR="00B00D35" w:rsidRPr="00E44C03" w:rsidRDefault="00B00D35" w:rsidP="00B00D35">
      <w:pPr>
        <w:pStyle w:val="ListParagraph"/>
        <w:spacing w:after="0" w:line="240" w:lineRule="auto"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Filmski program doprinosi razvoju sedme umjetnosti prikazivanjem kvalitetnih ostvarenja koja imaju visoku umjetničku vrijednost. Okosnicu filmskog programa u 2020. godini predstavlja projekat </w:t>
      </w:r>
      <w:r w:rsidRPr="00E44C03">
        <w:rPr>
          <w:rFonts w:ascii="Garamond" w:hAnsi="Garamond" w:cs="Times New Roman"/>
          <w:i/>
          <w:sz w:val="24"/>
          <w:szCs w:val="24"/>
        </w:rPr>
        <w:t>Filmski žanrovi</w:t>
      </w:r>
      <w:r w:rsidRPr="00E44C03">
        <w:rPr>
          <w:rFonts w:ascii="Garamond" w:hAnsi="Garamond" w:cs="Times New Roman"/>
          <w:sz w:val="24"/>
          <w:szCs w:val="24"/>
        </w:rPr>
        <w:t xml:space="preserve"> u okviru kojeg će se prikazati pet filmskih revija posvećenih različitim žanrovima: trileru, drami, vesternu, hororu, filmovima naučne fantastike, akcionim filmovima, ratnoj drami, istorijskim spektaklima i dr.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U januaru, sedmi put zaredom, publika će uživati u reviji </w:t>
      </w:r>
      <w:r w:rsidRPr="00E44C03">
        <w:rPr>
          <w:rFonts w:ascii="Garamond" w:hAnsi="Garamond" w:cs="Times New Roman"/>
          <w:i/>
          <w:sz w:val="24"/>
          <w:szCs w:val="24"/>
        </w:rPr>
        <w:t>Mjuzikl-filmska rapsodija VII</w:t>
      </w:r>
      <w:r w:rsidRPr="00E44C03">
        <w:rPr>
          <w:rFonts w:ascii="Garamond" w:hAnsi="Garamond" w:cs="Times New Roman"/>
          <w:sz w:val="24"/>
          <w:szCs w:val="24"/>
        </w:rPr>
        <w:t>. Veliki interes publike za ovu programsku cjelinu nesumljivo ukazuje na činjenicu da mjuzikl, nekada zaboravljeni žanr, posljednjih godina doživljava procvat što dokazuju prihodi sa bioskopskih blagajni širom svijeta.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Februar je mjesec kada filmski program tematski svoju pažnju posvećuje ljubavi. Povodom </w:t>
      </w:r>
      <w:r w:rsidRPr="00E44C03">
        <w:rPr>
          <w:rFonts w:ascii="Garamond" w:hAnsi="Garamond" w:cs="Times New Roman"/>
          <w:i/>
          <w:sz w:val="24"/>
          <w:szCs w:val="24"/>
        </w:rPr>
        <w:t>Dana zaljubljenih</w:t>
      </w:r>
      <w:r w:rsidRPr="00E44C03">
        <w:rPr>
          <w:rFonts w:ascii="Garamond" w:hAnsi="Garamond" w:cs="Times New Roman"/>
          <w:sz w:val="24"/>
          <w:szCs w:val="24"/>
        </w:rPr>
        <w:t xml:space="preserve"> ponovo će se emitovati filmovi u okviru revije </w:t>
      </w:r>
      <w:r w:rsidRPr="00E44C03">
        <w:rPr>
          <w:rFonts w:ascii="Garamond" w:hAnsi="Garamond" w:cs="Times New Roman"/>
          <w:i/>
          <w:sz w:val="24"/>
          <w:szCs w:val="24"/>
        </w:rPr>
        <w:t>Ljubav na filmu IV</w:t>
      </w:r>
      <w:r w:rsidRPr="00E44C03">
        <w:rPr>
          <w:rFonts w:ascii="Garamond" w:hAnsi="Garamond" w:cs="Times New Roman"/>
          <w:sz w:val="24"/>
          <w:szCs w:val="24"/>
        </w:rPr>
        <w:t>. Kinematografska djela romantične tematike privukla su veliku pažnju gledalaca u protekle tri godine, pa je za očekivati da se utemeljena praksa nastavi.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Mart je rezervisan za otpočinjanje glavnog projekta filmskog programa u 2020. godini pod nazivom </w:t>
      </w:r>
      <w:r w:rsidRPr="00E44C03">
        <w:rPr>
          <w:rFonts w:ascii="Garamond" w:hAnsi="Garamond" w:cs="Times New Roman"/>
          <w:i/>
          <w:sz w:val="24"/>
          <w:szCs w:val="24"/>
        </w:rPr>
        <w:t>Filmski žanrovi</w:t>
      </w:r>
      <w:r w:rsidRPr="00E44C03">
        <w:rPr>
          <w:rFonts w:ascii="Garamond" w:hAnsi="Garamond" w:cs="Times New Roman"/>
          <w:sz w:val="24"/>
          <w:szCs w:val="24"/>
        </w:rPr>
        <w:t>. Ciklus počinje sa trilerima-filmovima koji u sebi selektivno objedinjavaju pojedina svojstva svih žanrova, akcentirajući misterioznost, neočekivane obrte i zaplete. Ovaj žanr kojim otpočinjemo pomenuti projekat pobudiće interes, između ostalog i zbog činjenice da neprestano drži neophodnu tenziju i pažnju gledalaca.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Povodom </w:t>
      </w:r>
      <w:r w:rsidRPr="00E44C03">
        <w:rPr>
          <w:rFonts w:ascii="Garamond" w:hAnsi="Garamond" w:cs="Times New Roman"/>
          <w:i/>
          <w:sz w:val="24"/>
          <w:szCs w:val="24"/>
        </w:rPr>
        <w:t>Svjetskog dana knjige</w:t>
      </w:r>
      <w:r w:rsidRPr="00E44C03">
        <w:rPr>
          <w:rFonts w:ascii="Garamond" w:hAnsi="Garamond" w:cs="Times New Roman"/>
          <w:sz w:val="24"/>
          <w:szCs w:val="24"/>
        </w:rPr>
        <w:t xml:space="preserve"> (21. april), u KIC-u se tradicionalno organizuje revija najboljih ostvarenja nastalih na osnovu svjetski priznatih književnih djela. Nakon revije </w:t>
      </w:r>
      <w:r w:rsidRPr="00E44C03">
        <w:rPr>
          <w:rFonts w:ascii="Garamond" w:hAnsi="Garamond" w:cs="Times New Roman"/>
          <w:i/>
          <w:sz w:val="24"/>
          <w:szCs w:val="24"/>
        </w:rPr>
        <w:t>Svjetska književnost na filmu</w:t>
      </w:r>
      <w:r w:rsidRPr="00E44C03">
        <w:rPr>
          <w:rFonts w:ascii="Garamond" w:hAnsi="Garamond" w:cs="Times New Roman"/>
          <w:sz w:val="24"/>
          <w:szCs w:val="24"/>
        </w:rPr>
        <w:t>, publika će biti u prilici da prati reviju posvećenu drami kao filmskom žanru.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U junu se nastavlja projekat </w:t>
      </w:r>
      <w:r w:rsidRPr="00E44C03">
        <w:rPr>
          <w:rFonts w:ascii="Garamond" w:hAnsi="Garamond" w:cs="Times New Roman"/>
          <w:i/>
          <w:sz w:val="24"/>
          <w:szCs w:val="24"/>
        </w:rPr>
        <w:t>Filmski žanrovi</w:t>
      </w:r>
      <w:r w:rsidRPr="00E44C03">
        <w:rPr>
          <w:rFonts w:ascii="Garamond" w:hAnsi="Garamond" w:cs="Times New Roman"/>
          <w:sz w:val="24"/>
          <w:szCs w:val="24"/>
        </w:rPr>
        <w:t>. Poslije trilera i drame, predstaviće se kinematogra</w:t>
      </w:r>
      <w:r w:rsidR="00810E3B">
        <w:rPr>
          <w:rFonts w:ascii="Garamond" w:hAnsi="Garamond" w:cs="Times New Roman"/>
          <w:sz w:val="24"/>
          <w:szCs w:val="24"/>
        </w:rPr>
        <w:t>f</w:t>
      </w:r>
      <w:r w:rsidRPr="00E44C03">
        <w:rPr>
          <w:rFonts w:ascii="Garamond" w:hAnsi="Garamond" w:cs="Times New Roman"/>
          <w:sz w:val="24"/>
          <w:szCs w:val="24"/>
        </w:rPr>
        <w:t>ska djela u duhu akcije. Revija će kroz pažljivu selekciju pokazati da ak</w:t>
      </w:r>
      <w:r>
        <w:rPr>
          <w:rFonts w:ascii="Garamond" w:hAnsi="Garamond" w:cs="Times New Roman"/>
          <w:sz w:val="24"/>
          <w:szCs w:val="24"/>
        </w:rPr>
        <w:t>cioni filmovi nisu zamišljeni s</w:t>
      </w:r>
      <w:r w:rsidRPr="00E44C03">
        <w:rPr>
          <w:rFonts w:ascii="Garamond" w:hAnsi="Garamond" w:cs="Times New Roman"/>
          <w:sz w:val="24"/>
          <w:szCs w:val="24"/>
        </w:rPr>
        <w:t xml:space="preserve"> isključivim ciljem da zarade na blagajnama, već i da imaju prepoznatljivu umjetničku vrijednost. Ovakav stav potvrđuje i filmska praksa, jer su mnogi akcioni filmovi stekli kultni status klasika kod publike i kritike.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Ljeto je u znaku revije </w:t>
      </w:r>
      <w:r w:rsidRPr="00E44C03">
        <w:rPr>
          <w:rFonts w:ascii="Garamond" w:hAnsi="Garamond" w:cs="Times New Roman"/>
          <w:i/>
          <w:sz w:val="24"/>
          <w:szCs w:val="24"/>
        </w:rPr>
        <w:t>Filmski snovi-gledaoci biraju V</w:t>
      </w:r>
      <w:r w:rsidRPr="00E44C03">
        <w:rPr>
          <w:rFonts w:ascii="Garamond" w:hAnsi="Garamond" w:cs="Times New Roman"/>
          <w:sz w:val="24"/>
          <w:szCs w:val="24"/>
        </w:rPr>
        <w:t xml:space="preserve">. Ovim programom gledaci se promovišu u urednike i selektore filmskog programa. Naime, KIC-ova publika svojim glasovima putem anketa (neposredno, putem sajta Ustanove, facebook stranice i sl.) predlaže izbor filmova iz filmskog programa KIC-a koji bi ponovo gledali. Pored toga publika predlaže i koja bi </w:t>
      </w:r>
      <w:r>
        <w:rPr>
          <w:rFonts w:ascii="Garamond" w:hAnsi="Garamond" w:cs="Times New Roman"/>
          <w:sz w:val="24"/>
          <w:szCs w:val="24"/>
        </w:rPr>
        <w:t xml:space="preserve">ostvarenja </w:t>
      </w:r>
      <w:r w:rsidRPr="00E44C03">
        <w:rPr>
          <w:rFonts w:ascii="Garamond" w:hAnsi="Garamond" w:cs="Times New Roman"/>
          <w:sz w:val="24"/>
          <w:szCs w:val="24"/>
        </w:rPr>
        <w:t>žel</w:t>
      </w:r>
      <w:r>
        <w:rPr>
          <w:rFonts w:ascii="Garamond" w:hAnsi="Garamond" w:cs="Times New Roman"/>
          <w:sz w:val="24"/>
          <w:szCs w:val="24"/>
        </w:rPr>
        <w:t>j</w:t>
      </w:r>
      <w:r w:rsidRPr="00E44C03">
        <w:rPr>
          <w:rFonts w:ascii="Garamond" w:hAnsi="Garamond" w:cs="Times New Roman"/>
          <w:sz w:val="24"/>
          <w:szCs w:val="24"/>
        </w:rPr>
        <w:t>ela da vidi u budućem repertoaru.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lastRenderedPageBreak/>
        <w:t xml:space="preserve">Ciklus </w:t>
      </w:r>
      <w:r w:rsidRPr="00E44C03">
        <w:rPr>
          <w:rFonts w:ascii="Garamond" w:hAnsi="Garamond" w:cs="Times New Roman"/>
          <w:i/>
          <w:sz w:val="24"/>
          <w:szCs w:val="24"/>
        </w:rPr>
        <w:t>Zlatne komedije VII</w:t>
      </w:r>
      <w:r w:rsidRPr="00E44C03">
        <w:rPr>
          <w:rFonts w:ascii="Garamond" w:hAnsi="Garamond" w:cs="Times New Roman"/>
          <w:sz w:val="24"/>
          <w:szCs w:val="24"/>
        </w:rPr>
        <w:t xml:space="preserve"> nastavlja svoje trajanje u septembru i koncepcijski se uklapa u glavni projekat posvećen žanrovima. 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U nastavku programa o filmskim žanrovima predstaviće se revija koja afirmiše naučnu fantastiku. Ova veoma interesantna filmska vrsta populariše kinematografiju kroz raskošne tehničko-tehnološke mogućnosti. Tokom revije </w:t>
      </w:r>
      <w:r w:rsidRPr="00E44C03">
        <w:rPr>
          <w:rFonts w:ascii="Garamond" w:hAnsi="Garamond" w:cs="Times New Roman"/>
          <w:i/>
          <w:sz w:val="24"/>
          <w:szCs w:val="24"/>
        </w:rPr>
        <w:t xml:space="preserve">Filmski žanrovi-naučna fantastika </w:t>
      </w:r>
      <w:r w:rsidRPr="00E44C03">
        <w:rPr>
          <w:rFonts w:ascii="Garamond" w:hAnsi="Garamond" w:cs="Times New Roman"/>
          <w:sz w:val="24"/>
          <w:szCs w:val="24"/>
        </w:rPr>
        <w:t>biće prikazani vanvremenski klasici ne samo naučne fantastike, već i kinematografije uopšte.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Kraj godine obilježiće program posvećen spektaklima. To je omiljeni filmski žanr, privlačan, zanimljiv i edukativan kroz događaje koje obrađuje.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Međunarodna saradnja će i dalje obilježavati programsku profilaciju filmskog programa. Rezultiraće i u 2020. godini prikazivanjem revija kinematografija koje gledaoci nisu u prilici da vide na repertoaru komercijalnih bioskopa. U tom smis</w:t>
      </w:r>
      <w:r>
        <w:rPr>
          <w:rFonts w:ascii="Garamond" w:hAnsi="Garamond" w:cs="Times New Roman"/>
          <w:sz w:val="24"/>
          <w:szCs w:val="24"/>
        </w:rPr>
        <w:t>lu, intenziviraće se saradnja s</w:t>
      </w:r>
      <w:r w:rsidRPr="00E44C03">
        <w:rPr>
          <w:rFonts w:ascii="Garamond" w:hAnsi="Garamond" w:cs="Times New Roman"/>
          <w:sz w:val="24"/>
          <w:szCs w:val="24"/>
        </w:rPr>
        <w:t xml:space="preserve"> ambasadama i stranim predstavništvima. Osim toga program će kao i ranije ostvarivati zajedničke projekte sa dramski, likovnim i književnim programima Ustanove.</w:t>
      </w:r>
    </w:p>
    <w:p w:rsidR="00B00D35" w:rsidRPr="00E44C03" w:rsidRDefault="00B00D35" w:rsidP="00B00D35">
      <w:pPr>
        <w:spacing w:after="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pStyle w:val="ListParagraph"/>
        <w:numPr>
          <w:ilvl w:val="1"/>
          <w:numId w:val="3"/>
        </w:numPr>
        <w:spacing w:after="0"/>
        <w:jc w:val="both"/>
        <w:rPr>
          <w:rFonts w:ascii="Garamond" w:hAnsi="Garamond" w:cs="Times New Roman"/>
          <w:b/>
          <w:i/>
          <w:sz w:val="24"/>
          <w:szCs w:val="24"/>
        </w:rPr>
      </w:pPr>
      <w:r w:rsidRPr="00E44C03">
        <w:rPr>
          <w:rFonts w:ascii="Garamond" w:hAnsi="Garamond" w:cs="Times New Roman"/>
          <w:b/>
          <w:i/>
          <w:sz w:val="24"/>
          <w:szCs w:val="24"/>
        </w:rPr>
        <w:t xml:space="preserve"> Likovni program</w:t>
      </w:r>
    </w:p>
    <w:p w:rsidR="00B00D35" w:rsidRPr="00E44C03" w:rsidRDefault="00B00D35" w:rsidP="00B00D35">
      <w:pPr>
        <w:pStyle w:val="ListParagraph"/>
        <w:spacing w:after="0"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Likovni program planira da u 2020. godini svoje aktivnosti realizuje u skladu sa proklamovanim programskim opredijeljenjima baziranim na promovisanju provjerenih umjetničkih vrijednosti i pružanju šanse mladim umjetnicima koji kroz svoj talenat i kreativni potencijal traže šansu na umjetničkoj sceni. Pored toga u cilju afirmacije viuzuelne kulture, na principu kvalieta, ostvarivaće se saradnja sa srodnim institucijama u zemlji i regionu, stranim predstavništvima, kulturnim centrima, obrazovnim ustanovama i NVO sektorom.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Ekspozicije fotografija, autorske i kolektivne prezentacije likovnih umjetnika različitih generacija i izložbe kulturološko-dokumentarnog sadržaja, kao i ranijih godina, biće prezentovane u holu Ustanove, zbog nedostatka specijalizovanog galerijskog prostora. Uprkos ovoj činjenici, dosadašnja iskustva pokazuju da su u okviru likovog programa ostvareni zanimljivi kreativni dometi koji unapređuju umjetničku praksu.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Među brojnim izložbama koje će obilježiti likovni program izdvajamo samostalne projekte: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-izložbu ilustracija “Blank Brain” mladog umjetnika Veljka Miljanića (januar);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-retrospektivnu izložbu slika pisca i slikara Todora Živaljevića Veličkog (april);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-izložbu slika Damjana Brkovića (oktobar).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Napominjemo da će pored planiranih sadržaja, likovni program biti bogatiji i za ad hoc izložbe koje će se organizovati tokom godine u saradnji sa brojnim partnerima, kulturno-obrazovnim ustanovama i NVO sektorom.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pStyle w:val="ListParagraph"/>
        <w:numPr>
          <w:ilvl w:val="1"/>
          <w:numId w:val="3"/>
        </w:numPr>
        <w:spacing w:after="0"/>
        <w:jc w:val="both"/>
        <w:rPr>
          <w:rFonts w:ascii="Garamond" w:hAnsi="Garamond" w:cs="Times New Roman"/>
          <w:b/>
          <w:i/>
          <w:sz w:val="24"/>
          <w:szCs w:val="24"/>
        </w:rPr>
      </w:pPr>
      <w:r w:rsidRPr="00E44C03">
        <w:rPr>
          <w:rFonts w:ascii="Garamond" w:hAnsi="Garamond" w:cs="Times New Roman"/>
          <w:b/>
          <w:i/>
          <w:sz w:val="24"/>
          <w:szCs w:val="24"/>
        </w:rPr>
        <w:t xml:space="preserve"> Informativno-edukativni program</w:t>
      </w:r>
    </w:p>
    <w:p w:rsidR="00B00D35" w:rsidRPr="00E44C03" w:rsidRDefault="00B00D35" w:rsidP="00B00D35">
      <w:pPr>
        <w:spacing w:after="0"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Informativno-edukativni program će nastaviti da afirmiše dijaloški i edukativan pristup umjetničkim i kulturnim fenomenima, uz pružanje podrške mladim stvaraocima. Ovaj kreativni pristup u koncipiranju sadržaja, zbog raznovrsnosti tema, oblasti i načina prezentacije obuhvatiće zasebne cikluse odvojene u </w:t>
      </w:r>
      <w:r w:rsidRPr="00E44C03">
        <w:rPr>
          <w:rFonts w:ascii="Garamond" w:hAnsi="Garamond" w:cs="Times New Roman"/>
          <w:i/>
          <w:sz w:val="24"/>
          <w:szCs w:val="24"/>
        </w:rPr>
        <w:t>dijaloško-edukativni</w:t>
      </w:r>
      <w:r w:rsidRPr="00E44C03">
        <w:rPr>
          <w:rFonts w:ascii="Garamond" w:hAnsi="Garamond" w:cs="Times New Roman"/>
          <w:sz w:val="24"/>
          <w:szCs w:val="24"/>
        </w:rPr>
        <w:t xml:space="preserve"> i </w:t>
      </w:r>
      <w:r w:rsidRPr="00E44C03">
        <w:rPr>
          <w:rFonts w:ascii="Garamond" w:hAnsi="Garamond" w:cs="Times New Roman"/>
          <w:i/>
          <w:sz w:val="24"/>
          <w:szCs w:val="24"/>
        </w:rPr>
        <w:t>književni program</w:t>
      </w:r>
      <w:r w:rsidRPr="00E44C03">
        <w:rPr>
          <w:rFonts w:ascii="Garamond" w:hAnsi="Garamond" w:cs="Times New Roman"/>
          <w:sz w:val="24"/>
          <w:szCs w:val="24"/>
        </w:rPr>
        <w:t>.</w:t>
      </w: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b/>
          <w:sz w:val="24"/>
          <w:szCs w:val="24"/>
        </w:rPr>
      </w:pPr>
    </w:p>
    <w:p w:rsidR="00B00D35" w:rsidRDefault="00B00D35" w:rsidP="00B00D35">
      <w:pPr>
        <w:spacing w:after="0"/>
        <w:ind w:firstLine="360"/>
        <w:jc w:val="both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b/>
          <w:sz w:val="24"/>
          <w:szCs w:val="24"/>
        </w:rPr>
      </w:pPr>
      <w:r w:rsidRPr="00E44C03">
        <w:rPr>
          <w:rFonts w:ascii="Garamond" w:hAnsi="Garamond" w:cs="Times New Roman"/>
          <w:b/>
          <w:sz w:val="24"/>
          <w:szCs w:val="24"/>
        </w:rPr>
        <w:lastRenderedPageBreak/>
        <w:t>I  Dijaloško-edukativni program</w:t>
      </w: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Edukacija mladih u oblasti literarnog stvaralaštva i govorništva, kao i ranijih godina biće realizovana kroz </w:t>
      </w:r>
      <w:r w:rsidRPr="00E44C03">
        <w:rPr>
          <w:rFonts w:ascii="Garamond" w:hAnsi="Garamond" w:cs="Times New Roman"/>
          <w:i/>
          <w:sz w:val="24"/>
          <w:szCs w:val="24"/>
        </w:rPr>
        <w:t>radionicu kreativnog pisanja</w:t>
      </w:r>
      <w:r w:rsidRPr="00E44C03">
        <w:rPr>
          <w:rFonts w:ascii="Garamond" w:hAnsi="Garamond" w:cs="Times New Roman"/>
          <w:sz w:val="24"/>
          <w:szCs w:val="24"/>
        </w:rPr>
        <w:t xml:space="preserve"> koju će voditi afirmisani pisci i </w:t>
      </w:r>
      <w:r w:rsidRPr="00E44C03">
        <w:rPr>
          <w:rFonts w:ascii="Garamond" w:hAnsi="Garamond" w:cs="Times New Roman"/>
          <w:i/>
          <w:sz w:val="24"/>
          <w:szCs w:val="24"/>
        </w:rPr>
        <w:t>Školu retorike</w:t>
      </w:r>
      <w:r w:rsidRPr="00E44C03">
        <w:rPr>
          <w:rFonts w:ascii="Garamond" w:hAnsi="Garamond" w:cs="Times New Roman"/>
          <w:sz w:val="24"/>
          <w:szCs w:val="24"/>
        </w:rPr>
        <w:t xml:space="preserve"> prof. dr Radovana Radonjića. </w:t>
      </w:r>
      <w:r w:rsidRPr="00E44C03">
        <w:rPr>
          <w:rFonts w:ascii="Garamond" w:hAnsi="Garamond" w:cs="Times New Roman"/>
          <w:i/>
          <w:sz w:val="24"/>
          <w:szCs w:val="24"/>
        </w:rPr>
        <w:t>Škola retorike</w:t>
      </w:r>
      <w:r w:rsidRPr="00E44C03">
        <w:rPr>
          <w:rFonts w:ascii="Garamond" w:hAnsi="Garamond" w:cs="Times New Roman"/>
          <w:sz w:val="24"/>
          <w:szCs w:val="24"/>
        </w:rPr>
        <w:t xml:space="preserve"> nastaviće da dva puta sedmično polaznicima pruža znanja teorijskog karaktera iz oblasti retorike i ovladavanja vještinama debatovanja i pregovaranja.</w:t>
      </w:r>
    </w:p>
    <w:p w:rsidR="00B00D35" w:rsidRPr="00E44C03" w:rsidRDefault="00B00D35" w:rsidP="00B00D35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b/>
          <w:sz w:val="24"/>
          <w:szCs w:val="24"/>
        </w:rPr>
      </w:pPr>
      <w:r w:rsidRPr="00E44C03">
        <w:rPr>
          <w:rFonts w:ascii="Garamond" w:hAnsi="Garamond" w:cs="Times New Roman"/>
          <w:b/>
          <w:sz w:val="24"/>
          <w:szCs w:val="24"/>
        </w:rPr>
        <w:t>II  Književni program</w:t>
      </w: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U okviru književnog programa u kontinuitetu će se predstavljati značajna izdanja aktuelne izdavačke produkcije. Posebna pažnja biće posvećena mladim piscima, organizovanju petog književnog regionalnog festivala “Literitorija”, kao i programima iz književnosti koje Ustanova realizuje u partnerskoj saradnji sa stranim ambasadama u zemlji.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Djelatnost </w:t>
      </w:r>
      <w:r w:rsidRPr="00E44C03">
        <w:rPr>
          <w:rFonts w:ascii="Garamond" w:hAnsi="Garamond" w:cs="Times New Roman"/>
          <w:i/>
          <w:sz w:val="24"/>
          <w:szCs w:val="24"/>
        </w:rPr>
        <w:t>Foruma mladih pisaca</w:t>
      </w:r>
      <w:r w:rsidRPr="00E44C03">
        <w:rPr>
          <w:rFonts w:ascii="Garamond" w:hAnsi="Garamond" w:cs="Times New Roman"/>
          <w:sz w:val="24"/>
          <w:szCs w:val="24"/>
        </w:rPr>
        <w:t xml:space="preserve"> je postala prepoznatljiva konstantna programskog djelovanja Ustanove. Od njegovog formiranja objavljeno je pet godišnjih zbornika najuspješnijih ostvarenja polaznika i organizovano nekoliko veoma uspješnih javnih poetskih i dramskih nastupa. </w:t>
      </w:r>
      <w:r w:rsidRPr="00E44C03">
        <w:rPr>
          <w:rFonts w:ascii="Garamond" w:hAnsi="Garamond" w:cs="Times New Roman"/>
          <w:i/>
          <w:sz w:val="24"/>
          <w:szCs w:val="24"/>
        </w:rPr>
        <w:t>Forum</w:t>
      </w:r>
      <w:r w:rsidRPr="00E44C03">
        <w:rPr>
          <w:rFonts w:ascii="Garamond" w:hAnsi="Garamond" w:cs="Times New Roman"/>
          <w:sz w:val="24"/>
          <w:szCs w:val="24"/>
        </w:rPr>
        <w:t xml:space="preserve"> nije samo mjesto okupljanja mladih stvaralaca i ljubitelja književnosti. To je mjesto preplitanja iskustava i ideja i kreativno središte zajedničkog stvaranja. Članovi </w:t>
      </w:r>
      <w:r w:rsidRPr="00E44C03">
        <w:rPr>
          <w:rFonts w:ascii="Garamond" w:hAnsi="Garamond" w:cs="Times New Roman"/>
          <w:i/>
          <w:sz w:val="24"/>
          <w:szCs w:val="24"/>
        </w:rPr>
        <w:t>Foruma</w:t>
      </w:r>
      <w:r w:rsidRPr="00E44C03">
        <w:rPr>
          <w:rFonts w:ascii="Garamond" w:hAnsi="Garamond" w:cs="Times New Roman"/>
          <w:sz w:val="24"/>
          <w:szCs w:val="24"/>
        </w:rPr>
        <w:t xml:space="preserve"> u dogovorenim terminima održavaju sastanke u KIC-u na kojima čitaju svoju poeziju, a zatim kritički vrednuju stvaralačke domete u otvorenom razgovoru, spremni na kritiku. U organizaciji KIC-a polaznici </w:t>
      </w:r>
      <w:r w:rsidRPr="00E44C03">
        <w:rPr>
          <w:rFonts w:ascii="Garamond" w:hAnsi="Garamond" w:cs="Times New Roman"/>
          <w:i/>
          <w:sz w:val="24"/>
          <w:szCs w:val="24"/>
        </w:rPr>
        <w:t xml:space="preserve">Foruma </w:t>
      </w:r>
      <w:r w:rsidRPr="00E44C03">
        <w:rPr>
          <w:rFonts w:ascii="Garamond" w:hAnsi="Garamond" w:cs="Times New Roman"/>
          <w:sz w:val="24"/>
          <w:szCs w:val="24"/>
        </w:rPr>
        <w:t xml:space="preserve">zajednički posjećuju književne manifestacije i pohađaju radionice što dodatno podstiče njihov interes za umjetničko stvaranje. Pored toga, razgovaraju sa afirmisanim piscima i kritičarima, učestvuju na konkursima i književnim festivalima. Nekoliko pisaca koji su aktivni članovi od početka rada </w:t>
      </w:r>
      <w:r w:rsidRPr="00E44C03">
        <w:rPr>
          <w:rFonts w:ascii="Garamond" w:hAnsi="Garamond" w:cs="Times New Roman"/>
          <w:i/>
          <w:sz w:val="24"/>
          <w:szCs w:val="24"/>
        </w:rPr>
        <w:t>Foruma</w:t>
      </w:r>
      <w:r w:rsidRPr="00E44C03">
        <w:rPr>
          <w:rFonts w:ascii="Garamond" w:hAnsi="Garamond" w:cs="Times New Roman"/>
          <w:sz w:val="24"/>
          <w:szCs w:val="24"/>
        </w:rPr>
        <w:t xml:space="preserve"> osvojilo je književne nagrade u Crnoj Gori i regionu. Kao rezultat ovih uspjeha, troje polaznika je objavilo svoja prva izdanja: Barbara Delač, Jana Radičević i Luka Boljević.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Povodom pet godina postojanja </w:t>
      </w:r>
      <w:r w:rsidRPr="00E44C03">
        <w:rPr>
          <w:rFonts w:ascii="Garamond" w:hAnsi="Garamond" w:cs="Times New Roman"/>
          <w:i/>
          <w:sz w:val="24"/>
          <w:szCs w:val="24"/>
        </w:rPr>
        <w:t>Foruma mladih pisaca</w:t>
      </w:r>
      <w:r w:rsidRPr="00E44C03">
        <w:rPr>
          <w:rFonts w:ascii="Garamond" w:hAnsi="Garamond" w:cs="Times New Roman"/>
          <w:sz w:val="24"/>
          <w:szCs w:val="24"/>
        </w:rPr>
        <w:t>, u februaru će se izvesti poetsko-scenski program, odnosno performans koji scenski uobličava stvaralaštvo mladih autora.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U skladu sa programskim ciljevima koji podstiču edukaciju iz oblasti kreativnog pisanja, u martu i maju će raditi radionice pod vođstvom pisca Vaska Raičevića. Nakon završene radionice krativnog pisanja koju će pohađati 20 učesnika, najbolji radovi će biti objavljeni u šestoj zajedničkoj zbirci.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Peto izdanje regionalnog književnog festivala “Literitorija” biće posvećeno stvaralaštvu, ulozi i poziciji spisateljica. Nosiće naziv “Autorke u fokusu”. Kroz zanimljive programe manifestacija će okupiti značajne umjetnice iz Crne Gore, Srbije, Hrvatske, Bosne i Hercegovine. “Literitorija” će u posljednjoj sedmici aprila, tokom trodnevnog trajanja, organizovati i prateće dijaloške programe na temu festivala.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Tokom 2020. godine crnogorski pisci će biti predstavljani u okviru ciklusa “Savremena crnogorska književnost”. 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Pored nastupa pisaca iz Crne Gore, u aprilu će biti održana i promocija romana “Ostrvo borova” njemačke autorke Marion Pošman, koji će uskoro biti </w:t>
      </w:r>
      <w:r>
        <w:rPr>
          <w:rFonts w:ascii="Garamond" w:hAnsi="Garamond" w:cs="Times New Roman"/>
          <w:sz w:val="24"/>
          <w:szCs w:val="24"/>
        </w:rPr>
        <w:t>objavljen u izdanju OKF-a sa Ce</w:t>
      </w:r>
      <w:r w:rsidRPr="00E44C03">
        <w:rPr>
          <w:rFonts w:ascii="Garamond" w:hAnsi="Garamond" w:cs="Times New Roman"/>
          <w:sz w:val="24"/>
          <w:szCs w:val="24"/>
        </w:rPr>
        <w:t>tinja.</w:t>
      </w:r>
    </w:p>
    <w:p w:rsidR="00B00D35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ab/>
        <w:t xml:space="preserve">Nastaviće se praksa nastupa polaznika </w:t>
      </w:r>
      <w:r w:rsidRPr="00E44C03">
        <w:rPr>
          <w:rFonts w:ascii="Garamond" w:hAnsi="Garamond" w:cs="Times New Roman"/>
          <w:i/>
          <w:sz w:val="24"/>
          <w:szCs w:val="24"/>
        </w:rPr>
        <w:t>Foruma mladih pisaca</w:t>
      </w:r>
      <w:r w:rsidRPr="00E44C03">
        <w:rPr>
          <w:rFonts w:ascii="Garamond" w:hAnsi="Garamond" w:cs="Times New Roman"/>
          <w:sz w:val="24"/>
          <w:szCs w:val="24"/>
        </w:rPr>
        <w:t xml:space="preserve"> u crnogorskim gradovima, kao i saradnja sa domaćim  kulturnim centrima u Bijelom Polju, Nikšiću i Baru, regionalnim asocijacijama i ustanovama (PEN BiH, Kulturni centar Novi Sad).</w:t>
      </w:r>
    </w:p>
    <w:p w:rsidR="00B00D35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b/>
          <w:i/>
          <w:sz w:val="24"/>
          <w:szCs w:val="24"/>
        </w:rPr>
      </w:pPr>
      <w:r w:rsidRPr="00E44C03">
        <w:rPr>
          <w:rFonts w:ascii="Garamond" w:hAnsi="Garamond" w:cs="Times New Roman"/>
          <w:b/>
          <w:i/>
          <w:sz w:val="24"/>
          <w:szCs w:val="24"/>
        </w:rPr>
        <w:lastRenderedPageBreak/>
        <w:t>Američki ugao</w:t>
      </w: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b/>
          <w:i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Projekat </w:t>
      </w:r>
      <w:r w:rsidRPr="00E44C03">
        <w:rPr>
          <w:rFonts w:ascii="Garamond" w:hAnsi="Garamond" w:cs="Times New Roman"/>
          <w:i/>
          <w:sz w:val="24"/>
          <w:szCs w:val="24"/>
        </w:rPr>
        <w:t>Američki ugao</w:t>
      </w:r>
      <w:r w:rsidRPr="00E44C03">
        <w:rPr>
          <w:rFonts w:ascii="Garamond" w:hAnsi="Garamond" w:cs="Times New Roman"/>
          <w:sz w:val="24"/>
          <w:szCs w:val="24"/>
        </w:rPr>
        <w:t xml:space="preserve"> promovisaće američku kulturu u Crnoj Gori, učvršćivati prijateljske veze dva naroda i davati podršku svim progresivnim aktivnostima iz oblasti kulture i umjetnosti.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Programi </w:t>
      </w:r>
      <w:r w:rsidRPr="00E44C03">
        <w:rPr>
          <w:rFonts w:ascii="Garamond" w:hAnsi="Garamond" w:cs="Times New Roman"/>
          <w:i/>
          <w:sz w:val="24"/>
          <w:szCs w:val="24"/>
        </w:rPr>
        <w:t>Američkog ugla</w:t>
      </w:r>
      <w:r w:rsidRPr="00E44C03">
        <w:rPr>
          <w:rFonts w:ascii="Garamond" w:hAnsi="Garamond" w:cs="Times New Roman"/>
          <w:sz w:val="24"/>
          <w:szCs w:val="24"/>
        </w:rPr>
        <w:t xml:space="preserve"> obuhvatiće najširi obim edukativno-zabavnih sadržaja i kulturne razmjene studenata. U želji da se taj cilj najprikladnije realizuje, predano će raditi na prikazivanju filmskih projekcija i organizovanju predavanja, panel diskusija, promocija i drugih društvenih događaja. Među brojnim programskim aktivnostima realizovaće </w:t>
      </w:r>
      <w:r w:rsidRPr="00E44C03">
        <w:rPr>
          <w:rFonts w:ascii="Garamond" w:hAnsi="Garamond" w:cs="Times New Roman"/>
          <w:i/>
          <w:sz w:val="24"/>
          <w:szCs w:val="24"/>
        </w:rPr>
        <w:t>Mjesec obilježavanja</w:t>
      </w:r>
      <w:r w:rsidRPr="00E44C03">
        <w:rPr>
          <w:rFonts w:ascii="Garamond" w:hAnsi="Garamond" w:cs="Times New Roman"/>
          <w:sz w:val="24"/>
          <w:szCs w:val="24"/>
        </w:rPr>
        <w:t xml:space="preserve"> </w:t>
      </w:r>
      <w:r w:rsidRPr="00E44C03">
        <w:rPr>
          <w:rFonts w:ascii="Garamond" w:hAnsi="Garamond" w:cs="Times New Roman"/>
          <w:i/>
          <w:sz w:val="24"/>
          <w:szCs w:val="24"/>
        </w:rPr>
        <w:t>istorije američkih crnaca</w:t>
      </w:r>
      <w:r w:rsidRPr="00E44C03">
        <w:rPr>
          <w:rFonts w:ascii="Garamond" w:hAnsi="Garamond" w:cs="Times New Roman"/>
          <w:sz w:val="24"/>
          <w:szCs w:val="24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</w:rPr>
        <w:t>Mjesec posvećen obilježavanju nasljeđa i dostignuća žena u SAD</w:t>
      </w:r>
      <w:r w:rsidRPr="00E44C03">
        <w:rPr>
          <w:rFonts w:ascii="Garamond" w:hAnsi="Garamond" w:cs="Times New Roman"/>
          <w:sz w:val="24"/>
          <w:szCs w:val="24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</w:rPr>
        <w:t>Mjesec posvećen obilježavanju džez kulture</w:t>
      </w:r>
      <w:r w:rsidRPr="00E44C03">
        <w:rPr>
          <w:rFonts w:ascii="Garamond" w:hAnsi="Garamond" w:cs="Times New Roman"/>
          <w:sz w:val="24"/>
          <w:szCs w:val="24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</w:rPr>
        <w:t>Mjesec posvećen azijsko-američkom nasljeđu</w:t>
      </w:r>
      <w:r w:rsidRPr="00E44C03">
        <w:rPr>
          <w:rFonts w:ascii="Garamond" w:hAnsi="Garamond" w:cs="Times New Roman"/>
          <w:sz w:val="24"/>
          <w:szCs w:val="24"/>
        </w:rPr>
        <w:t>, kao speaker programi Ambasade SAD, intervjui i testiranja kandidata za programe međunarodne razmjene.</w:t>
      </w:r>
    </w:p>
    <w:p w:rsidR="00B00D35" w:rsidRPr="00E44C03" w:rsidRDefault="00B00D35" w:rsidP="00B00D35">
      <w:pPr>
        <w:spacing w:after="0" w:line="240" w:lineRule="auto"/>
        <w:ind w:firstLine="36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Projekt </w:t>
      </w:r>
      <w:r w:rsidRPr="00E44C03">
        <w:rPr>
          <w:rFonts w:ascii="Garamond" w:hAnsi="Garamond" w:cs="Times New Roman"/>
          <w:i/>
          <w:sz w:val="24"/>
          <w:szCs w:val="24"/>
        </w:rPr>
        <w:t>Američki ugao</w:t>
      </w:r>
      <w:r w:rsidRPr="00E44C03">
        <w:rPr>
          <w:rFonts w:ascii="Garamond" w:hAnsi="Garamond" w:cs="Times New Roman"/>
          <w:sz w:val="24"/>
          <w:szCs w:val="24"/>
        </w:rPr>
        <w:t xml:space="preserve"> i u 2020. godini realizovaće svoje programske aktivnosti na osnovu Sporazuma o saradnji KIC-a “Budo Tomović” i Ambasade SAD u Podgorici.</w:t>
      </w:r>
    </w:p>
    <w:p w:rsidR="00B00D35" w:rsidRPr="00E44C03" w:rsidRDefault="00B00D35" w:rsidP="00B00D35">
      <w:pPr>
        <w:spacing w:after="0"/>
        <w:ind w:firstLine="36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pStyle w:val="ListParagraph"/>
        <w:numPr>
          <w:ilvl w:val="0"/>
          <w:numId w:val="3"/>
        </w:numPr>
        <w:spacing w:after="0"/>
        <w:jc w:val="both"/>
        <w:rPr>
          <w:rFonts w:ascii="Garamond" w:hAnsi="Garamond" w:cs="Times New Roman"/>
          <w:b/>
          <w:sz w:val="24"/>
          <w:szCs w:val="24"/>
        </w:rPr>
      </w:pPr>
      <w:r w:rsidRPr="00E44C03">
        <w:rPr>
          <w:rFonts w:ascii="Garamond" w:hAnsi="Garamond" w:cs="Times New Roman"/>
          <w:b/>
          <w:sz w:val="24"/>
          <w:szCs w:val="24"/>
        </w:rPr>
        <w:t>Saradnja sa organima, ustanovama i organizacijama</w:t>
      </w:r>
    </w:p>
    <w:p w:rsidR="00B00D35" w:rsidRPr="00E44C03" w:rsidRDefault="00B00D35" w:rsidP="00B00D35">
      <w:pPr>
        <w:spacing w:after="0"/>
        <w:jc w:val="both"/>
        <w:rPr>
          <w:rFonts w:ascii="Garamond" w:hAnsi="Garamond" w:cs="Times New Roman"/>
          <w:b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Kulturno-informativni centar ''Budo Tomović'' je jedna od najprestižnijih institucija kulture u Crnoj Gori, po broju i kvalitetu realizovanih programa, posjećenosti i kreativnom pristupu u koncipiranju repertoara. U jubilarnoj godini kada slavi 55 godina postojanja i uspješnog rada Ustanova će realizovati brojne programske sadržaje i intenzivirati saradnju sa organima, ustanovama i organizacijama. U tom smislu, saradnja sa Osnivačem-Glavnim gradom-Podgoricom, resornim Sekretarijatom za kulturu i sport i lokalnim ustanovama kulture će se odvijati u kontinuitetu.</w:t>
      </w: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Programi KIC-a će se izvoditi na matičnim scenama, scenama širom države, na manifestacijama i festivalima koje posjećuje kako domaća tako i inostrana publika što doprinosi objedinjavanju crnogorske kulturne  ponude. </w:t>
      </w: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KIC će i nadalje aktivno sarađivati sa kulturnim centrima u državi, udruženjima, NVO organizacijama iz oblasti kulture, kao i kreativnim pojedincima, razmjenjujući programe, iskustva i ideje. Kada je riječ o regionalnoj i međunarodnoj saradnji, Ustanova će osmisliti zajedničke projekte sa  brojnim udruženjima, inostranim kulturnim predstavništvima i producentskim kućama. </w:t>
      </w:r>
    </w:p>
    <w:p w:rsidR="00B00D35" w:rsidRPr="00E44C03" w:rsidRDefault="00B00D35" w:rsidP="00B00D35">
      <w:pPr>
        <w:pStyle w:val="NormalWeb"/>
        <w:shd w:val="clear" w:color="auto" w:fill="FFFFFF"/>
        <w:spacing w:before="0" w:beforeAutospacing="0" w:after="0" w:afterAutospacing="0"/>
        <w:ind w:firstLine="284"/>
        <w:jc w:val="both"/>
        <w:rPr>
          <w:rFonts w:ascii="Garamond" w:hAnsi="Garamond"/>
          <w:lang w:val="sr-Latn-CS"/>
        </w:rPr>
      </w:pPr>
      <w:r w:rsidRPr="00E44C03">
        <w:rPr>
          <w:rFonts w:ascii="Garamond" w:hAnsi="Garamond"/>
          <w:lang w:val="sr-Latn-CS"/>
        </w:rPr>
        <w:t xml:space="preserve">Zahvaljujući KIC-u, Crnu Goru će posjetiti brojne pozorišne trupe, muzički ansambli, istaknuta glumačka i  rediteljska imena, što predstavlja kvalitet više u kulturnoj ponudi grada  i države. </w:t>
      </w:r>
    </w:p>
    <w:p w:rsidR="00B00D35" w:rsidRPr="00E44C03" w:rsidRDefault="00B00D35" w:rsidP="00B00D35">
      <w:pPr>
        <w:pStyle w:val="NormalWeb"/>
        <w:shd w:val="clear" w:color="auto" w:fill="FFFFFF"/>
        <w:spacing w:before="0" w:beforeAutospacing="0" w:after="0" w:afterAutospacing="0"/>
        <w:ind w:firstLine="284"/>
        <w:jc w:val="both"/>
        <w:rPr>
          <w:rFonts w:ascii="Garamond" w:hAnsi="Garamond"/>
          <w:lang w:val="sr-Latn-CS"/>
        </w:rPr>
      </w:pPr>
      <w:r w:rsidRPr="00E44C03">
        <w:rPr>
          <w:rFonts w:ascii="Garamond" w:hAnsi="Garamond"/>
          <w:lang w:val="sr-Latn-CS"/>
        </w:rPr>
        <w:t>Poštujući dosadašnju pozitivnu praksu, Ustanova će sarađivati sa medijskim kućama.</w:t>
      </w: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sz w:val="24"/>
          <w:szCs w:val="24"/>
          <w:lang w:val="sr-Latn-CS"/>
        </w:rPr>
        <w:t>KIC će pružati tehničku i organizacionu podršku festivalima i manifestacijama internacionalnog karaktera, koje ogranizuju njegovi partneri, u lokalnim i međunarodnim okvirima. Ovi programi privlačiće</w:t>
      </w:r>
      <w:r>
        <w:rPr>
          <w:rFonts w:ascii="Garamond" w:hAnsi="Garamond" w:cs="Times New Roman"/>
          <w:sz w:val="24"/>
          <w:szCs w:val="24"/>
          <w:lang w:val="sr-Latn-CS"/>
        </w:rPr>
        <w:t xml:space="preserve"> poś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>etioce iz svih djelova Crne Gore (</w:t>
      </w:r>
      <w:r w:rsidRPr="00E44C03">
        <w:rPr>
          <w:rFonts w:ascii="Garamond" w:hAnsi="Garamond" w:cs="Times New Roman"/>
          <w:i/>
          <w:sz w:val="24"/>
          <w:szCs w:val="24"/>
          <w:lang w:val="sr-Latn-CS"/>
        </w:rPr>
        <w:t>FIAT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  <w:lang w:val="sr-Latn-CS"/>
        </w:rPr>
        <w:t>Međunarodni festival lutkarstva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  <w:lang w:val="sr-Latn-CS"/>
        </w:rPr>
        <w:t>Festival tolerancije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  <w:lang w:val="sr-Latn-CS"/>
        </w:rPr>
        <w:t>Europe film festival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, </w:t>
      </w:r>
      <w:r w:rsidRPr="00E44C03">
        <w:rPr>
          <w:rFonts w:ascii="Garamond" w:hAnsi="Garamond" w:cs="Times New Roman"/>
          <w:i/>
          <w:sz w:val="24"/>
          <w:szCs w:val="24"/>
          <w:lang w:val="sr-Latn-CS"/>
        </w:rPr>
        <w:t xml:space="preserve">Dječiji festival pjesme Naša radost 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i dr).  </w:t>
      </w: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sz w:val="24"/>
          <w:szCs w:val="24"/>
          <w:lang w:val="sr-Latn-CS"/>
        </w:rPr>
        <w:t>Programsku koncepciju KIC-a, pratiće</w:t>
      </w:r>
      <w:r>
        <w:rPr>
          <w:rFonts w:ascii="Garamond" w:hAnsi="Garamond" w:cs="Times New Roman"/>
          <w:sz w:val="24"/>
          <w:szCs w:val="24"/>
          <w:lang w:val="sr-Latn-CS"/>
        </w:rPr>
        <w:t xml:space="preserve"> i ažurne 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>PR aktivnosti: mjesečni flajer, sajt-www.kicpodgorica.</w:t>
      </w:r>
      <w:r>
        <w:rPr>
          <w:rFonts w:ascii="Garamond" w:hAnsi="Garamond" w:cs="Times New Roman"/>
          <w:sz w:val="24"/>
          <w:szCs w:val="24"/>
          <w:lang w:val="sr-Latn-CS"/>
        </w:rPr>
        <w:t>me, FB i instagram stranica, đ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>e će se o ponuđenim sadržajima informisati kako domaća tako i inostrana javnost.</w:t>
      </w:r>
    </w:p>
    <w:p w:rsidR="00B00D35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sz w:val="24"/>
          <w:szCs w:val="24"/>
          <w:lang w:val="sr-Latn-CS"/>
        </w:rPr>
        <w:t>Otvoren i multimedijalni koncept, uz njegovanje građanskih prava, sloboda i različitosti iznova će potvrditi saradnja sa nevladinim organizacijama kako iz sfere kulture, tako i onih koji predstavljaju manjinske narode i osjetljive društvene grupe.</w:t>
      </w:r>
    </w:p>
    <w:p w:rsidR="00B00D35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B00D35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B00D35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B00D35" w:rsidRPr="00E44C03" w:rsidRDefault="00B00D35" w:rsidP="00B00D35">
      <w:pPr>
        <w:spacing w:after="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pStyle w:val="ListParagraph"/>
        <w:numPr>
          <w:ilvl w:val="0"/>
          <w:numId w:val="3"/>
        </w:numPr>
        <w:spacing w:after="0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b/>
          <w:sz w:val="24"/>
          <w:szCs w:val="24"/>
        </w:rPr>
        <w:lastRenderedPageBreak/>
        <w:t>Struktura zaposlenih u JU KIC “Budo Tomović</w:t>
      </w:r>
      <w:r w:rsidRPr="00E44C03">
        <w:rPr>
          <w:rFonts w:ascii="Garamond" w:hAnsi="Garamond" w:cs="Times New Roman"/>
          <w:sz w:val="24"/>
          <w:szCs w:val="24"/>
        </w:rPr>
        <w:t>”</w:t>
      </w:r>
    </w:p>
    <w:p w:rsidR="00B00D35" w:rsidRPr="00E44C03" w:rsidRDefault="00B00D35" w:rsidP="00B00D35">
      <w:pPr>
        <w:spacing w:after="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 xml:space="preserve">Važećim Pravilnikom o unutrašnjoj organizaciji i sistematizaciji u Ustanovi je sistematizovano 34 radna mjesta sa 48 izvršilaca. Trenutno je zaposleno 45 radnika. Od ukupnog broja 42 je zaposlena na neodređeno vrijeme, dok je po projektu </w:t>
      </w:r>
      <w:r w:rsidRPr="00E44C03">
        <w:rPr>
          <w:rFonts w:ascii="Garamond" w:hAnsi="Garamond" w:cs="Times New Roman"/>
          <w:i/>
          <w:sz w:val="24"/>
          <w:szCs w:val="24"/>
        </w:rPr>
        <w:t>Američki ugao</w:t>
      </w:r>
      <w:r w:rsidRPr="00E44C03">
        <w:rPr>
          <w:rFonts w:ascii="Garamond" w:hAnsi="Garamond" w:cs="Times New Roman"/>
          <w:sz w:val="24"/>
          <w:szCs w:val="24"/>
        </w:rPr>
        <w:t xml:space="preserve"> na određeno vrijeme zaposleno dvoje. Jedan zaposleni je angažovan po ugovoru o radu na određeno vrijeme do 1.07. 2020. godine.</w:t>
      </w: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Od ukupnog broja zaposlenih, 22 ima visoku školsku spremu, 21 ima srednju stručnu spremu, a 2 zaposlena imaju III stepen stručne spreme.</w:t>
      </w:r>
    </w:p>
    <w:p w:rsidR="00B00D35" w:rsidRPr="00E44C03" w:rsidRDefault="00B00D35" w:rsidP="00B00D35">
      <w:pPr>
        <w:spacing w:after="0" w:line="240" w:lineRule="auto"/>
        <w:ind w:firstLine="284"/>
        <w:jc w:val="both"/>
        <w:rPr>
          <w:rFonts w:ascii="Garamond" w:hAnsi="Garamond" w:cs="Times New Roman"/>
          <w:sz w:val="24"/>
          <w:szCs w:val="24"/>
        </w:rPr>
      </w:pPr>
      <w:r w:rsidRPr="00E44C03">
        <w:rPr>
          <w:rFonts w:ascii="Garamond" w:hAnsi="Garamond" w:cs="Times New Roman"/>
          <w:sz w:val="24"/>
          <w:szCs w:val="24"/>
        </w:rPr>
        <w:t>Planira se izrada novog Pravilnika o unutrašnjoj organizaciji i sistematizaciji. Usvajanjem Pravilnika, a na osnovu raspoloživih finansijskih sredstava, Ustanova će biti u mogućnosti da popuni upražnjena radna mjesta za kadrove sa visokom školskom spremom.</w:t>
      </w:r>
    </w:p>
    <w:p w:rsidR="00B00D35" w:rsidRPr="00E44C03" w:rsidRDefault="00B00D35" w:rsidP="00B00D35">
      <w:pPr>
        <w:spacing w:after="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spacing w:after="0"/>
        <w:jc w:val="both"/>
        <w:rPr>
          <w:rFonts w:ascii="Garamond" w:hAnsi="Garamond" w:cs="Times New Roman"/>
          <w:sz w:val="24"/>
          <w:szCs w:val="24"/>
        </w:rPr>
      </w:pPr>
    </w:p>
    <w:p w:rsidR="00B00D35" w:rsidRPr="00E44C03" w:rsidRDefault="00B00D35" w:rsidP="00B00D35">
      <w:pPr>
        <w:tabs>
          <w:tab w:val="left" w:pos="0"/>
        </w:tabs>
        <w:spacing w:after="100" w:afterAutospacing="1"/>
        <w:rPr>
          <w:rFonts w:ascii="Garamond" w:hAnsi="Garamond" w:cs="Times New Roman"/>
          <w:b/>
          <w:i/>
          <w:sz w:val="24"/>
          <w:szCs w:val="24"/>
          <w:lang w:val="sr-Latn-CS"/>
        </w:rPr>
      </w:pPr>
      <w:r w:rsidRPr="00E44C03">
        <w:rPr>
          <w:rFonts w:ascii="Garamond" w:hAnsi="Garamond" w:cs="Times New Roman"/>
          <w:b/>
          <w:sz w:val="24"/>
          <w:szCs w:val="24"/>
          <w:lang w:val="sr-Latn-CS"/>
        </w:rPr>
        <w:t>6.  Budžetska sredstva</w:t>
      </w:r>
      <w:r w:rsidRPr="00E44C03">
        <w:rPr>
          <w:rFonts w:ascii="Garamond" w:hAnsi="Garamond" w:cs="Times New Roman"/>
          <w:b/>
          <w:i/>
          <w:sz w:val="24"/>
          <w:szCs w:val="24"/>
          <w:lang w:val="sr-Latn-CS"/>
        </w:rPr>
        <w:t xml:space="preserve"> </w:t>
      </w:r>
    </w:p>
    <w:p w:rsidR="00B00D35" w:rsidRPr="00E44C03" w:rsidRDefault="00B00D35" w:rsidP="00B00D35">
      <w:pPr>
        <w:tabs>
          <w:tab w:val="left" w:pos="0"/>
        </w:tabs>
        <w:spacing w:after="100" w:afterAutospacing="1"/>
        <w:jc w:val="center"/>
        <w:rPr>
          <w:rFonts w:ascii="Garamond" w:hAnsi="Garamond" w:cs="Times New Roman"/>
          <w:b/>
          <w:sz w:val="24"/>
          <w:szCs w:val="24"/>
          <w:lang w:val="sr-Latn-CS"/>
        </w:rPr>
      </w:pPr>
      <w:r w:rsidRPr="00E44C03">
        <w:rPr>
          <w:rFonts w:ascii="Garamond" w:hAnsi="Garamond" w:cs="Times New Roman"/>
          <w:b/>
          <w:i/>
          <w:sz w:val="24"/>
          <w:szCs w:val="24"/>
          <w:lang w:val="sr-Latn-CS"/>
        </w:rPr>
        <w:t>FINANSIJSKI  PLAN   2020. godina</w:t>
      </w:r>
    </w:p>
    <w:p w:rsidR="00B00D35" w:rsidRPr="00E44C03" w:rsidRDefault="00B00D35" w:rsidP="00B00D35">
      <w:pPr>
        <w:tabs>
          <w:tab w:val="left" w:pos="0"/>
        </w:tabs>
        <w:rPr>
          <w:rFonts w:ascii="Garamond" w:hAnsi="Garamond" w:cs="Times New Roman"/>
          <w:b/>
          <w:sz w:val="24"/>
          <w:szCs w:val="24"/>
          <w:lang w:val="sr-Latn-CS"/>
        </w:rPr>
      </w:pPr>
      <w:r w:rsidRPr="00E44C03">
        <w:rPr>
          <w:rFonts w:ascii="Garamond" w:hAnsi="Garamond" w:cs="Times New Roman"/>
          <w:b/>
          <w:sz w:val="24"/>
          <w:szCs w:val="24"/>
          <w:lang w:val="sr-Latn-CS"/>
        </w:rPr>
        <w:t xml:space="preserve">     </w:t>
      </w:r>
      <w:r w:rsidRPr="00E44C03">
        <w:rPr>
          <w:rFonts w:ascii="Garamond" w:hAnsi="Garamond" w:cs="Times New Roman"/>
          <w:b/>
          <w:i/>
          <w:sz w:val="24"/>
          <w:szCs w:val="24"/>
          <w:lang w:val="sr-Latn-CS"/>
        </w:rPr>
        <w:t>TAB. I</w:t>
      </w:r>
    </w:p>
    <w:tbl>
      <w:tblPr>
        <w:tblW w:w="10380" w:type="dxa"/>
        <w:tblInd w:w="-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7" w:type="dxa"/>
          <w:right w:w="97" w:type="dxa"/>
        </w:tblCellMar>
        <w:tblLook w:val="04A0"/>
      </w:tblPr>
      <w:tblGrid>
        <w:gridCol w:w="746"/>
        <w:gridCol w:w="4959"/>
        <w:gridCol w:w="1841"/>
        <w:gridCol w:w="753"/>
        <w:gridCol w:w="665"/>
        <w:gridCol w:w="1416"/>
      </w:tblGrid>
      <w:tr w:rsidR="00B00D35" w:rsidRPr="00E44C03" w:rsidTr="00A45BF8">
        <w:trPr>
          <w:trHeight w:val="827"/>
        </w:trPr>
        <w:tc>
          <w:tcPr>
            <w:tcW w:w="747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00D35" w:rsidRPr="00E44C03" w:rsidRDefault="00B00D35" w:rsidP="00A45BF8">
            <w:pPr>
              <w:pStyle w:val="Heading2"/>
              <w:spacing w:line="276" w:lineRule="auto"/>
              <w:rPr>
                <w:rFonts w:ascii="Garamond" w:eastAsiaTheme="minorEastAsia" w:hAnsi="Garamond"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Ekon</w:t>
            </w:r>
          </w:p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klasa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D35" w:rsidRPr="00E44C03" w:rsidRDefault="00B00D35" w:rsidP="00A45BF8">
            <w:pPr>
              <w:pStyle w:val="Heading2"/>
              <w:spacing w:line="276" w:lineRule="auto"/>
              <w:jc w:val="center"/>
              <w:rPr>
                <w:rFonts w:ascii="Garamond" w:eastAsiaTheme="minorEastAsia" w:hAnsi="Garamond"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Potrebna sredstva za realizaciju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Programa rada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D35" w:rsidRPr="00E44C03" w:rsidRDefault="00B00D35" w:rsidP="00A45BF8">
            <w:pPr>
              <w:pStyle w:val="Heading3"/>
              <w:rPr>
                <w:rFonts w:ascii="Garamond" w:eastAsiaTheme="minorEastAsia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Ostvareno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do 29.10.2019.g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D35" w:rsidRPr="00E44C03" w:rsidRDefault="00B00D35" w:rsidP="00A45BF8">
            <w:pPr>
              <w:ind w:left="-381" w:right="-143" w:firstLine="381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 xml:space="preserve">  Budžet</w:t>
            </w:r>
          </w:p>
          <w:p w:rsidR="00B00D35" w:rsidRPr="00E44C03" w:rsidRDefault="00B00D35" w:rsidP="00A45BF8">
            <w:pPr>
              <w:ind w:left="-381" w:right="-143" w:firstLine="381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2019.god.</w:t>
            </w:r>
          </w:p>
          <w:p w:rsidR="00B00D35" w:rsidRPr="00E44C03" w:rsidRDefault="00B00D35" w:rsidP="00A45BF8">
            <w:pPr>
              <w:ind w:left="-381" w:right="-143" w:firstLine="381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D35" w:rsidRPr="00E44C03" w:rsidRDefault="00B00D35" w:rsidP="00A45BF8">
            <w:pPr>
              <w:ind w:left="-381" w:right="-143" w:firstLine="381"/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Plan</w:t>
            </w:r>
          </w:p>
          <w:p w:rsidR="00B00D35" w:rsidRPr="00E44C03" w:rsidRDefault="00B00D35" w:rsidP="00A45BF8">
            <w:pPr>
              <w:ind w:left="-381" w:right="-143" w:firstLine="381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2020.god.</w:t>
            </w:r>
          </w:p>
          <w:p w:rsidR="00B00D35" w:rsidRPr="00E44C03" w:rsidRDefault="00B00D35" w:rsidP="00A45BF8">
            <w:pPr>
              <w:ind w:left="-381" w:right="-143" w:firstLine="381"/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</w:tr>
      <w:tr w:rsidR="00B00D35" w:rsidRPr="00E44C03" w:rsidTr="00A45BF8">
        <w:trPr>
          <w:trHeight w:val="154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ind w:left="58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ind w:left="58"/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ind w:left="58"/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ind w:left="58"/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411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412</w:t>
            </w:r>
          </w:p>
          <w:p w:rsidR="00B00D35" w:rsidRPr="00E44C03" w:rsidRDefault="00B00D35" w:rsidP="00A45BF8">
            <w:pPr>
              <w:ind w:left="58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ind w:left="58"/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 xml:space="preserve"> BRUTO ZARADE I OSTALA LIČNA PRIMANJA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</w:t>
            </w: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</w:t>
            </w: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</w:t>
            </w: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Bruto zarade: neto, porez, doprinosi, prirez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-Ostala lična prim</w:t>
            </w: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anja: naknada za  prevoz i </w:t>
            </w: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ostale naknade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350.441,11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327.084,41</w:t>
            </w:r>
          </w:p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     23.356,70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499.700,00</w:t>
            </w:r>
          </w:p>
          <w:p w:rsidR="00B00D35" w:rsidRPr="00E44C03" w:rsidRDefault="00B00D35" w:rsidP="00A45BF8">
            <w:pP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465.600,00</w:t>
            </w:r>
          </w:p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 34.100,00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4946A5" w:rsidP="00A45BF8">
            <w:pP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509</w:t>
            </w:r>
            <w:r w:rsidR="00B00D35"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.</w:t>
            </w:r>
            <w: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5</w:t>
            </w:r>
            <w:r w:rsidR="00B00D35"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00,00</w:t>
            </w:r>
          </w:p>
          <w:p w:rsidR="00B00D35" w:rsidRPr="00E44C03" w:rsidRDefault="00B00D35" w:rsidP="00A45BF8">
            <w:pP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4946A5" w:rsidP="00A45BF8">
            <w:pP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474.6</w:t>
            </w:r>
            <w:r w:rsidR="00B00D35"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00,00</w:t>
            </w:r>
          </w:p>
          <w:p w:rsidR="00B00D35" w:rsidRPr="00E44C03" w:rsidRDefault="00B00D35" w:rsidP="004946A5">
            <w:pPr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 34.</w:t>
            </w:r>
            <w:r w:rsidR="004946A5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9</w:t>
            </w: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00,00</w:t>
            </w:r>
          </w:p>
        </w:tc>
      </w:tr>
      <w:tr w:rsidR="00B00D35" w:rsidRPr="00E44C03" w:rsidTr="00A45BF8">
        <w:trPr>
          <w:trHeight w:val="171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413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4131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lastRenderedPageBreak/>
              <w:t>4133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4134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RASHODI ZA MATERIJAL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  Administrativni materijal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>- Materijal za posebne namjene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 Rashodi za električnu  energiju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29.638,03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4.636,21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>6.978,49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18.023,33</w:t>
            </w:r>
          </w:p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47.500,00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E92BF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8</w:t>
            </w:r>
            <w:r w:rsidR="00B00D35"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.</w:t>
            </w: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5</w:t>
            </w:r>
            <w:r w:rsidR="00B00D35"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00,00</w:t>
            </w:r>
          </w:p>
          <w:p w:rsidR="00B00D35" w:rsidRPr="00E44C03" w:rsidRDefault="00E92BF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>12.000,00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27.000,00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47.000,00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9.000,00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>11.000,00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27.000,00</w:t>
            </w:r>
          </w:p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</w:tc>
      </w:tr>
      <w:tr w:rsidR="00B00D35" w:rsidRPr="00E44C03" w:rsidTr="00A45BF8">
        <w:trPr>
          <w:trHeight w:val="216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414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4141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4143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4145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4147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4148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4149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ind w:left="-380"/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ind w:left="-380"/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3.    </w:t>
            </w: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 xml:space="preserve">RASHODI ZA  USLUGE </w:t>
            </w:r>
          </w:p>
          <w:p w:rsidR="00B00D35" w:rsidRPr="00E44C03" w:rsidRDefault="00B00D35" w:rsidP="00A45BF8">
            <w:pPr>
              <w:ind w:left="-380"/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ind w:left="-97"/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- Rashodi za službena putovanja</w:t>
            </w:r>
          </w:p>
          <w:p w:rsidR="00B00D35" w:rsidRPr="00E44C03" w:rsidRDefault="00B00D35" w:rsidP="00A45BF8">
            <w:pPr>
              <w:ind w:left="-97"/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- Komunikacione usluge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 Usluge prevoza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 Konsult.usluge,projekti i studije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 Usluge stručnog usavršavanja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 Ostale usluge (sredstva za  programe)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40.562,81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1.918,47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2.109,19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9.722,96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726,00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76,60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26.009,59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52.800,00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12.000,00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5.000,00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500,00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30.300,00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62.800,00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1.500,00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3.500,00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18.500,00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6.000,00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500,00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32.800,00</w:t>
            </w:r>
          </w:p>
        </w:tc>
      </w:tr>
      <w:tr w:rsidR="00B00D35" w:rsidRPr="00E44C03" w:rsidTr="00A45BF8">
        <w:trPr>
          <w:trHeight w:val="64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415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RASHODI ZA TEKUĆE ODRŽAVANJE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3A071A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</w:t>
            </w: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Usluge održavanja scenske opreme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3.</w:t>
            </w:r>
            <w:r w:rsidR="00A938A4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237,07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3.237,07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4.000,00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4.000,00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5.000,00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5.000,00</w:t>
            </w:r>
          </w:p>
        </w:tc>
      </w:tr>
      <w:tr w:rsidR="00B00D35" w:rsidRPr="00E44C03" w:rsidTr="00A45BF8">
        <w:trPr>
          <w:trHeight w:val="64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419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4191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4196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OSTALI IZDACI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- Izdaci po osnovu isplate ug.o djelu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 Komunalne naknade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80.691,22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76.976,49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3.714,73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</w:t>
            </w: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89.000,00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82.000,00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7.000,00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103.800,00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98.800,00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5.000,00</w:t>
            </w:r>
          </w:p>
        </w:tc>
      </w:tr>
      <w:tr w:rsidR="00B00D35" w:rsidRPr="00E44C03" w:rsidTr="00A45BF8">
        <w:trPr>
          <w:trHeight w:val="135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431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</w:p>
          <w:p w:rsidR="00A47AC2" w:rsidRDefault="00B00D35" w:rsidP="00A45BF8">
            <w:pPr>
              <w:jc w:val="both"/>
              <w:rPr>
                <w:rFonts w:ascii="Garamond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4314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lastRenderedPageBreak/>
              <w:t>4138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TRANSFERI INSTITUCIJAMA...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</w:p>
          <w:p w:rsidR="00A47AC2" w:rsidRPr="00A47AC2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3A071A">
              <w:rPr>
                <w:rFonts w:ascii="Garamond" w:hAnsi="Garamond" w:cs="Times New Roman"/>
                <w:sz w:val="24"/>
                <w:szCs w:val="24"/>
                <w:lang w:val="sr-Latn-CS"/>
              </w:rPr>
              <w:t>-</w:t>
            </w: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 xml:space="preserve"> </w:t>
            </w: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Transferi nevladinim organizacijama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lastRenderedPageBreak/>
              <w:t>-</w:t>
            </w: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Ostali transferi pojedincima/institucijama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       4</w:t>
            </w:r>
            <w:r w:rsidR="003B7749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1</w:t>
            </w: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.500,00</w:t>
            </w:r>
          </w:p>
          <w:p w:rsidR="00B00D35" w:rsidRPr="00E44C03" w:rsidRDefault="00B00D35" w:rsidP="00A45BF8">
            <w:pP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        </w:t>
            </w:r>
          </w:p>
          <w:p w:rsidR="00A47AC2" w:rsidRDefault="00A938A4" w:rsidP="00A47AC2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</w:t>
            </w:r>
            <w:r w:rsidR="003B7749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</w:t>
            </w:r>
            <w:r w:rsidR="00B00D35"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.</w:t>
            </w: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5</w:t>
            </w:r>
            <w:r w:rsidR="00B00D35"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00,00</w:t>
            </w:r>
          </w:p>
          <w:p w:rsidR="00B00D35" w:rsidRPr="00E44C03" w:rsidRDefault="00A938A4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>3</w:t>
            </w:r>
            <w:r w:rsidR="00B00D35"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0.000,00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41.500,00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47AC2" w:rsidRDefault="00B00D35" w:rsidP="00A47AC2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11.500,00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>30.000,00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A47AC2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110.</w:t>
            </w:r>
            <w:r w:rsidR="00B00D35"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500,00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A47AC2" w:rsidRDefault="00A47AC2" w:rsidP="00A47AC2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4</w:t>
            </w:r>
            <w:r w:rsidR="00B00D35"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5.500,00</w:t>
            </w:r>
          </w:p>
          <w:p w:rsidR="00B00D35" w:rsidRPr="00E44C03" w:rsidRDefault="00A47AC2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>65</w:t>
            </w:r>
            <w:r w:rsidR="00B00D35"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.</w:t>
            </w: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0</w:t>
            </w:r>
            <w:r w:rsidR="00B00D35"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00,00</w:t>
            </w:r>
          </w:p>
        </w:tc>
      </w:tr>
      <w:tr w:rsidR="00B00D35" w:rsidRPr="00E44C03" w:rsidTr="00A45BF8">
        <w:trPr>
          <w:trHeight w:val="64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441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sz w:val="24"/>
                <w:szCs w:val="24"/>
                <w:lang w:val="sr-Latn-CS"/>
              </w:rPr>
              <w:t>4415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sz w:val="24"/>
                <w:szCs w:val="24"/>
                <w:lang w:val="sr-Latn-CS"/>
              </w:rPr>
              <w:t>KAPITALNI IZDACI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-Izdaci za opremu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54.852,79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76.700,00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164.500,00</w:t>
            </w:r>
          </w:p>
        </w:tc>
      </w:tr>
      <w:tr w:rsidR="00B00D35" w:rsidRPr="00E44C03" w:rsidTr="00A45BF8">
        <w:trPr>
          <w:trHeight w:val="64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D35" w:rsidRPr="00E44C03" w:rsidRDefault="00B00D35" w:rsidP="00A45BF8">
            <w:pPr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U K U P N 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601.923,03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811.200,00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A47AC2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1.003.100,00</w:t>
            </w:r>
          </w:p>
        </w:tc>
      </w:tr>
      <w:tr w:rsidR="00B00D35" w:rsidRPr="00E44C03" w:rsidTr="00A45BF8">
        <w:trPr>
          <w:gridAfter w:val="2"/>
          <w:wAfter w:w="2082" w:type="dxa"/>
          <w:trHeight w:val="345"/>
        </w:trPr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TAB. II 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</w:tr>
      <w:tr w:rsidR="00B00D35" w:rsidRPr="00E44C03" w:rsidTr="00A45BF8">
        <w:trPr>
          <w:trHeight w:val="15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       PROGRAMI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pStyle w:val="Heading3"/>
              <w:rPr>
                <w:rFonts w:ascii="Garamond" w:eastAsiaTheme="minorEastAsia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Ostvareno </w:t>
            </w:r>
          </w:p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do 30.09.2019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Budžet</w:t>
            </w:r>
          </w:p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2019g.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 Plan</w:t>
            </w:r>
          </w:p>
          <w:p w:rsidR="00B00D35" w:rsidRPr="00E44C03" w:rsidRDefault="00B00D35" w:rsidP="00A45BF8">
            <w:pP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2020.god. </w:t>
            </w:r>
          </w:p>
          <w:p w:rsidR="00B00D35" w:rsidRPr="00E44C03" w:rsidRDefault="00B00D35" w:rsidP="00A45BF8">
            <w:pPr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</w:t>
            </w:r>
          </w:p>
        </w:tc>
      </w:tr>
      <w:tr w:rsidR="00B00D35" w:rsidRPr="00E44C03" w:rsidTr="00A45BF8">
        <w:trPr>
          <w:trHeight w:val="2778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  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   -  muzički program           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   -  dramski program           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   -  filmski program   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   - likovni program       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   - informativno - edukativni program 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   - muzički festival,gost. poz. predstava,jubilej 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 xml:space="preserve">    - program folklornog ansambla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 xml:space="preserve">    - aktuelni programi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 xml:space="preserve">  </w:t>
            </w: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35.320,26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21.923,11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10.450,00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2.256,00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12.711,23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31.500,00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>32.987,42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35.800,00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22.800,00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11.550,00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12.800,00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31.500,00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-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>33.350,00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41.695,00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21.853,67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11.924,50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2.000,00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14.185,00</w:t>
            </w:r>
          </w:p>
          <w:p w:rsidR="00B00D35" w:rsidRPr="00E44C03" w:rsidRDefault="00F842E7" w:rsidP="00F842E7">
            <w:pP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110</w:t>
            </w:r>
            <w:r w:rsidR="00B00D35"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.500,00</w:t>
            </w:r>
          </w:p>
          <w:p w:rsidR="00B00D35" w:rsidRPr="00E44C03" w:rsidRDefault="00B00D35" w:rsidP="00A45BF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t>9.500,00</w:t>
            </w: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i/>
                <w:sz w:val="24"/>
                <w:szCs w:val="24"/>
                <w:lang w:val="sr-Latn-CS"/>
              </w:rPr>
              <w:lastRenderedPageBreak/>
              <w:t>40.441,83</w:t>
            </w:r>
          </w:p>
        </w:tc>
      </w:tr>
      <w:tr w:rsidR="00B00D35" w:rsidRPr="00E44C03" w:rsidTr="00A45BF8">
        <w:trPr>
          <w:trHeight w:val="25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both"/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 Ukupno sredstva za programe </w:t>
            </w:r>
          </w:p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 xml:space="preserve">  147.148,02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149.800,00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D35" w:rsidRPr="00E44C03" w:rsidRDefault="00B00D35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</w:p>
          <w:p w:rsidR="00B00D35" w:rsidRPr="00E44C03" w:rsidRDefault="00F842E7" w:rsidP="00A45BF8">
            <w:pPr>
              <w:jc w:val="center"/>
              <w:rPr>
                <w:rFonts w:ascii="Garamond" w:eastAsia="Times New Roman" w:hAnsi="Garamond" w:cs="Times New Roman"/>
                <w:b/>
                <w:i/>
                <w:sz w:val="24"/>
                <w:szCs w:val="24"/>
                <w:lang w:val="sr-Latn-CS"/>
              </w:rPr>
            </w:pPr>
            <w:r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252</w:t>
            </w:r>
            <w:r w:rsidR="00B00D35" w:rsidRPr="00E44C03">
              <w:rPr>
                <w:rFonts w:ascii="Garamond" w:hAnsi="Garamond" w:cs="Times New Roman"/>
                <w:b/>
                <w:i/>
                <w:sz w:val="24"/>
                <w:szCs w:val="24"/>
                <w:lang w:val="sr-Latn-CS"/>
              </w:rPr>
              <w:t>.100, 00</w:t>
            </w:r>
          </w:p>
        </w:tc>
      </w:tr>
      <w:tr w:rsidR="00B00D35" w:rsidRPr="00E44C03" w:rsidTr="00A45BF8">
        <w:trPr>
          <w:gridAfter w:val="2"/>
          <w:wAfter w:w="2082" w:type="dxa"/>
          <w:trHeight w:val="100"/>
        </w:trPr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0D35" w:rsidRPr="00E44C03" w:rsidRDefault="00B00D35" w:rsidP="00A45BF8">
            <w:pPr>
              <w:jc w:val="both"/>
              <w:rPr>
                <w:rFonts w:ascii="Garamond" w:eastAsia="Times New Roman" w:hAnsi="Garamond" w:cs="Times New Roman"/>
                <w:sz w:val="24"/>
                <w:szCs w:val="24"/>
                <w:lang w:val="sr-Latn-CS"/>
              </w:rPr>
            </w:pPr>
          </w:p>
        </w:tc>
      </w:tr>
    </w:tbl>
    <w:p w:rsidR="00B00D35" w:rsidRPr="00E44C03" w:rsidRDefault="00B00D35" w:rsidP="00B00D35">
      <w:pPr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b/>
          <w:i/>
          <w:sz w:val="24"/>
          <w:szCs w:val="24"/>
          <w:lang w:val="sr-Latn-CS"/>
        </w:rPr>
        <w:t xml:space="preserve">Napomena: U  TAB. II  izvršena je rekapitulacija ukupnih sredstava za programe u iznosu od </w:t>
      </w:r>
      <w:r w:rsidR="00F842E7">
        <w:rPr>
          <w:rFonts w:ascii="Garamond" w:hAnsi="Garamond" w:cs="Times New Roman"/>
          <w:b/>
          <w:i/>
          <w:sz w:val="24"/>
          <w:szCs w:val="24"/>
          <w:lang w:val="sr-Latn-CS"/>
        </w:rPr>
        <w:t>252</w:t>
      </w:r>
      <w:r w:rsidRPr="00E44C03">
        <w:rPr>
          <w:rFonts w:ascii="Garamond" w:hAnsi="Garamond" w:cs="Times New Roman"/>
          <w:b/>
          <w:i/>
          <w:sz w:val="24"/>
          <w:szCs w:val="24"/>
          <w:lang w:val="sr-Latn-CS"/>
        </w:rPr>
        <w:t>.100,00 EUR-a  po pojedinim programskim cjelinama.</w:t>
      </w:r>
    </w:p>
    <w:p w:rsidR="00B00D35" w:rsidRPr="00E44C03" w:rsidRDefault="00B00D35" w:rsidP="00B00D35">
      <w:pPr>
        <w:jc w:val="both"/>
        <w:rPr>
          <w:rFonts w:ascii="Garamond" w:eastAsia="Times New Roman" w:hAnsi="Garamond" w:cs="Times New Roman"/>
          <w:b/>
          <w:i/>
          <w:sz w:val="24"/>
          <w:szCs w:val="24"/>
          <w:lang w:val="sr-Latn-CS"/>
        </w:rPr>
      </w:pPr>
      <w:r w:rsidRPr="00E44C03">
        <w:rPr>
          <w:rFonts w:ascii="Garamond" w:hAnsi="Garamond" w:cs="Times New Roman"/>
          <w:b/>
          <w:i/>
          <w:sz w:val="24"/>
          <w:szCs w:val="24"/>
          <w:lang w:val="sr-Latn-CS"/>
        </w:rPr>
        <w:t xml:space="preserve">    </w:t>
      </w:r>
      <w:r w:rsidRPr="0060333E">
        <w:rPr>
          <w:rFonts w:ascii="Garamond" w:hAnsi="Garamond" w:cs="Times New Roman"/>
          <w:sz w:val="24"/>
          <w:szCs w:val="24"/>
          <w:lang w:val="sr-Latn-CS"/>
        </w:rPr>
        <w:t>Potrebna sredstva za realizacij</w:t>
      </w:r>
      <w:r w:rsidR="0060333E" w:rsidRPr="0060333E">
        <w:rPr>
          <w:rFonts w:ascii="Garamond" w:hAnsi="Garamond" w:cs="Times New Roman"/>
          <w:sz w:val="24"/>
          <w:szCs w:val="24"/>
          <w:lang w:val="sr-Latn-CS"/>
        </w:rPr>
        <w:t>u Programa rada za 2020. g</w:t>
      </w:r>
      <w:r w:rsidRPr="0060333E">
        <w:rPr>
          <w:rFonts w:ascii="Garamond" w:hAnsi="Garamond" w:cs="Times New Roman"/>
          <w:sz w:val="24"/>
          <w:szCs w:val="24"/>
          <w:lang w:val="sr-Latn-CS"/>
        </w:rPr>
        <w:t>odinu, Finansijski plan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>, JU KIC „Budo Tomović“ odredila je koristeći elemente Budžetske potrošnje iz Nacrta</w:t>
      </w:r>
      <w:r>
        <w:rPr>
          <w:rFonts w:ascii="Garamond" w:hAnsi="Garamond" w:cs="Times New Roman"/>
          <w:sz w:val="24"/>
          <w:szCs w:val="24"/>
          <w:lang w:val="sr-Latn-CS"/>
        </w:rPr>
        <w:t xml:space="preserve"> Odluke o Budžetu Glavnog grada 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Podgorice za 2020. godinu  i  koristeći iskustva iz prethodnih godina, a prije svega pridržavajući se planiranih, po obimu i kvalitetu, navedenih programskih aktivnosti. </w:t>
      </w:r>
    </w:p>
    <w:p w:rsidR="00B00D35" w:rsidRPr="00E44C03" w:rsidRDefault="00B00D35" w:rsidP="00B00D35">
      <w:pPr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    Podaci u koloni 2 (ostvareno do 30.10.2019 godine) predstavljaju pregled plaćenih naloga u ovom periodu na osnovu bilansa bužeta za fiskalnu 2020. godinu.</w:t>
      </w:r>
    </w:p>
    <w:p w:rsidR="00B00D35" w:rsidRPr="00E44C03" w:rsidRDefault="00B00D35" w:rsidP="00B00D35">
      <w:pPr>
        <w:jc w:val="center"/>
        <w:rPr>
          <w:rFonts w:ascii="Garamond" w:hAnsi="Garamond" w:cs="Times New Roman"/>
          <w:b/>
          <w:sz w:val="24"/>
          <w:szCs w:val="24"/>
          <w:lang w:val="sr-Latn-CS"/>
        </w:rPr>
      </w:pPr>
      <w:r w:rsidRPr="00E44C03">
        <w:rPr>
          <w:rFonts w:ascii="Garamond" w:hAnsi="Garamond" w:cs="Times New Roman"/>
          <w:b/>
          <w:sz w:val="24"/>
          <w:szCs w:val="24"/>
          <w:lang w:val="sr-Latn-CS"/>
        </w:rPr>
        <w:t>OPERATIVNI BUDŽET</w:t>
      </w:r>
    </w:p>
    <w:p w:rsidR="00B00D35" w:rsidRPr="00E44C03" w:rsidRDefault="00B00D35" w:rsidP="00B00D35">
      <w:pPr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    Planirana sredstva za 2020. godinu  projektovana su u iznosu od </w:t>
      </w:r>
      <w:r w:rsidR="00A61830" w:rsidRPr="00A61830">
        <w:rPr>
          <w:rFonts w:ascii="Garamond" w:hAnsi="Garamond" w:cs="Times New Roman"/>
          <w:b/>
          <w:sz w:val="24"/>
          <w:szCs w:val="24"/>
          <w:lang w:val="sr-Latn-CS"/>
        </w:rPr>
        <w:t>1.003.100,00</w:t>
      </w:r>
      <w:r w:rsidR="00A61830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</w:t>
      </w:r>
      <w:r w:rsidRPr="00A61830">
        <w:rPr>
          <w:rFonts w:ascii="Times New Roman" w:hAnsi="Times New Roman" w:cs="Times New Roman"/>
          <w:sz w:val="24"/>
          <w:szCs w:val="24"/>
          <w:lang w:val="sr-Latn-CS"/>
        </w:rPr>
        <w:t>EUR</w:t>
      </w:r>
      <w:r w:rsidR="00F842E7">
        <w:rPr>
          <w:rFonts w:ascii="Times New Roman" w:hAnsi="Times New Roman" w:cs="Times New Roman"/>
          <w:sz w:val="24"/>
          <w:szCs w:val="24"/>
          <w:lang w:val="sr-Latn-CS"/>
        </w:rPr>
        <w:t>.</w:t>
      </w:r>
    </w:p>
    <w:p w:rsidR="00B00D35" w:rsidRPr="00E44C03" w:rsidRDefault="00B00D35" w:rsidP="00B00D35">
      <w:pPr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    Za bruto zarade, doprinose, poreze i ostala lična primanja potrebno je izdvojiti </w:t>
      </w:r>
      <w:r w:rsidR="00F842E7">
        <w:rPr>
          <w:rFonts w:ascii="Garamond" w:hAnsi="Garamond" w:cs="Times New Roman"/>
          <w:sz w:val="24"/>
          <w:szCs w:val="24"/>
          <w:lang w:val="sr-Latn-CS"/>
        </w:rPr>
        <w:t>509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>.</w:t>
      </w:r>
      <w:r w:rsidR="00F842E7">
        <w:rPr>
          <w:rFonts w:ascii="Garamond" w:hAnsi="Garamond" w:cs="Times New Roman"/>
          <w:sz w:val="24"/>
          <w:szCs w:val="24"/>
          <w:lang w:val="sr-Latn-CS"/>
        </w:rPr>
        <w:t>5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>00,00 EUR, ili 5</w:t>
      </w:r>
      <w:r w:rsidR="00F842E7">
        <w:rPr>
          <w:rFonts w:ascii="Garamond" w:hAnsi="Garamond" w:cs="Times New Roman"/>
          <w:sz w:val="24"/>
          <w:szCs w:val="24"/>
          <w:lang w:val="sr-Latn-CS"/>
        </w:rPr>
        <w:t>1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 % od ukupnih budžetskih sredstava planiranih za 2020g.</w:t>
      </w:r>
    </w:p>
    <w:p w:rsidR="00B00D35" w:rsidRPr="00E44C03" w:rsidRDefault="00B00D35" w:rsidP="00B00D35">
      <w:pPr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    Preostali dio sredstava u iznosu od 4</w:t>
      </w:r>
      <w:r w:rsidR="00F842E7">
        <w:rPr>
          <w:rFonts w:ascii="Garamond" w:hAnsi="Garamond" w:cs="Times New Roman"/>
          <w:sz w:val="24"/>
          <w:szCs w:val="24"/>
          <w:lang w:val="sr-Latn-CS"/>
        </w:rPr>
        <w:t>9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>3.600,00 EUR-a, ili 4</w:t>
      </w:r>
      <w:r w:rsidR="00F842E7">
        <w:rPr>
          <w:rFonts w:ascii="Garamond" w:hAnsi="Garamond" w:cs="Times New Roman"/>
          <w:sz w:val="24"/>
          <w:szCs w:val="24"/>
          <w:lang w:val="sr-Latn-CS"/>
        </w:rPr>
        <w:t>9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>% od ukupnih planiranih budžetskih sredstava za 2020. godinu raspodijeljen je na:</w:t>
      </w:r>
    </w:p>
    <w:p w:rsidR="00B00D35" w:rsidRPr="00E44C03" w:rsidRDefault="00B00D35" w:rsidP="00B00D3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b/>
          <w:sz w:val="24"/>
          <w:szCs w:val="24"/>
          <w:lang w:val="sr-Latn-CS"/>
        </w:rPr>
        <w:t xml:space="preserve"> rashode za materijal u iznosu od 47.000,00 EUR-a, 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kojeg čine: </w:t>
      </w:r>
      <w:r w:rsidRPr="00E44C03">
        <w:rPr>
          <w:rFonts w:ascii="Garamond" w:hAnsi="Garamond" w:cs="Times New Roman"/>
          <w:i/>
          <w:sz w:val="24"/>
          <w:szCs w:val="24"/>
          <w:lang w:val="sr-Latn-CS"/>
        </w:rPr>
        <w:t>administrativni materijal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 (kancelarijski materijal, sitan inventar, sredstva higijene), </w:t>
      </w:r>
      <w:r w:rsidRPr="00E44C03">
        <w:rPr>
          <w:rFonts w:ascii="Garamond" w:hAnsi="Garamond" w:cs="Times New Roman"/>
          <w:i/>
          <w:sz w:val="24"/>
          <w:szCs w:val="24"/>
          <w:lang w:val="sr-Latn-CS"/>
        </w:rPr>
        <w:t>materijal za posebne namjene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 (publikacije, časopisi, službeni listovi, nabavka djelova garderobe folk.ansambla, materijal za scenografiju  i ostali materijal za posebne namjene) i </w:t>
      </w:r>
      <w:r w:rsidRPr="00E44C03">
        <w:rPr>
          <w:rFonts w:ascii="Garamond" w:hAnsi="Garamond" w:cs="Times New Roman"/>
          <w:i/>
          <w:sz w:val="24"/>
          <w:szCs w:val="24"/>
          <w:lang w:val="sr-Latn-CS"/>
        </w:rPr>
        <w:t>rashodi za energiju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 ( troškovi električne energije).</w:t>
      </w:r>
    </w:p>
    <w:p w:rsidR="00B00D35" w:rsidRPr="00E44C03" w:rsidRDefault="00B00D35" w:rsidP="00B00D35">
      <w:pPr>
        <w:spacing w:after="0" w:line="240" w:lineRule="auto"/>
        <w:jc w:val="both"/>
        <w:rPr>
          <w:rFonts w:ascii="Garamond" w:hAnsi="Garamond" w:cs="Times New Roman"/>
          <w:sz w:val="24"/>
          <w:szCs w:val="24"/>
          <w:lang w:val="sr-Latn-CS"/>
        </w:rPr>
      </w:pPr>
    </w:p>
    <w:p w:rsidR="00B00D35" w:rsidRPr="00DF2DA7" w:rsidRDefault="00B00D35" w:rsidP="00DF2DA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Garamond" w:hAnsi="Garamond" w:cs="Times New Roman"/>
          <w:sz w:val="24"/>
          <w:szCs w:val="24"/>
          <w:lang w:val="sr-Latn-CS"/>
        </w:rPr>
      </w:pPr>
      <w:r w:rsidRPr="00E44C03">
        <w:rPr>
          <w:rFonts w:ascii="Garamond" w:hAnsi="Garamond" w:cs="Times New Roman"/>
          <w:b/>
          <w:sz w:val="24"/>
          <w:szCs w:val="24"/>
          <w:lang w:val="sr-Latn-CS"/>
        </w:rPr>
        <w:t xml:space="preserve">rashode za  usluge u iznosu od 30.000,00 EUR, 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a njih čine: </w:t>
      </w:r>
      <w:r w:rsidRPr="00E44C03">
        <w:rPr>
          <w:rFonts w:ascii="Garamond" w:hAnsi="Garamond" w:cs="Times New Roman"/>
          <w:i/>
          <w:sz w:val="24"/>
          <w:szCs w:val="24"/>
          <w:lang w:val="sr-Latn-CS"/>
        </w:rPr>
        <w:t>službena putovanja i fiksni telefoni, kons.usluge, studije i projekti, troškovi PDV-a, rashodi za tekuće održavanje, usluge stručnog usavršavanja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 xml:space="preserve">) </w:t>
      </w:r>
      <w:r w:rsidRPr="00E44C03">
        <w:rPr>
          <w:rFonts w:ascii="Garamond" w:hAnsi="Garamond" w:cs="Times New Roman"/>
          <w:i/>
          <w:sz w:val="24"/>
          <w:szCs w:val="24"/>
          <w:lang w:val="sr-Latn-CS"/>
        </w:rPr>
        <w:t>i komunalne naknade</w:t>
      </w:r>
      <w:r w:rsidRPr="00E44C03">
        <w:rPr>
          <w:rFonts w:ascii="Garamond" w:hAnsi="Garamond" w:cs="Times New Roman"/>
          <w:sz w:val="24"/>
          <w:szCs w:val="24"/>
          <w:lang w:val="sr-Latn-CS"/>
        </w:rPr>
        <w:t>.</w:t>
      </w:r>
    </w:p>
    <w:p w:rsidR="00B00D35" w:rsidRPr="00E44C03" w:rsidRDefault="00DF2DA7" w:rsidP="00B00D35">
      <w:pPr>
        <w:pStyle w:val="ListParagraph"/>
        <w:spacing w:after="0" w:line="240" w:lineRule="auto"/>
        <w:ind w:left="540"/>
        <w:jc w:val="both"/>
        <w:rPr>
          <w:rFonts w:ascii="Garamond" w:hAnsi="Garamond" w:cs="Times New Roman"/>
          <w:sz w:val="24"/>
          <w:szCs w:val="24"/>
          <w:lang w:val="sr-Latn-CS"/>
        </w:rPr>
      </w:pPr>
      <w:r>
        <w:rPr>
          <w:rFonts w:ascii="Garamond" w:hAnsi="Garamond" w:cs="Times New Roman"/>
          <w:noProof/>
          <w:sz w:val="24"/>
          <w:szCs w:val="24"/>
        </w:rPr>
        <w:lastRenderedPageBreak/>
        <w:drawing>
          <wp:inline distT="0" distB="0" distL="0" distR="0">
            <wp:extent cx="5972810" cy="8269435"/>
            <wp:effectExtent l="19050" t="0" r="8890" b="0"/>
            <wp:docPr id="1" name="Picture 1" descr="C:\Users\sanja.vojinovic\Desktop\programi rada za 2020\KIC Budo Tomovic\zadnja strana programa rada kic 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.vojinovic\Desktop\programi rada za 2020\KIC Budo Tomovic\zadnja strana programa rada kic b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6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D35" w:rsidRDefault="00DF2DA7" w:rsidP="00B00D35">
      <w:pPr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noProof/>
          <w:sz w:val="24"/>
          <w:szCs w:val="24"/>
        </w:rPr>
        <w:lastRenderedPageBreak/>
        <w:drawing>
          <wp:inline distT="0" distB="0" distL="0" distR="0">
            <wp:extent cx="5972810" cy="8494348"/>
            <wp:effectExtent l="19050" t="0" r="8890" b="0"/>
            <wp:docPr id="2" name="Picture 2" descr="C:\Users\sanja.vojinovic\Desktop\programi rada za 2020\KIC Budo Tomovic\ODLUKA KIC 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ja.vojinovic\Desktop\programi rada za 2020\KIC Budo Tomovic\ODLUKA KIC B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9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D35" w:rsidSect="0044650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0C0F"/>
    <w:multiLevelType w:val="hybridMultilevel"/>
    <w:tmpl w:val="541AEBA6"/>
    <w:lvl w:ilvl="0" w:tplc="F22629F0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C31DAD"/>
    <w:multiLevelType w:val="hybridMultilevel"/>
    <w:tmpl w:val="F2205C68"/>
    <w:lvl w:ilvl="0" w:tplc="FA0EA65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8C358C"/>
    <w:multiLevelType w:val="hybridMultilevel"/>
    <w:tmpl w:val="31E4507C"/>
    <w:lvl w:ilvl="0" w:tplc="940E59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1B1DC4"/>
    <w:multiLevelType w:val="multilevel"/>
    <w:tmpl w:val="CF4C0C6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9357016"/>
    <w:multiLevelType w:val="hybridMultilevel"/>
    <w:tmpl w:val="10CE21E0"/>
    <w:lvl w:ilvl="0" w:tplc="C3F64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0C351C"/>
    <w:multiLevelType w:val="hybridMultilevel"/>
    <w:tmpl w:val="2D767AD6"/>
    <w:lvl w:ilvl="0" w:tplc="F0FC74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characterSpacingControl w:val="doNotCompress"/>
  <w:compat/>
  <w:rsids>
    <w:rsidRoot w:val="00B00D35"/>
    <w:rsid w:val="00080BE3"/>
    <w:rsid w:val="00106FC1"/>
    <w:rsid w:val="0011239F"/>
    <w:rsid w:val="00207B31"/>
    <w:rsid w:val="00224517"/>
    <w:rsid w:val="003A071A"/>
    <w:rsid w:val="003B7749"/>
    <w:rsid w:val="0044650E"/>
    <w:rsid w:val="004946A5"/>
    <w:rsid w:val="005300A6"/>
    <w:rsid w:val="005D5212"/>
    <w:rsid w:val="0060333E"/>
    <w:rsid w:val="00696242"/>
    <w:rsid w:val="00706BC5"/>
    <w:rsid w:val="00791A9D"/>
    <w:rsid w:val="00810E3B"/>
    <w:rsid w:val="00833DA7"/>
    <w:rsid w:val="008E14A7"/>
    <w:rsid w:val="009E59C3"/>
    <w:rsid w:val="009F0B67"/>
    <w:rsid w:val="00A47AC2"/>
    <w:rsid w:val="00A61830"/>
    <w:rsid w:val="00A850C2"/>
    <w:rsid w:val="00A87A8D"/>
    <w:rsid w:val="00A938A4"/>
    <w:rsid w:val="00AA4820"/>
    <w:rsid w:val="00B00D35"/>
    <w:rsid w:val="00B04205"/>
    <w:rsid w:val="00B34578"/>
    <w:rsid w:val="00C3057F"/>
    <w:rsid w:val="00CA5B9D"/>
    <w:rsid w:val="00D0148A"/>
    <w:rsid w:val="00D6482A"/>
    <w:rsid w:val="00DE237B"/>
    <w:rsid w:val="00DF2DA7"/>
    <w:rsid w:val="00E92BF5"/>
    <w:rsid w:val="00F84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D35"/>
  </w:style>
  <w:style w:type="paragraph" w:styleId="Heading1">
    <w:name w:val="heading 1"/>
    <w:basedOn w:val="Normal"/>
    <w:next w:val="Normal"/>
    <w:link w:val="Heading1Char"/>
    <w:uiPriority w:val="9"/>
    <w:qFormat/>
    <w:rsid w:val="00DF2D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B00D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0D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00D3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0D3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B00D3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00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B00D3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00D3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D35"/>
  </w:style>
  <w:style w:type="paragraph" w:styleId="Footer">
    <w:name w:val="footer"/>
    <w:basedOn w:val="Normal"/>
    <w:link w:val="FooterChar"/>
    <w:uiPriority w:val="99"/>
    <w:semiHidden/>
    <w:unhideWhenUsed/>
    <w:rsid w:val="00B00D3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0D35"/>
  </w:style>
  <w:style w:type="table" w:styleId="TableGrid">
    <w:name w:val="Table Grid"/>
    <w:basedOn w:val="TableNormal"/>
    <w:uiPriority w:val="59"/>
    <w:rsid w:val="00B00D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2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DA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F2D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rsid w:val="00DF2DA7"/>
    <w:pPr>
      <w:spacing w:after="12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F2DA7"/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4504</Words>
  <Characters>25676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sjelic</cp:lastModifiedBy>
  <cp:revision>4</cp:revision>
  <dcterms:created xsi:type="dcterms:W3CDTF">2019-12-25T09:42:00Z</dcterms:created>
  <dcterms:modified xsi:type="dcterms:W3CDTF">2019-12-27T13:13:00Z</dcterms:modified>
</cp:coreProperties>
</file>