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Override PartName="/word/diagrams/colors1.xml" ContentType="application/vnd.openxmlformats-officedocument.drawingml.diagramColor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drawings/drawing1.xml" ContentType="application/vnd.openxmlformats-officedocument.drawingml.chartshapes+xml"/>
  <Override PartName="/docProps/custom.xml" ContentType="application/vnd.openxmlformats-officedocument.custom-propertie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diagrams/layout1.xml" ContentType="application/vnd.openxmlformats-officedocument.drawingml.diagramLayout+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07D97" w:rsidRDefault="005274F5" w:rsidP="00375C6C">
      <w:pPr>
        <w:jc w:val="right"/>
      </w:pPr>
      <w:r>
        <w:t xml:space="preserve"> </w:t>
      </w:r>
      <w:r w:rsidR="00375C6C">
        <w:t xml:space="preserve">                                                                                                        </w:t>
      </w:r>
    </w:p>
    <w:p w:rsidR="00B07D97" w:rsidRDefault="00B07D97" w:rsidP="00375C6C">
      <w:pPr>
        <w:jc w:val="right"/>
      </w:pPr>
    </w:p>
    <w:p w:rsidR="00B07D97" w:rsidRDefault="00B07D97" w:rsidP="00B07D97">
      <w:pPr>
        <w:jc w:val="center"/>
        <w:rPr>
          <w:rFonts w:ascii="Agency FB" w:eastAsia="Times" w:hAnsi="Agency FB" w:cstheme="minorHAnsi"/>
          <w:b/>
          <w:noProof/>
          <w:color w:val="00B0F0"/>
          <w:sz w:val="72"/>
          <w:szCs w:val="72"/>
        </w:rPr>
      </w:pPr>
    </w:p>
    <w:p w:rsidR="00B07D97" w:rsidRPr="00B07D97" w:rsidRDefault="00B07D97" w:rsidP="00B07D97">
      <w:pPr>
        <w:jc w:val="center"/>
        <w:rPr>
          <w:rFonts w:ascii="Agency FB" w:hAnsi="Agency FB"/>
          <w:sz w:val="72"/>
          <w:szCs w:val="72"/>
        </w:rPr>
      </w:pPr>
      <w:r w:rsidRPr="00B07D97">
        <w:rPr>
          <w:rFonts w:ascii="Agency FB" w:eastAsia="Times" w:hAnsi="Agency FB" w:cstheme="minorHAnsi"/>
          <w:b/>
          <w:noProof/>
          <w:color w:val="00B0F0"/>
          <w:sz w:val="72"/>
          <w:szCs w:val="72"/>
        </w:rPr>
        <w:t xml:space="preserve">PLAN ODRŽIVE URBANE MOBILNOSTI </w:t>
      </w:r>
      <w:r w:rsidR="0001602C">
        <w:rPr>
          <w:rFonts w:ascii="Agency FB" w:eastAsia="Times" w:hAnsi="Agency FB" w:cstheme="minorHAnsi"/>
          <w:b/>
          <w:noProof/>
          <w:color w:val="00B0F0"/>
          <w:sz w:val="72"/>
          <w:szCs w:val="72"/>
        </w:rPr>
        <w:t xml:space="preserve">GLAVNOG GRADA </w:t>
      </w:r>
      <w:r w:rsidRPr="00B07D97">
        <w:rPr>
          <w:rFonts w:ascii="Agency FB" w:eastAsia="Times" w:hAnsi="Agency FB" w:cstheme="minorHAnsi"/>
          <w:b/>
          <w:noProof/>
          <w:color w:val="00B0F0"/>
          <w:sz w:val="72"/>
          <w:szCs w:val="72"/>
        </w:rPr>
        <w:t>PODGORIC</w:t>
      </w:r>
      <w:r w:rsidR="0001602C">
        <w:rPr>
          <w:rFonts w:ascii="Agency FB" w:eastAsia="Times" w:hAnsi="Agency FB" w:cstheme="minorHAnsi"/>
          <w:b/>
          <w:noProof/>
          <w:color w:val="00B0F0"/>
          <w:sz w:val="72"/>
          <w:szCs w:val="72"/>
        </w:rPr>
        <w:t>A</w:t>
      </w:r>
    </w:p>
    <w:p w:rsidR="00F67461" w:rsidRDefault="00375C6C" w:rsidP="00375C6C">
      <w:pPr>
        <w:jc w:val="right"/>
      </w:pPr>
      <w:r>
        <w:rPr>
          <w:b/>
          <w:noProof/>
          <w:sz w:val="30"/>
        </w:rPr>
        <w:drawing>
          <wp:inline distT="0" distB="0" distL="0" distR="0">
            <wp:extent cx="5943600" cy="4458000"/>
            <wp:effectExtent l="133350" t="171450" r="152400" b="1905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AGA NASLOVNA STATUSNE ANALIZE.jpg"/>
                    <pic:cNvPicPr/>
                  </pic:nvPicPr>
                  <pic:blipFill>
                    <a:blip r:embed="rId11" cstate="print">
                      <a:extLst>
                        <a:ext uri="{BEBA8EAE-BF5A-486C-A8C5-ECC9F3942E4B}">
                          <a14:imgProps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2">
                              <a14:imgEffect>
                                <a14:sharpenSoften amount="50000"/>
                              </a14:imgEffect>
                            </a14:imgLayer>
                          </a14:imgProps>
                        </a:ex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3600" cy="445800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p>
    <w:p w:rsidR="003D3C8B" w:rsidRDefault="003D3C8B" w:rsidP="00B07D97">
      <w:pPr>
        <w:jc w:val="center"/>
        <w:rPr>
          <w:rFonts w:ascii="Agency FB" w:eastAsia="Times" w:hAnsi="Agency FB" w:cstheme="minorHAnsi"/>
          <w:b/>
          <w:noProof/>
          <w:color w:val="00B0F0"/>
          <w:sz w:val="36"/>
          <w:szCs w:val="36"/>
        </w:rPr>
      </w:pPr>
      <w:r>
        <w:rPr>
          <w:rFonts w:ascii="Agency FB" w:eastAsia="Times" w:hAnsi="Agency FB" w:cstheme="minorHAnsi"/>
          <w:b/>
          <w:noProof/>
          <w:color w:val="00B0F0"/>
          <w:sz w:val="36"/>
          <w:szCs w:val="36"/>
        </w:rPr>
        <w:t xml:space="preserve">Podgorica, </w:t>
      </w:r>
      <w:r w:rsidR="00814D77">
        <w:rPr>
          <w:rFonts w:ascii="Agency FB" w:eastAsia="Times" w:hAnsi="Agency FB" w:cstheme="minorHAnsi"/>
          <w:b/>
          <w:noProof/>
          <w:color w:val="00B0F0"/>
          <w:sz w:val="36"/>
          <w:szCs w:val="36"/>
        </w:rPr>
        <w:t xml:space="preserve"> Januar 2020</w:t>
      </w:r>
    </w:p>
    <w:p w:rsidR="003D3C8B" w:rsidRPr="00B07D97" w:rsidRDefault="003D3C8B" w:rsidP="00B07D97">
      <w:pPr>
        <w:jc w:val="center"/>
        <w:rPr>
          <w:rFonts w:ascii="Agency FB" w:eastAsia="Times" w:hAnsi="Agency FB" w:cstheme="minorHAnsi"/>
          <w:b/>
          <w:noProof/>
          <w:color w:val="00B0F0"/>
          <w:sz w:val="36"/>
          <w:szCs w:val="36"/>
        </w:rPr>
      </w:pPr>
    </w:p>
    <w:p w:rsidR="00375C6C" w:rsidRDefault="00375C6C"/>
    <w:p w:rsidR="00B07D97" w:rsidRPr="00B07D97" w:rsidRDefault="00B07D97" w:rsidP="00B07D97">
      <w:pPr>
        <w:jc w:val="center"/>
        <w:rPr>
          <w:rFonts w:ascii="Agency FB" w:eastAsia="Times" w:hAnsi="Agency FB" w:cstheme="minorHAnsi"/>
          <w:b/>
          <w:noProof/>
          <w:color w:val="00B0F0"/>
          <w:sz w:val="36"/>
          <w:szCs w:val="36"/>
        </w:rPr>
      </w:pPr>
      <w:r w:rsidRPr="00B07D97">
        <w:rPr>
          <w:rFonts w:ascii="Agency FB" w:eastAsia="Times" w:hAnsi="Agency FB" w:cstheme="minorHAnsi"/>
          <w:b/>
          <w:noProof/>
          <w:color w:val="00B0F0"/>
          <w:sz w:val="36"/>
          <w:szCs w:val="36"/>
        </w:rPr>
        <w:t xml:space="preserve">PLAN ODRŽIVE URBANE MOBILNOSTI </w:t>
      </w:r>
      <w:r w:rsidR="0001602C">
        <w:rPr>
          <w:rFonts w:ascii="Agency FB" w:eastAsia="Times" w:hAnsi="Agency FB" w:cstheme="minorHAnsi"/>
          <w:b/>
          <w:noProof/>
          <w:color w:val="00B0F0"/>
          <w:sz w:val="36"/>
          <w:szCs w:val="36"/>
        </w:rPr>
        <w:t xml:space="preserve">GLAVNOG GRADA </w:t>
      </w:r>
      <w:r w:rsidRPr="00B07D97">
        <w:rPr>
          <w:rFonts w:ascii="Agency FB" w:eastAsia="Times" w:hAnsi="Agency FB" w:cstheme="minorHAnsi"/>
          <w:b/>
          <w:noProof/>
          <w:color w:val="00B0F0"/>
          <w:sz w:val="36"/>
          <w:szCs w:val="36"/>
        </w:rPr>
        <w:t>PODGORIC</w:t>
      </w:r>
      <w:r w:rsidR="0001602C">
        <w:rPr>
          <w:rFonts w:ascii="Agency FB" w:eastAsia="Times" w:hAnsi="Agency FB" w:cstheme="minorHAnsi"/>
          <w:b/>
          <w:noProof/>
          <w:color w:val="00B0F0"/>
          <w:sz w:val="36"/>
          <w:szCs w:val="36"/>
        </w:rPr>
        <w:t>A</w:t>
      </w:r>
      <w:r w:rsidRPr="00B07D97">
        <w:rPr>
          <w:rFonts w:ascii="Agency FB" w:eastAsia="Times" w:hAnsi="Agency FB" w:cstheme="minorHAnsi"/>
          <w:b/>
          <w:noProof/>
          <w:color w:val="00B0F0"/>
          <w:sz w:val="36"/>
          <w:szCs w:val="36"/>
        </w:rPr>
        <w:t xml:space="preserve"> </w:t>
      </w:r>
    </w:p>
    <w:p w:rsidR="00B07D97" w:rsidRDefault="00B07D97" w:rsidP="00B07D97">
      <w:pPr>
        <w:jc w:val="center"/>
        <w:rPr>
          <w:rFonts w:eastAsia="Times" w:cstheme="minorHAnsi"/>
          <w:noProof/>
          <w:color w:val="000000"/>
          <w:sz w:val="28"/>
          <w:szCs w:val="28"/>
        </w:rPr>
      </w:pPr>
    </w:p>
    <w:p w:rsidR="00C83C5C" w:rsidRDefault="00CE0E5F" w:rsidP="00C83C5C">
      <w:pPr>
        <w:pStyle w:val="MYCContent"/>
        <w:framePr w:h="8591" w:hRule="exact" w:hSpace="142" w:wrap="around" w:vAnchor="page" w:hAnchor="text" w:y="6799" w:anchorLock="1"/>
        <w:spacing w:line="360" w:lineRule="auto"/>
        <w:rPr>
          <w:rFonts w:ascii="Arial" w:hAnsi="Arial" w:cs="Arial"/>
          <w:b/>
          <w:lang w:val="en-GB"/>
        </w:rPr>
      </w:pPr>
      <w:r>
        <w:rPr>
          <w:rFonts w:ascii="Arial" w:hAnsi="Arial" w:cs="Arial"/>
          <w:b/>
          <w:lang w:val="en-GB"/>
        </w:rPr>
        <w:t>Koordinacija:</w:t>
      </w:r>
      <w:r w:rsidR="002870DC">
        <w:rPr>
          <w:rFonts w:ascii="Arial" w:hAnsi="Arial" w:cs="Arial"/>
          <w:b/>
          <w:lang w:val="en-GB"/>
        </w:rPr>
        <w:t xml:space="preserve"> </w:t>
      </w:r>
    </w:p>
    <w:p w:rsidR="00CE0E5F" w:rsidRPr="000204D9" w:rsidRDefault="00CE0E5F" w:rsidP="00CE0E5F">
      <w:pPr>
        <w:pStyle w:val="MYCContent"/>
        <w:framePr w:h="8591" w:hRule="exact" w:hSpace="142" w:wrap="around" w:vAnchor="page" w:hAnchor="text" w:y="6799" w:anchorLock="1"/>
        <w:numPr>
          <w:ilvl w:val="0"/>
          <w:numId w:val="2"/>
        </w:numPr>
        <w:spacing w:before="120" w:line="360" w:lineRule="auto"/>
        <w:rPr>
          <w:rFonts w:ascii="Arial" w:hAnsi="Arial" w:cs="Arial"/>
          <w:b/>
          <w:lang w:val="de-DE"/>
        </w:rPr>
      </w:pPr>
      <w:r w:rsidRPr="000204D9">
        <w:rPr>
          <w:rFonts w:ascii="Arial" w:hAnsi="Arial" w:cs="Arial"/>
          <w:b/>
          <w:lang w:val="de-DE"/>
        </w:rPr>
        <w:t>Lazarela Kalezić, Sekretar</w:t>
      </w:r>
      <w:r w:rsidR="00693F66" w:rsidRPr="00D179E8">
        <w:rPr>
          <w:rFonts w:ascii="Arial" w:hAnsi="Arial" w:cs="Arial"/>
          <w:b/>
          <w:lang w:val="de-DE"/>
        </w:rPr>
        <w:t>ka</w:t>
      </w:r>
      <w:r w:rsidRPr="000204D9">
        <w:rPr>
          <w:rFonts w:ascii="Arial" w:hAnsi="Arial" w:cs="Arial"/>
          <w:b/>
          <w:lang w:val="de-DE"/>
        </w:rPr>
        <w:t xml:space="preserve"> Sekretarijata za saobraćaj</w:t>
      </w:r>
      <w:r w:rsidR="00E2013A">
        <w:rPr>
          <w:rFonts w:ascii="Arial" w:hAnsi="Arial" w:cs="Arial"/>
          <w:b/>
          <w:lang w:val="de-DE"/>
        </w:rPr>
        <w:t>, Glavni Grad Podgorica</w:t>
      </w:r>
    </w:p>
    <w:p w:rsidR="00CE0E5F" w:rsidRPr="00D87D5E" w:rsidRDefault="00CE0E5F" w:rsidP="00CE0E5F">
      <w:pPr>
        <w:pStyle w:val="MYCContent"/>
        <w:framePr w:h="8591" w:hRule="exact" w:hSpace="142" w:wrap="around" w:vAnchor="page" w:hAnchor="text" w:y="6799" w:anchorLock="1"/>
        <w:numPr>
          <w:ilvl w:val="0"/>
          <w:numId w:val="2"/>
        </w:numPr>
        <w:rPr>
          <w:rFonts w:ascii="Arial" w:hAnsi="Arial" w:cs="Arial"/>
          <w:b/>
          <w:lang w:val="de-DE"/>
        </w:rPr>
      </w:pPr>
      <w:r w:rsidRPr="00D87D5E">
        <w:rPr>
          <w:rFonts w:ascii="Arial" w:hAnsi="Arial" w:cs="Arial"/>
          <w:b/>
          <w:lang w:val="de-DE"/>
        </w:rPr>
        <w:t>Jasna Sekulović, GIZ ORF-EE Projekt menadžer</w:t>
      </w:r>
    </w:p>
    <w:p w:rsidR="005406CF" w:rsidRPr="00D87D5E" w:rsidRDefault="002870DC" w:rsidP="00C83C5C">
      <w:pPr>
        <w:pStyle w:val="MYCContent"/>
        <w:framePr w:h="8591" w:hRule="exact" w:hSpace="142" w:wrap="around" w:vAnchor="page" w:hAnchor="text" w:y="6799" w:anchorLock="1"/>
        <w:numPr>
          <w:ilvl w:val="0"/>
          <w:numId w:val="2"/>
        </w:numPr>
        <w:rPr>
          <w:rFonts w:ascii="Arial" w:hAnsi="Arial" w:cs="Arial"/>
          <w:b/>
          <w:lang w:val="de-DE"/>
        </w:rPr>
      </w:pPr>
      <w:r w:rsidRPr="00D87D5E">
        <w:rPr>
          <w:rFonts w:ascii="Arial" w:hAnsi="Arial" w:cs="Arial"/>
          <w:b/>
          <w:lang w:val="de-DE"/>
        </w:rPr>
        <w:t>Julia N</w:t>
      </w:r>
      <w:r w:rsidR="00F40075">
        <w:rPr>
          <w:rFonts w:ascii="Arial" w:hAnsi="Arial" w:cs="Arial"/>
          <w:b/>
          <w:lang w:val="de-DE"/>
        </w:rPr>
        <w:t>a</w:t>
      </w:r>
      <w:r w:rsidRPr="00D87D5E">
        <w:rPr>
          <w:rFonts w:ascii="Arial" w:hAnsi="Arial" w:cs="Arial"/>
          <w:b/>
          <w:lang w:val="de-DE"/>
        </w:rPr>
        <w:t xml:space="preserve">gel, </w:t>
      </w:r>
      <w:r w:rsidR="00CE0E5F" w:rsidRPr="00D87D5E">
        <w:rPr>
          <w:rFonts w:ascii="Arial" w:hAnsi="Arial" w:cs="Arial"/>
          <w:b/>
          <w:lang w:val="de-DE"/>
        </w:rPr>
        <w:t xml:space="preserve">GIZ ORF-EE </w:t>
      </w:r>
      <w:r w:rsidR="00CE0E5F">
        <w:rPr>
          <w:rFonts w:ascii="Arial" w:hAnsi="Arial" w:cs="Arial"/>
          <w:b/>
          <w:lang w:val="de-DE"/>
        </w:rPr>
        <w:t>Tim</w:t>
      </w:r>
      <w:r w:rsidRPr="00D87D5E">
        <w:rPr>
          <w:rFonts w:ascii="Arial" w:hAnsi="Arial" w:cs="Arial"/>
          <w:b/>
          <w:lang w:val="de-DE"/>
        </w:rPr>
        <w:t xml:space="preserve"> lider</w:t>
      </w:r>
    </w:p>
    <w:p w:rsidR="00CE0E5F" w:rsidRPr="0000187A" w:rsidRDefault="00CE0E5F" w:rsidP="00CE0E5F">
      <w:pPr>
        <w:pStyle w:val="MYCContent"/>
        <w:framePr w:h="8591" w:hRule="exact" w:hSpace="142" w:wrap="around" w:vAnchor="page" w:hAnchor="text" w:y="6799" w:anchorLock="1"/>
        <w:spacing w:before="120" w:line="360" w:lineRule="auto"/>
        <w:rPr>
          <w:rFonts w:ascii="Arial" w:hAnsi="Arial" w:cs="Arial"/>
          <w:lang w:val="en-GB"/>
        </w:rPr>
      </w:pPr>
      <w:r w:rsidRPr="0000187A">
        <w:rPr>
          <w:rFonts w:ascii="Arial" w:hAnsi="Arial" w:cs="Arial"/>
          <w:b/>
          <w:lang w:val="en-GB"/>
        </w:rPr>
        <w:t>Radn</w:t>
      </w:r>
      <w:r w:rsidR="00F40075">
        <w:rPr>
          <w:rFonts w:ascii="Arial" w:hAnsi="Arial" w:cs="Arial"/>
          <w:b/>
          <w:lang w:val="en-GB"/>
        </w:rPr>
        <w:t>a</w:t>
      </w:r>
      <w:r w:rsidRPr="0000187A">
        <w:rPr>
          <w:rFonts w:ascii="Arial" w:hAnsi="Arial" w:cs="Arial"/>
          <w:b/>
          <w:lang w:val="en-GB"/>
        </w:rPr>
        <w:t xml:space="preserve"> </w:t>
      </w:r>
      <w:r w:rsidR="00F40075">
        <w:rPr>
          <w:rFonts w:ascii="Arial" w:hAnsi="Arial" w:cs="Arial"/>
          <w:b/>
          <w:lang w:val="en-GB"/>
        </w:rPr>
        <w:t>grupa</w:t>
      </w:r>
      <w:r w:rsidRPr="0000187A">
        <w:rPr>
          <w:rFonts w:ascii="Arial" w:hAnsi="Arial" w:cs="Arial"/>
          <w:b/>
          <w:lang w:val="en-GB"/>
        </w:rPr>
        <w:t>:</w:t>
      </w:r>
    </w:p>
    <w:p w:rsidR="00F41F5C" w:rsidRPr="00CE0E5F" w:rsidRDefault="00F41F5C" w:rsidP="00F41F5C">
      <w:pPr>
        <w:pStyle w:val="MYCContent"/>
        <w:framePr w:h="8591" w:hRule="exact" w:hSpace="142" w:wrap="around" w:vAnchor="page" w:hAnchor="text" w:y="6799" w:anchorLock="1"/>
        <w:numPr>
          <w:ilvl w:val="0"/>
          <w:numId w:val="2"/>
        </w:numPr>
        <w:rPr>
          <w:rFonts w:ascii="Arial" w:hAnsi="Arial" w:cs="Arial"/>
          <w:b/>
          <w:lang w:val="en-GB"/>
        </w:rPr>
      </w:pPr>
      <w:r w:rsidRPr="00CE0E5F">
        <w:rPr>
          <w:rFonts w:ascii="Arial" w:hAnsi="Arial" w:cs="Arial"/>
          <w:b/>
          <w:lang w:val="en-GB"/>
        </w:rPr>
        <w:t xml:space="preserve">Prof.dr Radoje Vujadinović, </w:t>
      </w:r>
      <w:r>
        <w:rPr>
          <w:rFonts w:ascii="Arial" w:hAnsi="Arial" w:cs="Arial"/>
          <w:b/>
          <w:lang w:val="en-GB"/>
        </w:rPr>
        <w:t>GIZ lokalni tehnički eskpert</w:t>
      </w:r>
    </w:p>
    <w:p w:rsidR="00F41F5C" w:rsidRPr="00CE0E5F" w:rsidRDefault="00F41F5C" w:rsidP="00F41F5C">
      <w:pPr>
        <w:pStyle w:val="MYCContent"/>
        <w:framePr w:h="8591" w:hRule="exact" w:hSpace="142" w:wrap="around" w:vAnchor="page" w:hAnchor="text" w:y="6799" w:anchorLock="1"/>
        <w:numPr>
          <w:ilvl w:val="0"/>
          <w:numId w:val="2"/>
        </w:numPr>
        <w:rPr>
          <w:rFonts w:ascii="Arial" w:hAnsi="Arial" w:cs="Arial"/>
          <w:b/>
          <w:lang w:val="en-GB"/>
        </w:rPr>
      </w:pPr>
      <w:r w:rsidRPr="00CE0E5F">
        <w:rPr>
          <w:rFonts w:ascii="Arial" w:hAnsi="Arial" w:cs="Arial"/>
          <w:b/>
          <w:lang w:val="en-GB"/>
        </w:rPr>
        <w:t xml:space="preserve">Dr Aljaž Plevnik, </w:t>
      </w:r>
      <w:r w:rsidRPr="001177B1">
        <w:rPr>
          <w:rFonts w:ascii="Arial" w:hAnsi="Arial" w:cs="Arial"/>
          <w:b/>
          <w:lang w:val="en-GB"/>
        </w:rPr>
        <w:t>GIZ međunarodni eks</w:t>
      </w:r>
      <w:r>
        <w:rPr>
          <w:rFonts w:ascii="Arial" w:hAnsi="Arial" w:cs="Arial"/>
          <w:b/>
          <w:lang w:val="en-GB"/>
        </w:rPr>
        <w:t>pert</w:t>
      </w:r>
    </w:p>
    <w:p w:rsidR="00CE0E5F" w:rsidRPr="00AB53D1" w:rsidRDefault="00CE0E5F" w:rsidP="00CE0E5F">
      <w:pPr>
        <w:pStyle w:val="MYCContent"/>
        <w:framePr w:h="8591" w:hRule="exact" w:hSpace="142" w:wrap="around" w:vAnchor="page" w:hAnchor="text" w:y="6799" w:anchorLock="1"/>
        <w:numPr>
          <w:ilvl w:val="0"/>
          <w:numId w:val="2"/>
        </w:numPr>
        <w:rPr>
          <w:rFonts w:ascii="Arial" w:hAnsi="Arial" w:cs="Arial"/>
          <w:b/>
          <w:lang w:val="en-GB"/>
        </w:rPr>
      </w:pPr>
      <w:r w:rsidRPr="00AB53D1">
        <w:rPr>
          <w:rFonts w:ascii="Arial" w:hAnsi="Arial" w:cs="Arial"/>
          <w:b/>
          <w:lang w:val="en-GB"/>
        </w:rPr>
        <w:t xml:space="preserve">Radmila Maljević, Sekretarijat za </w:t>
      </w:r>
      <w:r w:rsidR="00693F66" w:rsidRPr="00AB53D1">
        <w:rPr>
          <w:rFonts w:ascii="Arial" w:hAnsi="Arial" w:cs="Arial"/>
          <w:b/>
          <w:lang w:val="en-GB"/>
        </w:rPr>
        <w:t xml:space="preserve">planiranje prostora i održivi razvoj </w:t>
      </w:r>
    </w:p>
    <w:p w:rsidR="00CE0E5F" w:rsidRPr="00F30EA7" w:rsidRDefault="00CE0E5F" w:rsidP="00CE0E5F">
      <w:pPr>
        <w:pStyle w:val="MYCContent"/>
        <w:framePr w:h="8591" w:hRule="exact" w:hSpace="142" w:wrap="around" w:vAnchor="page" w:hAnchor="text" w:y="6799" w:anchorLock="1"/>
        <w:numPr>
          <w:ilvl w:val="0"/>
          <w:numId w:val="2"/>
        </w:numPr>
        <w:rPr>
          <w:rFonts w:ascii="Arial" w:hAnsi="Arial" w:cs="Arial"/>
          <w:b/>
          <w:lang w:val="en-GB"/>
        </w:rPr>
      </w:pPr>
      <w:r w:rsidRPr="00AB53D1">
        <w:rPr>
          <w:rFonts w:ascii="Arial" w:hAnsi="Arial" w:cs="Arial"/>
          <w:b/>
          <w:lang w:val="en-GB"/>
        </w:rPr>
        <w:t>Teodora</w:t>
      </w:r>
      <w:r w:rsidRPr="00F30EA7">
        <w:rPr>
          <w:rFonts w:ascii="Arial" w:hAnsi="Arial" w:cs="Arial"/>
          <w:b/>
          <w:lang w:val="en-GB"/>
        </w:rPr>
        <w:t xml:space="preserve"> Kusovac</w:t>
      </w:r>
      <w:r>
        <w:rPr>
          <w:rFonts w:ascii="Arial" w:hAnsi="Arial" w:cs="Arial"/>
          <w:b/>
          <w:lang w:val="en-GB"/>
        </w:rPr>
        <w:t xml:space="preserve">, Služba Gradonačelnika </w:t>
      </w:r>
    </w:p>
    <w:p w:rsidR="00CE0E5F" w:rsidRPr="001118B6" w:rsidRDefault="00CE0E5F" w:rsidP="00CE0E5F">
      <w:pPr>
        <w:pStyle w:val="MYCContent"/>
        <w:framePr w:h="8591" w:hRule="exact" w:hSpace="142" w:wrap="around" w:vAnchor="page" w:hAnchor="text" w:y="6799" w:anchorLock="1"/>
        <w:numPr>
          <w:ilvl w:val="0"/>
          <w:numId w:val="2"/>
        </w:numPr>
        <w:rPr>
          <w:rFonts w:ascii="Arial" w:hAnsi="Arial" w:cs="Arial"/>
          <w:b/>
          <w:lang w:val="de-DE"/>
        </w:rPr>
      </w:pPr>
      <w:r w:rsidRPr="001118B6">
        <w:rPr>
          <w:rFonts w:ascii="Arial" w:hAnsi="Arial" w:cs="Arial"/>
          <w:b/>
          <w:lang w:val="de-DE"/>
        </w:rPr>
        <w:t>Fahret Maljević, Sekretarijat za saobraćaj</w:t>
      </w:r>
    </w:p>
    <w:p w:rsidR="00CE0E5F" w:rsidRPr="00F30EA7" w:rsidRDefault="00CE0E5F" w:rsidP="00CE0E5F">
      <w:pPr>
        <w:pStyle w:val="MYCContent"/>
        <w:framePr w:h="8591" w:hRule="exact" w:hSpace="142" w:wrap="around" w:vAnchor="page" w:hAnchor="text" w:y="6799" w:anchorLock="1"/>
        <w:numPr>
          <w:ilvl w:val="0"/>
          <w:numId w:val="2"/>
        </w:numPr>
        <w:rPr>
          <w:rFonts w:ascii="Arial" w:hAnsi="Arial" w:cs="Arial"/>
          <w:b/>
          <w:lang w:val="en-GB"/>
        </w:rPr>
      </w:pPr>
      <w:r w:rsidRPr="00F30EA7">
        <w:rPr>
          <w:rFonts w:ascii="Arial" w:hAnsi="Arial" w:cs="Arial"/>
          <w:b/>
          <w:lang w:val="en-GB"/>
        </w:rPr>
        <w:t>Alija Hamzić</w:t>
      </w:r>
      <w:r>
        <w:rPr>
          <w:rFonts w:ascii="Arial" w:hAnsi="Arial" w:cs="Arial"/>
          <w:b/>
          <w:lang w:val="en-GB"/>
        </w:rPr>
        <w:t>, Parking servis d.o.o.</w:t>
      </w:r>
      <w:r w:rsidR="00E2013A">
        <w:rPr>
          <w:rFonts w:ascii="Arial" w:hAnsi="Arial" w:cs="Arial"/>
          <w:b/>
          <w:lang w:val="en-GB"/>
        </w:rPr>
        <w:t xml:space="preserve"> Podgorica</w:t>
      </w:r>
    </w:p>
    <w:p w:rsidR="00CE0E5F" w:rsidRPr="00C83C5C" w:rsidRDefault="00CE0E5F" w:rsidP="00CE0E5F">
      <w:pPr>
        <w:pStyle w:val="MYCContent"/>
        <w:framePr w:h="8591" w:hRule="exact" w:hSpace="142" w:wrap="around" w:vAnchor="page" w:hAnchor="text" w:y="6799" w:anchorLock="1"/>
        <w:numPr>
          <w:ilvl w:val="0"/>
          <w:numId w:val="2"/>
        </w:numPr>
        <w:rPr>
          <w:rFonts w:ascii="Arial" w:hAnsi="Arial" w:cs="Arial"/>
          <w:lang w:val="en-GB"/>
        </w:rPr>
      </w:pPr>
      <w:r w:rsidRPr="00F30EA7">
        <w:rPr>
          <w:rFonts w:ascii="Arial" w:hAnsi="Arial" w:cs="Arial"/>
          <w:b/>
          <w:lang w:val="en-GB"/>
        </w:rPr>
        <w:t>Blažo Crvenica</w:t>
      </w:r>
      <w:r>
        <w:rPr>
          <w:rFonts w:ascii="Arial" w:hAnsi="Arial" w:cs="Arial"/>
          <w:b/>
          <w:lang w:val="en-GB"/>
        </w:rPr>
        <w:t>, NVO Biciklo.me</w:t>
      </w:r>
    </w:p>
    <w:p w:rsidR="00CE0E5F" w:rsidRPr="00CE0E5F" w:rsidRDefault="00CE0E5F" w:rsidP="00CE0E5F">
      <w:pPr>
        <w:pStyle w:val="MYCContent"/>
        <w:framePr w:h="8591" w:hRule="exact" w:hSpace="142" w:wrap="around" w:vAnchor="page" w:hAnchor="text" w:y="6799" w:anchorLock="1"/>
        <w:numPr>
          <w:ilvl w:val="0"/>
          <w:numId w:val="2"/>
        </w:numPr>
        <w:rPr>
          <w:rFonts w:ascii="Arial" w:hAnsi="Arial" w:cs="Arial"/>
          <w:lang w:val="en-GB"/>
        </w:rPr>
      </w:pPr>
      <w:r w:rsidRPr="00CE0E5F">
        <w:rPr>
          <w:rFonts w:ascii="Arial" w:hAnsi="Arial" w:cs="Arial"/>
          <w:b/>
          <w:lang w:val="en-GB"/>
        </w:rPr>
        <w:t>Jelena Đurović, Sekretarijat za s</w:t>
      </w:r>
      <w:r w:rsidRPr="001118B6">
        <w:rPr>
          <w:rFonts w:ascii="Arial" w:hAnsi="Arial" w:cs="Arial"/>
          <w:b/>
          <w:lang w:val="en-GB"/>
        </w:rPr>
        <w:t>aob</w:t>
      </w:r>
      <w:r>
        <w:rPr>
          <w:rFonts w:ascii="Arial" w:hAnsi="Arial" w:cs="Arial"/>
          <w:b/>
          <w:lang w:val="en-GB"/>
        </w:rPr>
        <w:t>raćaj</w:t>
      </w:r>
    </w:p>
    <w:p w:rsidR="005406CF" w:rsidRDefault="00CE0E5F" w:rsidP="00C83C5C">
      <w:pPr>
        <w:pStyle w:val="MYCContent"/>
        <w:framePr w:h="8591" w:hRule="exact" w:hSpace="142" w:wrap="around" w:vAnchor="page" w:hAnchor="text" w:y="6799" w:anchorLock="1"/>
        <w:spacing w:before="120" w:line="360" w:lineRule="auto"/>
        <w:rPr>
          <w:rFonts w:ascii="Arial" w:hAnsi="Arial" w:cs="Arial"/>
          <w:lang w:val="en-GB"/>
        </w:rPr>
      </w:pPr>
      <w:r>
        <w:rPr>
          <w:rFonts w:ascii="Arial" w:hAnsi="Arial" w:cs="Arial"/>
          <w:b/>
          <w:lang w:val="en-GB"/>
        </w:rPr>
        <w:t>Stručna podrška:</w:t>
      </w:r>
      <w:r w:rsidR="00B07D97" w:rsidRPr="00BB1868">
        <w:rPr>
          <w:rFonts w:ascii="Arial" w:hAnsi="Arial" w:cs="Arial"/>
          <w:b/>
          <w:lang w:val="en-GB"/>
        </w:rPr>
        <w:t>:</w:t>
      </w:r>
      <w:r w:rsidR="00B07D97" w:rsidRPr="00BB1868">
        <w:rPr>
          <w:rFonts w:ascii="Arial" w:hAnsi="Arial" w:cs="Arial"/>
          <w:lang w:val="en-GB"/>
        </w:rPr>
        <w:t xml:space="preserve"> </w:t>
      </w:r>
    </w:p>
    <w:p w:rsidR="00E40CC5" w:rsidRDefault="00E40CC5" w:rsidP="00E40CC5">
      <w:pPr>
        <w:pStyle w:val="MYCContent"/>
        <w:framePr w:h="8591" w:hRule="exact" w:hSpace="142" w:wrap="around" w:vAnchor="page" w:hAnchor="text" w:y="6799" w:anchorLock="1"/>
        <w:numPr>
          <w:ilvl w:val="0"/>
          <w:numId w:val="2"/>
        </w:numPr>
        <w:rPr>
          <w:rFonts w:ascii="Arial" w:hAnsi="Arial" w:cs="Arial"/>
          <w:b/>
          <w:lang w:val="en-GB"/>
        </w:rPr>
      </w:pPr>
      <w:r>
        <w:rPr>
          <w:rFonts w:ascii="Arial" w:hAnsi="Arial" w:cs="Arial"/>
          <w:b/>
          <w:lang w:val="en-GB"/>
        </w:rPr>
        <w:t xml:space="preserve">Prof.dr </w:t>
      </w:r>
      <w:r w:rsidRPr="00C83C5C">
        <w:rPr>
          <w:rFonts w:ascii="Arial" w:hAnsi="Arial" w:cs="Arial"/>
          <w:b/>
          <w:lang w:val="en-GB"/>
        </w:rPr>
        <w:t>Tom R</w:t>
      </w:r>
      <w:r>
        <w:rPr>
          <w:rFonts w:ascii="Arial" w:hAnsi="Arial" w:cs="Arial"/>
          <w:b/>
          <w:lang w:val="en-GB"/>
        </w:rPr>
        <w:t>ye, GIZ međunarodni ekspert</w:t>
      </w:r>
    </w:p>
    <w:p w:rsidR="00D87D5E" w:rsidRDefault="00E40CC5" w:rsidP="00D87D5E">
      <w:pPr>
        <w:pStyle w:val="MYCContent"/>
        <w:framePr w:h="8591" w:hRule="exact" w:hSpace="142" w:wrap="around" w:vAnchor="page" w:hAnchor="text" w:y="6799" w:anchorLock="1"/>
        <w:numPr>
          <w:ilvl w:val="0"/>
          <w:numId w:val="2"/>
        </w:numPr>
        <w:rPr>
          <w:rFonts w:ascii="Arial" w:hAnsi="Arial" w:cs="Arial"/>
          <w:b/>
          <w:lang w:val="en-GB"/>
        </w:rPr>
      </w:pPr>
      <w:r w:rsidRPr="00E40CC5">
        <w:rPr>
          <w:rFonts w:ascii="Arial" w:hAnsi="Arial" w:cs="Arial"/>
          <w:b/>
          <w:lang w:val="en-GB"/>
        </w:rPr>
        <w:t>Luka Mladenovič</w:t>
      </w:r>
      <w:r w:rsidRPr="00E40CC5">
        <w:rPr>
          <w:rFonts w:ascii="Arial" w:hAnsi="Arial" w:cs="Arial"/>
          <w:lang w:val="en-GB"/>
        </w:rPr>
        <w:t xml:space="preserve">, </w:t>
      </w:r>
      <w:r w:rsidRPr="00D87D5E">
        <w:rPr>
          <w:rFonts w:ascii="Arial" w:hAnsi="Arial" w:cs="Arial"/>
          <w:b/>
          <w:lang w:val="en-GB"/>
        </w:rPr>
        <w:t xml:space="preserve">GIZ </w:t>
      </w:r>
      <w:r>
        <w:rPr>
          <w:rFonts w:ascii="Arial" w:hAnsi="Arial" w:cs="Arial"/>
          <w:b/>
          <w:lang w:val="en-GB"/>
        </w:rPr>
        <w:t>međunarodni ekspert</w:t>
      </w:r>
      <w:r w:rsidRPr="00CE0E5F" w:rsidDel="00F41F5C">
        <w:rPr>
          <w:rFonts w:ascii="Arial" w:hAnsi="Arial" w:cs="Arial"/>
          <w:b/>
          <w:lang w:val="en-GB"/>
        </w:rPr>
        <w:t xml:space="preserve"> </w:t>
      </w:r>
    </w:p>
    <w:p w:rsidR="005406CF" w:rsidRPr="00E40CC5" w:rsidRDefault="001B4CB7" w:rsidP="00D87D5E">
      <w:pPr>
        <w:pStyle w:val="MYCContent"/>
        <w:framePr w:h="8591" w:hRule="exact" w:hSpace="142" w:wrap="around" w:vAnchor="page" w:hAnchor="text" w:y="6799" w:anchorLock="1"/>
        <w:numPr>
          <w:ilvl w:val="0"/>
          <w:numId w:val="2"/>
        </w:numPr>
        <w:rPr>
          <w:rFonts w:ascii="Arial" w:hAnsi="Arial" w:cs="Arial"/>
          <w:b/>
          <w:lang w:val="en-GB"/>
        </w:rPr>
      </w:pPr>
      <w:r w:rsidRPr="00E40CC5">
        <w:rPr>
          <w:rFonts w:ascii="Arial" w:hAnsi="Arial" w:cs="Arial"/>
          <w:b/>
          <w:lang w:val="en-GB"/>
        </w:rPr>
        <w:t>Ajša Hadžibegović</w:t>
      </w:r>
      <w:r w:rsidR="00CE0E5F" w:rsidRPr="00E40CC5">
        <w:rPr>
          <w:rFonts w:ascii="Arial" w:hAnsi="Arial" w:cs="Arial"/>
          <w:b/>
          <w:lang w:val="en-GB"/>
        </w:rPr>
        <w:t xml:space="preserve">, GIZ ekspert za učešće javnosti </w:t>
      </w:r>
      <w:r w:rsidR="00693F66">
        <w:rPr>
          <w:rFonts w:ascii="Arial" w:hAnsi="Arial" w:cs="Arial"/>
          <w:b/>
          <w:lang w:val="en-GB"/>
        </w:rPr>
        <w:t>i</w:t>
      </w:r>
      <w:r w:rsidR="00CE0E5F" w:rsidRPr="00E40CC5">
        <w:rPr>
          <w:rFonts w:ascii="Arial" w:hAnsi="Arial" w:cs="Arial"/>
          <w:b/>
          <w:lang w:val="en-GB"/>
        </w:rPr>
        <w:t xml:space="preserve"> komunikaciju</w:t>
      </w:r>
    </w:p>
    <w:p w:rsidR="00375C6C" w:rsidRPr="0000187A" w:rsidRDefault="00BF2A2E">
      <w:pPr>
        <w:rPr>
          <w:rFonts w:eastAsia="Arial" w:cstheme="minorHAnsi"/>
          <w:sz w:val="24"/>
          <w:szCs w:val="24"/>
          <w:bdr w:val="nil"/>
          <w:lang w:val="hr-HR"/>
        </w:rPr>
      </w:pPr>
      <w:r w:rsidRPr="0000187A">
        <w:rPr>
          <w:rFonts w:cstheme="minorHAnsi"/>
          <w:b/>
          <w:sz w:val="24"/>
          <w:szCs w:val="24"/>
        </w:rPr>
        <w:t>PROJEKAT:</w:t>
      </w:r>
      <w:r w:rsidR="00CA7462" w:rsidRPr="0000187A">
        <w:rPr>
          <w:rFonts w:cstheme="minorHAnsi"/>
          <w:sz w:val="24"/>
          <w:szCs w:val="24"/>
        </w:rPr>
        <w:t xml:space="preserve"> </w:t>
      </w:r>
      <w:r w:rsidR="00CA7462" w:rsidRPr="0000187A">
        <w:rPr>
          <w:rFonts w:eastAsia="Arial" w:cstheme="minorHAnsi"/>
          <w:sz w:val="24"/>
          <w:szCs w:val="24"/>
          <w:bdr w:val="nil"/>
          <w:lang w:val="hr-HR"/>
        </w:rPr>
        <w:t>O</w:t>
      </w:r>
      <w:r w:rsidRPr="0000187A">
        <w:rPr>
          <w:rFonts w:eastAsia="Arial" w:cstheme="minorHAnsi"/>
          <w:sz w:val="24"/>
          <w:szCs w:val="24"/>
          <w:bdr w:val="nil"/>
          <w:lang w:val="hr-HR"/>
        </w:rPr>
        <w:t>drživ</w:t>
      </w:r>
      <w:r w:rsidR="00CA7462" w:rsidRPr="0000187A">
        <w:rPr>
          <w:rFonts w:eastAsia="Arial" w:cstheme="minorHAnsi"/>
          <w:sz w:val="24"/>
          <w:szCs w:val="24"/>
          <w:bdr w:val="nil"/>
          <w:lang w:val="hr-HR"/>
        </w:rPr>
        <w:t>a</w:t>
      </w:r>
      <w:r w:rsidRPr="0000187A">
        <w:rPr>
          <w:rFonts w:eastAsia="Arial" w:cstheme="minorHAnsi"/>
          <w:sz w:val="24"/>
          <w:szCs w:val="24"/>
          <w:bdr w:val="nil"/>
          <w:lang w:val="hr-HR"/>
        </w:rPr>
        <w:t xml:space="preserve"> urban</w:t>
      </w:r>
      <w:r w:rsidR="00CA7462" w:rsidRPr="0000187A">
        <w:rPr>
          <w:rFonts w:eastAsia="Arial" w:cstheme="minorHAnsi"/>
          <w:sz w:val="24"/>
          <w:szCs w:val="24"/>
          <w:bdr w:val="nil"/>
          <w:lang w:val="hr-HR"/>
        </w:rPr>
        <w:t>a</w:t>
      </w:r>
      <w:r w:rsidRPr="0000187A">
        <w:rPr>
          <w:rFonts w:eastAsia="Arial" w:cstheme="minorHAnsi"/>
          <w:sz w:val="24"/>
          <w:szCs w:val="24"/>
          <w:bdr w:val="nil"/>
          <w:lang w:val="hr-HR"/>
        </w:rPr>
        <w:t xml:space="preserve"> mobilnosti u zemljama jugoistočne Europe II (SUMSEEC II)</w:t>
      </w:r>
      <w:r w:rsidR="005C341C">
        <w:rPr>
          <w:rFonts w:eastAsia="Arial" w:cstheme="minorHAnsi"/>
          <w:sz w:val="24"/>
          <w:szCs w:val="24"/>
          <w:bdr w:val="nil"/>
          <w:lang w:val="hr-HR"/>
        </w:rPr>
        <w:t xml:space="preserve"> </w:t>
      </w:r>
      <w:r w:rsidR="00CA7462" w:rsidRPr="0000187A">
        <w:rPr>
          <w:rFonts w:eastAsia="Arial" w:cstheme="minorHAnsi"/>
          <w:sz w:val="24"/>
          <w:szCs w:val="24"/>
          <w:bdr w:val="nil"/>
          <w:lang w:val="hr-HR"/>
        </w:rPr>
        <w:t xml:space="preserve"> </w:t>
      </w:r>
      <w:r w:rsidR="005C341C">
        <w:rPr>
          <w:rFonts w:eastAsia="Arial" w:cstheme="minorHAnsi"/>
          <w:sz w:val="24"/>
          <w:szCs w:val="24"/>
          <w:bdr w:val="nil"/>
          <w:lang w:val="hr-HR"/>
        </w:rPr>
        <w:t xml:space="preserve">̶ </w:t>
      </w:r>
      <w:r w:rsidRPr="0000187A">
        <w:rPr>
          <w:rFonts w:eastAsia="Arial" w:cstheme="minorHAnsi"/>
          <w:sz w:val="24"/>
          <w:szCs w:val="24"/>
          <w:bdr w:val="nil"/>
          <w:lang w:val="hr-HR"/>
        </w:rPr>
        <w:t xml:space="preserve"> </w:t>
      </w:r>
      <w:r w:rsidR="005C341C">
        <w:rPr>
          <w:rFonts w:eastAsia="Arial" w:cstheme="minorHAnsi"/>
          <w:sz w:val="24"/>
          <w:szCs w:val="24"/>
          <w:bdr w:val="nil"/>
          <w:lang w:val="hr-HR"/>
        </w:rPr>
        <w:t xml:space="preserve"> </w:t>
      </w:r>
      <w:r w:rsidRPr="0000187A">
        <w:rPr>
          <w:rFonts w:eastAsia="Arial" w:cstheme="minorHAnsi"/>
          <w:sz w:val="24"/>
          <w:szCs w:val="24"/>
          <w:bdr w:val="nil"/>
          <w:lang w:val="hr-HR"/>
        </w:rPr>
        <w:t>Otvoren</w:t>
      </w:r>
      <w:r w:rsidR="00CA7462" w:rsidRPr="0000187A">
        <w:rPr>
          <w:rFonts w:eastAsia="Arial" w:cstheme="minorHAnsi"/>
          <w:sz w:val="24"/>
          <w:szCs w:val="24"/>
          <w:bdr w:val="nil"/>
          <w:lang w:val="hr-HR"/>
        </w:rPr>
        <w:t>i</w:t>
      </w:r>
      <w:r w:rsidRPr="0000187A">
        <w:rPr>
          <w:rFonts w:eastAsia="Arial" w:cstheme="minorHAnsi"/>
          <w:sz w:val="24"/>
          <w:szCs w:val="24"/>
          <w:bdr w:val="nil"/>
          <w:lang w:val="hr-HR"/>
        </w:rPr>
        <w:t xml:space="preserve"> regionaln</w:t>
      </w:r>
      <w:r w:rsidR="00C83C5C" w:rsidRPr="0000187A">
        <w:rPr>
          <w:rFonts w:eastAsia="Arial" w:cstheme="minorHAnsi"/>
          <w:sz w:val="24"/>
          <w:szCs w:val="24"/>
          <w:bdr w:val="nil"/>
          <w:lang w:val="hr-HR"/>
        </w:rPr>
        <w:t>i fond</w:t>
      </w:r>
      <w:r w:rsidRPr="0000187A">
        <w:rPr>
          <w:rFonts w:eastAsia="Arial" w:cstheme="minorHAnsi"/>
          <w:sz w:val="24"/>
          <w:szCs w:val="24"/>
          <w:bdr w:val="nil"/>
          <w:lang w:val="hr-HR"/>
        </w:rPr>
        <w:t xml:space="preserve"> za Jugoistočnu Europu - Energetska efikasnost (ORF-EE)</w:t>
      </w:r>
    </w:p>
    <w:p w:rsidR="00CA7462" w:rsidRPr="00D87D5E" w:rsidRDefault="00CA7462">
      <w:pPr>
        <w:rPr>
          <w:rFonts w:cstheme="minorHAnsi"/>
          <w:b/>
          <w:sz w:val="24"/>
          <w:szCs w:val="24"/>
          <w:lang w:val="de-DE"/>
        </w:rPr>
      </w:pPr>
      <w:r w:rsidRPr="0000187A">
        <w:rPr>
          <w:rFonts w:eastAsia="Arial" w:cstheme="minorHAnsi"/>
          <w:b/>
          <w:sz w:val="24"/>
          <w:szCs w:val="24"/>
          <w:bdr w:val="nil"/>
          <w:lang w:val="hr-HR"/>
        </w:rPr>
        <w:t>Implementirao</w:t>
      </w:r>
    </w:p>
    <w:p w:rsidR="00814D77" w:rsidRPr="0000187A" w:rsidRDefault="002870DC">
      <w:pPr>
        <w:rPr>
          <w:rFonts w:cstheme="minorHAnsi"/>
          <w:sz w:val="24"/>
          <w:szCs w:val="24"/>
          <w:lang w:val="pt-BR"/>
        </w:rPr>
      </w:pPr>
      <w:r w:rsidRPr="0000187A">
        <w:rPr>
          <w:rFonts w:cstheme="minorHAnsi"/>
          <w:sz w:val="24"/>
          <w:szCs w:val="24"/>
          <w:lang w:val="pt-BR"/>
        </w:rPr>
        <w:t>Deutsche Gesellschaft für Internationale Zusammenarbeit (GIZ) GmbH</w:t>
      </w:r>
    </w:p>
    <w:p w:rsidR="0080691A" w:rsidRPr="0000187A" w:rsidRDefault="002870DC" w:rsidP="00C83C5C">
      <w:pPr>
        <w:autoSpaceDE w:val="0"/>
        <w:autoSpaceDN w:val="0"/>
        <w:adjustRightInd w:val="0"/>
        <w:spacing w:after="0" w:line="240" w:lineRule="auto"/>
        <w:rPr>
          <w:rFonts w:cstheme="minorHAnsi"/>
          <w:sz w:val="24"/>
          <w:szCs w:val="24"/>
          <w:lang w:val="pt-BR"/>
        </w:rPr>
      </w:pPr>
      <w:r w:rsidRPr="0000187A">
        <w:rPr>
          <w:rFonts w:cstheme="minorHAnsi"/>
          <w:sz w:val="24"/>
          <w:szCs w:val="24"/>
          <w:lang w:val="pt-BR"/>
        </w:rPr>
        <w:t>u ime njemačkog Saveznog ministarstva za ekonomsku saradnju i razvoj (BMZ)</w:t>
      </w:r>
    </w:p>
    <w:p w:rsidR="0080691A" w:rsidRDefault="0080691A" w:rsidP="00C83C5C">
      <w:pPr>
        <w:autoSpaceDE w:val="0"/>
        <w:autoSpaceDN w:val="0"/>
        <w:adjustRightInd w:val="0"/>
        <w:spacing w:after="0" w:line="240" w:lineRule="auto"/>
        <w:rPr>
          <w:rFonts w:ascii="Arial" w:hAnsi="Arial" w:cs="Arial"/>
          <w:lang w:val="pt-BR"/>
        </w:rPr>
      </w:pPr>
    </w:p>
    <w:p w:rsidR="0080691A" w:rsidRDefault="0080691A" w:rsidP="00C83C5C">
      <w:pPr>
        <w:autoSpaceDE w:val="0"/>
        <w:autoSpaceDN w:val="0"/>
        <w:adjustRightInd w:val="0"/>
        <w:spacing w:after="0" w:line="240" w:lineRule="auto"/>
        <w:rPr>
          <w:rFonts w:ascii="Arial" w:hAnsi="Arial" w:cs="Arial"/>
          <w:lang w:val="pt-BR"/>
        </w:rPr>
      </w:pPr>
    </w:p>
    <w:p w:rsidR="002870DC" w:rsidRDefault="002870DC">
      <w:pPr>
        <w:rPr>
          <w:rFonts w:ascii="Arial" w:hAnsi="Arial" w:cs="Arial"/>
          <w:lang w:val="pt-BR"/>
        </w:rPr>
      </w:pPr>
    </w:p>
    <w:p w:rsidR="002870DC" w:rsidRDefault="002870DC"/>
    <w:sdt>
      <w:sdtPr>
        <w:id w:val="561684595"/>
        <w:docPartObj>
          <w:docPartGallery w:val="Table of Contents"/>
          <w:docPartUnique/>
        </w:docPartObj>
      </w:sdtPr>
      <w:sdtEndPr>
        <w:rPr>
          <w:b/>
          <w:bCs/>
          <w:noProof/>
        </w:rPr>
      </w:sdtEndPr>
      <w:sdtContent>
        <w:p w:rsidR="003B10E5" w:rsidRDefault="00AB2304" w:rsidP="00CB0D8E">
          <w:pPr>
            <w:spacing w:before="120" w:after="0"/>
          </w:pPr>
          <w:r w:rsidRPr="00CB0D8E">
            <w:rPr>
              <w:rFonts w:asciiTheme="majorHAnsi" w:hAnsiTheme="majorHAnsi"/>
              <w:b/>
              <w:color w:val="0070C0"/>
            </w:rPr>
            <w:t>SADRŽAJ</w:t>
          </w:r>
        </w:p>
        <w:p w:rsidR="006763D0" w:rsidRDefault="006D309A">
          <w:pPr>
            <w:pStyle w:val="TOC1"/>
            <w:rPr>
              <w:rFonts w:cstheme="minorBidi"/>
              <w:b w:val="0"/>
              <w:bCs w:val="0"/>
              <w:caps w:val="0"/>
              <w:noProof/>
              <w:sz w:val="22"/>
              <w:szCs w:val="22"/>
              <w:lang w:val="en-US"/>
            </w:rPr>
          </w:pPr>
          <w:r w:rsidRPr="006D309A">
            <w:fldChar w:fldCharType="begin"/>
          </w:r>
          <w:r w:rsidR="003B10E5">
            <w:instrText xml:space="preserve"> TOC \o "1-3" \h \z \u </w:instrText>
          </w:r>
          <w:r w:rsidRPr="006D309A">
            <w:fldChar w:fldCharType="separate"/>
          </w:r>
          <w:hyperlink w:anchor="_Toc30377126" w:history="1">
            <w:r w:rsidR="006763D0" w:rsidRPr="00307B2E">
              <w:rPr>
                <w:rStyle w:val="Hyperlink"/>
                <w:noProof/>
              </w:rPr>
              <w:t>1.</w:t>
            </w:r>
            <w:r w:rsidR="006763D0">
              <w:rPr>
                <w:rFonts w:cstheme="minorBidi"/>
                <w:b w:val="0"/>
                <w:bCs w:val="0"/>
                <w:caps w:val="0"/>
                <w:noProof/>
                <w:sz w:val="22"/>
                <w:szCs w:val="22"/>
                <w:lang w:val="en-US"/>
              </w:rPr>
              <w:tab/>
            </w:r>
            <w:r w:rsidR="006763D0" w:rsidRPr="00307B2E">
              <w:rPr>
                <w:rStyle w:val="Hyperlink"/>
                <w:noProof/>
                <w:shd w:val="clear" w:color="auto" w:fill="F5F5F5"/>
              </w:rPr>
              <w:t>REZIME PLANA ODRŽIVE URBANE MOBILNOSTI</w:t>
            </w:r>
            <w:r w:rsidR="006763D0">
              <w:rPr>
                <w:noProof/>
                <w:webHidden/>
              </w:rPr>
              <w:tab/>
            </w:r>
            <w:r>
              <w:rPr>
                <w:noProof/>
                <w:webHidden/>
              </w:rPr>
              <w:fldChar w:fldCharType="begin"/>
            </w:r>
            <w:r w:rsidR="006763D0">
              <w:rPr>
                <w:noProof/>
                <w:webHidden/>
              </w:rPr>
              <w:instrText xml:space="preserve"> PAGEREF _Toc30377126 \h </w:instrText>
            </w:r>
            <w:r>
              <w:rPr>
                <w:noProof/>
                <w:webHidden/>
              </w:rPr>
            </w:r>
            <w:r>
              <w:rPr>
                <w:noProof/>
                <w:webHidden/>
              </w:rPr>
              <w:fldChar w:fldCharType="separate"/>
            </w:r>
            <w:r w:rsidR="00A8260D">
              <w:rPr>
                <w:noProof/>
                <w:webHidden/>
              </w:rPr>
              <w:t>5</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27" w:history="1">
            <w:r w:rsidR="006763D0" w:rsidRPr="00307B2E">
              <w:rPr>
                <w:rStyle w:val="Hyperlink"/>
                <w:b/>
                <w:noProof/>
              </w:rPr>
              <w:t>1.1</w:t>
            </w:r>
            <w:r w:rsidR="006763D0">
              <w:rPr>
                <w:rFonts w:cstheme="minorBidi"/>
                <w:smallCaps w:val="0"/>
                <w:noProof/>
                <w:sz w:val="22"/>
                <w:szCs w:val="22"/>
                <w:lang w:val="en-US"/>
              </w:rPr>
              <w:tab/>
            </w:r>
            <w:r w:rsidR="006763D0" w:rsidRPr="00307B2E">
              <w:rPr>
                <w:rStyle w:val="Hyperlink"/>
                <w:b/>
                <w:noProof/>
              </w:rPr>
              <w:t>UVOD</w:t>
            </w:r>
            <w:r w:rsidR="006763D0">
              <w:rPr>
                <w:noProof/>
                <w:webHidden/>
              </w:rPr>
              <w:tab/>
            </w:r>
            <w:r>
              <w:rPr>
                <w:noProof/>
                <w:webHidden/>
              </w:rPr>
              <w:fldChar w:fldCharType="begin"/>
            </w:r>
            <w:r w:rsidR="006763D0">
              <w:rPr>
                <w:noProof/>
                <w:webHidden/>
              </w:rPr>
              <w:instrText xml:space="preserve"> PAGEREF _Toc30377127 \h </w:instrText>
            </w:r>
            <w:r>
              <w:rPr>
                <w:noProof/>
                <w:webHidden/>
              </w:rPr>
            </w:r>
            <w:r>
              <w:rPr>
                <w:noProof/>
                <w:webHidden/>
              </w:rPr>
              <w:fldChar w:fldCharType="separate"/>
            </w:r>
            <w:r w:rsidR="00A8260D">
              <w:rPr>
                <w:noProof/>
                <w:webHidden/>
              </w:rPr>
              <w:t>5</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28" w:history="1">
            <w:r w:rsidR="006763D0" w:rsidRPr="00307B2E">
              <w:rPr>
                <w:rStyle w:val="Hyperlink"/>
                <w:b/>
                <w:noProof/>
              </w:rPr>
              <w:t>1.2</w:t>
            </w:r>
            <w:r w:rsidR="006763D0">
              <w:rPr>
                <w:rFonts w:cstheme="minorBidi"/>
                <w:smallCaps w:val="0"/>
                <w:noProof/>
                <w:sz w:val="22"/>
                <w:szCs w:val="22"/>
                <w:lang w:val="en-US"/>
              </w:rPr>
              <w:tab/>
            </w:r>
            <w:r w:rsidR="006763D0" w:rsidRPr="00307B2E">
              <w:rPr>
                <w:rStyle w:val="Hyperlink"/>
                <w:b/>
                <w:noProof/>
              </w:rPr>
              <w:t>NAMJENA</w:t>
            </w:r>
            <w:r w:rsidR="006763D0">
              <w:rPr>
                <w:noProof/>
                <w:webHidden/>
              </w:rPr>
              <w:tab/>
            </w:r>
            <w:r>
              <w:rPr>
                <w:noProof/>
                <w:webHidden/>
              </w:rPr>
              <w:fldChar w:fldCharType="begin"/>
            </w:r>
            <w:r w:rsidR="006763D0">
              <w:rPr>
                <w:noProof/>
                <w:webHidden/>
              </w:rPr>
              <w:instrText xml:space="preserve"> PAGEREF _Toc30377128 \h </w:instrText>
            </w:r>
            <w:r>
              <w:rPr>
                <w:noProof/>
                <w:webHidden/>
              </w:rPr>
            </w:r>
            <w:r>
              <w:rPr>
                <w:noProof/>
                <w:webHidden/>
              </w:rPr>
              <w:fldChar w:fldCharType="separate"/>
            </w:r>
            <w:r w:rsidR="00A8260D">
              <w:rPr>
                <w:noProof/>
                <w:webHidden/>
              </w:rPr>
              <w:t>5</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29" w:history="1">
            <w:r w:rsidR="006763D0" w:rsidRPr="00307B2E">
              <w:rPr>
                <w:rStyle w:val="Hyperlink"/>
                <w:b/>
                <w:noProof/>
              </w:rPr>
              <w:t>1.3</w:t>
            </w:r>
            <w:r w:rsidR="006763D0">
              <w:rPr>
                <w:rFonts w:cstheme="minorBidi"/>
                <w:smallCaps w:val="0"/>
                <w:noProof/>
                <w:sz w:val="22"/>
                <w:szCs w:val="22"/>
                <w:lang w:val="en-US"/>
              </w:rPr>
              <w:tab/>
            </w:r>
            <w:r w:rsidR="006763D0" w:rsidRPr="00307B2E">
              <w:rPr>
                <w:rStyle w:val="Hyperlink"/>
                <w:b/>
                <w:noProof/>
              </w:rPr>
              <w:t>METODOLOGIJA</w:t>
            </w:r>
            <w:r w:rsidR="006763D0">
              <w:rPr>
                <w:noProof/>
                <w:webHidden/>
              </w:rPr>
              <w:tab/>
            </w:r>
            <w:r>
              <w:rPr>
                <w:noProof/>
                <w:webHidden/>
              </w:rPr>
              <w:fldChar w:fldCharType="begin"/>
            </w:r>
            <w:r w:rsidR="006763D0">
              <w:rPr>
                <w:noProof/>
                <w:webHidden/>
              </w:rPr>
              <w:instrText xml:space="preserve"> PAGEREF _Toc30377129 \h </w:instrText>
            </w:r>
            <w:r>
              <w:rPr>
                <w:noProof/>
                <w:webHidden/>
              </w:rPr>
            </w:r>
            <w:r>
              <w:rPr>
                <w:noProof/>
                <w:webHidden/>
              </w:rPr>
              <w:fldChar w:fldCharType="separate"/>
            </w:r>
            <w:r w:rsidR="00A8260D">
              <w:rPr>
                <w:noProof/>
                <w:webHidden/>
              </w:rPr>
              <w:t>6</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30" w:history="1">
            <w:r w:rsidR="006763D0" w:rsidRPr="00307B2E">
              <w:rPr>
                <w:rStyle w:val="Hyperlink"/>
                <w:b/>
                <w:noProof/>
              </w:rPr>
              <w:t>1.4</w:t>
            </w:r>
            <w:r w:rsidR="006763D0">
              <w:rPr>
                <w:rFonts w:cstheme="minorBidi"/>
                <w:smallCaps w:val="0"/>
                <w:noProof/>
                <w:sz w:val="22"/>
                <w:szCs w:val="22"/>
                <w:lang w:val="en-US"/>
              </w:rPr>
              <w:tab/>
            </w:r>
            <w:r w:rsidR="006763D0" w:rsidRPr="00307B2E">
              <w:rPr>
                <w:rStyle w:val="Hyperlink"/>
                <w:b/>
                <w:noProof/>
              </w:rPr>
              <w:t>STRUKTURA DOKUMENTA</w:t>
            </w:r>
            <w:r w:rsidR="006763D0">
              <w:rPr>
                <w:noProof/>
                <w:webHidden/>
              </w:rPr>
              <w:tab/>
            </w:r>
            <w:r>
              <w:rPr>
                <w:noProof/>
                <w:webHidden/>
              </w:rPr>
              <w:fldChar w:fldCharType="begin"/>
            </w:r>
            <w:r w:rsidR="006763D0">
              <w:rPr>
                <w:noProof/>
                <w:webHidden/>
              </w:rPr>
              <w:instrText xml:space="preserve"> PAGEREF _Toc30377130 \h </w:instrText>
            </w:r>
            <w:r>
              <w:rPr>
                <w:noProof/>
                <w:webHidden/>
              </w:rPr>
            </w:r>
            <w:r>
              <w:rPr>
                <w:noProof/>
                <w:webHidden/>
              </w:rPr>
              <w:fldChar w:fldCharType="separate"/>
            </w:r>
            <w:r w:rsidR="00A8260D">
              <w:rPr>
                <w:noProof/>
                <w:webHidden/>
              </w:rPr>
              <w:t>6</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31" w:history="1">
            <w:r w:rsidR="006763D0" w:rsidRPr="00307B2E">
              <w:rPr>
                <w:rStyle w:val="Hyperlink"/>
                <w:b/>
                <w:noProof/>
              </w:rPr>
              <w:t>1.5</w:t>
            </w:r>
            <w:r w:rsidR="006763D0">
              <w:rPr>
                <w:rFonts w:cstheme="minorBidi"/>
                <w:smallCaps w:val="0"/>
                <w:noProof/>
                <w:sz w:val="22"/>
                <w:szCs w:val="22"/>
                <w:lang w:val="en-US"/>
              </w:rPr>
              <w:tab/>
            </w:r>
            <w:r w:rsidR="006763D0" w:rsidRPr="00307B2E">
              <w:rPr>
                <w:rStyle w:val="Hyperlink"/>
                <w:b/>
                <w:noProof/>
              </w:rPr>
              <w:t>KLJUČNI IZAZOVI</w:t>
            </w:r>
            <w:r w:rsidR="006763D0">
              <w:rPr>
                <w:noProof/>
                <w:webHidden/>
              </w:rPr>
              <w:tab/>
            </w:r>
            <w:r>
              <w:rPr>
                <w:noProof/>
                <w:webHidden/>
              </w:rPr>
              <w:fldChar w:fldCharType="begin"/>
            </w:r>
            <w:r w:rsidR="006763D0">
              <w:rPr>
                <w:noProof/>
                <w:webHidden/>
              </w:rPr>
              <w:instrText xml:space="preserve"> PAGEREF _Toc30377131 \h </w:instrText>
            </w:r>
            <w:r>
              <w:rPr>
                <w:noProof/>
                <w:webHidden/>
              </w:rPr>
            </w:r>
            <w:r>
              <w:rPr>
                <w:noProof/>
                <w:webHidden/>
              </w:rPr>
              <w:fldChar w:fldCharType="separate"/>
            </w:r>
            <w:r w:rsidR="00A8260D">
              <w:rPr>
                <w:noProof/>
                <w:webHidden/>
              </w:rPr>
              <w:t>6</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32" w:history="1">
            <w:r w:rsidR="006763D0" w:rsidRPr="00307B2E">
              <w:rPr>
                <w:rStyle w:val="Hyperlink"/>
                <w:b/>
                <w:noProof/>
              </w:rPr>
              <w:t>1.6</w:t>
            </w:r>
            <w:r w:rsidR="006763D0">
              <w:rPr>
                <w:rFonts w:cstheme="minorBidi"/>
                <w:smallCaps w:val="0"/>
                <w:noProof/>
                <w:sz w:val="22"/>
                <w:szCs w:val="22"/>
                <w:lang w:val="en-US"/>
              </w:rPr>
              <w:tab/>
            </w:r>
            <w:r w:rsidR="006763D0" w:rsidRPr="00307B2E">
              <w:rPr>
                <w:rStyle w:val="Hyperlink"/>
                <w:b/>
                <w:noProof/>
              </w:rPr>
              <w:t>ZAKLJUČCI I PREPORUKE</w:t>
            </w:r>
            <w:r w:rsidR="006763D0">
              <w:rPr>
                <w:noProof/>
                <w:webHidden/>
              </w:rPr>
              <w:tab/>
            </w:r>
            <w:r>
              <w:rPr>
                <w:noProof/>
                <w:webHidden/>
              </w:rPr>
              <w:fldChar w:fldCharType="begin"/>
            </w:r>
            <w:r w:rsidR="006763D0">
              <w:rPr>
                <w:noProof/>
                <w:webHidden/>
              </w:rPr>
              <w:instrText xml:space="preserve"> PAGEREF _Toc30377132 \h </w:instrText>
            </w:r>
            <w:r>
              <w:rPr>
                <w:noProof/>
                <w:webHidden/>
              </w:rPr>
            </w:r>
            <w:r>
              <w:rPr>
                <w:noProof/>
                <w:webHidden/>
              </w:rPr>
              <w:fldChar w:fldCharType="separate"/>
            </w:r>
            <w:r w:rsidR="00A8260D">
              <w:rPr>
                <w:noProof/>
                <w:webHidden/>
              </w:rPr>
              <w:t>7</w:t>
            </w:r>
            <w:r>
              <w:rPr>
                <w:noProof/>
                <w:webHidden/>
              </w:rPr>
              <w:fldChar w:fldCharType="end"/>
            </w:r>
          </w:hyperlink>
        </w:p>
        <w:p w:rsidR="006763D0" w:rsidRDefault="006D309A">
          <w:pPr>
            <w:pStyle w:val="TOC1"/>
            <w:rPr>
              <w:rFonts w:cstheme="minorBidi"/>
              <w:b w:val="0"/>
              <w:bCs w:val="0"/>
              <w:caps w:val="0"/>
              <w:noProof/>
              <w:sz w:val="22"/>
              <w:szCs w:val="22"/>
              <w:lang w:val="en-US"/>
            </w:rPr>
          </w:pPr>
          <w:hyperlink w:anchor="_Toc30377133" w:history="1">
            <w:r w:rsidR="006763D0" w:rsidRPr="00307B2E">
              <w:rPr>
                <w:rStyle w:val="Hyperlink"/>
                <w:noProof/>
              </w:rPr>
              <w:t>2.</w:t>
            </w:r>
            <w:r w:rsidR="006763D0">
              <w:rPr>
                <w:rFonts w:cstheme="minorBidi"/>
                <w:b w:val="0"/>
                <w:bCs w:val="0"/>
                <w:caps w:val="0"/>
                <w:noProof/>
                <w:sz w:val="22"/>
                <w:szCs w:val="22"/>
                <w:lang w:val="en-US"/>
              </w:rPr>
              <w:tab/>
            </w:r>
            <w:r w:rsidR="006763D0" w:rsidRPr="00307B2E">
              <w:rPr>
                <w:rStyle w:val="Hyperlink"/>
                <w:noProof/>
                <w:shd w:val="clear" w:color="auto" w:fill="F5F5F5"/>
              </w:rPr>
              <w:t>PROCES IZRADE PLANA ODRŽIVE URBANE MOBILNOSTI</w:t>
            </w:r>
            <w:r w:rsidR="006763D0">
              <w:rPr>
                <w:noProof/>
                <w:webHidden/>
              </w:rPr>
              <w:tab/>
            </w:r>
            <w:r>
              <w:rPr>
                <w:noProof/>
                <w:webHidden/>
              </w:rPr>
              <w:fldChar w:fldCharType="begin"/>
            </w:r>
            <w:r w:rsidR="006763D0">
              <w:rPr>
                <w:noProof/>
                <w:webHidden/>
              </w:rPr>
              <w:instrText xml:space="preserve"> PAGEREF _Toc30377133 \h </w:instrText>
            </w:r>
            <w:r>
              <w:rPr>
                <w:noProof/>
                <w:webHidden/>
              </w:rPr>
            </w:r>
            <w:r>
              <w:rPr>
                <w:noProof/>
                <w:webHidden/>
              </w:rPr>
              <w:fldChar w:fldCharType="separate"/>
            </w:r>
            <w:r w:rsidR="00A8260D">
              <w:rPr>
                <w:noProof/>
                <w:webHidden/>
              </w:rPr>
              <w:t>7</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35" w:history="1">
            <w:r w:rsidR="006763D0" w:rsidRPr="00307B2E">
              <w:rPr>
                <w:rStyle w:val="Hyperlink"/>
                <w:b/>
                <w:noProof/>
              </w:rPr>
              <w:t>2.1</w:t>
            </w:r>
            <w:r w:rsidR="006763D0">
              <w:rPr>
                <w:rFonts w:cstheme="minorBidi"/>
                <w:smallCaps w:val="0"/>
                <w:noProof/>
                <w:sz w:val="22"/>
                <w:szCs w:val="22"/>
                <w:lang w:val="en-US"/>
              </w:rPr>
              <w:tab/>
            </w:r>
            <w:r w:rsidR="006763D0" w:rsidRPr="00307B2E">
              <w:rPr>
                <w:rStyle w:val="Hyperlink"/>
                <w:b/>
                <w:noProof/>
              </w:rPr>
              <w:t>PLAN ODRŽIVE URBANE MOBILNOSTI</w:t>
            </w:r>
            <w:r w:rsidR="006763D0">
              <w:rPr>
                <w:noProof/>
                <w:webHidden/>
              </w:rPr>
              <w:tab/>
            </w:r>
            <w:r>
              <w:rPr>
                <w:noProof/>
                <w:webHidden/>
              </w:rPr>
              <w:fldChar w:fldCharType="begin"/>
            </w:r>
            <w:r w:rsidR="006763D0">
              <w:rPr>
                <w:noProof/>
                <w:webHidden/>
              </w:rPr>
              <w:instrText xml:space="preserve"> PAGEREF _Toc30377135 \h </w:instrText>
            </w:r>
            <w:r>
              <w:rPr>
                <w:noProof/>
                <w:webHidden/>
              </w:rPr>
            </w:r>
            <w:r>
              <w:rPr>
                <w:noProof/>
                <w:webHidden/>
              </w:rPr>
              <w:fldChar w:fldCharType="separate"/>
            </w:r>
            <w:r w:rsidR="00A8260D">
              <w:rPr>
                <w:noProof/>
                <w:webHidden/>
              </w:rPr>
              <w:t>7</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36" w:history="1">
            <w:r w:rsidR="006763D0" w:rsidRPr="00307B2E">
              <w:rPr>
                <w:rStyle w:val="Hyperlink"/>
                <w:b/>
                <w:noProof/>
              </w:rPr>
              <w:t>2.2</w:t>
            </w:r>
            <w:r w:rsidR="006763D0">
              <w:rPr>
                <w:rFonts w:cstheme="minorBidi"/>
                <w:smallCaps w:val="0"/>
                <w:noProof/>
                <w:sz w:val="22"/>
                <w:szCs w:val="22"/>
                <w:lang w:val="en-US"/>
              </w:rPr>
              <w:tab/>
            </w:r>
            <w:r w:rsidR="006763D0" w:rsidRPr="00307B2E">
              <w:rPr>
                <w:rStyle w:val="Hyperlink"/>
                <w:b/>
                <w:noProof/>
              </w:rPr>
              <w:t>PREGLED PROCESA IZRADE</w:t>
            </w:r>
            <w:r w:rsidR="006763D0">
              <w:rPr>
                <w:noProof/>
                <w:webHidden/>
              </w:rPr>
              <w:tab/>
            </w:r>
            <w:r>
              <w:rPr>
                <w:noProof/>
                <w:webHidden/>
              </w:rPr>
              <w:fldChar w:fldCharType="begin"/>
            </w:r>
            <w:r w:rsidR="006763D0">
              <w:rPr>
                <w:noProof/>
                <w:webHidden/>
              </w:rPr>
              <w:instrText xml:space="preserve"> PAGEREF _Toc30377136 \h </w:instrText>
            </w:r>
            <w:r>
              <w:rPr>
                <w:noProof/>
                <w:webHidden/>
              </w:rPr>
            </w:r>
            <w:r>
              <w:rPr>
                <w:noProof/>
                <w:webHidden/>
              </w:rPr>
              <w:fldChar w:fldCharType="separate"/>
            </w:r>
            <w:r w:rsidR="00A8260D">
              <w:rPr>
                <w:noProof/>
                <w:webHidden/>
              </w:rPr>
              <w:t>8</w:t>
            </w:r>
            <w:r>
              <w:rPr>
                <w:noProof/>
                <w:webHidden/>
              </w:rPr>
              <w:fldChar w:fldCharType="end"/>
            </w:r>
          </w:hyperlink>
        </w:p>
        <w:p w:rsidR="006763D0" w:rsidRDefault="006D309A">
          <w:pPr>
            <w:pStyle w:val="TOC3"/>
            <w:rPr>
              <w:rFonts w:cstheme="minorBidi"/>
              <w:i w:val="0"/>
              <w:iCs w:val="0"/>
              <w:noProof/>
              <w:sz w:val="22"/>
              <w:szCs w:val="22"/>
              <w:lang w:val="en-US"/>
            </w:rPr>
          </w:pPr>
          <w:hyperlink w:anchor="_Toc30377137" w:history="1">
            <w:r w:rsidR="006763D0" w:rsidRPr="00307B2E">
              <w:rPr>
                <w:rStyle w:val="Hyperlink"/>
                <w:b/>
                <w:noProof/>
              </w:rPr>
              <w:t>2.2.1</w:t>
            </w:r>
            <w:r w:rsidR="006763D0">
              <w:rPr>
                <w:rFonts w:cstheme="minorBidi"/>
                <w:i w:val="0"/>
                <w:iCs w:val="0"/>
                <w:noProof/>
                <w:sz w:val="22"/>
                <w:szCs w:val="22"/>
                <w:lang w:val="en-US"/>
              </w:rPr>
              <w:tab/>
            </w:r>
            <w:r w:rsidR="006763D0" w:rsidRPr="00307B2E">
              <w:rPr>
                <w:rStyle w:val="Hyperlink"/>
                <w:b/>
                <w:noProof/>
                <w:shd w:val="clear" w:color="auto" w:fill="F5F5F5"/>
              </w:rPr>
              <w:t>SUMP - vremenski okvir:</w:t>
            </w:r>
            <w:r w:rsidR="006763D0">
              <w:rPr>
                <w:noProof/>
                <w:webHidden/>
              </w:rPr>
              <w:tab/>
            </w:r>
            <w:r>
              <w:rPr>
                <w:noProof/>
                <w:webHidden/>
              </w:rPr>
              <w:fldChar w:fldCharType="begin"/>
            </w:r>
            <w:r w:rsidR="006763D0">
              <w:rPr>
                <w:noProof/>
                <w:webHidden/>
              </w:rPr>
              <w:instrText xml:space="preserve"> PAGEREF _Toc30377137 \h </w:instrText>
            </w:r>
            <w:r>
              <w:rPr>
                <w:noProof/>
                <w:webHidden/>
              </w:rPr>
            </w:r>
            <w:r>
              <w:rPr>
                <w:noProof/>
                <w:webHidden/>
              </w:rPr>
              <w:fldChar w:fldCharType="separate"/>
            </w:r>
            <w:r w:rsidR="00A8260D">
              <w:rPr>
                <w:noProof/>
                <w:webHidden/>
              </w:rPr>
              <w:t>8</w:t>
            </w:r>
            <w:r>
              <w:rPr>
                <w:noProof/>
                <w:webHidden/>
              </w:rPr>
              <w:fldChar w:fldCharType="end"/>
            </w:r>
          </w:hyperlink>
        </w:p>
        <w:p w:rsidR="006763D0" w:rsidRDefault="006D309A">
          <w:pPr>
            <w:pStyle w:val="TOC3"/>
            <w:rPr>
              <w:rFonts w:cstheme="minorBidi"/>
              <w:i w:val="0"/>
              <w:iCs w:val="0"/>
              <w:noProof/>
              <w:sz w:val="22"/>
              <w:szCs w:val="22"/>
              <w:lang w:val="en-US"/>
            </w:rPr>
          </w:pPr>
          <w:hyperlink w:anchor="_Toc30377138" w:history="1">
            <w:r w:rsidR="006763D0" w:rsidRPr="00307B2E">
              <w:rPr>
                <w:rStyle w:val="Hyperlink"/>
                <w:b/>
                <w:noProof/>
              </w:rPr>
              <w:t>2.2.2</w:t>
            </w:r>
            <w:r w:rsidR="006763D0">
              <w:rPr>
                <w:rFonts w:cstheme="minorBidi"/>
                <w:i w:val="0"/>
                <w:iCs w:val="0"/>
                <w:noProof/>
                <w:sz w:val="22"/>
                <w:szCs w:val="22"/>
                <w:lang w:val="en-US"/>
              </w:rPr>
              <w:tab/>
            </w:r>
            <w:r w:rsidR="006763D0" w:rsidRPr="00307B2E">
              <w:rPr>
                <w:rStyle w:val="Hyperlink"/>
                <w:b/>
                <w:noProof/>
                <w:shd w:val="clear" w:color="auto" w:fill="F5F5F5"/>
              </w:rPr>
              <w:t>SUMP - područje obuhvata:</w:t>
            </w:r>
            <w:r w:rsidR="006763D0">
              <w:rPr>
                <w:noProof/>
                <w:webHidden/>
              </w:rPr>
              <w:tab/>
            </w:r>
            <w:r>
              <w:rPr>
                <w:noProof/>
                <w:webHidden/>
              </w:rPr>
              <w:fldChar w:fldCharType="begin"/>
            </w:r>
            <w:r w:rsidR="006763D0">
              <w:rPr>
                <w:noProof/>
                <w:webHidden/>
              </w:rPr>
              <w:instrText xml:space="preserve"> PAGEREF _Toc30377138 \h </w:instrText>
            </w:r>
            <w:r>
              <w:rPr>
                <w:noProof/>
                <w:webHidden/>
              </w:rPr>
            </w:r>
            <w:r>
              <w:rPr>
                <w:noProof/>
                <w:webHidden/>
              </w:rPr>
              <w:fldChar w:fldCharType="separate"/>
            </w:r>
            <w:r w:rsidR="00A8260D">
              <w:rPr>
                <w:noProof/>
                <w:webHidden/>
              </w:rPr>
              <w:t>8</w:t>
            </w:r>
            <w:r>
              <w:rPr>
                <w:noProof/>
                <w:webHidden/>
              </w:rPr>
              <w:fldChar w:fldCharType="end"/>
            </w:r>
          </w:hyperlink>
        </w:p>
        <w:p w:rsidR="006763D0" w:rsidRDefault="006D309A">
          <w:pPr>
            <w:pStyle w:val="TOC3"/>
            <w:rPr>
              <w:rFonts w:cstheme="minorBidi"/>
              <w:i w:val="0"/>
              <w:iCs w:val="0"/>
              <w:noProof/>
              <w:sz w:val="22"/>
              <w:szCs w:val="22"/>
              <w:lang w:val="en-US"/>
            </w:rPr>
          </w:pPr>
          <w:hyperlink w:anchor="_Toc30377139" w:history="1">
            <w:r w:rsidR="006763D0" w:rsidRPr="00307B2E">
              <w:rPr>
                <w:rStyle w:val="Hyperlink"/>
                <w:b/>
                <w:noProof/>
              </w:rPr>
              <w:t>2.2.3</w:t>
            </w:r>
            <w:r w:rsidR="006763D0">
              <w:rPr>
                <w:rFonts w:cstheme="minorBidi"/>
                <w:i w:val="0"/>
                <w:iCs w:val="0"/>
                <w:noProof/>
                <w:sz w:val="22"/>
                <w:szCs w:val="22"/>
                <w:lang w:val="en-US"/>
              </w:rPr>
              <w:tab/>
            </w:r>
            <w:r w:rsidR="006763D0" w:rsidRPr="00307B2E">
              <w:rPr>
                <w:rStyle w:val="Hyperlink"/>
                <w:b/>
                <w:noProof/>
                <w:shd w:val="clear" w:color="auto" w:fill="F5F5F5"/>
              </w:rPr>
              <w:t>Tim i razvojni proces:</w:t>
            </w:r>
            <w:r w:rsidR="006763D0">
              <w:rPr>
                <w:noProof/>
                <w:webHidden/>
              </w:rPr>
              <w:tab/>
            </w:r>
            <w:r>
              <w:rPr>
                <w:noProof/>
                <w:webHidden/>
              </w:rPr>
              <w:fldChar w:fldCharType="begin"/>
            </w:r>
            <w:r w:rsidR="006763D0">
              <w:rPr>
                <w:noProof/>
                <w:webHidden/>
              </w:rPr>
              <w:instrText xml:space="preserve"> PAGEREF _Toc30377139 \h </w:instrText>
            </w:r>
            <w:r>
              <w:rPr>
                <w:noProof/>
                <w:webHidden/>
              </w:rPr>
            </w:r>
            <w:r>
              <w:rPr>
                <w:noProof/>
                <w:webHidden/>
              </w:rPr>
              <w:fldChar w:fldCharType="separate"/>
            </w:r>
            <w:r w:rsidR="00A8260D">
              <w:rPr>
                <w:noProof/>
                <w:webHidden/>
              </w:rPr>
              <w:t>8</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40" w:history="1">
            <w:r w:rsidR="006763D0" w:rsidRPr="00307B2E">
              <w:rPr>
                <w:rStyle w:val="Hyperlink"/>
                <w:b/>
                <w:noProof/>
              </w:rPr>
              <w:t>2.3</w:t>
            </w:r>
            <w:r w:rsidR="006763D0">
              <w:rPr>
                <w:rFonts w:cstheme="minorBidi"/>
                <w:smallCaps w:val="0"/>
                <w:noProof/>
                <w:sz w:val="22"/>
                <w:szCs w:val="22"/>
                <w:lang w:val="en-US"/>
              </w:rPr>
              <w:tab/>
            </w:r>
            <w:r w:rsidR="006763D0" w:rsidRPr="00307B2E">
              <w:rPr>
                <w:rStyle w:val="Hyperlink"/>
                <w:b/>
                <w:noProof/>
              </w:rPr>
              <w:t>UČEŠĆE ZAINTERESOVANIH STRANA</w:t>
            </w:r>
            <w:r w:rsidR="006763D0">
              <w:rPr>
                <w:noProof/>
                <w:webHidden/>
              </w:rPr>
              <w:tab/>
            </w:r>
            <w:r>
              <w:rPr>
                <w:noProof/>
                <w:webHidden/>
              </w:rPr>
              <w:fldChar w:fldCharType="begin"/>
            </w:r>
            <w:r w:rsidR="006763D0">
              <w:rPr>
                <w:noProof/>
                <w:webHidden/>
              </w:rPr>
              <w:instrText xml:space="preserve"> PAGEREF _Toc30377140 \h </w:instrText>
            </w:r>
            <w:r>
              <w:rPr>
                <w:noProof/>
                <w:webHidden/>
              </w:rPr>
            </w:r>
            <w:r>
              <w:rPr>
                <w:noProof/>
                <w:webHidden/>
              </w:rPr>
              <w:fldChar w:fldCharType="separate"/>
            </w:r>
            <w:r w:rsidR="00A8260D">
              <w:rPr>
                <w:noProof/>
                <w:webHidden/>
              </w:rPr>
              <w:t>9</w:t>
            </w:r>
            <w:r>
              <w:rPr>
                <w:noProof/>
                <w:webHidden/>
              </w:rPr>
              <w:fldChar w:fldCharType="end"/>
            </w:r>
          </w:hyperlink>
        </w:p>
        <w:p w:rsidR="006763D0" w:rsidRDefault="006D309A">
          <w:pPr>
            <w:pStyle w:val="TOC1"/>
            <w:rPr>
              <w:rFonts w:cstheme="minorBidi"/>
              <w:b w:val="0"/>
              <w:bCs w:val="0"/>
              <w:caps w:val="0"/>
              <w:noProof/>
              <w:sz w:val="22"/>
              <w:szCs w:val="22"/>
              <w:lang w:val="en-US"/>
            </w:rPr>
          </w:pPr>
          <w:hyperlink w:anchor="_Toc30377141" w:history="1">
            <w:r w:rsidR="006763D0" w:rsidRPr="00307B2E">
              <w:rPr>
                <w:rStyle w:val="Hyperlink"/>
                <w:noProof/>
              </w:rPr>
              <w:t>3.</w:t>
            </w:r>
            <w:r w:rsidR="006763D0">
              <w:rPr>
                <w:rFonts w:cstheme="minorBidi"/>
                <w:b w:val="0"/>
                <w:bCs w:val="0"/>
                <w:caps w:val="0"/>
                <w:noProof/>
                <w:sz w:val="22"/>
                <w:szCs w:val="22"/>
                <w:lang w:val="en-US"/>
              </w:rPr>
              <w:tab/>
            </w:r>
            <w:r w:rsidR="006763D0" w:rsidRPr="00307B2E">
              <w:rPr>
                <w:rStyle w:val="Hyperlink"/>
                <w:noProof/>
                <w:shd w:val="clear" w:color="auto" w:fill="F5F5F5"/>
              </w:rPr>
              <w:t>STATUSNA ANALIZA</w:t>
            </w:r>
            <w:r w:rsidR="006763D0">
              <w:rPr>
                <w:noProof/>
                <w:webHidden/>
              </w:rPr>
              <w:tab/>
            </w:r>
            <w:r>
              <w:rPr>
                <w:noProof/>
                <w:webHidden/>
              </w:rPr>
              <w:fldChar w:fldCharType="begin"/>
            </w:r>
            <w:r w:rsidR="006763D0">
              <w:rPr>
                <w:noProof/>
                <w:webHidden/>
              </w:rPr>
              <w:instrText xml:space="preserve"> PAGEREF _Toc30377141 \h </w:instrText>
            </w:r>
            <w:r>
              <w:rPr>
                <w:noProof/>
                <w:webHidden/>
              </w:rPr>
            </w:r>
            <w:r>
              <w:rPr>
                <w:noProof/>
                <w:webHidden/>
              </w:rPr>
              <w:fldChar w:fldCharType="separate"/>
            </w:r>
            <w:r w:rsidR="00A8260D">
              <w:rPr>
                <w:noProof/>
                <w:webHidden/>
              </w:rPr>
              <w:t>11</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43" w:history="1">
            <w:r w:rsidR="006763D0" w:rsidRPr="00307B2E">
              <w:rPr>
                <w:rStyle w:val="Hyperlink"/>
                <w:b/>
                <w:noProof/>
              </w:rPr>
              <w:t>3.1</w:t>
            </w:r>
            <w:r w:rsidR="006763D0">
              <w:rPr>
                <w:rFonts w:cstheme="minorBidi"/>
                <w:smallCaps w:val="0"/>
                <w:noProof/>
                <w:sz w:val="22"/>
                <w:szCs w:val="22"/>
                <w:lang w:val="en-US"/>
              </w:rPr>
              <w:tab/>
            </w:r>
            <w:r w:rsidR="006763D0" w:rsidRPr="00307B2E">
              <w:rPr>
                <w:rStyle w:val="Hyperlink"/>
                <w:b/>
                <w:noProof/>
              </w:rPr>
              <w:t>INSTITUCIONALNI I REGULATORNI OKVIR</w:t>
            </w:r>
            <w:r w:rsidR="006763D0">
              <w:rPr>
                <w:noProof/>
                <w:webHidden/>
              </w:rPr>
              <w:tab/>
            </w:r>
            <w:r>
              <w:rPr>
                <w:noProof/>
                <w:webHidden/>
              </w:rPr>
              <w:fldChar w:fldCharType="begin"/>
            </w:r>
            <w:r w:rsidR="006763D0">
              <w:rPr>
                <w:noProof/>
                <w:webHidden/>
              </w:rPr>
              <w:instrText xml:space="preserve"> PAGEREF _Toc30377143 \h </w:instrText>
            </w:r>
            <w:r>
              <w:rPr>
                <w:noProof/>
                <w:webHidden/>
              </w:rPr>
            </w:r>
            <w:r>
              <w:rPr>
                <w:noProof/>
                <w:webHidden/>
              </w:rPr>
              <w:fldChar w:fldCharType="separate"/>
            </w:r>
            <w:r w:rsidR="00A8260D">
              <w:rPr>
                <w:noProof/>
                <w:webHidden/>
              </w:rPr>
              <w:t>11</w:t>
            </w:r>
            <w:r>
              <w:rPr>
                <w:noProof/>
                <w:webHidden/>
              </w:rPr>
              <w:fldChar w:fldCharType="end"/>
            </w:r>
          </w:hyperlink>
        </w:p>
        <w:p w:rsidR="006763D0" w:rsidRDefault="006D309A">
          <w:pPr>
            <w:pStyle w:val="TOC3"/>
            <w:rPr>
              <w:rFonts w:cstheme="minorBidi"/>
              <w:i w:val="0"/>
              <w:iCs w:val="0"/>
              <w:noProof/>
              <w:sz w:val="22"/>
              <w:szCs w:val="22"/>
              <w:lang w:val="en-US"/>
            </w:rPr>
          </w:pPr>
          <w:hyperlink w:anchor="_Toc30377144" w:history="1">
            <w:r w:rsidR="006763D0" w:rsidRPr="00307B2E">
              <w:rPr>
                <w:rStyle w:val="Hyperlink"/>
                <w:b/>
                <w:noProof/>
              </w:rPr>
              <w:t>3.1.1</w:t>
            </w:r>
            <w:r w:rsidR="006763D0">
              <w:rPr>
                <w:rFonts w:cstheme="minorBidi"/>
                <w:i w:val="0"/>
                <w:iCs w:val="0"/>
                <w:noProof/>
                <w:sz w:val="22"/>
                <w:szCs w:val="22"/>
                <w:lang w:val="en-US"/>
              </w:rPr>
              <w:tab/>
            </w:r>
            <w:r w:rsidR="006763D0" w:rsidRPr="00307B2E">
              <w:rPr>
                <w:rStyle w:val="Hyperlink"/>
                <w:b/>
                <w:noProof/>
                <w:shd w:val="clear" w:color="auto" w:fill="F5F5F5"/>
              </w:rPr>
              <w:t>Strateški okvir</w:t>
            </w:r>
            <w:r w:rsidR="006763D0">
              <w:rPr>
                <w:noProof/>
                <w:webHidden/>
              </w:rPr>
              <w:tab/>
            </w:r>
            <w:r>
              <w:rPr>
                <w:noProof/>
                <w:webHidden/>
              </w:rPr>
              <w:fldChar w:fldCharType="begin"/>
            </w:r>
            <w:r w:rsidR="006763D0">
              <w:rPr>
                <w:noProof/>
                <w:webHidden/>
              </w:rPr>
              <w:instrText xml:space="preserve"> PAGEREF _Toc30377144 \h </w:instrText>
            </w:r>
            <w:r>
              <w:rPr>
                <w:noProof/>
                <w:webHidden/>
              </w:rPr>
            </w:r>
            <w:r>
              <w:rPr>
                <w:noProof/>
                <w:webHidden/>
              </w:rPr>
              <w:fldChar w:fldCharType="separate"/>
            </w:r>
            <w:r w:rsidR="00A8260D">
              <w:rPr>
                <w:noProof/>
                <w:webHidden/>
              </w:rPr>
              <w:t>11</w:t>
            </w:r>
            <w:r>
              <w:rPr>
                <w:noProof/>
                <w:webHidden/>
              </w:rPr>
              <w:fldChar w:fldCharType="end"/>
            </w:r>
          </w:hyperlink>
        </w:p>
        <w:p w:rsidR="006763D0" w:rsidRDefault="006D309A">
          <w:pPr>
            <w:pStyle w:val="TOC3"/>
            <w:rPr>
              <w:rFonts w:cstheme="minorBidi"/>
              <w:i w:val="0"/>
              <w:iCs w:val="0"/>
              <w:noProof/>
              <w:sz w:val="22"/>
              <w:szCs w:val="22"/>
              <w:lang w:val="en-US"/>
            </w:rPr>
          </w:pPr>
          <w:hyperlink w:anchor="_Toc30377145" w:history="1">
            <w:r w:rsidR="006763D0" w:rsidRPr="00307B2E">
              <w:rPr>
                <w:rStyle w:val="Hyperlink"/>
                <w:b/>
                <w:noProof/>
              </w:rPr>
              <w:t>3.1.2</w:t>
            </w:r>
            <w:r w:rsidR="006763D0">
              <w:rPr>
                <w:rFonts w:cstheme="minorBidi"/>
                <w:i w:val="0"/>
                <w:iCs w:val="0"/>
                <w:noProof/>
                <w:sz w:val="22"/>
                <w:szCs w:val="22"/>
                <w:lang w:val="en-US"/>
              </w:rPr>
              <w:tab/>
            </w:r>
            <w:r w:rsidR="006763D0" w:rsidRPr="00307B2E">
              <w:rPr>
                <w:rStyle w:val="Hyperlink"/>
                <w:b/>
                <w:noProof/>
                <w:shd w:val="clear" w:color="auto" w:fill="F5F5F5"/>
              </w:rPr>
              <w:t>Regulatorni okvir</w:t>
            </w:r>
            <w:r w:rsidR="006763D0">
              <w:rPr>
                <w:noProof/>
                <w:webHidden/>
              </w:rPr>
              <w:tab/>
            </w:r>
            <w:r>
              <w:rPr>
                <w:noProof/>
                <w:webHidden/>
              </w:rPr>
              <w:fldChar w:fldCharType="begin"/>
            </w:r>
            <w:r w:rsidR="006763D0">
              <w:rPr>
                <w:noProof/>
                <w:webHidden/>
              </w:rPr>
              <w:instrText xml:space="preserve"> PAGEREF _Toc30377145 \h </w:instrText>
            </w:r>
            <w:r>
              <w:rPr>
                <w:noProof/>
                <w:webHidden/>
              </w:rPr>
            </w:r>
            <w:r>
              <w:rPr>
                <w:noProof/>
                <w:webHidden/>
              </w:rPr>
              <w:fldChar w:fldCharType="separate"/>
            </w:r>
            <w:r w:rsidR="00A8260D">
              <w:rPr>
                <w:noProof/>
                <w:webHidden/>
              </w:rPr>
              <w:t>11</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46" w:history="1">
            <w:r w:rsidR="006763D0" w:rsidRPr="00307B2E">
              <w:rPr>
                <w:rStyle w:val="Hyperlink"/>
                <w:b/>
                <w:noProof/>
              </w:rPr>
              <w:t>3.2</w:t>
            </w:r>
            <w:r w:rsidR="006763D0">
              <w:rPr>
                <w:rFonts w:cstheme="minorBidi"/>
                <w:smallCaps w:val="0"/>
                <w:noProof/>
                <w:sz w:val="22"/>
                <w:szCs w:val="22"/>
                <w:lang w:val="en-US"/>
              </w:rPr>
              <w:tab/>
            </w:r>
            <w:r w:rsidR="006763D0" w:rsidRPr="00307B2E">
              <w:rPr>
                <w:rStyle w:val="Hyperlink"/>
                <w:b/>
                <w:noProof/>
              </w:rPr>
              <w:t>FINANSIJSKI OKVIR</w:t>
            </w:r>
            <w:r w:rsidR="006763D0">
              <w:rPr>
                <w:noProof/>
                <w:webHidden/>
              </w:rPr>
              <w:tab/>
            </w:r>
            <w:r>
              <w:rPr>
                <w:noProof/>
                <w:webHidden/>
              </w:rPr>
              <w:fldChar w:fldCharType="begin"/>
            </w:r>
            <w:r w:rsidR="006763D0">
              <w:rPr>
                <w:noProof/>
                <w:webHidden/>
              </w:rPr>
              <w:instrText xml:space="preserve"> PAGEREF _Toc30377146 \h </w:instrText>
            </w:r>
            <w:r>
              <w:rPr>
                <w:noProof/>
                <w:webHidden/>
              </w:rPr>
            </w:r>
            <w:r>
              <w:rPr>
                <w:noProof/>
                <w:webHidden/>
              </w:rPr>
              <w:fldChar w:fldCharType="separate"/>
            </w:r>
            <w:r w:rsidR="00A8260D">
              <w:rPr>
                <w:noProof/>
                <w:webHidden/>
              </w:rPr>
              <w:t>11</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47" w:history="1">
            <w:r w:rsidR="006763D0" w:rsidRPr="00307B2E">
              <w:rPr>
                <w:rStyle w:val="Hyperlink"/>
                <w:b/>
                <w:noProof/>
              </w:rPr>
              <w:t>3.3</w:t>
            </w:r>
            <w:r w:rsidR="006763D0">
              <w:rPr>
                <w:rFonts w:cstheme="minorBidi"/>
                <w:smallCaps w:val="0"/>
                <w:noProof/>
                <w:sz w:val="22"/>
                <w:szCs w:val="22"/>
                <w:lang w:val="en-US"/>
              </w:rPr>
              <w:tab/>
            </w:r>
            <w:r w:rsidR="006763D0" w:rsidRPr="00307B2E">
              <w:rPr>
                <w:rStyle w:val="Hyperlink"/>
                <w:b/>
                <w:noProof/>
              </w:rPr>
              <w:t>OKVIR PLANIRANJA PROSTORA</w:t>
            </w:r>
            <w:r w:rsidR="006763D0">
              <w:rPr>
                <w:noProof/>
                <w:webHidden/>
              </w:rPr>
              <w:tab/>
            </w:r>
            <w:r>
              <w:rPr>
                <w:noProof/>
                <w:webHidden/>
              </w:rPr>
              <w:fldChar w:fldCharType="begin"/>
            </w:r>
            <w:r w:rsidR="006763D0">
              <w:rPr>
                <w:noProof/>
                <w:webHidden/>
              </w:rPr>
              <w:instrText xml:space="preserve"> PAGEREF _Toc30377147 \h </w:instrText>
            </w:r>
            <w:r>
              <w:rPr>
                <w:noProof/>
                <w:webHidden/>
              </w:rPr>
            </w:r>
            <w:r>
              <w:rPr>
                <w:noProof/>
                <w:webHidden/>
              </w:rPr>
              <w:fldChar w:fldCharType="separate"/>
            </w:r>
            <w:r w:rsidR="00A8260D">
              <w:rPr>
                <w:noProof/>
                <w:webHidden/>
              </w:rPr>
              <w:t>12</w:t>
            </w:r>
            <w:r>
              <w:rPr>
                <w:noProof/>
                <w:webHidden/>
              </w:rPr>
              <w:fldChar w:fldCharType="end"/>
            </w:r>
          </w:hyperlink>
        </w:p>
        <w:p w:rsidR="006763D0" w:rsidRDefault="006D309A">
          <w:pPr>
            <w:pStyle w:val="TOC3"/>
            <w:rPr>
              <w:rFonts w:cstheme="minorBidi"/>
              <w:i w:val="0"/>
              <w:iCs w:val="0"/>
              <w:noProof/>
              <w:sz w:val="22"/>
              <w:szCs w:val="22"/>
              <w:lang w:val="en-US"/>
            </w:rPr>
          </w:pPr>
          <w:hyperlink w:anchor="_Toc30377148" w:history="1">
            <w:r w:rsidR="006763D0" w:rsidRPr="00307B2E">
              <w:rPr>
                <w:rStyle w:val="Hyperlink"/>
                <w:b/>
                <w:noProof/>
              </w:rPr>
              <w:t>3.3.1</w:t>
            </w:r>
            <w:r w:rsidR="006763D0">
              <w:rPr>
                <w:rFonts w:cstheme="minorBidi"/>
                <w:i w:val="0"/>
                <w:iCs w:val="0"/>
                <w:noProof/>
                <w:sz w:val="22"/>
                <w:szCs w:val="22"/>
                <w:lang w:val="en-US"/>
              </w:rPr>
              <w:tab/>
            </w:r>
            <w:r w:rsidR="006763D0" w:rsidRPr="00307B2E">
              <w:rPr>
                <w:rStyle w:val="Hyperlink"/>
                <w:b/>
                <w:noProof/>
                <w:shd w:val="clear" w:color="auto" w:fill="F5F5F5"/>
              </w:rPr>
              <w:t>Planska i teritorijalna podjela Glavnog grada</w:t>
            </w:r>
            <w:r w:rsidR="006763D0">
              <w:rPr>
                <w:noProof/>
                <w:webHidden/>
              </w:rPr>
              <w:tab/>
            </w:r>
            <w:r>
              <w:rPr>
                <w:noProof/>
                <w:webHidden/>
              </w:rPr>
              <w:fldChar w:fldCharType="begin"/>
            </w:r>
            <w:r w:rsidR="006763D0">
              <w:rPr>
                <w:noProof/>
                <w:webHidden/>
              </w:rPr>
              <w:instrText xml:space="preserve"> PAGEREF _Toc30377148 \h </w:instrText>
            </w:r>
            <w:r>
              <w:rPr>
                <w:noProof/>
                <w:webHidden/>
              </w:rPr>
            </w:r>
            <w:r>
              <w:rPr>
                <w:noProof/>
                <w:webHidden/>
              </w:rPr>
              <w:fldChar w:fldCharType="separate"/>
            </w:r>
            <w:r w:rsidR="00A8260D">
              <w:rPr>
                <w:noProof/>
                <w:webHidden/>
              </w:rPr>
              <w:t>12</w:t>
            </w:r>
            <w:r>
              <w:rPr>
                <w:noProof/>
                <w:webHidden/>
              </w:rPr>
              <w:fldChar w:fldCharType="end"/>
            </w:r>
          </w:hyperlink>
        </w:p>
        <w:p w:rsidR="006763D0" w:rsidRDefault="006D309A">
          <w:pPr>
            <w:pStyle w:val="TOC3"/>
            <w:rPr>
              <w:rFonts w:cstheme="minorBidi"/>
              <w:i w:val="0"/>
              <w:iCs w:val="0"/>
              <w:noProof/>
              <w:sz w:val="22"/>
              <w:szCs w:val="22"/>
              <w:lang w:val="en-US"/>
            </w:rPr>
          </w:pPr>
          <w:hyperlink w:anchor="_Toc30377149" w:history="1">
            <w:r w:rsidR="006763D0" w:rsidRPr="00307B2E">
              <w:rPr>
                <w:rStyle w:val="Hyperlink"/>
                <w:b/>
                <w:noProof/>
              </w:rPr>
              <w:t>3.3.2</w:t>
            </w:r>
            <w:r w:rsidR="006763D0">
              <w:rPr>
                <w:rFonts w:cstheme="minorBidi"/>
                <w:i w:val="0"/>
                <w:iCs w:val="0"/>
                <w:noProof/>
                <w:sz w:val="22"/>
                <w:szCs w:val="22"/>
                <w:lang w:val="en-US"/>
              </w:rPr>
              <w:tab/>
            </w:r>
            <w:r w:rsidR="006763D0" w:rsidRPr="00307B2E">
              <w:rPr>
                <w:rStyle w:val="Hyperlink"/>
                <w:b/>
                <w:noProof/>
                <w:shd w:val="clear" w:color="auto" w:fill="F5F5F5"/>
              </w:rPr>
              <w:t>Strateški ciljevi, polazna opredjeljenja prostornog razvoja i smjernice iz planskih dokumenata višeg reda i drugih planova</w:t>
            </w:r>
            <w:r w:rsidR="006763D0">
              <w:rPr>
                <w:noProof/>
                <w:webHidden/>
              </w:rPr>
              <w:tab/>
            </w:r>
            <w:r>
              <w:rPr>
                <w:noProof/>
                <w:webHidden/>
              </w:rPr>
              <w:fldChar w:fldCharType="begin"/>
            </w:r>
            <w:r w:rsidR="006763D0">
              <w:rPr>
                <w:noProof/>
                <w:webHidden/>
              </w:rPr>
              <w:instrText xml:space="preserve"> PAGEREF _Toc30377149 \h </w:instrText>
            </w:r>
            <w:r>
              <w:rPr>
                <w:noProof/>
                <w:webHidden/>
              </w:rPr>
            </w:r>
            <w:r>
              <w:rPr>
                <w:noProof/>
                <w:webHidden/>
              </w:rPr>
              <w:fldChar w:fldCharType="separate"/>
            </w:r>
            <w:r w:rsidR="00A8260D">
              <w:rPr>
                <w:noProof/>
                <w:webHidden/>
              </w:rPr>
              <w:t>12</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50" w:history="1">
            <w:r w:rsidR="006763D0" w:rsidRPr="00307B2E">
              <w:rPr>
                <w:rStyle w:val="Hyperlink"/>
                <w:b/>
                <w:noProof/>
              </w:rPr>
              <w:t>3.4</w:t>
            </w:r>
            <w:r w:rsidR="006763D0">
              <w:rPr>
                <w:rFonts w:cstheme="minorBidi"/>
                <w:smallCaps w:val="0"/>
                <w:noProof/>
                <w:sz w:val="22"/>
                <w:szCs w:val="22"/>
                <w:lang w:val="en-US"/>
              </w:rPr>
              <w:tab/>
            </w:r>
            <w:r w:rsidR="006763D0" w:rsidRPr="00307B2E">
              <w:rPr>
                <w:rStyle w:val="Hyperlink"/>
                <w:b/>
                <w:noProof/>
              </w:rPr>
              <w:t>MOBILNOST I TRANSPORT</w:t>
            </w:r>
            <w:r w:rsidR="006763D0">
              <w:rPr>
                <w:noProof/>
                <w:webHidden/>
              </w:rPr>
              <w:tab/>
            </w:r>
            <w:r>
              <w:rPr>
                <w:noProof/>
                <w:webHidden/>
              </w:rPr>
              <w:fldChar w:fldCharType="begin"/>
            </w:r>
            <w:r w:rsidR="006763D0">
              <w:rPr>
                <w:noProof/>
                <w:webHidden/>
              </w:rPr>
              <w:instrText xml:space="preserve"> PAGEREF _Toc30377150 \h </w:instrText>
            </w:r>
            <w:r>
              <w:rPr>
                <w:noProof/>
                <w:webHidden/>
              </w:rPr>
            </w:r>
            <w:r>
              <w:rPr>
                <w:noProof/>
                <w:webHidden/>
              </w:rPr>
              <w:fldChar w:fldCharType="separate"/>
            </w:r>
            <w:r w:rsidR="00A8260D">
              <w:rPr>
                <w:noProof/>
                <w:webHidden/>
              </w:rPr>
              <w:t>13</w:t>
            </w:r>
            <w:r>
              <w:rPr>
                <w:noProof/>
                <w:webHidden/>
              </w:rPr>
              <w:fldChar w:fldCharType="end"/>
            </w:r>
          </w:hyperlink>
        </w:p>
        <w:p w:rsidR="006763D0" w:rsidRDefault="006D309A">
          <w:pPr>
            <w:pStyle w:val="TOC3"/>
            <w:rPr>
              <w:rFonts w:cstheme="minorBidi"/>
              <w:i w:val="0"/>
              <w:iCs w:val="0"/>
              <w:noProof/>
              <w:sz w:val="22"/>
              <w:szCs w:val="22"/>
              <w:lang w:val="en-US"/>
            </w:rPr>
          </w:pPr>
          <w:hyperlink w:anchor="_Toc30377151" w:history="1">
            <w:r w:rsidR="006763D0" w:rsidRPr="00307B2E">
              <w:rPr>
                <w:rStyle w:val="Hyperlink"/>
                <w:b/>
                <w:noProof/>
              </w:rPr>
              <w:t>3.4.1</w:t>
            </w:r>
            <w:r w:rsidR="006763D0">
              <w:rPr>
                <w:rFonts w:cstheme="minorBidi"/>
                <w:i w:val="0"/>
                <w:iCs w:val="0"/>
                <w:noProof/>
                <w:sz w:val="22"/>
                <w:szCs w:val="22"/>
                <w:lang w:val="en-US"/>
              </w:rPr>
              <w:tab/>
            </w:r>
            <w:r w:rsidR="006763D0" w:rsidRPr="00307B2E">
              <w:rPr>
                <w:rStyle w:val="Hyperlink"/>
                <w:b/>
                <w:noProof/>
                <w:shd w:val="clear" w:color="auto" w:fill="F5F5F5"/>
              </w:rPr>
              <w:t>Transportna infrastruktura i pružanje transportnih usluga</w:t>
            </w:r>
            <w:r w:rsidR="006763D0">
              <w:rPr>
                <w:noProof/>
                <w:webHidden/>
              </w:rPr>
              <w:tab/>
            </w:r>
            <w:r>
              <w:rPr>
                <w:noProof/>
                <w:webHidden/>
              </w:rPr>
              <w:fldChar w:fldCharType="begin"/>
            </w:r>
            <w:r w:rsidR="006763D0">
              <w:rPr>
                <w:noProof/>
                <w:webHidden/>
              </w:rPr>
              <w:instrText xml:space="preserve"> PAGEREF _Toc30377151 \h </w:instrText>
            </w:r>
            <w:r>
              <w:rPr>
                <w:noProof/>
                <w:webHidden/>
              </w:rPr>
            </w:r>
            <w:r>
              <w:rPr>
                <w:noProof/>
                <w:webHidden/>
              </w:rPr>
              <w:fldChar w:fldCharType="separate"/>
            </w:r>
            <w:r w:rsidR="00A8260D">
              <w:rPr>
                <w:noProof/>
                <w:webHidden/>
              </w:rPr>
              <w:t>13</w:t>
            </w:r>
            <w:r>
              <w:rPr>
                <w:noProof/>
                <w:webHidden/>
              </w:rPr>
              <w:fldChar w:fldCharType="end"/>
            </w:r>
          </w:hyperlink>
        </w:p>
        <w:p w:rsidR="006763D0" w:rsidRDefault="006D309A">
          <w:pPr>
            <w:pStyle w:val="TOC3"/>
            <w:rPr>
              <w:rFonts w:cstheme="minorBidi"/>
              <w:i w:val="0"/>
              <w:iCs w:val="0"/>
              <w:noProof/>
              <w:sz w:val="22"/>
              <w:szCs w:val="22"/>
              <w:lang w:val="en-US"/>
            </w:rPr>
          </w:pPr>
          <w:hyperlink w:anchor="_Toc30377152" w:history="1">
            <w:r w:rsidR="006763D0" w:rsidRPr="00307B2E">
              <w:rPr>
                <w:rStyle w:val="Hyperlink"/>
                <w:b/>
                <w:noProof/>
              </w:rPr>
              <w:t>3.4.2</w:t>
            </w:r>
            <w:r w:rsidR="006763D0">
              <w:rPr>
                <w:rFonts w:cstheme="minorBidi"/>
                <w:i w:val="0"/>
                <w:iCs w:val="0"/>
                <w:noProof/>
                <w:sz w:val="22"/>
                <w:szCs w:val="22"/>
                <w:lang w:val="en-US"/>
              </w:rPr>
              <w:tab/>
            </w:r>
            <w:r w:rsidR="006763D0" w:rsidRPr="00307B2E">
              <w:rPr>
                <w:rStyle w:val="Hyperlink"/>
                <w:b/>
                <w:noProof/>
                <w:shd w:val="clear" w:color="auto" w:fill="F5F5F5"/>
              </w:rPr>
              <w:t>Stanje mobilnosti</w:t>
            </w:r>
            <w:r w:rsidR="006763D0">
              <w:rPr>
                <w:noProof/>
                <w:webHidden/>
              </w:rPr>
              <w:tab/>
            </w:r>
            <w:r>
              <w:rPr>
                <w:noProof/>
                <w:webHidden/>
              </w:rPr>
              <w:fldChar w:fldCharType="begin"/>
            </w:r>
            <w:r w:rsidR="006763D0">
              <w:rPr>
                <w:noProof/>
                <w:webHidden/>
              </w:rPr>
              <w:instrText xml:space="preserve"> PAGEREF _Toc30377152 \h </w:instrText>
            </w:r>
            <w:r>
              <w:rPr>
                <w:noProof/>
                <w:webHidden/>
              </w:rPr>
            </w:r>
            <w:r>
              <w:rPr>
                <w:noProof/>
                <w:webHidden/>
              </w:rPr>
              <w:fldChar w:fldCharType="separate"/>
            </w:r>
            <w:r w:rsidR="00A8260D">
              <w:rPr>
                <w:noProof/>
                <w:webHidden/>
              </w:rPr>
              <w:t>14</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53" w:history="1">
            <w:r w:rsidR="006763D0" w:rsidRPr="00307B2E">
              <w:rPr>
                <w:rStyle w:val="Hyperlink"/>
                <w:b/>
                <w:noProof/>
              </w:rPr>
              <w:t>3.5</w:t>
            </w:r>
            <w:r w:rsidR="006763D0">
              <w:rPr>
                <w:rFonts w:cstheme="minorBidi"/>
                <w:smallCaps w:val="0"/>
                <w:noProof/>
                <w:sz w:val="22"/>
                <w:szCs w:val="22"/>
                <w:lang w:val="en-US"/>
              </w:rPr>
              <w:tab/>
            </w:r>
            <w:r w:rsidR="006763D0" w:rsidRPr="00307B2E">
              <w:rPr>
                <w:rStyle w:val="Hyperlink"/>
                <w:b/>
                <w:noProof/>
              </w:rPr>
              <w:t>AKTIVNA MOBILNOST</w:t>
            </w:r>
            <w:r w:rsidR="006763D0">
              <w:rPr>
                <w:noProof/>
                <w:webHidden/>
              </w:rPr>
              <w:tab/>
            </w:r>
            <w:r>
              <w:rPr>
                <w:noProof/>
                <w:webHidden/>
              </w:rPr>
              <w:fldChar w:fldCharType="begin"/>
            </w:r>
            <w:r w:rsidR="006763D0">
              <w:rPr>
                <w:noProof/>
                <w:webHidden/>
              </w:rPr>
              <w:instrText xml:space="preserve"> PAGEREF _Toc30377153 \h </w:instrText>
            </w:r>
            <w:r>
              <w:rPr>
                <w:noProof/>
                <w:webHidden/>
              </w:rPr>
            </w:r>
            <w:r>
              <w:rPr>
                <w:noProof/>
                <w:webHidden/>
              </w:rPr>
              <w:fldChar w:fldCharType="separate"/>
            </w:r>
            <w:r w:rsidR="00A8260D">
              <w:rPr>
                <w:noProof/>
                <w:webHidden/>
              </w:rPr>
              <w:t>18</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54" w:history="1">
            <w:r w:rsidR="006763D0" w:rsidRPr="00AB53D1">
              <w:rPr>
                <w:rStyle w:val="Hyperlink"/>
                <w:b/>
                <w:noProof/>
              </w:rPr>
              <w:t>3.6</w:t>
            </w:r>
            <w:r w:rsidR="006763D0" w:rsidRPr="00AB53D1">
              <w:rPr>
                <w:rFonts w:cstheme="minorBidi"/>
                <w:smallCaps w:val="0"/>
                <w:noProof/>
                <w:sz w:val="22"/>
                <w:szCs w:val="22"/>
                <w:lang w:val="en-US"/>
              </w:rPr>
              <w:tab/>
            </w:r>
            <w:r w:rsidR="006763D0" w:rsidRPr="00AB53D1">
              <w:rPr>
                <w:rStyle w:val="Hyperlink"/>
                <w:b/>
                <w:noProof/>
              </w:rPr>
              <w:t>DOSTUPNOST</w:t>
            </w:r>
            <w:r w:rsidR="003775EF" w:rsidRPr="00AB53D1">
              <w:rPr>
                <w:rStyle w:val="Hyperlink"/>
                <w:b/>
                <w:noProof/>
              </w:rPr>
              <w:t xml:space="preserve"> I PRISTUPAČNOST</w:t>
            </w:r>
            <w:r w:rsidR="00AB53D1" w:rsidRPr="00AB53D1">
              <w:rPr>
                <w:rStyle w:val="Hyperlink"/>
                <w:b/>
                <w:noProof/>
              </w:rPr>
              <w:tab/>
            </w:r>
            <w:r w:rsidRPr="00EA7530">
              <w:rPr>
                <w:noProof/>
                <w:webHidden/>
              </w:rPr>
              <w:fldChar w:fldCharType="begin"/>
            </w:r>
            <w:r w:rsidR="00EA7530" w:rsidRPr="00EA7530">
              <w:rPr>
                <w:noProof/>
                <w:webHidden/>
              </w:rPr>
              <w:instrText xml:space="preserve"> PAGEREF _Toc30377154 \h </w:instrText>
            </w:r>
            <w:r w:rsidRPr="00EA7530">
              <w:rPr>
                <w:noProof/>
                <w:webHidden/>
              </w:rPr>
            </w:r>
            <w:r w:rsidRPr="00EA7530">
              <w:rPr>
                <w:noProof/>
                <w:webHidden/>
              </w:rPr>
              <w:fldChar w:fldCharType="separate"/>
            </w:r>
            <w:r w:rsidR="00A8260D">
              <w:rPr>
                <w:noProof/>
                <w:webHidden/>
              </w:rPr>
              <w:t>19</w:t>
            </w:r>
            <w:r w:rsidRPr="00EA7530">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55" w:history="1">
            <w:r w:rsidR="006763D0" w:rsidRPr="00307B2E">
              <w:rPr>
                <w:rStyle w:val="Hyperlink"/>
                <w:b/>
                <w:noProof/>
              </w:rPr>
              <w:t>3.7</w:t>
            </w:r>
            <w:r w:rsidR="006763D0">
              <w:rPr>
                <w:rFonts w:cstheme="minorBidi"/>
                <w:smallCaps w:val="0"/>
                <w:noProof/>
                <w:sz w:val="22"/>
                <w:szCs w:val="22"/>
                <w:lang w:val="en-US"/>
              </w:rPr>
              <w:tab/>
            </w:r>
            <w:r w:rsidR="006763D0" w:rsidRPr="00307B2E">
              <w:rPr>
                <w:rStyle w:val="Hyperlink"/>
                <w:b/>
                <w:noProof/>
              </w:rPr>
              <w:t>BEZBJEDNOST SAOBRAĆAJA</w:t>
            </w:r>
            <w:r w:rsidR="006763D0">
              <w:rPr>
                <w:noProof/>
                <w:webHidden/>
              </w:rPr>
              <w:tab/>
            </w:r>
            <w:r>
              <w:rPr>
                <w:noProof/>
                <w:webHidden/>
              </w:rPr>
              <w:fldChar w:fldCharType="begin"/>
            </w:r>
            <w:r w:rsidR="006763D0">
              <w:rPr>
                <w:noProof/>
                <w:webHidden/>
              </w:rPr>
              <w:instrText xml:space="preserve"> PAGEREF _Toc30377155 \h </w:instrText>
            </w:r>
            <w:r>
              <w:rPr>
                <w:noProof/>
                <w:webHidden/>
              </w:rPr>
            </w:r>
            <w:r>
              <w:rPr>
                <w:noProof/>
                <w:webHidden/>
              </w:rPr>
              <w:fldChar w:fldCharType="separate"/>
            </w:r>
            <w:r w:rsidR="00A8260D">
              <w:rPr>
                <w:noProof/>
                <w:webHidden/>
              </w:rPr>
              <w:t>19</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56" w:history="1">
            <w:r w:rsidR="006763D0" w:rsidRPr="00307B2E">
              <w:rPr>
                <w:rStyle w:val="Hyperlink"/>
                <w:b/>
                <w:noProof/>
              </w:rPr>
              <w:t>3.8</w:t>
            </w:r>
            <w:r w:rsidR="006763D0">
              <w:rPr>
                <w:rFonts w:cstheme="minorBidi"/>
                <w:smallCaps w:val="0"/>
                <w:noProof/>
                <w:sz w:val="22"/>
                <w:szCs w:val="22"/>
                <w:lang w:val="en-US"/>
              </w:rPr>
              <w:tab/>
            </w:r>
            <w:r w:rsidR="006763D0" w:rsidRPr="00307B2E">
              <w:rPr>
                <w:rStyle w:val="Hyperlink"/>
                <w:b/>
                <w:noProof/>
              </w:rPr>
              <w:t>URBANI TERETNI TRANSPORT</w:t>
            </w:r>
            <w:r w:rsidR="006763D0">
              <w:rPr>
                <w:noProof/>
                <w:webHidden/>
              </w:rPr>
              <w:tab/>
            </w:r>
            <w:r>
              <w:rPr>
                <w:noProof/>
                <w:webHidden/>
              </w:rPr>
              <w:fldChar w:fldCharType="begin"/>
            </w:r>
            <w:r w:rsidR="006763D0">
              <w:rPr>
                <w:noProof/>
                <w:webHidden/>
              </w:rPr>
              <w:instrText xml:space="preserve"> PAGEREF _Toc30377156 \h </w:instrText>
            </w:r>
            <w:r>
              <w:rPr>
                <w:noProof/>
                <w:webHidden/>
              </w:rPr>
            </w:r>
            <w:r>
              <w:rPr>
                <w:noProof/>
                <w:webHidden/>
              </w:rPr>
              <w:fldChar w:fldCharType="separate"/>
            </w:r>
            <w:r w:rsidR="00A8260D">
              <w:rPr>
                <w:noProof/>
                <w:webHidden/>
              </w:rPr>
              <w:t>21</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57" w:history="1">
            <w:r w:rsidR="006763D0" w:rsidRPr="00307B2E">
              <w:rPr>
                <w:rStyle w:val="Hyperlink"/>
                <w:b/>
                <w:noProof/>
              </w:rPr>
              <w:t>3.9</w:t>
            </w:r>
            <w:r w:rsidR="006763D0">
              <w:rPr>
                <w:rFonts w:cstheme="minorBidi"/>
                <w:smallCaps w:val="0"/>
                <w:noProof/>
                <w:sz w:val="22"/>
                <w:szCs w:val="22"/>
                <w:lang w:val="en-US"/>
              </w:rPr>
              <w:tab/>
            </w:r>
            <w:r w:rsidR="006763D0" w:rsidRPr="00307B2E">
              <w:rPr>
                <w:rStyle w:val="Hyperlink"/>
                <w:b/>
                <w:noProof/>
              </w:rPr>
              <w:t>SOCIJALNI ASPEKTI MOBILNOSTI</w:t>
            </w:r>
            <w:r w:rsidR="006763D0">
              <w:rPr>
                <w:noProof/>
                <w:webHidden/>
              </w:rPr>
              <w:tab/>
            </w:r>
            <w:r>
              <w:rPr>
                <w:noProof/>
                <w:webHidden/>
              </w:rPr>
              <w:fldChar w:fldCharType="begin"/>
            </w:r>
            <w:r w:rsidR="006763D0">
              <w:rPr>
                <w:noProof/>
                <w:webHidden/>
              </w:rPr>
              <w:instrText xml:space="preserve"> PAGEREF _Toc30377157 \h </w:instrText>
            </w:r>
            <w:r>
              <w:rPr>
                <w:noProof/>
                <w:webHidden/>
              </w:rPr>
            </w:r>
            <w:r>
              <w:rPr>
                <w:noProof/>
                <w:webHidden/>
              </w:rPr>
              <w:fldChar w:fldCharType="separate"/>
            </w:r>
            <w:r w:rsidR="00A8260D">
              <w:rPr>
                <w:noProof/>
                <w:webHidden/>
              </w:rPr>
              <w:t>21</w:t>
            </w:r>
            <w:r>
              <w:rPr>
                <w:noProof/>
                <w:webHidden/>
              </w:rPr>
              <w:fldChar w:fldCharType="end"/>
            </w:r>
          </w:hyperlink>
        </w:p>
        <w:p w:rsidR="006763D0" w:rsidRDefault="006D309A">
          <w:pPr>
            <w:pStyle w:val="TOC3"/>
            <w:rPr>
              <w:rFonts w:cstheme="minorBidi"/>
              <w:i w:val="0"/>
              <w:iCs w:val="0"/>
              <w:noProof/>
              <w:sz w:val="22"/>
              <w:szCs w:val="22"/>
              <w:lang w:val="en-US"/>
            </w:rPr>
          </w:pPr>
          <w:hyperlink w:anchor="_Toc30377158" w:history="1">
            <w:r w:rsidR="006763D0" w:rsidRPr="00307B2E">
              <w:rPr>
                <w:rStyle w:val="Hyperlink"/>
                <w:b/>
                <w:noProof/>
              </w:rPr>
              <w:t>3.9.1</w:t>
            </w:r>
            <w:r w:rsidR="006763D0">
              <w:rPr>
                <w:rFonts w:cstheme="minorBidi"/>
                <w:i w:val="0"/>
                <w:iCs w:val="0"/>
                <w:noProof/>
                <w:sz w:val="22"/>
                <w:szCs w:val="22"/>
                <w:lang w:val="en-US"/>
              </w:rPr>
              <w:tab/>
            </w:r>
            <w:r w:rsidR="006763D0" w:rsidRPr="00307B2E">
              <w:rPr>
                <w:rStyle w:val="Hyperlink"/>
                <w:b/>
                <w:noProof/>
                <w:shd w:val="clear" w:color="auto" w:fill="F5F5F5"/>
              </w:rPr>
              <w:t>Pol i mobilnost</w:t>
            </w:r>
            <w:r w:rsidR="006763D0">
              <w:rPr>
                <w:noProof/>
                <w:webHidden/>
              </w:rPr>
              <w:tab/>
            </w:r>
            <w:r>
              <w:rPr>
                <w:noProof/>
                <w:webHidden/>
              </w:rPr>
              <w:fldChar w:fldCharType="begin"/>
            </w:r>
            <w:r w:rsidR="006763D0">
              <w:rPr>
                <w:noProof/>
                <w:webHidden/>
              </w:rPr>
              <w:instrText xml:space="preserve"> PAGEREF _Toc30377158 \h </w:instrText>
            </w:r>
            <w:r>
              <w:rPr>
                <w:noProof/>
                <w:webHidden/>
              </w:rPr>
            </w:r>
            <w:r>
              <w:rPr>
                <w:noProof/>
                <w:webHidden/>
              </w:rPr>
              <w:fldChar w:fldCharType="separate"/>
            </w:r>
            <w:r w:rsidR="00A8260D">
              <w:rPr>
                <w:noProof/>
                <w:webHidden/>
              </w:rPr>
              <w:t>21</w:t>
            </w:r>
            <w:r>
              <w:rPr>
                <w:noProof/>
                <w:webHidden/>
              </w:rPr>
              <w:fldChar w:fldCharType="end"/>
            </w:r>
          </w:hyperlink>
        </w:p>
        <w:p w:rsidR="006763D0" w:rsidRDefault="006D309A">
          <w:pPr>
            <w:pStyle w:val="TOC3"/>
            <w:rPr>
              <w:rFonts w:cstheme="minorBidi"/>
              <w:i w:val="0"/>
              <w:iCs w:val="0"/>
              <w:noProof/>
              <w:sz w:val="22"/>
              <w:szCs w:val="22"/>
              <w:lang w:val="en-US"/>
            </w:rPr>
          </w:pPr>
          <w:hyperlink w:anchor="_Toc30377159" w:history="1">
            <w:r w:rsidR="006763D0" w:rsidRPr="00307B2E">
              <w:rPr>
                <w:rStyle w:val="Hyperlink"/>
                <w:b/>
                <w:noProof/>
              </w:rPr>
              <w:t>3.9.2</w:t>
            </w:r>
            <w:r w:rsidR="006763D0">
              <w:rPr>
                <w:rFonts w:cstheme="minorBidi"/>
                <w:i w:val="0"/>
                <w:iCs w:val="0"/>
                <w:noProof/>
                <w:sz w:val="22"/>
                <w:szCs w:val="22"/>
                <w:lang w:val="en-US"/>
              </w:rPr>
              <w:tab/>
            </w:r>
            <w:r w:rsidR="006763D0" w:rsidRPr="00307B2E">
              <w:rPr>
                <w:rStyle w:val="Hyperlink"/>
                <w:b/>
                <w:noProof/>
                <w:shd w:val="clear" w:color="auto" w:fill="F5F5F5"/>
              </w:rPr>
              <w:t>Ostale grupe sa specifičnim potrebama mobilnosti</w:t>
            </w:r>
            <w:r w:rsidR="006763D0">
              <w:rPr>
                <w:noProof/>
                <w:webHidden/>
              </w:rPr>
              <w:tab/>
            </w:r>
            <w:r>
              <w:rPr>
                <w:noProof/>
                <w:webHidden/>
              </w:rPr>
              <w:fldChar w:fldCharType="begin"/>
            </w:r>
            <w:r w:rsidR="006763D0">
              <w:rPr>
                <w:noProof/>
                <w:webHidden/>
              </w:rPr>
              <w:instrText xml:space="preserve"> PAGEREF _Toc30377159 \h </w:instrText>
            </w:r>
            <w:r>
              <w:rPr>
                <w:noProof/>
                <w:webHidden/>
              </w:rPr>
            </w:r>
            <w:r>
              <w:rPr>
                <w:noProof/>
                <w:webHidden/>
              </w:rPr>
              <w:fldChar w:fldCharType="separate"/>
            </w:r>
            <w:r w:rsidR="00A8260D">
              <w:rPr>
                <w:noProof/>
                <w:webHidden/>
              </w:rPr>
              <w:t>22</w:t>
            </w:r>
            <w:r>
              <w:rPr>
                <w:noProof/>
                <w:webHidden/>
              </w:rPr>
              <w:fldChar w:fldCharType="end"/>
            </w:r>
          </w:hyperlink>
        </w:p>
        <w:p w:rsidR="006763D0" w:rsidRDefault="006D309A">
          <w:pPr>
            <w:pStyle w:val="TOC3"/>
            <w:rPr>
              <w:rFonts w:cstheme="minorBidi"/>
              <w:i w:val="0"/>
              <w:iCs w:val="0"/>
              <w:noProof/>
              <w:sz w:val="22"/>
              <w:szCs w:val="22"/>
              <w:lang w:val="en-US"/>
            </w:rPr>
          </w:pPr>
          <w:hyperlink w:anchor="_Toc30377160" w:history="1">
            <w:r w:rsidR="006763D0" w:rsidRPr="00307B2E">
              <w:rPr>
                <w:rStyle w:val="Hyperlink"/>
                <w:b/>
                <w:noProof/>
              </w:rPr>
              <w:t>3.9.3</w:t>
            </w:r>
            <w:r w:rsidR="006763D0">
              <w:rPr>
                <w:rFonts w:cstheme="minorBidi"/>
                <w:i w:val="0"/>
                <w:iCs w:val="0"/>
                <w:noProof/>
                <w:sz w:val="22"/>
                <w:szCs w:val="22"/>
                <w:lang w:val="en-US"/>
              </w:rPr>
              <w:tab/>
            </w:r>
            <w:r w:rsidR="006763D0" w:rsidRPr="00307B2E">
              <w:rPr>
                <w:rStyle w:val="Hyperlink"/>
                <w:b/>
                <w:noProof/>
                <w:shd w:val="clear" w:color="auto" w:fill="F5F5F5"/>
              </w:rPr>
              <w:t>Transport i siromaštvo</w:t>
            </w:r>
            <w:r w:rsidR="006763D0">
              <w:rPr>
                <w:noProof/>
                <w:webHidden/>
              </w:rPr>
              <w:tab/>
            </w:r>
            <w:r>
              <w:rPr>
                <w:noProof/>
                <w:webHidden/>
              </w:rPr>
              <w:fldChar w:fldCharType="begin"/>
            </w:r>
            <w:r w:rsidR="006763D0">
              <w:rPr>
                <w:noProof/>
                <w:webHidden/>
              </w:rPr>
              <w:instrText xml:space="preserve"> PAGEREF _Toc30377160 \h </w:instrText>
            </w:r>
            <w:r>
              <w:rPr>
                <w:noProof/>
                <w:webHidden/>
              </w:rPr>
            </w:r>
            <w:r>
              <w:rPr>
                <w:noProof/>
                <w:webHidden/>
              </w:rPr>
              <w:fldChar w:fldCharType="separate"/>
            </w:r>
            <w:r w:rsidR="00A8260D">
              <w:rPr>
                <w:noProof/>
                <w:webHidden/>
              </w:rPr>
              <w:t>22</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61" w:history="1">
            <w:r w:rsidR="006763D0" w:rsidRPr="00307B2E">
              <w:rPr>
                <w:rStyle w:val="Hyperlink"/>
                <w:b/>
                <w:noProof/>
              </w:rPr>
              <w:t>3.10</w:t>
            </w:r>
            <w:r w:rsidR="006763D0">
              <w:rPr>
                <w:rFonts w:cstheme="minorBidi"/>
                <w:smallCaps w:val="0"/>
                <w:noProof/>
                <w:sz w:val="22"/>
                <w:szCs w:val="22"/>
                <w:lang w:val="en-US"/>
              </w:rPr>
              <w:tab/>
            </w:r>
            <w:r w:rsidR="006763D0" w:rsidRPr="00307B2E">
              <w:rPr>
                <w:rStyle w:val="Hyperlink"/>
                <w:b/>
                <w:noProof/>
              </w:rPr>
              <w:t>ŽIVOTNA SREDINA</w:t>
            </w:r>
            <w:r w:rsidR="006763D0">
              <w:rPr>
                <w:noProof/>
                <w:webHidden/>
              </w:rPr>
              <w:tab/>
            </w:r>
            <w:r>
              <w:rPr>
                <w:noProof/>
                <w:webHidden/>
              </w:rPr>
              <w:fldChar w:fldCharType="begin"/>
            </w:r>
            <w:r w:rsidR="006763D0">
              <w:rPr>
                <w:noProof/>
                <w:webHidden/>
              </w:rPr>
              <w:instrText xml:space="preserve"> PAGEREF _Toc30377161 \h </w:instrText>
            </w:r>
            <w:r>
              <w:rPr>
                <w:noProof/>
                <w:webHidden/>
              </w:rPr>
            </w:r>
            <w:r>
              <w:rPr>
                <w:noProof/>
                <w:webHidden/>
              </w:rPr>
              <w:fldChar w:fldCharType="separate"/>
            </w:r>
            <w:r w:rsidR="00A8260D">
              <w:rPr>
                <w:noProof/>
                <w:webHidden/>
              </w:rPr>
              <w:t>23</w:t>
            </w:r>
            <w:r>
              <w:rPr>
                <w:noProof/>
                <w:webHidden/>
              </w:rPr>
              <w:fldChar w:fldCharType="end"/>
            </w:r>
          </w:hyperlink>
        </w:p>
        <w:p w:rsidR="006763D0" w:rsidRDefault="006D309A">
          <w:pPr>
            <w:pStyle w:val="TOC3"/>
            <w:rPr>
              <w:rFonts w:cstheme="minorBidi"/>
              <w:i w:val="0"/>
              <w:iCs w:val="0"/>
              <w:noProof/>
              <w:sz w:val="22"/>
              <w:szCs w:val="22"/>
              <w:lang w:val="en-US"/>
            </w:rPr>
          </w:pPr>
          <w:hyperlink w:anchor="_Toc30377162" w:history="1">
            <w:r w:rsidR="006763D0" w:rsidRPr="00307B2E">
              <w:rPr>
                <w:rStyle w:val="Hyperlink"/>
                <w:b/>
                <w:noProof/>
              </w:rPr>
              <w:t>3.10.1</w:t>
            </w:r>
            <w:r w:rsidR="006763D0">
              <w:rPr>
                <w:rFonts w:cstheme="minorBidi"/>
                <w:i w:val="0"/>
                <w:iCs w:val="0"/>
                <w:noProof/>
                <w:sz w:val="22"/>
                <w:szCs w:val="22"/>
                <w:lang w:val="en-US"/>
              </w:rPr>
              <w:tab/>
            </w:r>
            <w:r w:rsidR="006763D0" w:rsidRPr="00307B2E">
              <w:rPr>
                <w:rStyle w:val="Hyperlink"/>
                <w:b/>
                <w:noProof/>
                <w:shd w:val="clear" w:color="auto" w:fill="F5F5F5"/>
              </w:rPr>
              <w:t>Podaci i analiza zagađenja vazduha i gasova sa efektom staklene bašte</w:t>
            </w:r>
            <w:r w:rsidR="006763D0">
              <w:rPr>
                <w:noProof/>
                <w:webHidden/>
              </w:rPr>
              <w:tab/>
            </w:r>
            <w:r>
              <w:rPr>
                <w:noProof/>
                <w:webHidden/>
              </w:rPr>
              <w:fldChar w:fldCharType="begin"/>
            </w:r>
            <w:r w:rsidR="006763D0">
              <w:rPr>
                <w:noProof/>
                <w:webHidden/>
              </w:rPr>
              <w:instrText xml:space="preserve"> PAGEREF _Toc30377162 \h </w:instrText>
            </w:r>
            <w:r>
              <w:rPr>
                <w:noProof/>
                <w:webHidden/>
              </w:rPr>
            </w:r>
            <w:r>
              <w:rPr>
                <w:noProof/>
                <w:webHidden/>
              </w:rPr>
              <w:fldChar w:fldCharType="separate"/>
            </w:r>
            <w:r w:rsidR="00A8260D">
              <w:rPr>
                <w:noProof/>
                <w:webHidden/>
              </w:rPr>
              <w:t>23</w:t>
            </w:r>
            <w:r>
              <w:rPr>
                <w:noProof/>
                <w:webHidden/>
              </w:rPr>
              <w:fldChar w:fldCharType="end"/>
            </w:r>
          </w:hyperlink>
        </w:p>
        <w:p w:rsidR="006763D0" w:rsidRDefault="006D309A">
          <w:pPr>
            <w:pStyle w:val="TOC3"/>
            <w:rPr>
              <w:rFonts w:cstheme="minorBidi"/>
              <w:i w:val="0"/>
              <w:iCs w:val="0"/>
              <w:noProof/>
              <w:sz w:val="22"/>
              <w:szCs w:val="22"/>
              <w:lang w:val="en-US"/>
            </w:rPr>
          </w:pPr>
          <w:hyperlink w:anchor="_Toc30377163" w:history="1">
            <w:r w:rsidR="006763D0" w:rsidRPr="00307B2E">
              <w:rPr>
                <w:rStyle w:val="Hyperlink"/>
                <w:b/>
                <w:noProof/>
              </w:rPr>
              <w:t>3.10.2</w:t>
            </w:r>
            <w:r w:rsidR="006763D0">
              <w:rPr>
                <w:rFonts w:cstheme="minorBidi"/>
                <w:i w:val="0"/>
                <w:iCs w:val="0"/>
                <w:noProof/>
                <w:sz w:val="22"/>
                <w:szCs w:val="22"/>
                <w:lang w:val="en-US"/>
              </w:rPr>
              <w:tab/>
            </w:r>
            <w:r w:rsidR="006763D0" w:rsidRPr="00307B2E">
              <w:rPr>
                <w:rStyle w:val="Hyperlink"/>
                <w:b/>
                <w:noProof/>
                <w:shd w:val="clear" w:color="auto" w:fill="F5F5F5"/>
              </w:rPr>
              <w:t>Buka</w:t>
            </w:r>
            <w:r w:rsidR="006763D0">
              <w:rPr>
                <w:noProof/>
                <w:webHidden/>
              </w:rPr>
              <w:tab/>
            </w:r>
            <w:r>
              <w:rPr>
                <w:noProof/>
                <w:webHidden/>
              </w:rPr>
              <w:fldChar w:fldCharType="begin"/>
            </w:r>
            <w:r w:rsidR="006763D0">
              <w:rPr>
                <w:noProof/>
                <w:webHidden/>
              </w:rPr>
              <w:instrText xml:space="preserve"> PAGEREF _Toc30377163 \h </w:instrText>
            </w:r>
            <w:r>
              <w:rPr>
                <w:noProof/>
                <w:webHidden/>
              </w:rPr>
            </w:r>
            <w:r>
              <w:rPr>
                <w:noProof/>
                <w:webHidden/>
              </w:rPr>
              <w:fldChar w:fldCharType="separate"/>
            </w:r>
            <w:r w:rsidR="00A8260D">
              <w:rPr>
                <w:noProof/>
                <w:webHidden/>
              </w:rPr>
              <w:t>25</w:t>
            </w:r>
            <w:r>
              <w:rPr>
                <w:noProof/>
                <w:webHidden/>
              </w:rPr>
              <w:fldChar w:fldCharType="end"/>
            </w:r>
          </w:hyperlink>
        </w:p>
        <w:p w:rsidR="006763D0" w:rsidRDefault="006D309A">
          <w:pPr>
            <w:pStyle w:val="TOC1"/>
            <w:rPr>
              <w:rFonts w:cstheme="minorBidi"/>
              <w:b w:val="0"/>
              <w:bCs w:val="0"/>
              <w:caps w:val="0"/>
              <w:noProof/>
              <w:sz w:val="22"/>
              <w:szCs w:val="22"/>
              <w:lang w:val="en-US"/>
            </w:rPr>
          </w:pPr>
          <w:hyperlink w:anchor="_Toc30377164" w:history="1">
            <w:r w:rsidR="006763D0" w:rsidRPr="00307B2E">
              <w:rPr>
                <w:rStyle w:val="Hyperlink"/>
                <w:noProof/>
              </w:rPr>
              <w:t>4.</w:t>
            </w:r>
            <w:r w:rsidR="006763D0">
              <w:rPr>
                <w:rFonts w:cstheme="minorBidi"/>
                <w:b w:val="0"/>
                <w:bCs w:val="0"/>
                <w:caps w:val="0"/>
                <w:noProof/>
                <w:sz w:val="22"/>
                <w:szCs w:val="22"/>
                <w:lang w:val="en-US"/>
              </w:rPr>
              <w:tab/>
            </w:r>
            <w:r w:rsidR="006763D0" w:rsidRPr="00307B2E">
              <w:rPr>
                <w:rStyle w:val="Hyperlink"/>
                <w:noProof/>
                <w:shd w:val="clear" w:color="auto" w:fill="F5F5F5"/>
              </w:rPr>
              <w:t>VIZIJA I CILJEVI</w:t>
            </w:r>
            <w:r w:rsidR="006763D0">
              <w:rPr>
                <w:noProof/>
                <w:webHidden/>
              </w:rPr>
              <w:tab/>
            </w:r>
            <w:r>
              <w:rPr>
                <w:noProof/>
                <w:webHidden/>
              </w:rPr>
              <w:fldChar w:fldCharType="begin"/>
            </w:r>
            <w:r w:rsidR="006763D0">
              <w:rPr>
                <w:noProof/>
                <w:webHidden/>
              </w:rPr>
              <w:instrText xml:space="preserve"> PAGEREF _Toc30377164 \h </w:instrText>
            </w:r>
            <w:r>
              <w:rPr>
                <w:noProof/>
                <w:webHidden/>
              </w:rPr>
            </w:r>
            <w:r>
              <w:rPr>
                <w:noProof/>
                <w:webHidden/>
              </w:rPr>
              <w:fldChar w:fldCharType="separate"/>
            </w:r>
            <w:r w:rsidR="00A8260D">
              <w:rPr>
                <w:noProof/>
                <w:webHidden/>
              </w:rPr>
              <w:t>26</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66" w:history="1">
            <w:r w:rsidR="006763D0" w:rsidRPr="00307B2E">
              <w:rPr>
                <w:rStyle w:val="Hyperlink"/>
                <w:b/>
                <w:noProof/>
              </w:rPr>
              <w:t>4.1</w:t>
            </w:r>
            <w:r w:rsidR="006763D0">
              <w:rPr>
                <w:rFonts w:cstheme="minorBidi"/>
                <w:smallCaps w:val="0"/>
                <w:noProof/>
                <w:sz w:val="22"/>
                <w:szCs w:val="22"/>
                <w:lang w:val="en-US"/>
              </w:rPr>
              <w:tab/>
            </w:r>
            <w:r w:rsidR="006763D0" w:rsidRPr="00307B2E">
              <w:rPr>
                <w:rStyle w:val="Hyperlink"/>
                <w:b/>
                <w:noProof/>
              </w:rPr>
              <w:t>VIZIJA</w:t>
            </w:r>
            <w:r w:rsidR="006763D0">
              <w:rPr>
                <w:noProof/>
                <w:webHidden/>
              </w:rPr>
              <w:tab/>
            </w:r>
            <w:r>
              <w:rPr>
                <w:noProof/>
                <w:webHidden/>
              </w:rPr>
              <w:fldChar w:fldCharType="begin"/>
            </w:r>
            <w:r w:rsidR="006763D0">
              <w:rPr>
                <w:noProof/>
                <w:webHidden/>
              </w:rPr>
              <w:instrText xml:space="preserve"> PAGEREF _Toc30377166 \h </w:instrText>
            </w:r>
            <w:r>
              <w:rPr>
                <w:noProof/>
                <w:webHidden/>
              </w:rPr>
            </w:r>
            <w:r>
              <w:rPr>
                <w:noProof/>
                <w:webHidden/>
              </w:rPr>
              <w:fldChar w:fldCharType="separate"/>
            </w:r>
            <w:r w:rsidR="00A8260D">
              <w:rPr>
                <w:noProof/>
                <w:webHidden/>
              </w:rPr>
              <w:t>26</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67" w:history="1">
            <w:r w:rsidR="006763D0" w:rsidRPr="00307B2E">
              <w:rPr>
                <w:rStyle w:val="Hyperlink"/>
                <w:b/>
                <w:noProof/>
              </w:rPr>
              <w:t>4.2</w:t>
            </w:r>
            <w:r w:rsidR="006763D0">
              <w:rPr>
                <w:rFonts w:cstheme="minorBidi"/>
                <w:smallCaps w:val="0"/>
                <w:noProof/>
                <w:sz w:val="22"/>
                <w:szCs w:val="22"/>
                <w:lang w:val="en-US"/>
              </w:rPr>
              <w:tab/>
            </w:r>
            <w:r w:rsidR="006763D0" w:rsidRPr="00307B2E">
              <w:rPr>
                <w:rStyle w:val="Hyperlink"/>
                <w:b/>
                <w:noProof/>
              </w:rPr>
              <w:t>STRATEŠKI CILJEVI I INDIKATORI</w:t>
            </w:r>
            <w:r w:rsidR="006763D0">
              <w:rPr>
                <w:noProof/>
                <w:webHidden/>
              </w:rPr>
              <w:tab/>
            </w:r>
            <w:r>
              <w:rPr>
                <w:noProof/>
                <w:webHidden/>
              </w:rPr>
              <w:fldChar w:fldCharType="begin"/>
            </w:r>
            <w:r w:rsidR="006763D0">
              <w:rPr>
                <w:noProof/>
                <w:webHidden/>
              </w:rPr>
              <w:instrText xml:space="preserve"> PAGEREF _Toc30377167 \h </w:instrText>
            </w:r>
            <w:r>
              <w:rPr>
                <w:noProof/>
                <w:webHidden/>
              </w:rPr>
            </w:r>
            <w:r>
              <w:rPr>
                <w:noProof/>
                <w:webHidden/>
              </w:rPr>
              <w:fldChar w:fldCharType="separate"/>
            </w:r>
            <w:r w:rsidR="00A8260D">
              <w:rPr>
                <w:noProof/>
                <w:webHidden/>
              </w:rPr>
              <w:t>27</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68" w:history="1">
            <w:r w:rsidR="006763D0" w:rsidRPr="00307B2E">
              <w:rPr>
                <w:rStyle w:val="Hyperlink"/>
                <w:b/>
                <w:noProof/>
              </w:rPr>
              <w:t>4.3</w:t>
            </w:r>
            <w:r w:rsidR="006763D0">
              <w:rPr>
                <w:rFonts w:cstheme="minorBidi"/>
                <w:smallCaps w:val="0"/>
                <w:noProof/>
                <w:sz w:val="22"/>
                <w:szCs w:val="22"/>
                <w:lang w:val="en-US"/>
              </w:rPr>
              <w:tab/>
            </w:r>
            <w:r w:rsidR="006763D0" w:rsidRPr="00307B2E">
              <w:rPr>
                <w:rStyle w:val="Hyperlink"/>
                <w:b/>
                <w:noProof/>
              </w:rPr>
              <w:t>RAZMATRANI SCENARIJI</w:t>
            </w:r>
            <w:r w:rsidR="006763D0">
              <w:rPr>
                <w:noProof/>
                <w:webHidden/>
              </w:rPr>
              <w:tab/>
            </w:r>
            <w:r>
              <w:rPr>
                <w:noProof/>
                <w:webHidden/>
              </w:rPr>
              <w:fldChar w:fldCharType="begin"/>
            </w:r>
            <w:r w:rsidR="006763D0">
              <w:rPr>
                <w:noProof/>
                <w:webHidden/>
              </w:rPr>
              <w:instrText xml:space="preserve"> PAGEREF _Toc30377168 \h </w:instrText>
            </w:r>
            <w:r>
              <w:rPr>
                <w:noProof/>
                <w:webHidden/>
              </w:rPr>
            </w:r>
            <w:r>
              <w:rPr>
                <w:noProof/>
                <w:webHidden/>
              </w:rPr>
              <w:fldChar w:fldCharType="separate"/>
            </w:r>
            <w:r w:rsidR="00A8260D">
              <w:rPr>
                <w:noProof/>
                <w:webHidden/>
              </w:rPr>
              <w:t>28</w:t>
            </w:r>
            <w:r>
              <w:rPr>
                <w:noProof/>
                <w:webHidden/>
              </w:rPr>
              <w:fldChar w:fldCharType="end"/>
            </w:r>
          </w:hyperlink>
        </w:p>
        <w:p w:rsidR="006763D0" w:rsidRDefault="006D309A">
          <w:pPr>
            <w:pStyle w:val="TOC1"/>
            <w:rPr>
              <w:rFonts w:cstheme="minorBidi"/>
              <w:b w:val="0"/>
              <w:bCs w:val="0"/>
              <w:caps w:val="0"/>
              <w:noProof/>
              <w:sz w:val="22"/>
              <w:szCs w:val="22"/>
              <w:lang w:val="en-US"/>
            </w:rPr>
          </w:pPr>
          <w:hyperlink w:anchor="_Toc30377169" w:history="1">
            <w:r w:rsidR="006763D0" w:rsidRPr="00307B2E">
              <w:rPr>
                <w:rStyle w:val="Hyperlink"/>
                <w:noProof/>
              </w:rPr>
              <w:t>5.</w:t>
            </w:r>
            <w:r w:rsidR="006763D0">
              <w:rPr>
                <w:rFonts w:cstheme="minorBidi"/>
                <w:b w:val="0"/>
                <w:bCs w:val="0"/>
                <w:caps w:val="0"/>
                <w:noProof/>
                <w:sz w:val="22"/>
                <w:szCs w:val="22"/>
                <w:lang w:val="en-US"/>
              </w:rPr>
              <w:tab/>
            </w:r>
            <w:r w:rsidR="006763D0" w:rsidRPr="00307B2E">
              <w:rPr>
                <w:rStyle w:val="Hyperlink"/>
                <w:noProof/>
                <w:shd w:val="clear" w:color="auto" w:fill="F5F5F5"/>
              </w:rPr>
              <w:t>PET STUBOVA ODRŽIVE MOBILNOSTI PODGORICE</w:t>
            </w:r>
            <w:r w:rsidR="006763D0">
              <w:rPr>
                <w:noProof/>
                <w:webHidden/>
              </w:rPr>
              <w:tab/>
            </w:r>
            <w:r>
              <w:rPr>
                <w:noProof/>
                <w:webHidden/>
              </w:rPr>
              <w:fldChar w:fldCharType="begin"/>
            </w:r>
            <w:r w:rsidR="006763D0">
              <w:rPr>
                <w:noProof/>
                <w:webHidden/>
              </w:rPr>
              <w:instrText xml:space="preserve"> PAGEREF _Toc30377169 \h </w:instrText>
            </w:r>
            <w:r>
              <w:rPr>
                <w:noProof/>
                <w:webHidden/>
              </w:rPr>
            </w:r>
            <w:r>
              <w:rPr>
                <w:noProof/>
                <w:webHidden/>
              </w:rPr>
              <w:fldChar w:fldCharType="separate"/>
            </w:r>
            <w:r w:rsidR="00A8260D">
              <w:rPr>
                <w:noProof/>
                <w:webHidden/>
              </w:rPr>
              <w:t>29</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70" w:history="1">
            <w:r w:rsidR="006763D0" w:rsidRPr="00307B2E">
              <w:rPr>
                <w:rStyle w:val="Hyperlink"/>
                <w:b/>
                <w:noProof/>
              </w:rPr>
              <w:t>5.1</w:t>
            </w:r>
            <w:r w:rsidR="006763D0">
              <w:rPr>
                <w:rFonts w:cstheme="minorBidi"/>
                <w:smallCaps w:val="0"/>
                <w:noProof/>
                <w:sz w:val="22"/>
                <w:szCs w:val="22"/>
                <w:lang w:val="en-US"/>
              </w:rPr>
              <w:tab/>
            </w:r>
            <w:r w:rsidR="006763D0" w:rsidRPr="00307B2E">
              <w:rPr>
                <w:rStyle w:val="Hyperlink"/>
                <w:b/>
                <w:noProof/>
              </w:rPr>
              <w:t>STUB I – SVEOBUHVATNO PLANIRANJE ODRŽIVE URBANE MOBILNOSTI</w:t>
            </w:r>
            <w:r w:rsidR="006763D0">
              <w:rPr>
                <w:noProof/>
                <w:webHidden/>
              </w:rPr>
              <w:tab/>
            </w:r>
            <w:r>
              <w:rPr>
                <w:noProof/>
                <w:webHidden/>
              </w:rPr>
              <w:fldChar w:fldCharType="begin"/>
            </w:r>
            <w:r w:rsidR="006763D0">
              <w:rPr>
                <w:noProof/>
                <w:webHidden/>
              </w:rPr>
              <w:instrText xml:space="preserve"> PAGEREF _Toc30377170 \h </w:instrText>
            </w:r>
            <w:r>
              <w:rPr>
                <w:noProof/>
                <w:webHidden/>
              </w:rPr>
            </w:r>
            <w:r>
              <w:rPr>
                <w:noProof/>
                <w:webHidden/>
              </w:rPr>
              <w:fldChar w:fldCharType="separate"/>
            </w:r>
            <w:r w:rsidR="00A8260D">
              <w:rPr>
                <w:noProof/>
                <w:webHidden/>
              </w:rPr>
              <w:t>29</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71" w:history="1">
            <w:r w:rsidR="006763D0" w:rsidRPr="00307B2E">
              <w:rPr>
                <w:rStyle w:val="Hyperlink"/>
                <w:b/>
                <w:noProof/>
              </w:rPr>
              <w:t>5.2</w:t>
            </w:r>
            <w:r w:rsidR="006763D0">
              <w:rPr>
                <w:rFonts w:cstheme="minorBidi"/>
                <w:smallCaps w:val="0"/>
                <w:noProof/>
                <w:sz w:val="22"/>
                <w:szCs w:val="22"/>
                <w:lang w:val="en-US"/>
              </w:rPr>
              <w:tab/>
            </w:r>
            <w:r w:rsidR="006763D0" w:rsidRPr="00307B2E">
              <w:rPr>
                <w:rStyle w:val="Hyperlink"/>
                <w:b/>
                <w:noProof/>
              </w:rPr>
              <w:t>STUB II – RACIONALIZACIJA UPOTREBE PUTNIČKIH AUTOMOBILA</w:t>
            </w:r>
            <w:r w:rsidR="006763D0">
              <w:rPr>
                <w:noProof/>
                <w:webHidden/>
              </w:rPr>
              <w:tab/>
            </w:r>
            <w:r>
              <w:rPr>
                <w:noProof/>
                <w:webHidden/>
              </w:rPr>
              <w:fldChar w:fldCharType="begin"/>
            </w:r>
            <w:r w:rsidR="006763D0">
              <w:rPr>
                <w:noProof/>
                <w:webHidden/>
              </w:rPr>
              <w:instrText xml:space="preserve"> PAGEREF _Toc30377171 \h </w:instrText>
            </w:r>
            <w:r>
              <w:rPr>
                <w:noProof/>
                <w:webHidden/>
              </w:rPr>
            </w:r>
            <w:r>
              <w:rPr>
                <w:noProof/>
                <w:webHidden/>
              </w:rPr>
              <w:fldChar w:fldCharType="separate"/>
            </w:r>
            <w:r w:rsidR="00A8260D">
              <w:rPr>
                <w:noProof/>
                <w:webHidden/>
              </w:rPr>
              <w:t>35</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72" w:history="1">
            <w:r w:rsidR="006763D0" w:rsidRPr="00307B2E">
              <w:rPr>
                <w:rStyle w:val="Hyperlink"/>
                <w:b/>
                <w:noProof/>
              </w:rPr>
              <w:t>5.3</w:t>
            </w:r>
            <w:r w:rsidR="006763D0">
              <w:rPr>
                <w:rFonts w:cstheme="minorBidi"/>
                <w:smallCaps w:val="0"/>
                <w:noProof/>
                <w:sz w:val="22"/>
                <w:szCs w:val="22"/>
                <w:lang w:val="en-US"/>
              </w:rPr>
              <w:tab/>
            </w:r>
            <w:r w:rsidR="006763D0" w:rsidRPr="00307B2E">
              <w:rPr>
                <w:rStyle w:val="Hyperlink"/>
                <w:b/>
                <w:noProof/>
              </w:rPr>
              <w:t>STUB III – MODERNIZACIJA I POPULARIZACIJA JAVNOG</w:t>
            </w:r>
            <w:r w:rsidR="00623BBB">
              <w:rPr>
                <w:rStyle w:val="Hyperlink"/>
                <w:b/>
                <w:noProof/>
              </w:rPr>
              <w:t xml:space="preserve"> GRADSKOG</w:t>
            </w:r>
            <w:r w:rsidR="006763D0" w:rsidRPr="00307B2E">
              <w:rPr>
                <w:rStyle w:val="Hyperlink"/>
                <w:b/>
                <w:noProof/>
              </w:rPr>
              <w:t xml:space="preserve"> PREVOZA PUTNIKA</w:t>
            </w:r>
            <w:r w:rsidR="006763D0">
              <w:rPr>
                <w:noProof/>
                <w:webHidden/>
              </w:rPr>
              <w:tab/>
            </w:r>
            <w:r>
              <w:rPr>
                <w:noProof/>
                <w:webHidden/>
              </w:rPr>
              <w:fldChar w:fldCharType="begin"/>
            </w:r>
            <w:r w:rsidR="006763D0">
              <w:rPr>
                <w:noProof/>
                <w:webHidden/>
              </w:rPr>
              <w:instrText xml:space="preserve"> PAGEREF _Toc30377172 \h </w:instrText>
            </w:r>
            <w:r>
              <w:rPr>
                <w:noProof/>
                <w:webHidden/>
              </w:rPr>
            </w:r>
            <w:r>
              <w:rPr>
                <w:noProof/>
                <w:webHidden/>
              </w:rPr>
              <w:fldChar w:fldCharType="separate"/>
            </w:r>
            <w:r w:rsidR="00A8260D">
              <w:rPr>
                <w:noProof/>
                <w:webHidden/>
              </w:rPr>
              <w:t>43</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73" w:history="1">
            <w:r w:rsidR="006763D0" w:rsidRPr="00307B2E">
              <w:rPr>
                <w:rStyle w:val="Hyperlink"/>
                <w:b/>
                <w:noProof/>
              </w:rPr>
              <w:t>5.4</w:t>
            </w:r>
            <w:r w:rsidR="006763D0">
              <w:rPr>
                <w:rFonts w:cstheme="minorBidi"/>
                <w:smallCaps w:val="0"/>
                <w:noProof/>
                <w:sz w:val="22"/>
                <w:szCs w:val="22"/>
                <w:lang w:val="en-US"/>
              </w:rPr>
              <w:tab/>
            </w:r>
            <w:r w:rsidR="006763D0" w:rsidRPr="00307B2E">
              <w:rPr>
                <w:rStyle w:val="Hyperlink"/>
                <w:b/>
                <w:noProof/>
              </w:rPr>
              <w:t>STUB IV – VALORIZACIJA POTENCIJALA ZA BICIKLIZAM</w:t>
            </w:r>
            <w:r w:rsidR="006763D0">
              <w:rPr>
                <w:noProof/>
                <w:webHidden/>
              </w:rPr>
              <w:tab/>
            </w:r>
            <w:r>
              <w:rPr>
                <w:noProof/>
                <w:webHidden/>
              </w:rPr>
              <w:fldChar w:fldCharType="begin"/>
            </w:r>
            <w:r w:rsidR="006763D0">
              <w:rPr>
                <w:noProof/>
                <w:webHidden/>
              </w:rPr>
              <w:instrText xml:space="preserve"> PAGEREF _Toc30377173 \h </w:instrText>
            </w:r>
            <w:r>
              <w:rPr>
                <w:noProof/>
                <w:webHidden/>
              </w:rPr>
            </w:r>
            <w:r>
              <w:rPr>
                <w:noProof/>
                <w:webHidden/>
              </w:rPr>
              <w:fldChar w:fldCharType="separate"/>
            </w:r>
            <w:r w:rsidR="00A8260D">
              <w:rPr>
                <w:noProof/>
                <w:webHidden/>
              </w:rPr>
              <w:t>50</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74" w:history="1">
            <w:r w:rsidR="006763D0" w:rsidRPr="00307B2E">
              <w:rPr>
                <w:rStyle w:val="Hyperlink"/>
                <w:b/>
                <w:noProof/>
              </w:rPr>
              <w:t>5.5</w:t>
            </w:r>
            <w:r w:rsidR="006763D0">
              <w:rPr>
                <w:rFonts w:cstheme="minorBidi"/>
                <w:smallCaps w:val="0"/>
                <w:noProof/>
                <w:sz w:val="22"/>
                <w:szCs w:val="22"/>
                <w:lang w:val="en-US"/>
              </w:rPr>
              <w:tab/>
            </w:r>
            <w:r w:rsidR="006763D0" w:rsidRPr="00307B2E">
              <w:rPr>
                <w:rStyle w:val="Hyperlink"/>
                <w:b/>
                <w:noProof/>
              </w:rPr>
              <w:t>STUB V – POVRATAK PJEŠAČENJU KAO NAJZDRAVIJEM NAČINU KRETANJA</w:t>
            </w:r>
            <w:r w:rsidR="006763D0">
              <w:rPr>
                <w:noProof/>
                <w:webHidden/>
              </w:rPr>
              <w:tab/>
            </w:r>
            <w:r>
              <w:rPr>
                <w:noProof/>
                <w:webHidden/>
              </w:rPr>
              <w:fldChar w:fldCharType="begin"/>
            </w:r>
            <w:r w:rsidR="006763D0">
              <w:rPr>
                <w:noProof/>
                <w:webHidden/>
              </w:rPr>
              <w:instrText xml:space="preserve"> PAGEREF _Toc30377174 \h </w:instrText>
            </w:r>
            <w:r>
              <w:rPr>
                <w:noProof/>
                <w:webHidden/>
              </w:rPr>
            </w:r>
            <w:r>
              <w:rPr>
                <w:noProof/>
                <w:webHidden/>
              </w:rPr>
              <w:fldChar w:fldCharType="separate"/>
            </w:r>
            <w:r w:rsidR="00A8260D">
              <w:rPr>
                <w:noProof/>
                <w:webHidden/>
              </w:rPr>
              <w:t>60</w:t>
            </w:r>
            <w:r>
              <w:rPr>
                <w:noProof/>
                <w:webHidden/>
              </w:rPr>
              <w:fldChar w:fldCharType="end"/>
            </w:r>
          </w:hyperlink>
        </w:p>
        <w:p w:rsidR="006763D0" w:rsidRDefault="006D309A">
          <w:pPr>
            <w:pStyle w:val="TOC1"/>
            <w:rPr>
              <w:rFonts w:cstheme="minorBidi"/>
              <w:b w:val="0"/>
              <w:bCs w:val="0"/>
              <w:caps w:val="0"/>
              <w:noProof/>
              <w:sz w:val="22"/>
              <w:szCs w:val="22"/>
              <w:lang w:val="en-US"/>
            </w:rPr>
          </w:pPr>
          <w:hyperlink w:anchor="_Toc30377175" w:history="1">
            <w:r w:rsidR="006763D0" w:rsidRPr="00307B2E">
              <w:rPr>
                <w:rStyle w:val="Hyperlink"/>
                <w:noProof/>
              </w:rPr>
              <w:t>6.</w:t>
            </w:r>
            <w:r w:rsidR="006763D0">
              <w:rPr>
                <w:rFonts w:cstheme="minorBidi"/>
                <w:b w:val="0"/>
                <w:bCs w:val="0"/>
                <w:caps w:val="0"/>
                <w:noProof/>
                <w:sz w:val="22"/>
                <w:szCs w:val="22"/>
                <w:lang w:val="en-US"/>
              </w:rPr>
              <w:tab/>
            </w:r>
            <w:r w:rsidR="006763D0" w:rsidRPr="00307B2E">
              <w:rPr>
                <w:rStyle w:val="Hyperlink"/>
                <w:noProof/>
                <w:shd w:val="clear" w:color="auto" w:fill="F5F5F5"/>
              </w:rPr>
              <w:t>AKCIONI PLAN</w:t>
            </w:r>
            <w:r w:rsidR="006763D0">
              <w:rPr>
                <w:noProof/>
                <w:webHidden/>
              </w:rPr>
              <w:tab/>
            </w:r>
            <w:r>
              <w:rPr>
                <w:noProof/>
                <w:webHidden/>
              </w:rPr>
              <w:fldChar w:fldCharType="begin"/>
            </w:r>
            <w:r w:rsidR="006763D0">
              <w:rPr>
                <w:noProof/>
                <w:webHidden/>
              </w:rPr>
              <w:instrText xml:space="preserve"> PAGEREF _Toc30377175 \h </w:instrText>
            </w:r>
            <w:r>
              <w:rPr>
                <w:noProof/>
                <w:webHidden/>
              </w:rPr>
            </w:r>
            <w:r>
              <w:rPr>
                <w:noProof/>
                <w:webHidden/>
              </w:rPr>
              <w:fldChar w:fldCharType="separate"/>
            </w:r>
            <w:r w:rsidR="00A8260D">
              <w:rPr>
                <w:noProof/>
                <w:webHidden/>
              </w:rPr>
              <w:t>66</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76" w:history="1">
            <w:r w:rsidR="006763D0" w:rsidRPr="00307B2E">
              <w:rPr>
                <w:rStyle w:val="Hyperlink"/>
                <w:b/>
                <w:noProof/>
              </w:rPr>
              <w:t>6.1</w:t>
            </w:r>
            <w:r w:rsidR="006763D0">
              <w:rPr>
                <w:rFonts w:cstheme="minorBidi"/>
                <w:smallCaps w:val="0"/>
                <w:noProof/>
                <w:sz w:val="22"/>
                <w:szCs w:val="22"/>
                <w:lang w:val="en-US"/>
              </w:rPr>
              <w:tab/>
            </w:r>
            <w:r w:rsidR="006763D0" w:rsidRPr="00307B2E">
              <w:rPr>
                <w:rStyle w:val="Hyperlink"/>
                <w:b/>
                <w:noProof/>
              </w:rPr>
              <w:t>STUB I – SVEOBUHVATNO PLANIRANJE ODRŽIVE URBANE MOBILNOSTI</w:t>
            </w:r>
            <w:r w:rsidR="006763D0">
              <w:rPr>
                <w:noProof/>
                <w:webHidden/>
              </w:rPr>
              <w:tab/>
            </w:r>
            <w:r>
              <w:rPr>
                <w:noProof/>
                <w:webHidden/>
              </w:rPr>
              <w:fldChar w:fldCharType="begin"/>
            </w:r>
            <w:r w:rsidR="006763D0">
              <w:rPr>
                <w:noProof/>
                <w:webHidden/>
              </w:rPr>
              <w:instrText xml:space="preserve"> PAGEREF _Toc30377176 \h </w:instrText>
            </w:r>
            <w:r>
              <w:rPr>
                <w:noProof/>
                <w:webHidden/>
              </w:rPr>
            </w:r>
            <w:r>
              <w:rPr>
                <w:noProof/>
                <w:webHidden/>
              </w:rPr>
              <w:fldChar w:fldCharType="separate"/>
            </w:r>
            <w:r w:rsidR="00A8260D">
              <w:rPr>
                <w:noProof/>
                <w:webHidden/>
              </w:rPr>
              <w:t>66</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77" w:history="1">
            <w:r w:rsidR="006763D0" w:rsidRPr="00307B2E">
              <w:rPr>
                <w:rStyle w:val="Hyperlink"/>
                <w:b/>
                <w:noProof/>
              </w:rPr>
              <w:t>6.2</w:t>
            </w:r>
            <w:r w:rsidR="006763D0">
              <w:rPr>
                <w:rFonts w:cstheme="minorBidi"/>
                <w:smallCaps w:val="0"/>
                <w:noProof/>
                <w:sz w:val="22"/>
                <w:szCs w:val="22"/>
                <w:lang w:val="en-US"/>
              </w:rPr>
              <w:tab/>
            </w:r>
            <w:r w:rsidR="006763D0" w:rsidRPr="00307B2E">
              <w:rPr>
                <w:rStyle w:val="Hyperlink"/>
                <w:b/>
                <w:noProof/>
              </w:rPr>
              <w:t>STUB II – RACIONALIZACIJA UPOTREBE PUTNIČKIH AUTOMOBILA</w:t>
            </w:r>
            <w:r w:rsidR="006763D0">
              <w:rPr>
                <w:noProof/>
                <w:webHidden/>
              </w:rPr>
              <w:tab/>
            </w:r>
            <w:r>
              <w:rPr>
                <w:noProof/>
                <w:webHidden/>
              </w:rPr>
              <w:fldChar w:fldCharType="begin"/>
            </w:r>
            <w:r w:rsidR="006763D0">
              <w:rPr>
                <w:noProof/>
                <w:webHidden/>
              </w:rPr>
              <w:instrText xml:space="preserve"> PAGEREF _Toc30377177 \h </w:instrText>
            </w:r>
            <w:r>
              <w:rPr>
                <w:noProof/>
                <w:webHidden/>
              </w:rPr>
            </w:r>
            <w:r>
              <w:rPr>
                <w:noProof/>
                <w:webHidden/>
              </w:rPr>
              <w:fldChar w:fldCharType="separate"/>
            </w:r>
            <w:r w:rsidR="00A8260D">
              <w:rPr>
                <w:noProof/>
                <w:webHidden/>
              </w:rPr>
              <w:t>69</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78" w:history="1">
            <w:r w:rsidR="006763D0" w:rsidRPr="00307B2E">
              <w:rPr>
                <w:rStyle w:val="Hyperlink"/>
                <w:b/>
                <w:noProof/>
              </w:rPr>
              <w:t>6.3</w:t>
            </w:r>
            <w:r w:rsidR="006763D0">
              <w:rPr>
                <w:rFonts w:cstheme="minorBidi"/>
                <w:smallCaps w:val="0"/>
                <w:noProof/>
                <w:sz w:val="22"/>
                <w:szCs w:val="22"/>
                <w:lang w:val="en-US"/>
              </w:rPr>
              <w:tab/>
            </w:r>
            <w:r w:rsidR="006763D0" w:rsidRPr="00307B2E">
              <w:rPr>
                <w:rStyle w:val="Hyperlink"/>
                <w:b/>
                <w:noProof/>
              </w:rPr>
              <w:t>STUB III – MODERNIZACIJA I POPULARIZACIJA JAVNOG</w:t>
            </w:r>
            <w:r w:rsidR="00623BBB">
              <w:rPr>
                <w:rStyle w:val="Hyperlink"/>
                <w:b/>
                <w:noProof/>
              </w:rPr>
              <w:t xml:space="preserve"> gradskog</w:t>
            </w:r>
            <w:r w:rsidR="006763D0" w:rsidRPr="00307B2E">
              <w:rPr>
                <w:rStyle w:val="Hyperlink"/>
                <w:b/>
                <w:noProof/>
              </w:rPr>
              <w:t xml:space="preserve"> PREVOZA PUTNIKA</w:t>
            </w:r>
            <w:r w:rsidR="006763D0">
              <w:rPr>
                <w:noProof/>
                <w:webHidden/>
              </w:rPr>
              <w:tab/>
            </w:r>
            <w:r>
              <w:rPr>
                <w:noProof/>
                <w:webHidden/>
              </w:rPr>
              <w:fldChar w:fldCharType="begin"/>
            </w:r>
            <w:r w:rsidR="006763D0">
              <w:rPr>
                <w:noProof/>
                <w:webHidden/>
              </w:rPr>
              <w:instrText xml:space="preserve"> PAGEREF _Toc30377178 \h </w:instrText>
            </w:r>
            <w:r>
              <w:rPr>
                <w:noProof/>
                <w:webHidden/>
              </w:rPr>
            </w:r>
            <w:r>
              <w:rPr>
                <w:noProof/>
                <w:webHidden/>
              </w:rPr>
              <w:fldChar w:fldCharType="separate"/>
            </w:r>
            <w:r w:rsidR="00A8260D">
              <w:rPr>
                <w:noProof/>
                <w:webHidden/>
              </w:rPr>
              <w:t>71</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79" w:history="1">
            <w:r w:rsidR="006763D0" w:rsidRPr="00307B2E">
              <w:rPr>
                <w:rStyle w:val="Hyperlink"/>
                <w:b/>
                <w:noProof/>
              </w:rPr>
              <w:t>6.4</w:t>
            </w:r>
            <w:r w:rsidR="006763D0">
              <w:rPr>
                <w:rFonts w:cstheme="minorBidi"/>
                <w:smallCaps w:val="0"/>
                <w:noProof/>
                <w:sz w:val="22"/>
                <w:szCs w:val="22"/>
                <w:lang w:val="en-US"/>
              </w:rPr>
              <w:tab/>
            </w:r>
            <w:r w:rsidR="006763D0" w:rsidRPr="00307B2E">
              <w:rPr>
                <w:rStyle w:val="Hyperlink"/>
                <w:b/>
                <w:noProof/>
              </w:rPr>
              <w:t>STUB IV – VALORIZACIJA POTENCIJALA ZA BICIKLIZAM</w:t>
            </w:r>
            <w:r w:rsidR="006763D0">
              <w:rPr>
                <w:noProof/>
                <w:webHidden/>
              </w:rPr>
              <w:tab/>
            </w:r>
            <w:r>
              <w:rPr>
                <w:noProof/>
                <w:webHidden/>
              </w:rPr>
              <w:fldChar w:fldCharType="begin"/>
            </w:r>
            <w:r w:rsidR="006763D0">
              <w:rPr>
                <w:noProof/>
                <w:webHidden/>
              </w:rPr>
              <w:instrText xml:space="preserve"> PAGEREF _Toc30377179 \h </w:instrText>
            </w:r>
            <w:r>
              <w:rPr>
                <w:noProof/>
                <w:webHidden/>
              </w:rPr>
            </w:r>
            <w:r>
              <w:rPr>
                <w:noProof/>
                <w:webHidden/>
              </w:rPr>
              <w:fldChar w:fldCharType="separate"/>
            </w:r>
            <w:r w:rsidR="00A8260D">
              <w:rPr>
                <w:noProof/>
                <w:webHidden/>
              </w:rPr>
              <w:t>74</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80" w:history="1">
            <w:r w:rsidR="006763D0" w:rsidRPr="00307B2E">
              <w:rPr>
                <w:rStyle w:val="Hyperlink"/>
                <w:b/>
                <w:noProof/>
              </w:rPr>
              <w:t>6.5</w:t>
            </w:r>
            <w:r w:rsidR="006763D0">
              <w:rPr>
                <w:rFonts w:cstheme="minorBidi"/>
                <w:smallCaps w:val="0"/>
                <w:noProof/>
                <w:sz w:val="22"/>
                <w:szCs w:val="22"/>
                <w:lang w:val="en-US"/>
              </w:rPr>
              <w:tab/>
            </w:r>
            <w:r w:rsidR="006763D0" w:rsidRPr="00307B2E">
              <w:rPr>
                <w:rStyle w:val="Hyperlink"/>
                <w:b/>
                <w:noProof/>
              </w:rPr>
              <w:t>STUB V – POVRATAK PJEŠAČENJU KAO NAJZDRAVIJEM NAČINU KRETANJA</w:t>
            </w:r>
            <w:r w:rsidR="006763D0">
              <w:rPr>
                <w:noProof/>
                <w:webHidden/>
              </w:rPr>
              <w:tab/>
            </w:r>
            <w:r>
              <w:rPr>
                <w:noProof/>
                <w:webHidden/>
              </w:rPr>
              <w:fldChar w:fldCharType="begin"/>
            </w:r>
            <w:r w:rsidR="006763D0">
              <w:rPr>
                <w:noProof/>
                <w:webHidden/>
              </w:rPr>
              <w:instrText xml:space="preserve"> PAGEREF _Toc30377180 \h </w:instrText>
            </w:r>
            <w:r>
              <w:rPr>
                <w:noProof/>
                <w:webHidden/>
              </w:rPr>
            </w:r>
            <w:r>
              <w:rPr>
                <w:noProof/>
                <w:webHidden/>
              </w:rPr>
              <w:fldChar w:fldCharType="separate"/>
            </w:r>
            <w:r w:rsidR="00A8260D">
              <w:rPr>
                <w:noProof/>
                <w:webHidden/>
              </w:rPr>
              <w:t>75</w:t>
            </w:r>
            <w:r>
              <w:rPr>
                <w:noProof/>
                <w:webHidden/>
              </w:rPr>
              <w:fldChar w:fldCharType="end"/>
            </w:r>
          </w:hyperlink>
        </w:p>
        <w:p w:rsidR="006763D0" w:rsidRDefault="006D309A">
          <w:pPr>
            <w:pStyle w:val="TOC1"/>
            <w:rPr>
              <w:rFonts w:cstheme="minorBidi"/>
              <w:b w:val="0"/>
              <w:bCs w:val="0"/>
              <w:caps w:val="0"/>
              <w:noProof/>
              <w:sz w:val="22"/>
              <w:szCs w:val="22"/>
              <w:lang w:val="en-US"/>
            </w:rPr>
          </w:pPr>
          <w:hyperlink w:anchor="_Toc30377181" w:history="1">
            <w:r w:rsidR="006763D0" w:rsidRPr="00307B2E">
              <w:rPr>
                <w:rStyle w:val="Hyperlink"/>
                <w:noProof/>
              </w:rPr>
              <w:t>7.</w:t>
            </w:r>
            <w:r w:rsidR="006763D0">
              <w:rPr>
                <w:rFonts w:cstheme="minorBidi"/>
                <w:b w:val="0"/>
                <w:bCs w:val="0"/>
                <w:caps w:val="0"/>
                <w:noProof/>
                <w:sz w:val="22"/>
                <w:szCs w:val="22"/>
                <w:lang w:val="en-US"/>
              </w:rPr>
              <w:tab/>
            </w:r>
            <w:r w:rsidR="006763D0" w:rsidRPr="00307B2E">
              <w:rPr>
                <w:rStyle w:val="Hyperlink"/>
                <w:noProof/>
                <w:shd w:val="clear" w:color="auto" w:fill="F5F5F5"/>
              </w:rPr>
              <w:t>MONITORING I EVALUACIJA</w:t>
            </w:r>
            <w:r w:rsidR="006763D0">
              <w:rPr>
                <w:noProof/>
                <w:webHidden/>
              </w:rPr>
              <w:tab/>
            </w:r>
            <w:r>
              <w:rPr>
                <w:noProof/>
                <w:webHidden/>
              </w:rPr>
              <w:fldChar w:fldCharType="begin"/>
            </w:r>
            <w:r w:rsidR="006763D0">
              <w:rPr>
                <w:noProof/>
                <w:webHidden/>
              </w:rPr>
              <w:instrText xml:space="preserve"> PAGEREF _Toc30377181 \h </w:instrText>
            </w:r>
            <w:r>
              <w:rPr>
                <w:noProof/>
                <w:webHidden/>
              </w:rPr>
            </w:r>
            <w:r>
              <w:rPr>
                <w:noProof/>
                <w:webHidden/>
              </w:rPr>
              <w:fldChar w:fldCharType="separate"/>
            </w:r>
            <w:r w:rsidR="00A8260D">
              <w:rPr>
                <w:noProof/>
                <w:webHidden/>
              </w:rPr>
              <w:t>76</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85" w:history="1">
            <w:r w:rsidR="006763D0" w:rsidRPr="00307B2E">
              <w:rPr>
                <w:rStyle w:val="Hyperlink"/>
                <w:b/>
                <w:noProof/>
              </w:rPr>
              <w:t>7.1</w:t>
            </w:r>
            <w:r w:rsidR="006763D0">
              <w:rPr>
                <w:rFonts w:cstheme="minorBidi"/>
                <w:smallCaps w:val="0"/>
                <w:noProof/>
                <w:sz w:val="22"/>
                <w:szCs w:val="22"/>
                <w:lang w:val="en-US"/>
              </w:rPr>
              <w:tab/>
            </w:r>
            <w:r w:rsidR="006763D0" w:rsidRPr="00307B2E">
              <w:rPr>
                <w:rStyle w:val="Hyperlink"/>
                <w:b/>
                <w:noProof/>
              </w:rPr>
              <w:t>UVOD</w:t>
            </w:r>
            <w:r w:rsidR="006763D0">
              <w:rPr>
                <w:noProof/>
                <w:webHidden/>
              </w:rPr>
              <w:tab/>
            </w:r>
            <w:r>
              <w:rPr>
                <w:noProof/>
                <w:webHidden/>
              </w:rPr>
              <w:fldChar w:fldCharType="begin"/>
            </w:r>
            <w:r w:rsidR="006763D0">
              <w:rPr>
                <w:noProof/>
                <w:webHidden/>
              </w:rPr>
              <w:instrText xml:space="preserve"> PAGEREF _Toc30377185 \h </w:instrText>
            </w:r>
            <w:r>
              <w:rPr>
                <w:noProof/>
                <w:webHidden/>
              </w:rPr>
            </w:r>
            <w:r>
              <w:rPr>
                <w:noProof/>
                <w:webHidden/>
              </w:rPr>
              <w:fldChar w:fldCharType="separate"/>
            </w:r>
            <w:r w:rsidR="00A8260D">
              <w:rPr>
                <w:noProof/>
                <w:webHidden/>
              </w:rPr>
              <w:t>76</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86" w:history="1">
            <w:r w:rsidR="006763D0" w:rsidRPr="00307B2E">
              <w:rPr>
                <w:rStyle w:val="Hyperlink"/>
                <w:b/>
                <w:noProof/>
              </w:rPr>
              <w:t>7.2</w:t>
            </w:r>
            <w:r w:rsidR="006763D0">
              <w:rPr>
                <w:rFonts w:cstheme="minorBidi"/>
                <w:smallCaps w:val="0"/>
                <w:noProof/>
                <w:sz w:val="22"/>
                <w:szCs w:val="22"/>
                <w:lang w:val="en-US"/>
              </w:rPr>
              <w:tab/>
            </w:r>
            <w:r w:rsidR="006763D0" w:rsidRPr="00307B2E">
              <w:rPr>
                <w:rStyle w:val="Hyperlink"/>
                <w:b/>
                <w:noProof/>
              </w:rPr>
              <w:t>POSTUPAK MONITORINGA I EVALUACIJE</w:t>
            </w:r>
            <w:r w:rsidR="006763D0">
              <w:rPr>
                <w:noProof/>
                <w:webHidden/>
              </w:rPr>
              <w:tab/>
            </w:r>
            <w:r>
              <w:rPr>
                <w:noProof/>
                <w:webHidden/>
              </w:rPr>
              <w:fldChar w:fldCharType="begin"/>
            </w:r>
            <w:r w:rsidR="006763D0">
              <w:rPr>
                <w:noProof/>
                <w:webHidden/>
              </w:rPr>
              <w:instrText xml:space="preserve"> PAGEREF _Toc30377186 \h </w:instrText>
            </w:r>
            <w:r>
              <w:rPr>
                <w:noProof/>
                <w:webHidden/>
              </w:rPr>
            </w:r>
            <w:r>
              <w:rPr>
                <w:noProof/>
                <w:webHidden/>
              </w:rPr>
              <w:fldChar w:fldCharType="separate"/>
            </w:r>
            <w:r w:rsidR="00A8260D">
              <w:rPr>
                <w:noProof/>
                <w:webHidden/>
              </w:rPr>
              <w:t>76</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87" w:history="1">
            <w:r w:rsidR="006763D0" w:rsidRPr="00307B2E">
              <w:rPr>
                <w:rStyle w:val="Hyperlink"/>
                <w:b/>
                <w:noProof/>
              </w:rPr>
              <w:t>7.3</w:t>
            </w:r>
            <w:r w:rsidR="006763D0">
              <w:rPr>
                <w:rFonts w:cstheme="minorBidi"/>
                <w:smallCaps w:val="0"/>
                <w:noProof/>
                <w:sz w:val="22"/>
                <w:szCs w:val="22"/>
                <w:lang w:val="en-US"/>
              </w:rPr>
              <w:tab/>
            </w:r>
            <w:r w:rsidR="006763D0" w:rsidRPr="00307B2E">
              <w:rPr>
                <w:rStyle w:val="Hyperlink"/>
                <w:b/>
                <w:noProof/>
              </w:rPr>
              <w:t>METODE IZVJEŠTAVANJA, ANALIZE I EVALUACIJE</w:t>
            </w:r>
            <w:r w:rsidR="006763D0">
              <w:rPr>
                <w:noProof/>
                <w:webHidden/>
              </w:rPr>
              <w:tab/>
            </w:r>
            <w:r>
              <w:rPr>
                <w:noProof/>
                <w:webHidden/>
              </w:rPr>
              <w:fldChar w:fldCharType="begin"/>
            </w:r>
            <w:r w:rsidR="006763D0">
              <w:rPr>
                <w:noProof/>
                <w:webHidden/>
              </w:rPr>
              <w:instrText xml:space="preserve"> PAGEREF _Toc30377187 \h </w:instrText>
            </w:r>
            <w:r>
              <w:rPr>
                <w:noProof/>
                <w:webHidden/>
              </w:rPr>
            </w:r>
            <w:r>
              <w:rPr>
                <w:noProof/>
                <w:webHidden/>
              </w:rPr>
              <w:fldChar w:fldCharType="separate"/>
            </w:r>
            <w:r w:rsidR="00A8260D">
              <w:rPr>
                <w:noProof/>
                <w:webHidden/>
              </w:rPr>
              <w:t>78</w:t>
            </w:r>
            <w:r>
              <w:rPr>
                <w:noProof/>
                <w:webHidden/>
              </w:rPr>
              <w:fldChar w:fldCharType="end"/>
            </w:r>
          </w:hyperlink>
        </w:p>
        <w:p w:rsidR="006763D0" w:rsidRDefault="006D309A">
          <w:pPr>
            <w:pStyle w:val="TOC3"/>
            <w:rPr>
              <w:rFonts w:cstheme="minorBidi"/>
              <w:i w:val="0"/>
              <w:iCs w:val="0"/>
              <w:noProof/>
              <w:sz w:val="22"/>
              <w:szCs w:val="22"/>
              <w:lang w:val="en-US"/>
            </w:rPr>
          </w:pPr>
          <w:hyperlink w:anchor="_Toc30377188" w:history="1">
            <w:r w:rsidR="006763D0" w:rsidRPr="00307B2E">
              <w:rPr>
                <w:rStyle w:val="Hyperlink"/>
                <w:b/>
                <w:noProof/>
              </w:rPr>
              <w:t>7.3.1</w:t>
            </w:r>
            <w:r w:rsidR="006763D0">
              <w:rPr>
                <w:rFonts w:cstheme="minorBidi"/>
                <w:i w:val="0"/>
                <w:iCs w:val="0"/>
                <w:noProof/>
                <w:sz w:val="22"/>
                <w:szCs w:val="22"/>
                <w:lang w:val="en-US"/>
              </w:rPr>
              <w:tab/>
            </w:r>
            <w:r w:rsidR="006763D0" w:rsidRPr="00307B2E">
              <w:rPr>
                <w:rStyle w:val="Hyperlink"/>
                <w:b/>
                <w:noProof/>
                <w:shd w:val="clear" w:color="auto" w:fill="F5F5F5"/>
              </w:rPr>
              <w:t>Metode i tehnike izvještavanja</w:t>
            </w:r>
            <w:r w:rsidR="006763D0">
              <w:rPr>
                <w:noProof/>
                <w:webHidden/>
              </w:rPr>
              <w:tab/>
            </w:r>
            <w:r>
              <w:rPr>
                <w:noProof/>
                <w:webHidden/>
              </w:rPr>
              <w:fldChar w:fldCharType="begin"/>
            </w:r>
            <w:r w:rsidR="006763D0">
              <w:rPr>
                <w:noProof/>
                <w:webHidden/>
              </w:rPr>
              <w:instrText xml:space="preserve"> PAGEREF _Toc30377188 \h </w:instrText>
            </w:r>
            <w:r>
              <w:rPr>
                <w:noProof/>
                <w:webHidden/>
              </w:rPr>
            </w:r>
            <w:r>
              <w:rPr>
                <w:noProof/>
                <w:webHidden/>
              </w:rPr>
              <w:fldChar w:fldCharType="separate"/>
            </w:r>
            <w:r w:rsidR="00A8260D">
              <w:rPr>
                <w:noProof/>
                <w:webHidden/>
              </w:rPr>
              <w:t>78</w:t>
            </w:r>
            <w:r>
              <w:rPr>
                <w:noProof/>
                <w:webHidden/>
              </w:rPr>
              <w:fldChar w:fldCharType="end"/>
            </w:r>
          </w:hyperlink>
        </w:p>
        <w:p w:rsidR="006763D0" w:rsidRDefault="006D309A">
          <w:pPr>
            <w:pStyle w:val="TOC3"/>
            <w:rPr>
              <w:rFonts w:cstheme="minorBidi"/>
              <w:i w:val="0"/>
              <w:iCs w:val="0"/>
              <w:noProof/>
              <w:sz w:val="22"/>
              <w:szCs w:val="22"/>
              <w:lang w:val="en-US"/>
            </w:rPr>
          </w:pPr>
          <w:hyperlink w:anchor="_Toc30377189" w:history="1">
            <w:r w:rsidR="006763D0" w:rsidRPr="00307B2E">
              <w:rPr>
                <w:rStyle w:val="Hyperlink"/>
                <w:b/>
                <w:noProof/>
              </w:rPr>
              <w:t>7.3.2</w:t>
            </w:r>
            <w:r w:rsidR="006763D0">
              <w:rPr>
                <w:rFonts w:cstheme="minorBidi"/>
                <w:i w:val="0"/>
                <w:iCs w:val="0"/>
                <w:noProof/>
                <w:sz w:val="22"/>
                <w:szCs w:val="22"/>
                <w:lang w:val="en-US"/>
              </w:rPr>
              <w:tab/>
            </w:r>
            <w:r w:rsidR="006763D0" w:rsidRPr="00307B2E">
              <w:rPr>
                <w:rStyle w:val="Hyperlink"/>
                <w:b/>
                <w:noProof/>
                <w:shd w:val="clear" w:color="auto" w:fill="F5F5F5"/>
              </w:rPr>
              <w:t>Metode i tehnike prikupljanja i analize podataka</w:t>
            </w:r>
            <w:r w:rsidR="006763D0">
              <w:rPr>
                <w:noProof/>
                <w:webHidden/>
              </w:rPr>
              <w:tab/>
            </w:r>
            <w:r>
              <w:rPr>
                <w:noProof/>
                <w:webHidden/>
              </w:rPr>
              <w:fldChar w:fldCharType="begin"/>
            </w:r>
            <w:r w:rsidR="006763D0">
              <w:rPr>
                <w:noProof/>
                <w:webHidden/>
              </w:rPr>
              <w:instrText xml:space="preserve"> PAGEREF _Toc30377189 \h </w:instrText>
            </w:r>
            <w:r>
              <w:rPr>
                <w:noProof/>
                <w:webHidden/>
              </w:rPr>
            </w:r>
            <w:r>
              <w:rPr>
                <w:noProof/>
                <w:webHidden/>
              </w:rPr>
              <w:fldChar w:fldCharType="separate"/>
            </w:r>
            <w:r w:rsidR="00A8260D">
              <w:rPr>
                <w:noProof/>
                <w:webHidden/>
              </w:rPr>
              <w:t>78</w:t>
            </w:r>
            <w:r>
              <w:rPr>
                <w:noProof/>
                <w:webHidden/>
              </w:rPr>
              <w:fldChar w:fldCharType="end"/>
            </w:r>
          </w:hyperlink>
        </w:p>
        <w:p w:rsidR="006763D0" w:rsidRDefault="006D309A">
          <w:pPr>
            <w:pStyle w:val="TOC3"/>
            <w:rPr>
              <w:rFonts w:cstheme="minorBidi"/>
              <w:i w:val="0"/>
              <w:iCs w:val="0"/>
              <w:noProof/>
              <w:sz w:val="22"/>
              <w:szCs w:val="22"/>
              <w:lang w:val="en-US"/>
            </w:rPr>
          </w:pPr>
          <w:hyperlink w:anchor="_Toc30377190" w:history="1">
            <w:r w:rsidR="006763D0" w:rsidRPr="00307B2E">
              <w:rPr>
                <w:rStyle w:val="Hyperlink"/>
                <w:b/>
                <w:noProof/>
              </w:rPr>
              <w:t>7.3.3</w:t>
            </w:r>
            <w:r w:rsidR="006763D0">
              <w:rPr>
                <w:rFonts w:cstheme="minorBidi"/>
                <w:i w:val="0"/>
                <w:iCs w:val="0"/>
                <w:noProof/>
                <w:sz w:val="22"/>
                <w:szCs w:val="22"/>
                <w:lang w:val="en-US"/>
              </w:rPr>
              <w:tab/>
            </w:r>
            <w:r w:rsidR="006763D0" w:rsidRPr="00307B2E">
              <w:rPr>
                <w:rStyle w:val="Hyperlink"/>
                <w:b/>
                <w:noProof/>
                <w:shd w:val="clear" w:color="auto" w:fill="F5F5F5"/>
              </w:rPr>
              <w:t>Primjena metoda evaluacije u ocjeni SUMP-a</w:t>
            </w:r>
            <w:r w:rsidR="006763D0">
              <w:rPr>
                <w:noProof/>
                <w:webHidden/>
              </w:rPr>
              <w:tab/>
            </w:r>
            <w:r>
              <w:rPr>
                <w:noProof/>
                <w:webHidden/>
              </w:rPr>
              <w:fldChar w:fldCharType="begin"/>
            </w:r>
            <w:r w:rsidR="006763D0">
              <w:rPr>
                <w:noProof/>
                <w:webHidden/>
              </w:rPr>
              <w:instrText xml:space="preserve"> PAGEREF _Toc30377190 \h </w:instrText>
            </w:r>
            <w:r>
              <w:rPr>
                <w:noProof/>
                <w:webHidden/>
              </w:rPr>
            </w:r>
            <w:r>
              <w:rPr>
                <w:noProof/>
                <w:webHidden/>
              </w:rPr>
              <w:fldChar w:fldCharType="separate"/>
            </w:r>
            <w:r w:rsidR="00A8260D">
              <w:rPr>
                <w:noProof/>
                <w:webHidden/>
              </w:rPr>
              <w:t>79</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91" w:history="1">
            <w:r w:rsidR="006763D0" w:rsidRPr="00307B2E">
              <w:rPr>
                <w:rStyle w:val="Hyperlink"/>
                <w:b/>
                <w:noProof/>
              </w:rPr>
              <w:t>7.4</w:t>
            </w:r>
            <w:r w:rsidR="006763D0">
              <w:rPr>
                <w:rFonts w:cstheme="minorBidi"/>
                <w:smallCaps w:val="0"/>
                <w:noProof/>
                <w:sz w:val="22"/>
                <w:szCs w:val="22"/>
                <w:lang w:val="en-US"/>
              </w:rPr>
              <w:tab/>
            </w:r>
            <w:r w:rsidR="006763D0" w:rsidRPr="00307B2E">
              <w:rPr>
                <w:rStyle w:val="Hyperlink"/>
                <w:b/>
                <w:noProof/>
              </w:rPr>
              <w:t>ORGANIZACIONA STRUKTURA I  ZAINTERESOVANE STRANE</w:t>
            </w:r>
            <w:r w:rsidR="006763D0">
              <w:rPr>
                <w:noProof/>
                <w:webHidden/>
              </w:rPr>
              <w:tab/>
            </w:r>
            <w:r>
              <w:rPr>
                <w:noProof/>
                <w:webHidden/>
              </w:rPr>
              <w:fldChar w:fldCharType="begin"/>
            </w:r>
            <w:r w:rsidR="006763D0">
              <w:rPr>
                <w:noProof/>
                <w:webHidden/>
              </w:rPr>
              <w:instrText xml:space="preserve"> PAGEREF _Toc30377191 \h </w:instrText>
            </w:r>
            <w:r>
              <w:rPr>
                <w:noProof/>
                <w:webHidden/>
              </w:rPr>
            </w:r>
            <w:r>
              <w:rPr>
                <w:noProof/>
                <w:webHidden/>
              </w:rPr>
              <w:fldChar w:fldCharType="separate"/>
            </w:r>
            <w:r w:rsidR="00A8260D">
              <w:rPr>
                <w:noProof/>
                <w:webHidden/>
              </w:rPr>
              <w:t>79</w:t>
            </w:r>
            <w:r>
              <w:rPr>
                <w:noProof/>
                <w:webHidden/>
              </w:rPr>
              <w:fldChar w:fldCharType="end"/>
            </w:r>
          </w:hyperlink>
        </w:p>
        <w:p w:rsidR="006763D0" w:rsidRDefault="006D309A">
          <w:pPr>
            <w:pStyle w:val="TOC3"/>
            <w:rPr>
              <w:rFonts w:cstheme="minorBidi"/>
              <w:i w:val="0"/>
              <w:iCs w:val="0"/>
              <w:noProof/>
              <w:sz w:val="22"/>
              <w:szCs w:val="22"/>
              <w:lang w:val="en-US"/>
            </w:rPr>
          </w:pPr>
          <w:hyperlink w:anchor="_Toc30377192" w:history="1">
            <w:r w:rsidR="006763D0" w:rsidRPr="00307B2E">
              <w:rPr>
                <w:rStyle w:val="Hyperlink"/>
                <w:b/>
                <w:noProof/>
              </w:rPr>
              <w:t>7.4.1</w:t>
            </w:r>
            <w:r w:rsidR="006763D0">
              <w:rPr>
                <w:rFonts w:cstheme="minorBidi"/>
                <w:i w:val="0"/>
                <w:iCs w:val="0"/>
                <w:noProof/>
                <w:sz w:val="22"/>
                <w:szCs w:val="22"/>
                <w:lang w:val="en-US"/>
              </w:rPr>
              <w:tab/>
            </w:r>
            <w:r w:rsidR="006763D0" w:rsidRPr="00307B2E">
              <w:rPr>
                <w:rStyle w:val="Hyperlink"/>
                <w:b/>
                <w:noProof/>
                <w:shd w:val="clear" w:color="auto" w:fill="F5F5F5"/>
              </w:rPr>
              <w:t>Organizaciona struktura</w:t>
            </w:r>
            <w:r w:rsidR="006763D0">
              <w:rPr>
                <w:noProof/>
                <w:webHidden/>
              </w:rPr>
              <w:tab/>
            </w:r>
            <w:r>
              <w:rPr>
                <w:noProof/>
                <w:webHidden/>
              </w:rPr>
              <w:fldChar w:fldCharType="begin"/>
            </w:r>
            <w:r w:rsidR="006763D0">
              <w:rPr>
                <w:noProof/>
                <w:webHidden/>
              </w:rPr>
              <w:instrText xml:space="preserve"> PAGEREF _Toc30377192 \h </w:instrText>
            </w:r>
            <w:r>
              <w:rPr>
                <w:noProof/>
                <w:webHidden/>
              </w:rPr>
            </w:r>
            <w:r>
              <w:rPr>
                <w:noProof/>
                <w:webHidden/>
              </w:rPr>
              <w:fldChar w:fldCharType="separate"/>
            </w:r>
            <w:r w:rsidR="00A8260D">
              <w:rPr>
                <w:noProof/>
                <w:webHidden/>
              </w:rPr>
              <w:t>79</w:t>
            </w:r>
            <w:r>
              <w:rPr>
                <w:noProof/>
                <w:webHidden/>
              </w:rPr>
              <w:fldChar w:fldCharType="end"/>
            </w:r>
          </w:hyperlink>
        </w:p>
        <w:p w:rsidR="006763D0" w:rsidRDefault="006D309A">
          <w:pPr>
            <w:pStyle w:val="TOC3"/>
            <w:rPr>
              <w:rFonts w:cstheme="minorBidi"/>
              <w:i w:val="0"/>
              <w:iCs w:val="0"/>
              <w:noProof/>
              <w:sz w:val="22"/>
              <w:szCs w:val="22"/>
              <w:lang w:val="en-US"/>
            </w:rPr>
          </w:pPr>
          <w:hyperlink w:anchor="_Toc30377193" w:history="1">
            <w:r w:rsidR="006763D0" w:rsidRPr="00307B2E">
              <w:rPr>
                <w:rStyle w:val="Hyperlink"/>
                <w:b/>
                <w:noProof/>
              </w:rPr>
              <w:t>7.4.2</w:t>
            </w:r>
            <w:r w:rsidR="006763D0">
              <w:rPr>
                <w:rFonts w:cstheme="minorBidi"/>
                <w:i w:val="0"/>
                <w:iCs w:val="0"/>
                <w:noProof/>
                <w:sz w:val="22"/>
                <w:szCs w:val="22"/>
                <w:lang w:val="en-US"/>
              </w:rPr>
              <w:tab/>
            </w:r>
            <w:r w:rsidR="006763D0" w:rsidRPr="00307B2E">
              <w:rPr>
                <w:rStyle w:val="Hyperlink"/>
                <w:b/>
                <w:noProof/>
                <w:shd w:val="clear" w:color="auto" w:fill="F5F5F5"/>
              </w:rPr>
              <w:t>Uključenost  zainteresovanih strana</w:t>
            </w:r>
            <w:r w:rsidR="006763D0">
              <w:rPr>
                <w:noProof/>
                <w:webHidden/>
              </w:rPr>
              <w:tab/>
            </w:r>
            <w:r>
              <w:rPr>
                <w:noProof/>
                <w:webHidden/>
              </w:rPr>
              <w:fldChar w:fldCharType="begin"/>
            </w:r>
            <w:r w:rsidR="006763D0">
              <w:rPr>
                <w:noProof/>
                <w:webHidden/>
              </w:rPr>
              <w:instrText xml:space="preserve"> PAGEREF _Toc30377193 \h </w:instrText>
            </w:r>
            <w:r>
              <w:rPr>
                <w:noProof/>
                <w:webHidden/>
              </w:rPr>
            </w:r>
            <w:r>
              <w:rPr>
                <w:noProof/>
                <w:webHidden/>
              </w:rPr>
              <w:fldChar w:fldCharType="separate"/>
            </w:r>
            <w:r w:rsidR="00A8260D">
              <w:rPr>
                <w:noProof/>
                <w:webHidden/>
              </w:rPr>
              <w:t>80</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94" w:history="1">
            <w:r w:rsidR="006763D0" w:rsidRPr="00307B2E">
              <w:rPr>
                <w:rStyle w:val="Hyperlink"/>
                <w:b/>
                <w:noProof/>
              </w:rPr>
              <w:t>7.5</w:t>
            </w:r>
            <w:r w:rsidR="006763D0">
              <w:rPr>
                <w:rFonts w:cstheme="minorBidi"/>
                <w:smallCaps w:val="0"/>
                <w:noProof/>
                <w:sz w:val="22"/>
                <w:szCs w:val="22"/>
                <w:lang w:val="en-US"/>
              </w:rPr>
              <w:tab/>
            </w:r>
            <w:r w:rsidR="006763D0" w:rsidRPr="00307B2E">
              <w:rPr>
                <w:rStyle w:val="Hyperlink"/>
                <w:b/>
                <w:noProof/>
              </w:rPr>
              <w:t>PREDSTAVLJANJE OSTVARENIH REZULTATA</w:t>
            </w:r>
            <w:r w:rsidR="006763D0">
              <w:rPr>
                <w:noProof/>
                <w:webHidden/>
              </w:rPr>
              <w:tab/>
            </w:r>
            <w:r>
              <w:rPr>
                <w:noProof/>
                <w:webHidden/>
              </w:rPr>
              <w:fldChar w:fldCharType="begin"/>
            </w:r>
            <w:r w:rsidR="006763D0">
              <w:rPr>
                <w:noProof/>
                <w:webHidden/>
              </w:rPr>
              <w:instrText xml:space="preserve"> PAGEREF _Toc30377194 \h </w:instrText>
            </w:r>
            <w:r>
              <w:rPr>
                <w:noProof/>
                <w:webHidden/>
              </w:rPr>
            </w:r>
            <w:r>
              <w:rPr>
                <w:noProof/>
                <w:webHidden/>
              </w:rPr>
              <w:fldChar w:fldCharType="separate"/>
            </w:r>
            <w:r w:rsidR="00A8260D">
              <w:rPr>
                <w:noProof/>
                <w:webHidden/>
              </w:rPr>
              <w:t>80</w:t>
            </w:r>
            <w:r>
              <w:rPr>
                <w:noProof/>
                <w:webHidden/>
              </w:rPr>
              <w:fldChar w:fldCharType="end"/>
            </w:r>
          </w:hyperlink>
        </w:p>
        <w:p w:rsidR="006763D0" w:rsidRDefault="006D309A">
          <w:pPr>
            <w:pStyle w:val="TOC2"/>
            <w:tabs>
              <w:tab w:val="left" w:pos="880"/>
              <w:tab w:val="right" w:leader="dot" w:pos="9350"/>
            </w:tabs>
            <w:rPr>
              <w:rFonts w:cstheme="minorBidi"/>
              <w:smallCaps w:val="0"/>
              <w:noProof/>
              <w:sz w:val="22"/>
              <w:szCs w:val="22"/>
              <w:lang w:val="en-US"/>
            </w:rPr>
          </w:pPr>
          <w:hyperlink w:anchor="_Toc30377195" w:history="1">
            <w:r w:rsidR="006763D0" w:rsidRPr="00307B2E">
              <w:rPr>
                <w:rStyle w:val="Hyperlink"/>
                <w:b/>
                <w:noProof/>
              </w:rPr>
              <w:t>7.6</w:t>
            </w:r>
            <w:r w:rsidR="006763D0">
              <w:rPr>
                <w:rFonts w:cstheme="minorBidi"/>
                <w:smallCaps w:val="0"/>
                <w:noProof/>
                <w:sz w:val="22"/>
                <w:szCs w:val="22"/>
                <w:lang w:val="en-US"/>
              </w:rPr>
              <w:tab/>
            </w:r>
            <w:r w:rsidR="006763D0" w:rsidRPr="00307B2E">
              <w:rPr>
                <w:rStyle w:val="Hyperlink"/>
                <w:b/>
                <w:noProof/>
              </w:rPr>
              <w:t>PLAN MONITORINGA I EVALUACIJE CILJEVA</w:t>
            </w:r>
            <w:r w:rsidR="006763D0">
              <w:rPr>
                <w:noProof/>
                <w:webHidden/>
              </w:rPr>
              <w:tab/>
            </w:r>
            <w:r>
              <w:rPr>
                <w:noProof/>
                <w:webHidden/>
              </w:rPr>
              <w:fldChar w:fldCharType="begin"/>
            </w:r>
            <w:r w:rsidR="006763D0">
              <w:rPr>
                <w:noProof/>
                <w:webHidden/>
              </w:rPr>
              <w:instrText xml:space="preserve"> PAGEREF _Toc30377195 \h </w:instrText>
            </w:r>
            <w:r>
              <w:rPr>
                <w:noProof/>
                <w:webHidden/>
              </w:rPr>
            </w:r>
            <w:r>
              <w:rPr>
                <w:noProof/>
                <w:webHidden/>
              </w:rPr>
              <w:fldChar w:fldCharType="separate"/>
            </w:r>
            <w:r w:rsidR="00A8260D">
              <w:rPr>
                <w:noProof/>
                <w:webHidden/>
              </w:rPr>
              <w:t>80</w:t>
            </w:r>
            <w:r>
              <w:rPr>
                <w:noProof/>
                <w:webHidden/>
              </w:rPr>
              <w:fldChar w:fldCharType="end"/>
            </w:r>
          </w:hyperlink>
        </w:p>
        <w:p w:rsidR="006763D0" w:rsidRDefault="006D309A">
          <w:pPr>
            <w:pStyle w:val="TOC1"/>
            <w:rPr>
              <w:rFonts w:cstheme="minorBidi"/>
              <w:b w:val="0"/>
              <w:bCs w:val="0"/>
              <w:caps w:val="0"/>
              <w:noProof/>
              <w:sz w:val="22"/>
              <w:szCs w:val="22"/>
              <w:lang w:val="en-US"/>
            </w:rPr>
          </w:pPr>
          <w:hyperlink w:anchor="_Toc30377196" w:history="1">
            <w:r w:rsidR="006763D0" w:rsidRPr="00307B2E">
              <w:rPr>
                <w:rStyle w:val="Hyperlink"/>
                <w:noProof/>
              </w:rPr>
              <w:t>8.</w:t>
            </w:r>
            <w:r w:rsidR="006763D0">
              <w:rPr>
                <w:rFonts w:cstheme="minorBidi"/>
                <w:b w:val="0"/>
                <w:bCs w:val="0"/>
                <w:caps w:val="0"/>
                <w:noProof/>
                <w:sz w:val="22"/>
                <w:szCs w:val="22"/>
                <w:lang w:val="en-US"/>
              </w:rPr>
              <w:tab/>
            </w:r>
            <w:r w:rsidR="006763D0" w:rsidRPr="00307B2E">
              <w:rPr>
                <w:rStyle w:val="Hyperlink"/>
                <w:noProof/>
                <w:shd w:val="clear" w:color="auto" w:fill="F5F5F5"/>
              </w:rPr>
              <w:t>PRILOZI</w:t>
            </w:r>
            <w:r w:rsidR="006763D0">
              <w:rPr>
                <w:noProof/>
                <w:webHidden/>
              </w:rPr>
              <w:tab/>
            </w:r>
            <w:r>
              <w:rPr>
                <w:noProof/>
                <w:webHidden/>
              </w:rPr>
              <w:fldChar w:fldCharType="begin"/>
            </w:r>
            <w:r w:rsidR="006763D0">
              <w:rPr>
                <w:noProof/>
                <w:webHidden/>
              </w:rPr>
              <w:instrText xml:space="preserve"> PAGEREF _Toc30377196 \h </w:instrText>
            </w:r>
            <w:r>
              <w:rPr>
                <w:noProof/>
                <w:webHidden/>
              </w:rPr>
            </w:r>
            <w:r>
              <w:rPr>
                <w:noProof/>
                <w:webHidden/>
              </w:rPr>
              <w:fldChar w:fldCharType="separate"/>
            </w:r>
            <w:r w:rsidR="00A8260D">
              <w:rPr>
                <w:noProof/>
                <w:webHidden/>
              </w:rPr>
              <w:t>82</w:t>
            </w:r>
            <w:r>
              <w:rPr>
                <w:noProof/>
                <w:webHidden/>
              </w:rPr>
              <w:fldChar w:fldCharType="end"/>
            </w:r>
          </w:hyperlink>
        </w:p>
        <w:p w:rsidR="003B10E5" w:rsidRDefault="006D309A">
          <w:r>
            <w:rPr>
              <w:b/>
              <w:bCs/>
              <w:noProof/>
            </w:rPr>
            <w:fldChar w:fldCharType="end"/>
          </w:r>
        </w:p>
      </w:sdtContent>
    </w:sdt>
    <w:p w:rsidR="00434EAB" w:rsidRDefault="00434EAB"/>
    <w:p w:rsidR="00296E5F" w:rsidRDefault="00296E5F"/>
    <w:p w:rsidR="00296E5F" w:rsidRDefault="00296E5F"/>
    <w:p w:rsidR="00CB0D8E" w:rsidRDefault="00CB0D8E"/>
    <w:p w:rsidR="00CB0D8E" w:rsidRDefault="00CB0D8E" w:rsidP="00B6020F">
      <w:pPr>
        <w:jc w:val="right"/>
      </w:pPr>
    </w:p>
    <w:p w:rsidR="00CB0D8E" w:rsidRDefault="00CB0D8E"/>
    <w:p w:rsidR="00CB0D8E" w:rsidRDefault="00CB0D8E"/>
    <w:p w:rsidR="00CB0D8E" w:rsidRDefault="00CB0D8E"/>
    <w:p w:rsidR="00CB0D8E" w:rsidRDefault="00CB0D8E"/>
    <w:p w:rsidR="00CB0D8E" w:rsidRDefault="00CB0D8E"/>
    <w:p w:rsidR="00313662" w:rsidRDefault="00313662"/>
    <w:p w:rsidR="00313662" w:rsidRDefault="00313662"/>
    <w:p w:rsidR="00CB0D8E" w:rsidRDefault="00CB0D8E"/>
    <w:p w:rsidR="00EB237C" w:rsidRDefault="00EB237C" w:rsidP="009B017F">
      <w:pPr>
        <w:pStyle w:val="NormalWeb"/>
        <w:shd w:val="clear" w:color="auto" w:fill="FFFFFF"/>
        <w:spacing w:before="204" w:beforeAutospacing="0" w:after="204" w:afterAutospacing="0"/>
        <w:jc w:val="both"/>
        <w:textAlignment w:val="baseline"/>
        <w:rPr>
          <w:rFonts w:asciiTheme="minorHAnsi" w:hAnsiTheme="minorHAnsi" w:cstheme="minorHAnsi"/>
          <w:i/>
          <w:color w:val="666666"/>
          <w:sz w:val="20"/>
          <w:szCs w:val="20"/>
        </w:rPr>
      </w:pPr>
    </w:p>
    <w:p w:rsidR="00EB237C" w:rsidRDefault="00EB237C" w:rsidP="009B017F">
      <w:pPr>
        <w:pStyle w:val="NormalWeb"/>
        <w:shd w:val="clear" w:color="auto" w:fill="FFFFFF"/>
        <w:spacing w:before="204" w:beforeAutospacing="0" w:after="204" w:afterAutospacing="0"/>
        <w:jc w:val="both"/>
        <w:textAlignment w:val="baseline"/>
        <w:rPr>
          <w:rFonts w:asciiTheme="minorHAnsi" w:hAnsiTheme="minorHAnsi" w:cstheme="minorHAnsi"/>
          <w:i/>
          <w:color w:val="666666"/>
          <w:sz w:val="20"/>
          <w:szCs w:val="20"/>
        </w:rPr>
      </w:pPr>
    </w:p>
    <w:p w:rsidR="009B017F" w:rsidRPr="00C83C5C" w:rsidRDefault="00BF2A2E" w:rsidP="009B017F">
      <w:pPr>
        <w:pStyle w:val="NormalWeb"/>
        <w:shd w:val="clear" w:color="auto" w:fill="FFFFFF"/>
        <w:spacing w:before="204" w:beforeAutospacing="0" w:after="204" w:afterAutospacing="0"/>
        <w:jc w:val="both"/>
        <w:textAlignment w:val="baseline"/>
        <w:rPr>
          <w:rFonts w:asciiTheme="minorHAnsi" w:hAnsiTheme="minorHAnsi" w:cstheme="minorHAnsi"/>
          <w:i/>
          <w:color w:val="666666"/>
          <w:sz w:val="20"/>
          <w:szCs w:val="20"/>
        </w:rPr>
      </w:pPr>
      <w:r w:rsidRPr="00C83C5C">
        <w:rPr>
          <w:rFonts w:asciiTheme="minorHAnsi" w:hAnsiTheme="minorHAnsi" w:cstheme="minorHAnsi"/>
          <w:i/>
          <w:color w:val="666666"/>
          <w:sz w:val="20"/>
          <w:szCs w:val="20"/>
        </w:rPr>
        <w:lastRenderedPageBreak/>
        <w:t>Poštovani sugrađani, dragi gosti Glavnog grada</w:t>
      </w:r>
      <w:r w:rsidR="005C341C">
        <w:rPr>
          <w:rFonts w:asciiTheme="minorHAnsi" w:hAnsiTheme="minorHAnsi" w:cstheme="minorHAnsi"/>
          <w:i/>
          <w:color w:val="666666"/>
          <w:sz w:val="20"/>
          <w:szCs w:val="20"/>
        </w:rPr>
        <w:t xml:space="preserve"> </w:t>
      </w:r>
      <w:r w:rsidRPr="00C83C5C">
        <w:rPr>
          <w:rFonts w:asciiTheme="minorHAnsi" w:hAnsiTheme="minorHAnsi" w:cstheme="minorHAnsi"/>
          <w:i/>
          <w:color w:val="666666"/>
          <w:sz w:val="20"/>
          <w:szCs w:val="20"/>
        </w:rPr>
        <w:t>Podgorice,</w:t>
      </w:r>
    </w:p>
    <w:p w:rsidR="009B017F" w:rsidRPr="00C83C5C" w:rsidRDefault="00BF2A2E" w:rsidP="00B35FC1">
      <w:pPr>
        <w:pStyle w:val="NormalWeb"/>
        <w:shd w:val="clear" w:color="auto" w:fill="FFFFFF"/>
        <w:spacing w:before="120" w:beforeAutospacing="0" w:after="120" w:afterAutospacing="0"/>
        <w:jc w:val="both"/>
        <w:textAlignment w:val="baseline"/>
        <w:rPr>
          <w:rFonts w:asciiTheme="minorHAnsi" w:hAnsiTheme="minorHAnsi" w:cstheme="minorHAnsi"/>
          <w:i/>
          <w:color w:val="666666"/>
          <w:sz w:val="20"/>
          <w:szCs w:val="20"/>
        </w:rPr>
      </w:pPr>
      <w:r w:rsidRPr="00C83C5C">
        <w:rPr>
          <w:rFonts w:asciiTheme="minorHAnsi" w:hAnsiTheme="minorHAnsi" w:cstheme="minorHAnsi"/>
          <w:i/>
          <w:color w:val="666666"/>
          <w:sz w:val="20"/>
          <w:szCs w:val="20"/>
        </w:rPr>
        <w:t xml:space="preserve">Iskrena mi je želja da svi koji dođu u Podgoricu požele da je opet posjete, te da svaki njen stanovnik osjeti poboljšanje kvaliteta života iz dana u dan. Ispitivanje građana Glavnog grada koje je pokazalo nezadovoljstvo postojećim funkcionisanjem saobraćajnog sistema, za gradsku upravu predstavlja zadatak i izazov koji smo započeli rješavati. Izrada Plana održive urbane mobilnosti Podgorice je važan korak u </w:t>
      </w:r>
      <w:r w:rsidR="00814D77">
        <w:rPr>
          <w:rFonts w:asciiTheme="minorHAnsi" w:hAnsiTheme="minorHAnsi" w:cstheme="minorHAnsi"/>
          <w:i/>
          <w:color w:val="666666"/>
          <w:sz w:val="20"/>
          <w:szCs w:val="20"/>
        </w:rPr>
        <w:t>suočavanju sa navedenim problemom</w:t>
      </w:r>
      <w:r w:rsidR="00AB53D1">
        <w:rPr>
          <w:rFonts w:asciiTheme="minorHAnsi" w:hAnsiTheme="minorHAnsi" w:cstheme="minorHAnsi"/>
          <w:i/>
          <w:color w:val="666666"/>
          <w:sz w:val="20"/>
          <w:szCs w:val="20"/>
        </w:rPr>
        <w:t>.</w:t>
      </w:r>
      <w:r w:rsidRPr="00C83C5C">
        <w:rPr>
          <w:rFonts w:asciiTheme="minorHAnsi" w:hAnsiTheme="minorHAnsi" w:cstheme="minorHAnsi"/>
          <w:i/>
          <w:color w:val="666666"/>
          <w:sz w:val="20"/>
          <w:szCs w:val="20"/>
        </w:rPr>
        <w:t xml:space="preserve"> U procesu pripreme ove sveobuhvatne strategije saobraćaja posebnu pažnju smo posvetili mišljenjima i predlozima građana i različitih zainteresovanih </w:t>
      </w:r>
      <w:r w:rsidR="00814D77">
        <w:rPr>
          <w:rFonts w:asciiTheme="minorHAnsi" w:hAnsiTheme="minorHAnsi" w:cstheme="minorHAnsi"/>
          <w:i/>
          <w:color w:val="666666"/>
          <w:sz w:val="20"/>
          <w:szCs w:val="20"/>
        </w:rPr>
        <w:t>subjekata</w:t>
      </w:r>
      <w:r w:rsidRPr="00C83C5C">
        <w:rPr>
          <w:rFonts w:asciiTheme="minorHAnsi" w:hAnsiTheme="minorHAnsi" w:cstheme="minorHAnsi"/>
          <w:i/>
          <w:color w:val="666666"/>
          <w:sz w:val="20"/>
          <w:szCs w:val="20"/>
        </w:rPr>
        <w:t>, jer smo bili ubijeđeni da zajednički mo</w:t>
      </w:r>
      <w:r w:rsidR="005C341C">
        <w:rPr>
          <w:rFonts w:asciiTheme="minorHAnsi" w:hAnsiTheme="minorHAnsi" w:cstheme="minorHAnsi"/>
          <w:i/>
          <w:color w:val="666666"/>
          <w:sz w:val="20"/>
          <w:szCs w:val="20"/>
        </w:rPr>
        <w:t xml:space="preserve">žemo pronaći najbolja rješenja. </w:t>
      </w:r>
      <w:r w:rsidRPr="00C83C5C">
        <w:rPr>
          <w:rFonts w:asciiTheme="minorHAnsi" w:hAnsiTheme="minorHAnsi" w:cstheme="minorHAnsi"/>
          <w:i/>
          <w:color w:val="666666"/>
          <w:sz w:val="20"/>
          <w:szCs w:val="20"/>
        </w:rPr>
        <w:t>Siguran sam da smo ih pronašli i uključili u ovaj važan strateški dokument za planiranje saobraćaja sa posebnim naglaskom na izbor seta mjera za promovisanje održive mobilnosti.</w:t>
      </w:r>
    </w:p>
    <w:p w:rsidR="009B017F" w:rsidRPr="00C83C5C" w:rsidRDefault="00814D77" w:rsidP="00B35FC1">
      <w:pPr>
        <w:pStyle w:val="NormalWeb"/>
        <w:shd w:val="clear" w:color="auto" w:fill="FFFFFF"/>
        <w:spacing w:before="120" w:beforeAutospacing="0" w:after="120" w:afterAutospacing="0"/>
        <w:jc w:val="both"/>
        <w:textAlignment w:val="baseline"/>
        <w:rPr>
          <w:rFonts w:asciiTheme="minorHAnsi" w:hAnsiTheme="minorHAnsi" w:cstheme="minorHAnsi"/>
          <w:i/>
          <w:color w:val="666666"/>
          <w:sz w:val="20"/>
          <w:szCs w:val="20"/>
        </w:rPr>
      </w:pPr>
      <w:r>
        <w:rPr>
          <w:rFonts w:asciiTheme="minorHAnsi" w:hAnsiTheme="minorHAnsi" w:cstheme="minorHAnsi"/>
          <w:i/>
          <w:color w:val="666666"/>
          <w:sz w:val="20"/>
          <w:szCs w:val="20"/>
        </w:rPr>
        <w:t>Pješak sam</w:t>
      </w:r>
      <w:r w:rsidR="00BF2A2E" w:rsidRPr="00C83C5C">
        <w:rPr>
          <w:rFonts w:asciiTheme="minorHAnsi" w:hAnsiTheme="minorHAnsi" w:cstheme="minorHAnsi"/>
          <w:i/>
          <w:color w:val="666666"/>
          <w:sz w:val="20"/>
          <w:szCs w:val="20"/>
        </w:rPr>
        <w:t xml:space="preserve">, a </w:t>
      </w:r>
      <w:r>
        <w:rPr>
          <w:rFonts w:asciiTheme="minorHAnsi" w:hAnsiTheme="minorHAnsi" w:cstheme="minorHAnsi"/>
          <w:i/>
          <w:color w:val="666666"/>
          <w:sz w:val="20"/>
          <w:szCs w:val="20"/>
        </w:rPr>
        <w:t>često</w:t>
      </w:r>
      <w:r w:rsidR="00BF2A2E" w:rsidRPr="00C83C5C">
        <w:rPr>
          <w:rFonts w:asciiTheme="minorHAnsi" w:hAnsiTheme="minorHAnsi" w:cstheme="minorHAnsi"/>
          <w:i/>
          <w:color w:val="666666"/>
          <w:sz w:val="20"/>
          <w:szCs w:val="20"/>
        </w:rPr>
        <w:t xml:space="preserve"> vozim i bicikl. Hodanje je najosnovniji oblik kretanja, a za mene svakako najprijatniji i najzdraviji, pogotovo u uređenim zelenim površinama kojih je u Podgorici iz dana u dan sve više. Obnovićemo postojeću i izgraditi novu pješačku infrastrukturu okruženu zelenilom i </w:t>
      </w:r>
      <w:r>
        <w:rPr>
          <w:rFonts w:asciiTheme="minorHAnsi" w:hAnsiTheme="minorHAnsi" w:cstheme="minorHAnsi"/>
          <w:i/>
          <w:color w:val="666666"/>
          <w:sz w:val="20"/>
          <w:szCs w:val="20"/>
        </w:rPr>
        <w:t>pratećom</w:t>
      </w:r>
      <w:r w:rsidR="00BF2A2E" w:rsidRPr="00C83C5C">
        <w:rPr>
          <w:rFonts w:asciiTheme="minorHAnsi" w:hAnsiTheme="minorHAnsi" w:cstheme="minorHAnsi"/>
          <w:i/>
          <w:color w:val="666666"/>
          <w:sz w:val="20"/>
          <w:szCs w:val="20"/>
        </w:rPr>
        <w:t xml:space="preserve"> infrastrukturom neophodnom za ugodnu šetnju svakog stanovnika Glavnog grada. Povećaćemo i udio biciklista i korisnika javnog </w:t>
      </w:r>
      <w:r w:rsidR="00623BBB">
        <w:rPr>
          <w:rFonts w:asciiTheme="minorHAnsi" w:hAnsiTheme="minorHAnsi" w:cstheme="minorHAnsi"/>
          <w:i/>
          <w:color w:val="666666"/>
          <w:sz w:val="20"/>
          <w:szCs w:val="20"/>
        </w:rPr>
        <w:t xml:space="preserve">gradskog </w:t>
      </w:r>
      <w:r w:rsidR="00BF2A2E" w:rsidRPr="00C83C5C">
        <w:rPr>
          <w:rFonts w:asciiTheme="minorHAnsi" w:hAnsiTheme="minorHAnsi" w:cstheme="minorHAnsi"/>
          <w:i/>
          <w:color w:val="666666"/>
          <w:sz w:val="20"/>
          <w:szCs w:val="20"/>
        </w:rPr>
        <w:t>prevoza, a učiniti sve da smanjimo potrebu za kupovin</w:t>
      </w:r>
      <w:r w:rsidR="006723C8">
        <w:rPr>
          <w:rFonts w:asciiTheme="minorHAnsi" w:hAnsiTheme="minorHAnsi" w:cstheme="minorHAnsi"/>
          <w:i/>
          <w:color w:val="666666"/>
          <w:sz w:val="20"/>
          <w:szCs w:val="20"/>
        </w:rPr>
        <w:t>om</w:t>
      </w:r>
      <w:r w:rsidR="00DC2E8A">
        <w:rPr>
          <w:rFonts w:asciiTheme="minorHAnsi" w:hAnsiTheme="minorHAnsi" w:cstheme="minorHAnsi"/>
          <w:i/>
          <w:color w:val="666666"/>
          <w:sz w:val="20"/>
          <w:szCs w:val="20"/>
        </w:rPr>
        <w:t xml:space="preserve"> i upotreb</w:t>
      </w:r>
      <w:r w:rsidR="006723C8">
        <w:rPr>
          <w:rFonts w:asciiTheme="minorHAnsi" w:hAnsiTheme="minorHAnsi" w:cstheme="minorHAnsi"/>
          <w:i/>
          <w:color w:val="666666"/>
          <w:sz w:val="20"/>
          <w:szCs w:val="20"/>
        </w:rPr>
        <w:t>om</w:t>
      </w:r>
      <w:r w:rsidR="00DC2E8A">
        <w:rPr>
          <w:rFonts w:asciiTheme="minorHAnsi" w:hAnsiTheme="minorHAnsi" w:cstheme="minorHAnsi"/>
          <w:i/>
          <w:color w:val="666666"/>
          <w:sz w:val="20"/>
          <w:szCs w:val="20"/>
        </w:rPr>
        <w:t xml:space="preserve"> putničkih automobila</w:t>
      </w:r>
      <w:r w:rsidR="00BF2A2E" w:rsidRPr="00C83C5C">
        <w:rPr>
          <w:rFonts w:asciiTheme="minorHAnsi" w:hAnsiTheme="minorHAnsi" w:cstheme="minorHAnsi"/>
          <w:i/>
          <w:color w:val="666666"/>
          <w:sz w:val="20"/>
          <w:szCs w:val="20"/>
        </w:rPr>
        <w:t>. Za ljubitelje automobila gradimo infrastrukturu za punjenje električnih automobila. Sa ponosom smo krajem 2019</w:t>
      </w:r>
      <w:r w:rsidR="006132C8">
        <w:rPr>
          <w:rFonts w:asciiTheme="minorHAnsi" w:hAnsiTheme="minorHAnsi" w:cstheme="minorHAnsi"/>
          <w:i/>
          <w:color w:val="666666"/>
          <w:sz w:val="20"/>
          <w:szCs w:val="20"/>
        </w:rPr>
        <w:t>.</w:t>
      </w:r>
      <w:r w:rsidR="00BF2A2E" w:rsidRPr="00C83C5C">
        <w:rPr>
          <w:rFonts w:asciiTheme="minorHAnsi" w:hAnsiTheme="minorHAnsi" w:cstheme="minorHAnsi"/>
          <w:i/>
          <w:color w:val="666666"/>
          <w:sz w:val="20"/>
          <w:szCs w:val="20"/>
        </w:rPr>
        <w:t xml:space="preserve"> godine predstavili prve auto-taxi električne automobile u Glavnom gradu Podgorici. Predano radimo na nalaženju optimalnog modela za modernizaciju javnog masovnog prevoza putnika.</w:t>
      </w:r>
    </w:p>
    <w:p w:rsidR="009B017F" w:rsidRPr="00C83C5C" w:rsidRDefault="00BF2A2E" w:rsidP="00B35FC1">
      <w:pPr>
        <w:pStyle w:val="NormalWeb"/>
        <w:shd w:val="clear" w:color="auto" w:fill="FFFFFF"/>
        <w:spacing w:before="120" w:beforeAutospacing="0" w:after="120" w:afterAutospacing="0"/>
        <w:jc w:val="both"/>
        <w:textAlignment w:val="baseline"/>
        <w:rPr>
          <w:rFonts w:asciiTheme="minorHAnsi" w:hAnsiTheme="minorHAnsi" w:cstheme="minorHAnsi"/>
          <w:i/>
          <w:color w:val="666666"/>
          <w:sz w:val="20"/>
          <w:szCs w:val="20"/>
        </w:rPr>
      </w:pPr>
      <w:r w:rsidRPr="00C83C5C">
        <w:rPr>
          <w:rFonts w:asciiTheme="minorHAnsi" w:hAnsiTheme="minorHAnsi" w:cstheme="minorHAnsi"/>
          <w:i/>
          <w:color w:val="666666"/>
          <w:sz w:val="20"/>
          <w:szCs w:val="20"/>
        </w:rPr>
        <w:t>Opšte je poznato da su saradnja, poštovanje i tolerancija tri ključna stuba na koj</w:t>
      </w:r>
      <w:r w:rsidR="006723C8">
        <w:rPr>
          <w:rFonts w:asciiTheme="minorHAnsi" w:hAnsiTheme="minorHAnsi" w:cstheme="minorHAnsi"/>
          <w:i/>
          <w:color w:val="666666"/>
          <w:sz w:val="20"/>
          <w:szCs w:val="20"/>
        </w:rPr>
        <w:t>ima leži</w:t>
      </w:r>
      <w:r w:rsidRPr="00C83C5C">
        <w:rPr>
          <w:rFonts w:asciiTheme="minorHAnsi" w:hAnsiTheme="minorHAnsi" w:cstheme="minorHAnsi"/>
          <w:i/>
          <w:color w:val="666666"/>
          <w:sz w:val="20"/>
          <w:szCs w:val="20"/>
        </w:rPr>
        <w:t xml:space="preserve"> uspješan suživot u svakoj zajednici, a složićemo se da su primjenjivi i u saobraćaju. Nova strategija saobraćaja predstavlja četvrti potporni stub. Ovim dokumentom smo dobili dobre osnov</w:t>
      </w:r>
      <w:r w:rsidR="00DC2E8A">
        <w:rPr>
          <w:rFonts w:asciiTheme="minorHAnsi" w:hAnsiTheme="minorHAnsi" w:cstheme="minorHAnsi"/>
          <w:i/>
          <w:color w:val="666666"/>
          <w:sz w:val="20"/>
          <w:szCs w:val="20"/>
        </w:rPr>
        <w:t>e</w:t>
      </w:r>
      <w:r w:rsidRPr="00C83C5C">
        <w:rPr>
          <w:rFonts w:asciiTheme="minorHAnsi" w:hAnsiTheme="minorHAnsi" w:cstheme="minorHAnsi"/>
          <w:i/>
          <w:color w:val="666666"/>
          <w:sz w:val="20"/>
          <w:szCs w:val="20"/>
        </w:rPr>
        <w:t xml:space="preserve"> za sprovođenje niza aktivnosti za poboljšanje održive urbane mobilnosti. Svjesni kao uprava grada da uvijek ima prostora za napredak zalažemo se da oblikujemo grad prema potrebama stanovnika.</w:t>
      </w:r>
    </w:p>
    <w:p w:rsidR="009B017F" w:rsidRPr="00C83C5C" w:rsidRDefault="00BF2A2E" w:rsidP="00B35FC1">
      <w:pPr>
        <w:pStyle w:val="NormalWeb"/>
        <w:shd w:val="clear" w:color="auto" w:fill="FFFFFF"/>
        <w:spacing w:before="120" w:beforeAutospacing="0" w:after="120" w:afterAutospacing="0"/>
        <w:jc w:val="both"/>
        <w:textAlignment w:val="baseline"/>
        <w:rPr>
          <w:rFonts w:asciiTheme="minorHAnsi" w:hAnsiTheme="minorHAnsi" w:cstheme="minorHAnsi"/>
          <w:i/>
          <w:color w:val="666666"/>
          <w:sz w:val="20"/>
          <w:szCs w:val="20"/>
        </w:rPr>
      </w:pPr>
      <w:r w:rsidRPr="00C83C5C">
        <w:rPr>
          <w:rFonts w:asciiTheme="minorHAnsi" w:hAnsiTheme="minorHAnsi" w:cstheme="minorHAnsi"/>
          <w:i/>
          <w:color w:val="666666"/>
          <w:sz w:val="20"/>
          <w:szCs w:val="20"/>
        </w:rPr>
        <w:t>U protekloj godini nastavljen je sveobuhvatan i dinamičan razvoj Podgorice. Kroz realizaciju brojnih projekata višemilionske vrijednosti, stvaramo neophodne pretpostavke za bolju budućnost našeg grada i njegovih stanovnika.</w:t>
      </w:r>
    </w:p>
    <w:p w:rsidR="009B017F" w:rsidRPr="00C83C5C" w:rsidRDefault="00BF2A2E" w:rsidP="00B35FC1">
      <w:pPr>
        <w:pStyle w:val="NormalWeb"/>
        <w:shd w:val="clear" w:color="auto" w:fill="FFFFFF"/>
        <w:spacing w:before="120" w:beforeAutospacing="0" w:after="120" w:afterAutospacing="0"/>
        <w:jc w:val="both"/>
        <w:textAlignment w:val="baseline"/>
        <w:rPr>
          <w:rFonts w:asciiTheme="minorHAnsi" w:hAnsiTheme="minorHAnsi" w:cstheme="minorHAnsi"/>
          <w:i/>
          <w:color w:val="666666"/>
          <w:sz w:val="20"/>
          <w:szCs w:val="20"/>
        </w:rPr>
      </w:pPr>
      <w:r w:rsidRPr="00C83C5C">
        <w:rPr>
          <w:rFonts w:asciiTheme="minorHAnsi" w:hAnsiTheme="minorHAnsi" w:cstheme="minorHAnsi"/>
          <w:i/>
          <w:color w:val="666666"/>
          <w:sz w:val="20"/>
          <w:szCs w:val="20"/>
        </w:rPr>
        <w:t>Ponosni smo na izvanredne rezultate i učinke gradske uprave tokom protekle godine. Sve veća podrška i povjerenje koje uživamo kod građana Podgorice dodatno nas sve skupa motivišu da još efikasnije realizujemo planirane projekte i energičnije sprovodimo definisane politike na nivou Glavnog grada u cilju sveukupnog razvoja naše Podgorice.</w:t>
      </w:r>
    </w:p>
    <w:p w:rsidR="009B017F" w:rsidRPr="00C83C5C" w:rsidRDefault="00BF2A2E" w:rsidP="00B35FC1">
      <w:pPr>
        <w:pStyle w:val="NormalWeb"/>
        <w:shd w:val="clear" w:color="auto" w:fill="FFFFFF"/>
        <w:spacing w:before="120" w:beforeAutospacing="0" w:after="120" w:afterAutospacing="0"/>
        <w:jc w:val="both"/>
        <w:textAlignment w:val="baseline"/>
        <w:rPr>
          <w:rFonts w:asciiTheme="minorHAnsi" w:hAnsiTheme="minorHAnsi" w:cstheme="minorHAnsi"/>
          <w:i/>
          <w:color w:val="666666"/>
          <w:sz w:val="20"/>
          <w:szCs w:val="20"/>
        </w:rPr>
      </w:pPr>
      <w:r w:rsidRPr="00C83C5C">
        <w:rPr>
          <w:rFonts w:asciiTheme="minorHAnsi" w:hAnsiTheme="minorHAnsi" w:cstheme="minorHAnsi"/>
          <w:i/>
          <w:color w:val="666666"/>
          <w:sz w:val="20"/>
          <w:szCs w:val="20"/>
        </w:rPr>
        <w:t>Nadam se da će nakon dosljedne primjene Plana održiv</w:t>
      </w:r>
      <w:r w:rsidR="006723C8">
        <w:rPr>
          <w:rFonts w:asciiTheme="minorHAnsi" w:hAnsiTheme="minorHAnsi" w:cstheme="minorHAnsi"/>
          <w:i/>
          <w:color w:val="666666"/>
          <w:sz w:val="20"/>
          <w:szCs w:val="20"/>
        </w:rPr>
        <w:t xml:space="preserve">e urbane mobilnosti Glavni grad </w:t>
      </w:r>
      <w:r w:rsidRPr="00C83C5C">
        <w:rPr>
          <w:rFonts w:asciiTheme="minorHAnsi" w:hAnsiTheme="minorHAnsi" w:cstheme="minorHAnsi"/>
          <w:i/>
          <w:color w:val="666666"/>
          <w:sz w:val="20"/>
          <w:szCs w:val="20"/>
        </w:rPr>
        <w:t>Podgorica, postati još prijatnije mjesto za život, a brojnim turistima sve privlačnija destinacija.</w:t>
      </w:r>
    </w:p>
    <w:p w:rsidR="009B017F" w:rsidRPr="00C83C5C" w:rsidRDefault="00BF2A2E" w:rsidP="00B35FC1">
      <w:pPr>
        <w:pStyle w:val="NormalWeb"/>
        <w:shd w:val="clear" w:color="auto" w:fill="FFFFFF"/>
        <w:spacing w:before="120" w:beforeAutospacing="0" w:after="120" w:afterAutospacing="0"/>
        <w:jc w:val="both"/>
        <w:textAlignment w:val="baseline"/>
        <w:rPr>
          <w:rFonts w:asciiTheme="minorHAnsi" w:hAnsiTheme="minorHAnsi" w:cstheme="minorHAnsi"/>
          <w:i/>
          <w:color w:val="666666"/>
          <w:sz w:val="20"/>
          <w:szCs w:val="20"/>
        </w:rPr>
      </w:pPr>
      <w:r w:rsidRPr="00C83C5C">
        <w:rPr>
          <w:rFonts w:asciiTheme="minorHAnsi" w:hAnsiTheme="minorHAnsi" w:cstheme="minorHAnsi"/>
          <w:i/>
          <w:color w:val="666666"/>
          <w:sz w:val="20"/>
          <w:szCs w:val="20"/>
        </w:rPr>
        <w:t>Zahvaljujem se GIZ-ovom Otvorenom regionalnom fondu za Jugoistočnu Evropu</w:t>
      </w:r>
      <w:r w:rsidR="006723C8">
        <w:rPr>
          <w:rFonts w:asciiTheme="minorHAnsi" w:hAnsiTheme="minorHAnsi" w:cstheme="minorHAnsi"/>
          <w:i/>
          <w:color w:val="666666"/>
          <w:sz w:val="20"/>
          <w:szCs w:val="20"/>
        </w:rPr>
        <w:t>-E</w:t>
      </w:r>
      <w:r w:rsidRPr="00C83C5C">
        <w:rPr>
          <w:rFonts w:asciiTheme="minorHAnsi" w:hAnsiTheme="minorHAnsi" w:cstheme="minorHAnsi"/>
          <w:i/>
          <w:color w:val="666666"/>
          <w:sz w:val="20"/>
          <w:szCs w:val="20"/>
        </w:rPr>
        <w:t>nergetska efikasnost (GIZ ORF-EE), koji je omogućio izradu ovog važnog dokumenta za Glavni grad, ponavljajući svoj čvrsti stav da će gradska uprava biti snažno posvećena njegovoj implementaciji. Na ovaj način, našim građanima i posjetiocima modernog i atraktivnog evropskog grada, kakav je Podgorica već danas, obezbijedićemo efikasan i siguran saobraćajni sistem, dostupan i pristupačan svima, socijalno pravedan, usmjeren ka zaštiti životne sredine i aktivnim vidovima mobilnosti.</w:t>
      </w:r>
    </w:p>
    <w:p w:rsidR="009B017F" w:rsidRDefault="00BF2A2E" w:rsidP="00B35FC1">
      <w:pPr>
        <w:pStyle w:val="NormalWeb"/>
        <w:shd w:val="clear" w:color="auto" w:fill="FFFFFF"/>
        <w:spacing w:before="120" w:beforeAutospacing="0" w:after="120" w:afterAutospacing="0"/>
        <w:jc w:val="both"/>
        <w:textAlignment w:val="baseline"/>
        <w:rPr>
          <w:rFonts w:asciiTheme="minorHAnsi" w:hAnsiTheme="minorHAnsi" w:cstheme="minorHAnsi"/>
          <w:i/>
          <w:color w:val="666666"/>
          <w:sz w:val="20"/>
          <w:szCs w:val="20"/>
        </w:rPr>
      </w:pPr>
      <w:r w:rsidRPr="00C83C5C">
        <w:rPr>
          <w:rFonts w:asciiTheme="minorHAnsi" w:hAnsiTheme="minorHAnsi" w:cstheme="minorHAnsi"/>
          <w:i/>
          <w:color w:val="666666"/>
          <w:sz w:val="20"/>
          <w:szCs w:val="20"/>
        </w:rPr>
        <w:t>Naša je obaveza da svi zajedno odlučno radimo na poboljšanju nivoa kulture, zdravlja i zadovoljstva svakog stanovnika Glavnog grada.</w:t>
      </w:r>
    </w:p>
    <w:p w:rsidR="00B07D10" w:rsidRPr="00C83C5C" w:rsidRDefault="00B07D10" w:rsidP="00B35FC1">
      <w:pPr>
        <w:pStyle w:val="NormalWeb"/>
        <w:shd w:val="clear" w:color="auto" w:fill="FFFFFF"/>
        <w:spacing w:before="120" w:beforeAutospacing="0" w:after="120" w:afterAutospacing="0"/>
        <w:jc w:val="both"/>
        <w:textAlignment w:val="baseline"/>
        <w:rPr>
          <w:rFonts w:asciiTheme="minorHAnsi" w:hAnsiTheme="minorHAnsi" w:cstheme="minorHAnsi"/>
          <w:i/>
          <w:color w:val="666666"/>
          <w:sz w:val="20"/>
          <w:szCs w:val="20"/>
        </w:rPr>
      </w:pPr>
    </w:p>
    <w:p w:rsidR="0080691A" w:rsidRDefault="00316300" w:rsidP="00C83C5C">
      <w:pPr>
        <w:pStyle w:val="NormalWeb"/>
        <w:shd w:val="clear" w:color="auto" w:fill="FFFFFF"/>
        <w:spacing w:before="120" w:beforeAutospacing="0" w:after="120" w:afterAutospacing="0"/>
        <w:ind w:left="4320" w:firstLine="720"/>
        <w:jc w:val="center"/>
        <w:textAlignment w:val="baseline"/>
        <w:rPr>
          <w:rFonts w:asciiTheme="minorHAnsi" w:hAnsiTheme="minorHAnsi" w:cstheme="minorHAnsi"/>
          <w:i/>
          <w:color w:val="666666"/>
          <w:sz w:val="22"/>
          <w:szCs w:val="22"/>
        </w:rPr>
      </w:pPr>
      <w:r>
        <w:rPr>
          <w:rFonts w:asciiTheme="minorHAnsi" w:hAnsiTheme="minorHAnsi" w:cstheme="minorHAnsi"/>
          <w:i/>
          <w:color w:val="666666"/>
          <w:sz w:val="22"/>
          <w:szCs w:val="22"/>
        </w:rPr>
        <w:t>G</w:t>
      </w:r>
      <w:r w:rsidR="00A271DA">
        <w:rPr>
          <w:rFonts w:asciiTheme="minorHAnsi" w:hAnsiTheme="minorHAnsi" w:cstheme="minorHAnsi"/>
          <w:i/>
          <w:color w:val="666666"/>
          <w:sz w:val="22"/>
          <w:szCs w:val="22"/>
        </w:rPr>
        <w:t xml:space="preserve"> </w:t>
      </w:r>
      <w:r>
        <w:rPr>
          <w:rFonts w:asciiTheme="minorHAnsi" w:hAnsiTheme="minorHAnsi" w:cstheme="minorHAnsi"/>
          <w:i/>
          <w:color w:val="666666"/>
          <w:sz w:val="22"/>
          <w:szCs w:val="22"/>
        </w:rPr>
        <w:t>r</w:t>
      </w:r>
      <w:r w:rsidR="00A271DA">
        <w:rPr>
          <w:rFonts w:asciiTheme="minorHAnsi" w:hAnsiTheme="minorHAnsi" w:cstheme="minorHAnsi"/>
          <w:i/>
          <w:color w:val="666666"/>
          <w:sz w:val="22"/>
          <w:szCs w:val="22"/>
        </w:rPr>
        <w:t xml:space="preserve"> </w:t>
      </w:r>
      <w:r>
        <w:rPr>
          <w:rFonts w:asciiTheme="minorHAnsi" w:hAnsiTheme="minorHAnsi" w:cstheme="minorHAnsi"/>
          <w:i/>
          <w:color w:val="666666"/>
          <w:sz w:val="22"/>
          <w:szCs w:val="22"/>
        </w:rPr>
        <w:t>a</w:t>
      </w:r>
      <w:r w:rsidR="00A271DA">
        <w:rPr>
          <w:rFonts w:asciiTheme="minorHAnsi" w:hAnsiTheme="minorHAnsi" w:cstheme="minorHAnsi"/>
          <w:i/>
          <w:color w:val="666666"/>
          <w:sz w:val="22"/>
          <w:szCs w:val="22"/>
        </w:rPr>
        <w:t xml:space="preserve"> </w:t>
      </w:r>
      <w:r>
        <w:rPr>
          <w:rFonts w:asciiTheme="minorHAnsi" w:hAnsiTheme="minorHAnsi" w:cstheme="minorHAnsi"/>
          <w:i/>
          <w:color w:val="666666"/>
          <w:sz w:val="22"/>
          <w:szCs w:val="22"/>
        </w:rPr>
        <w:t>d</w:t>
      </w:r>
      <w:r w:rsidR="00A271DA">
        <w:rPr>
          <w:rFonts w:asciiTheme="minorHAnsi" w:hAnsiTheme="minorHAnsi" w:cstheme="minorHAnsi"/>
          <w:i/>
          <w:color w:val="666666"/>
          <w:sz w:val="22"/>
          <w:szCs w:val="22"/>
        </w:rPr>
        <w:t xml:space="preserve"> </w:t>
      </w:r>
      <w:r>
        <w:rPr>
          <w:rFonts w:asciiTheme="minorHAnsi" w:hAnsiTheme="minorHAnsi" w:cstheme="minorHAnsi"/>
          <w:i/>
          <w:color w:val="666666"/>
          <w:sz w:val="22"/>
          <w:szCs w:val="22"/>
        </w:rPr>
        <w:t>o n a č e l n i k</w:t>
      </w:r>
    </w:p>
    <w:p w:rsidR="0080691A" w:rsidRPr="00D87D5E" w:rsidRDefault="00B07D10" w:rsidP="00C83C5C">
      <w:pPr>
        <w:pStyle w:val="NormalWeb"/>
        <w:shd w:val="clear" w:color="auto" w:fill="FFFFFF"/>
        <w:spacing w:before="120" w:beforeAutospacing="0" w:after="120" w:afterAutospacing="0"/>
        <w:ind w:left="4320" w:firstLine="720"/>
        <w:jc w:val="center"/>
        <w:textAlignment w:val="baseline"/>
        <w:rPr>
          <w:rFonts w:asciiTheme="minorHAnsi" w:hAnsiTheme="minorHAnsi" w:cstheme="minorHAnsi"/>
          <w:i/>
          <w:color w:val="666666"/>
          <w:sz w:val="22"/>
          <w:szCs w:val="22"/>
          <w:lang w:val="de-DE"/>
        </w:rPr>
      </w:pPr>
      <w:r w:rsidRPr="00D87D5E">
        <w:rPr>
          <w:rFonts w:asciiTheme="minorHAnsi" w:hAnsiTheme="minorHAnsi" w:cstheme="minorHAnsi"/>
          <w:i/>
          <w:color w:val="666666"/>
          <w:sz w:val="22"/>
          <w:szCs w:val="22"/>
          <w:lang w:val="de-DE"/>
        </w:rPr>
        <w:t>dr Iv</w:t>
      </w:r>
      <w:r w:rsidR="00C83C5C" w:rsidRPr="00D87D5E">
        <w:rPr>
          <w:rFonts w:asciiTheme="minorHAnsi" w:hAnsiTheme="minorHAnsi" w:cstheme="minorHAnsi"/>
          <w:i/>
          <w:color w:val="666666"/>
          <w:sz w:val="22"/>
          <w:szCs w:val="22"/>
          <w:lang w:val="de-DE"/>
        </w:rPr>
        <w:t>an</w:t>
      </w:r>
      <w:r w:rsidRPr="00D87D5E">
        <w:rPr>
          <w:rFonts w:asciiTheme="minorHAnsi" w:hAnsiTheme="minorHAnsi" w:cstheme="minorHAnsi"/>
          <w:i/>
          <w:color w:val="666666"/>
          <w:sz w:val="22"/>
          <w:szCs w:val="22"/>
          <w:lang w:val="de-DE"/>
        </w:rPr>
        <w:t xml:space="preserve"> Vuković </w:t>
      </w:r>
    </w:p>
    <w:p w:rsidR="00316300" w:rsidRPr="00D87D5E" w:rsidRDefault="00316300" w:rsidP="00B35FC1">
      <w:pPr>
        <w:pStyle w:val="NormalWeb"/>
        <w:shd w:val="clear" w:color="auto" w:fill="FFFFFF"/>
        <w:spacing w:before="120" w:beforeAutospacing="0" w:after="120" w:afterAutospacing="0"/>
        <w:jc w:val="both"/>
        <w:textAlignment w:val="baseline"/>
        <w:rPr>
          <w:rFonts w:asciiTheme="minorHAnsi" w:hAnsiTheme="minorHAnsi" w:cstheme="minorHAnsi"/>
          <w:i/>
          <w:color w:val="666666"/>
          <w:sz w:val="22"/>
          <w:szCs w:val="22"/>
          <w:lang w:val="de-DE"/>
        </w:rPr>
      </w:pPr>
    </w:p>
    <w:p w:rsidR="009B017F" w:rsidRPr="00D87D5E" w:rsidRDefault="009B017F" w:rsidP="00B35FC1">
      <w:pPr>
        <w:shd w:val="clear" w:color="auto" w:fill="C5E0B3" w:themeFill="accent6" w:themeFillTint="66"/>
        <w:jc w:val="center"/>
        <w:rPr>
          <w:rFonts w:cstheme="minorHAnsi"/>
          <w:i/>
          <w:sz w:val="24"/>
          <w:szCs w:val="24"/>
          <w:lang w:val="de-DE"/>
        </w:rPr>
      </w:pPr>
      <w:r w:rsidRPr="00D87D5E">
        <w:rPr>
          <w:rFonts w:cstheme="minorHAnsi"/>
          <w:i/>
          <w:sz w:val="24"/>
          <w:szCs w:val="24"/>
          <w:lang w:val="de-DE"/>
        </w:rPr>
        <w:t>Gradimo grad za ljude</w:t>
      </w:r>
      <w:r w:rsidR="00F41F5C">
        <w:rPr>
          <w:rFonts w:cstheme="minorHAnsi"/>
          <w:i/>
          <w:sz w:val="24"/>
          <w:szCs w:val="24"/>
          <w:lang w:val="de-DE"/>
        </w:rPr>
        <w:t>,</w:t>
      </w:r>
      <w:r w:rsidRPr="00D87D5E">
        <w:rPr>
          <w:rFonts w:cstheme="minorHAnsi"/>
          <w:i/>
          <w:sz w:val="24"/>
          <w:szCs w:val="24"/>
          <w:lang w:val="de-DE"/>
        </w:rPr>
        <w:t xml:space="preserve"> a ne za automobile!</w:t>
      </w:r>
    </w:p>
    <w:p w:rsidR="006B6DC4" w:rsidRPr="00D87D5E" w:rsidRDefault="006B6DC4">
      <w:pPr>
        <w:rPr>
          <w:lang w:val="de-DE"/>
        </w:rPr>
      </w:pPr>
    </w:p>
    <w:p w:rsidR="00052EAE" w:rsidRPr="00FC45B1" w:rsidRDefault="00740908" w:rsidP="00855A71">
      <w:pPr>
        <w:pStyle w:val="Heading1"/>
        <w:numPr>
          <w:ilvl w:val="0"/>
          <w:numId w:val="46"/>
        </w:numPr>
        <w:rPr>
          <w:rFonts w:asciiTheme="minorHAnsi" w:hAnsiTheme="minorHAnsi" w:cstheme="minorHAnsi"/>
          <w:b/>
          <w:shd w:val="clear" w:color="auto" w:fill="F5F5F5"/>
        </w:rPr>
      </w:pPr>
      <w:bookmarkStart w:id="0" w:name="_Toc30377126"/>
      <w:r w:rsidRPr="00FC45B1">
        <w:rPr>
          <w:rFonts w:asciiTheme="minorHAnsi" w:hAnsiTheme="minorHAnsi" w:cstheme="minorHAnsi"/>
          <w:b/>
          <w:shd w:val="clear" w:color="auto" w:fill="F5F5F5"/>
        </w:rPr>
        <w:t>REZIME</w:t>
      </w:r>
      <w:r w:rsidR="00FC45B1">
        <w:rPr>
          <w:rFonts w:asciiTheme="minorHAnsi" w:hAnsiTheme="minorHAnsi" w:cstheme="minorHAnsi"/>
          <w:b/>
          <w:shd w:val="clear" w:color="auto" w:fill="F5F5F5"/>
        </w:rPr>
        <w:t xml:space="preserve"> PLANA ODRŽIVE URBANE MOBILNOSTI</w:t>
      </w:r>
      <w:bookmarkEnd w:id="0"/>
    </w:p>
    <w:p w:rsidR="00362399" w:rsidRPr="00FC45B1" w:rsidRDefault="00362399" w:rsidP="00321BAB">
      <w:pPr>
        <w:spacing w:after="0" w:line="240" w:lineRule="auto"/>
        <w:jc w:val="both"/>
        <w:rPr>
          <w:rFonts w:cstheme="minorHAnsi"/>
          <w:b/>
          <w:sz w:val="16"/>
          <w:szCs w:val="16"/>
          <w:shd w:val="clear" w:color="auto" w:fill="F5F5F5"/>
        </w:rPr>
      </w:pPr>
    </w:p>
    <w:p w:rsidR="00052EAE" w:rsidRPr="00FC45B1" w:rsidRDefault="00B83DF3" w:rsidP="00EB237C">
      <w:pPr>
        <w:pStyle w:val="Heading2"/>
        <w:numPr>
          <w:ilvl w:val="1"/>
          <w:numId w:val="46"/>
        </w:numPr>
        <w:ind w:hanging="1080"/>
        <w:rPr>
          <w:rFonts w:asciiTheme="minorHAnsi" w:hAnsiTheme="minorHAnsi" w:cstheme="minorHAnsi"/>
          <w:b/>
        </w:rPr>
      </w:pPr>
      <w:r>
        <w:rPr>
          <w:rFonts w:asciiTheme="minorHAnsi" w:hAnsiTheme="minorHAnsi" w:cstheme="minorHAnsi"/>
          <w:b/>
        </w:rPr>
        <w:t xml:space="preserve"> </w:t>
      </w:r>
      <w:bookmarkStart w:id="1" w:name="_Toc30377127"/>
      <w:r w:rsidR="00740908" w:rsidRPr="00FC45B1">
        <w:rPr>
          <w:rFonts w:asciiTheme="minorHAnsi" w:hAnsiTheme="minorHAnsi" w:cstheme="minorHAnsi"/>
          <w:b/>
        </w:rPr>
        <w:t>UVOD</w:t>
      </w:r>
      <w:bookmarkEnd w:id="1"/>
    </w:p>
    <w:p w:rsidR="008F00AF" w:rsidRPr="00B82664" w:rsidRDefault="006723C8" w:rsidP="00446FFF">
      <w:pPr>
        <w:pStyle w:val="BodyText"/>
        <w:spacing w:before="120" w:after="120" w:line="259" w:lineRule="auto"/>
        <w:jc w:val="both"/>
        <w:rPr>
          <w:rFonts w:cstheme="minorHAnsi"/>
          <w:color w:val="000000" w:themeColor="text1"/>
          <w:shd w:val="clear" w:color="auto" w:fill="FFFFFF"/>
        </w:rPr>
      </w:pPr>
      <w:r>
        <w:rPr>
          <w:rFonts w:cstheme="minorHAnsi"/>
          <w:color w:val="000000" w:themeColor="text1"/>
          <w:shd w:val="clear" w:color="auto" w:fill="FFFFFF"/>
        </w:rPr>
        <w:t>Podgorica</w:t>
      </w:r>
      <w:r w:rsidR="00CE0E5F">
        <w:rPr>
          <w:rFonts w:cstheme="minorHAnsi"/>
          <w:color w:val="000000" w:themeColor="text1"/>
          <w:shd w:val="clear" w:color="auto" w:fill="FFFFFF"/>
        </w:rPr>
        <w:t xml:space="preserve">, </w:t>
      </w:r>
      <w:r>
        <w:rPr>
          <w:rFonts w:cstheme="minorHAnsi"/>
          <w:color w:val="000000" w:themeColor="text1"/>
          <w:shd w:val="clear" w:color="auto" w:fill="FFFFFF"/>
        </w:rPr>
        <w:t>g</w:t>
      </w:r>
      <w:r w:rsidR="008F00AF" w:rsidRPr="00B82664">
        <w:rPr>
          <w:rFonts w:cstheme="minorHAnsi"/>
          <w:color w:val="000000" w:themeColor="text1"/>
          <w:shd w:val="clear" w:color="auto" w:fill="FFFFFF"/>
        </w:rPr>
        <w:t>lavni grad Crne Gore je administrativni, privredni, kulturni, akademski centar u ko</w:t>
      </w:r>
      <w:r w:rsidR="006132C8">
        <w:rPr>
          <w:rFonts w:cstheme="minorHAnsi"/>
          <w:color w:val="000000" w:themeColor="text1"/>
          <w:shd w:val="clear" w:color="auto" w:fill="FFFFFF"/>
        </w:rPr>
        <w:t>je</w:t>
      </w:r>
      <w:r w:rsidR="008F00AF" w:rsidRPr="00B82664">
        <w:rPr>
          <w:rFonts w:cstheme="minorHAnsi"/>
          <w:color w:val="000000" w:themeColor="text1"/>
          <w:shd w:val="clear" w:color="auto" w:fill="FFFFFF"/>
        </w:rPr>
        <w:t xml:space="preserve">m živi više od trećine stanovnika države. </w:t>
      </w:r>
      <w:r w:rsidR="00CE0E5F">
        <w:rPr>
          <w:rFonts w:cstheme="minorHAnsi"/>
          <w:color w:val="000000" w:themeColor="text1"/>
          <w:shd w:val="clear" w:color="auto" w:fill="FFFFFF"/>
        </w:rPr>
        <w:t>Prethodne</w:t>
      </w:r>
      <w:r w:rsidR="00CE0E5F" w:rsidRPr="00B82664">
        <w:rPr>
          <w:rFonts w:cstheme="minorHAnsi"/>
          <w:color w:val="000000" w:themeColor="text1"/>
          <w:shd w:val="clear" w:color="auto" w:fill="FFFFFF"/>
        </w:rPr>
        <w:t xml:space="preserve"> </w:t>
      </w:r>
      <w:r w:rsidR="008F00AF" w:rsidRPr="00B82664">
        <w:rPr>
          <w:rFonts w:cstheme="minorHAnsi"/>
          <w:color w:val="000000" w:themeColor="text1"/>
          <w:shd w:val="clear" w:color="auto" w:fill="FFFFFF"/>
        </w:rPr>
        <w:t>dvije decenije su obilježile migracije stanovništva u Podgoricu iz gotovo svih opština, a posebno iz sjevernog dijela</w:t>
      </w:r>
      <w:r w:rsidR="00ED4D9A">
        <w:rPr>
          <w:rFonts w:cstheme="minorHAnsi"/>
          <w:color w:val="000000" w:themeColor="text1"/>
          <w:shd w:val="clear" w:color="auto" w:fill="FFFFFF"/>
        </w:rPr>
        <w:t xml:space="preserve"> Crne Gore</w:t>
      </w:r>
      <w:r w:rsidR="008F00AF" w:rsidRPr="00B82664">
        <w:rPr>
          <w:rFonts w:cstheme="minorHAnsi"/>
          <w:color w:val="000000" w:themeColor="text1"/>
          <w:shd w:val="clear" w:color="auto" w:fill="FFFFFF"/>
        </w:rPr>
        <w:t>, sa ciljem ostvarivanja boljeg života,</w:t>
      </w:r>
      <w:r w:rsidR="00B07D10">
        <w:rPr>
          <w:rFonts w:cstheme="minorHAnsi"/>
          <w:color w:val="000000" w:themeColor="text1"/>
          <w:shd w:val="clear" w:color="auto" w:fill="FFFFFF"/>
        </w:rPr>
        <w:t xml:space="preserve"> a</w:t>
      </w:r>
      <w:r w:rsidR="008F00AF" w:rsidRPr="00B82664">
        <w:rPr>
          <w:rFonts w:cstheme="minorHAnsi"/>
          <w:color w:val="000000" w:themeColor="text1"/>
          <w:shd w:val="clear" w:color="auto" w:fill="FFFFFF"/>
        </w:rPr>
        <w:t xml:space="preserve"> što je doprinijelo raz</w:t>
      </w:r>
      <w:r w:rsidR="00ED4D9A">
        <w:rPr>
          <w:rFonts w:cstheme="minorHAnsi"/>
          <w:color w:val="000000" w:themeColor="text1"/>
          <w:shd w:val="clear" w:color="auto" w:fill="FFFFFF"/>
        </w:rPr>
        <w:t xml:space="preserve">voju Glavnog grada. Glavni grad </w:t>
      </w:r>
      <w:r w:rsidR="008F00AF" w:rsidRPr="00B82664">
        <w:rPr>
          <w:rFonts w:cstheme="minorHAnsi"/>
          <w:color w:val="000000" w:themeColor="text1"/>
          <w:shd w:val="clear" w:color="auto" w:fill="FFFFFF"/>
        </w:rPr>
        <w:t>je uložio značajna sredstva u razvoj saobraćajne infrastrukture pokušavajući da u uslovima povećanog broja stanovnika i broja registrovanih vozila omogući normalno funkcionisanje saobraćajnog sistema. Zbog izražene potrebe za mobilnošću sve većeg broja stanovnika Glavnog grada, porasta stepena motorizacije, nedovoljno atraktivnog gradskog prevoza, nepoštovanja saobraćajnih propisa, nedo</w:t>
      </w:r>
      <w:r w:rsidR="008655ED">
        <w:rPr>
          <w:rFonts w:cstheme="minorHAnsi"/>
          <w:color w:val="000000" w:themeColor="text1"/>
          <w:shd w:val="clear" w:color="auto" w:fill="FFFFFF"/>
        </w:rPr>
        <w:t>vo</w:t>
      </w:r>
      <w:r w:rsidR="007D64C7">
        <w:rPr>
          <w:rFonts w:cstheme="minorHAnsi"/>
          <w:color w:val="000000" w:themeColor="text1"/>
          <w:shd w:val="clear" w:color="auto" w:fill="FFFFFF"/>
        </w:rPr>
        <w:t>l</w:t>
      </w:r>
      <w:r w:rsidR="008655ED">
        <w:rPr>
          <w:rFonts w:cstheme="minorHAnsi"/>
          <w:color w:val="000000" w:themeColor="text1"/>
          <w:shd w:val="clear" w:color="auto" w:fill="FFFFFF"/>
        </w:rPr>
        <w:t>jno primijenjenog pješačenja i</w:t>
      </w:r>
      <w:r w:rsidR="008F00AF" w:rsidRPr="00B82664">
        <w:rPr>
          <w:rFonts w:cstheme="minorHAnsi"/>
          <w:color w:val="000000" w:themeColor="text1"/>
          <w:shd w:val="clear" w:color="auto" w:fill="FFFFFF"/>
        </w:rPr>
        <w:t xml:space="preserve"> biciklizma tj. nemotorizovan</w:t>
      </w:r>
      <w:r w:rsidR="007D64C7">
        <w:rPr>
          <w:rFonts w:cstheme="minorHAnsi"/>
          <w:color w:val="000000" w:themeColor="text1"/>
          <w:shd w:val="clear" w:color="auto" w:fill="FFFFFF"/>
        </w:rPr>
        <w:t>ih vidova</w:t>
      </w:r>
      <w:r w:rsidR="008F00AF" w:rsidRPr="00B82664">
        <w:rPr>
          <w:rFonts w:cstheme="minorHAnsi"/>
          <w:color w:val="000000" w:themeColor="text1"/>
          <w:shd w:val="clear" w:color="auto" w:fill="FFFFFF"/>
        </w:rPr>
        <w:t xml:space="preserve"> prevoza, iz dana u dan se primjećuje sve veće nezadovoljstvo građana funkcionisanjem saobraćajnog sistema koji prijeti da bude faktor ograničenja budućeg razvoja Podgorice. </w:t>
      </w:r>
    </w:p>
    <w:p w:rsidR="00F41F5C" w:rsidRDefault="008F00AF" w:rsidP="00F66196">
      <w:pPr>
        <w:jc w:val="both"/>
        <w:rPr>
          <w:rFonts w:eastAsia="Times" w:cstheme="minorHAnsi"/>
          <w:noProof/>
          <w:color w:val="000000" w:themeColor="text1"/>
          <w:lang w:val="pt-BR"/>
        </w:rPr>
      </w:pPr>
      <w:r w:rsidRPr="00B82664">
        <w:rPr>
          <w:rFonts w:eastAsia="Times New Roman" w:cstheme="minorHAnsi"/>
          <w:bCs/>
          <w:color w:val="000000" w:themeColor="text1"/>
        </w:rPr>
        <w:t>Izrada Plana održive urbane mobilnosti (</w:t>
      </w:r>
      <w:r w:rsidR="00CE0E5F">
        <w:rPr>
          <w:rFonts w:eastAsia="Times New Roman" w:cstheme="minorHAnsi"/>
          <w:bCs/>
          <w:color w:val="000000" w:themeColor="text1"/>
        </w:rPr>
        <w:t>engl. Susta</w:t>
      </w:r>
      <w:r w:rsidR="006132C8">
        <w:rPr>
          <w:rFonts w:eastAsia="Times New Roman" w:cstheme="minorHAnsi"/>
          <w:bCs/>
          <w:color w:val="000000" w:themeColor="text1"/>
        </w:rPr>
        <w:t>i</w:t>
      </w:r>
      <w:r w:rsidR="00CE0E5F">
        <w:rPr>
          <w:rFonts w:eastAsia="Times New Roman" w:cstheme="minorHAnsi"/>
          <w:bCs/>
          <w:color w:val="000000" w:themeColor="text1"/>
        </w:rPr>
        <w:t>n</w:t>
      </w:r>
      <w:r w:rsidR="006132C8">
        <w:rPr>
          <w:rFonts w:eastAsia="Times New Roman" w:cstheme="minorHAnsi"/>
          <w:bCs/>
          <w:color w:val="000000" w:themeColor="text1"/>
        </w:rPr>
        <w:t>a</w:t>
      </w:r>
      <w:r w:rsidR="00CE0E5F">
        <w:rPr>
          <w:rFonts w:eastAsia="Times New Roman" w:cstheme="minorHAnsi"/>
          <w:bCs/>
          <w:color w:val="000000" w:themeColor="text1"/>
        </w:rPr>
        <w:t>ble Urban Mobility Plan</w:t>
      </w:r>
      <w:r w:rsidR="006132C8">
        <w:rPr>
          <w:rFonts w:eastAsia="Times New Roman" w:cstheme="minorHAnsi"/>
          <w:bCs/>
          <w:color w:val="000000" w:themeColor="text1"/>
        </w:rPr>
        <w:t xml:space="preserve"> </w:t>
      </w:r>
      <w:r w:rsidR="00CE0E5F">
        <w:rPr>
          <w:rFonts w:eastAsia="Times New Roman" w:cstheme="minorHAnsi"/>
          <w:bCs/>
          <w:color w:val="000000" w:themeColor="text1"/>
        </w:rPr>
        <w:t xml:space="preserve">- </w:t>
      </w:r>
      <w:r w:rsidRPr="00B82664">
        <w:rPr>
          <w:rFonts w:eastAsia="Times New Roman" w:cstheme="minorHAnsi"/>
          <w:bCs/>
          <w:color w:val="000000" w:themeColor="text1"/>
        </w:rPr>
        <w:t xml:space="preserve">SUMP) za Glavni grad </w:t>
      </w:r>
      <w:r w:rsidRPr="00B82664">
        <w:rPr>
          <w:rFonts w:eastAsia="Times" w:cstheme="minorHAnsi"/>
          <w:noProof/>
          <w:color w:val="000000" w:themeColor="text1"/>
        </w:rPr>
        <w:t>Podgoricu realizuje se uz podršku GIZ-ovog Otvorenog regionalnog fonda za Jugoistočnu Evropu</w:t>
      </w:r>
      <w:r w:rsidR="00ED4D9A">
        <w:rPr>
          <w:rFonts w:eastAsia="Times" w:cstheme="minorHAnsi"/>
          <w:noProof/>
          <w:color w:val="000000" w:themeColor="text1"/>
        </w:rPr>
        <w:t xml:space="preserve"> ̶ </w:t>
      </w:r>
      <w:r w:rsidRPr="00B82664">
        <w:rPr>
          <w:rFonts w:eastAsia="Times" w:cstheme="minorHAnsi"/>
          <w:noProof/>
          <w:color w:val="000000" w:themeColor="text1"/>
        </w:rPr>
        <w:t xml:space="preserve">Energetska efikasnost (GIZ ORF-EE), koji ima za cilj podržati gradove u Jugoistočnoj Europi u razvoju energetski efikasnih i održivih rješenja za mobilnost. </w:t>
      </w:r>
      <w:r w:rsidRPr="00D87D5E">
        <w:rPr>
          <w:rFonts w:eastAsia="Times" w:cstheme="minorHAnsi"/>
          <w:noProof/>
          <w:color w:val="000000" w:themeColor="text1"/>
          <w:lang w:val="de-DE"/>
        </w:rPr>
        <w:t xml:space="preserve">Projekat finansira njemačko </w:t>
      </w:r>
      <w:r w:rsidR="00CE0E5F" w:rsidRPr="00D87D5E">
        <w:rPr>
          <w:rFonts w:eastAsia="Times" w:cstheme="minorHAnsi"/>
          <w:noProof/>
          <w:color w:val="000000" w:themeColor="text1"/>
          <w:lang w:val="de-DE"/>
        </w:rPr>
        <w:t>Savezno m</w:t>
      </w:r>
      <w:r w:rsidRPr="00D87D5E">
        <w:rPr>
          <w:rFonts w:eastAsia="Times" w:cstheme="minorHAnsi"/>
          <w:noProof/>
          <w:color w:val="000000" w:themeColor="text1"/>
          <w:lang w:val="de-DE"/>
        </w:rPr>
        <w:t xml:space="preserve">inistarstvo za ekonomsku saradnju i razvoj, a sprovodi ga </w:t>
      </w:r>
      <w:r w:rsidR="00F41F5C" w:rsidRPr="00D87D5E">
        <w:rPr>
          <w:rFonts w:cstheme="minorHAnsi"/>
          <w:lang w:val="pt-BR"/>
        </w:rPr>
        <w:t>Deutsche Gesellschaft für Internationale Zusammenarbeit (GIZ) GmbH</w:t>
      </w:r>
      <w:r w:rsidRPr="00D87D5E">
        <w:rPr>
          <w:rFonts w:eastAsia="Times" w:cstheme="minorHAnsi"/>
          <w:noProof/>
          <w:color w:val="000000" w:themeColor="text1"/>
          <w:lang w:val="pt-BR"/>
        </w:rPr>
        <w:t>.</w:t>
      </w:r>
      <w:r w:rsidR="00F52344" w:rsidRPr="00D87D5E">
        <w:rPr>
          <w:rFonts w:eastAsia="Times" w:cstheme="minorHAnsi"/>
          <w:noProof/>
          <w:color w:val="000000" w:themeColor="text1"/>
          <w:lang w:val="pt-BR"/>
        </w:rPr>
        <w:t xml:space="preserve"> </w:t>
      </w:r>
      <w:r w:rsidRPr="00D87D5E">
        <w:rPr>
          <w:rFonts w:eastAsia="Times" w:cstheme="minorHAnsi"/>
          <w:noProof/>
          <w:color w:val="000000" w:themeColor="text1"/>
          <w:lang w:val="pt-BR"/>
        </w:rPr>
        <w:t>Projekat se fokusira na izgradnju kapaciteta i tehničku podršku glavnim gradovima, kao i na udruživanje opština u Jugoistočnoj E</w:t>
      </w:r>
      <w:r w:rsidR="00ED4D9A" w:rsidRPr="00D87D5E">
        <w:rPr>
          <w:rFonts w:eastAsia="Times" w:cstheme="minorHAnsi"/>
          <w:noProof/>
          <w:color w:val="000000" w:themeColor="text1"/>
          <w:lang w:val="pt-BR"/>
        </w:rPr>
        <w:t>v</w:t>
      </w:r>
      <w:r w:rsidRPr="00D87D5E">
        <w:rPr>
          <w:rFonts w:eastAsia="Times" w:cstheme="minorHAnsi"/>
          <w:noProof/>
          <w:color w:val="000000" w:themeColor="text1"/>
          <w:lang w:val="pt-BR"/>
        </w:rPr>
        <w:t xml:space="preserve">ropi u primjeni održivog pristupa planiranju urbanog transporta s posebnim naglaskom na pripremu </w:t>
      </w:r>
      <w:r w:rsidR="00ED4D9A" w:rsidRPr="00D87D5E">
        <w:rPr>
          <w:rFonts w:eastAsia="Times" w:cstheme="minorHAnsi"/>
          <w:noProof/>
          <w:color w:val="000000" w:themeColor="text1"/>
          <w:lang w:val="pt-BR"/>
        </w:rPr>
        <w:t>p</w:t>
      </w:r>
      <w:r w:rsidRPr="00D87D5E">
        <w:rPr>
          <w:rFonts w:eastAsia="Times" w:cstheme="minorHAnsi"/>
          <w:noProof/>
          <w:color w:val="000000" w:themeColor="text1"/>
          <w:lang w:val="pt-BR"/>
        </w:rPr>
        <w:t>lanova održive mobilnosti u gradovima</w:t>
      </w:r>
      <w:r w:rsidR="00F41F5C">
        <w:rPr>
          <w:rFonts w:eastAsia="Times" w:cstheme="minorHAnsi"/>
          <w:noProof/>
          <w:color w:val="000000" w:themeColor="text1"/>
          <w:lang w:val="pt-BR"/>
        </w:rPr>
        <w:t xml:space="preserve"> i opštinama</w:t>
      </w:r>
      <w:r w:rsidRPr="00D87D5E">
        <w:rPr>
          <w:rFonts w:eastAsia="Times" w:cstheme="minorHAnsi"/>
          <w:noProof/>
          <w:color w:val="000000" w:themeColor="text1"/>
          <w:lang w:val="pt-BR"/>
        </w:rPr>
        <w:t>.</w:t>
      </w:r>
    </w:p>
    <w:p w:rsidR="008F00AF" w:rsidRPr="00B82664" w:rsidRDefault="008F00AF" w:rsidP="00F66196">
      <w:pPr>
        <w:jc w:val="both"/>
        <w:rPr>
          <w:rFonts w:cstheme="minorHAnsi"/>
          <w:color w:val="000000" w:themeColor="text1"/>
        </w:rPr>
      </w:pPr>
      <w:r w:rsidRPr="00D87D5E">
        <w:rPr>
          <w:rFonts w:eastAsia="Times" w:cstheme="minorHAnsi"/>
          <w:noProof/>
          <w:color w:val="000000" w:themeColor="text1"/>
          <w:lang w:val="pt-BR"/>
        </w:rPr>
        <w:t xml:space="preserve">Evropska </w:t>
      </w:r>
      <w:r w:rsidR="00F52344" w:rsidRPr="00D87D5E">
        <w:rPr>
          <w:rFonts w:eastAsia="Times" w:cstheme="minorHAnsi"/>
          <w:noProof/>
          <w:color w:val="000000" w:themeColor="text1"/>
          <w:lang w:val="pt-BR"/>
        </w:rPr>
        <w:t>komisija</w:t>
      </w:r>
      <w:r w:rsidRPr="00D87D5E">
        <w:rPr>
          <w:rFonts w:eastAsia="Times" w:cstheme="minorHAnsi"/>
          <w:noProof/>
          <w:color w:val="000000" w:themeColor="text1"/>
          <w:lang w:val="pt-BR"/>
        </w:rPr>
        <w:t xml:space="preserve"> je ta</w:t>
      </w:r>
      <w:r w:rsidR="00F52344" w:rsidRPr="00D87D5E">
        <w:rPr>
          <w:rFonts w:eastAsia="Times" w:cstheme="minorHAnsi"/>
          <w:noProof/>
          <w:color w:val="000000" w:themeColor="text1"/>
          <w:lang w:val="pt-BR"/>
        </w:rPr>
        <w:t xml:space="preserve">kođe snažan zagovornik </w:t>
      </w:r>
      <w:r w:rsidR="007D64C7" w:rsidRPr="00D87D5E">
        <w:rPr>
          <w:rFonts w:eastAsia="Times" w:cstheme="minorHAnsi"/>
          <w:noProof/>
          <w:color w:val="000000" w:themeColor="text1"/>
          <w:lang w:val="pt-BR"/>
        </w:rPr>
        <w:t>SUMP-</w:t>
      </w:r>
      <w:r w:rsidRPr="00D87D5E">
        <w:rPr>
          <w:rFonts w:eastAsia="Times" w:cstheme="minorHAnsi"/>
          <w:noProof/>
          <w:color w:val="000000" w:themeColor="text1"/>
          <w:lang w:val="pt-BR"/>
        </w:rPr>
        <w:t xml:space="preserve">a, </w:t>
      </w:r>
      <w:r w:rsidR="00F52344" w:rsidRPr="00D87D5E">
        <w:rPr>
          <w:rFonts w:eastAsia="Times" w:cstheme="minorHAnsi"/>
          <w:noProof/>
          <w:color w:val="000000" w:themeColor="text1"/>
          <w:lang w:val="pt-BR"/>
        </w:rPr>
        <w:t xml:space="preserve">o čemu najbolje govori integracija SUMP-a u brojna dokumenta </w:t>
      </w:r>
      <w:r w:rsidR="00F41F5C">
        <w:rPr>
          <w:rFonts w:eastAsia="Times" w:cstheme="minorHAnsi"/>
          <w:noProof/>
          <w:color w:val="000000" w:themeColor="text1"/>
          <w:lang w:val="pt-BR"/>
        </w:rPr>
        <w:t>K</w:t>
      </w:r>
      <w:r w:rsidR="00F52344" w:rsidRPr="00D87D5E">
        <w:rPr>
          <w:rFonts w:eastAsia="Times" w:cstheme="minorHAnsi"/>
          <w:noProof/>
          <w:color w:val="000000" w:themeColor="text1"/>
          <w:lang w:val="pt-BR"/>
        </w:rPr>
        <w:t xml:space="preserve">omisije, </w:t>
      </w:r>
      <w:r w:rsidRPr="00D87D5E">
        <w:rPr>
          <w:rFonts w:eastAsia="Times" w:cstheme="minorHAnsi"/>
          <w:noProof/>
          <w:color w:val="000000" w:themeColor="text1"/>
          <w:lang w:val="pt-BR"/>
        </w:rPr>
        <w:t>pa projekat koristi sličnu metodologiju i smjernice, prilagođene i primijenjene u lokalnom kontekstu.</w:t>
      </w:r>
      <w:r w:rsidRPr="00D87D5E">
        <w:rPr>
          <w:rStyle w:val="Strong"/>
          <w:rFonts w:cstheme="minorHAnsi"/>
          <w:color w:val="000000" w:themeColor="text1"/>
          <w:shd w:val="clear" w:color="auto" w:fill="FFFFFF"/>
          <w:lang w:val="pt-BR"/>
        </w:rPr>
        <w:t xml:space="preserve"> </w:t>
      </w:r>
      <w:r w:rsidRPr="00B82664">
        <w:rPr>
          <w:rFonts w:cstheme="minorHAnsi"/>
          <w:color w:val="000000" w:themeColor="text1"/>
          <w:shd w:val="clear" w:color="auto" w:fill="FFFFFF"/>
        </w:rPr>
        <w:t xml:space="preserve">Važan segment postupka izrade podrazumijeva uključivanje javnosti od samog početka i tokom cijelog procesa izrade </w:t>
      </w:r>
      <w:r w:rsidR="006132C8">
        <w:rPr>
          <w:rFonts w:cstheme="minorHAnsi"/>
          <w:color w:val="000000" w:themeColor="text1"/>
          <w:shd w:val="clear" w:color="auto" w:fill="FFFFFF"/>
        </w:rPr>
        <w:t>P</w:t>
      </w:r>
      <w:r w:rsidRPr="00B82664">
        <w:rPr>
          <w:rFonts w:cstheme="minorHAnsi"/>
          <w:color w:val="000000" w:themeColor="text1"/>
          <w:shd w:val="clear" w:color="auto" w:fill="FFFFFF"/>
        </w:rPr>
        <w:t>lana. Kroz odgovarajuće učešće građana i aktera odluke o pojedinim mjerama u sektoru saobraćaja Plan održive urbane mobil</w:t>
      </w:r>
      <w:r w:rsidR="00ED4D9A">
        <w:rPr>
          <w:rFonts w:cstheme="minorHAnsi"/>
          <w:color w:val="000000" w:themeColor="text1"/>
          <w:shd w:val="clear" w:color="auto" w:fill="FFFFFF"/>
        </w:rPr>
        <w:t>nosti</w:t>
      </w:r>
      <w:r w:rsidR="00F41F5C">
        <w:rPr>
          <w:rFonts w:cstheme="minorHAnsi"/>
          <w:color w:val="000000" w:themeColor="text1"/>
          <w:shd w:val="clear" w:color="auto" w:fill="FFFFFF"/>
        </w:rPr>
        <w:t xml:space="preserve"> (u daljem tekstu SUMP)</w:t>
      </w:r>
      <w:r w:rsidR="00ED4D9A">
        <w:rPr>
          <w:rFonts w:cstheme="minorHAnsi"/>
          <w:color w:val="000000" w:themeColor="text1"/>
          <w:shd w:val="clear" w:color="auto" w:fill="FFFFFF"/>
        </w:rPr>
        <w:t xml:space="preserve"> dobija u značajnoj mjeri </w:t>
      </w:r>
      <w:r w:rsidRPr="00ED4D9A">
        <w:rPr>
          <w:rFonts w:cstheme="minorHAnsi"/>
          <w:b/>
          <w:color w:val="000000" w:themeColor="text1"/>
          <w:shd w:val="clear" w:color="auto" w:fill="FFFFFF"/>
        </w:rPr>
        <w:t>javni legitimitet</w:t>
      </w:r>
      <w:r w:rsidRPr="00B82664">
        <w:rPr>
          <w:rFonts w:cstheme="minorHAnsi"/>
          <w:color w:val="000000" w:themeColor="text1"/>
          <w:shd w:val="clear" w:color="auto" w:fill="FFFFFF"/>
        </w:rPr>
        <w:t>.</w:t>
      </w:r>
    </w:p>
    <w:p w:rsidR="008F00AF" w:rsidRPr="00B82664" w:rsidRDefault="008F00AF" w:rsidP="00C90AC0">
      <w:pPr>
        <w:spacing w:after="120"/>
        <w:jc w:val="both"/>
        <w:rPr>
          <w:rFonts w:cstheme="minorHAnsi"/>
          <w:color w:val="000000" w:themeColor="text1"/>
          <w:shd w:val="clear" w:color="auto" w:fill="FFFFFF"/>
        </w:rPr>
      </w:pPr>
      <w:r w:rsidRPr="00B82664">
        <w:rPr>
          <w:rFonts w:cstheme="minorHAnsi"/>
          <w:color w:val="000000" w:themeColor="text1"/>
          <w:shd w:val="clear" w:color="auto" w:fill="FFFFFF"/>
        </w:rPr>
        <w:t>Plan se u suštini nadovezuje na postojeću zakonsku regulativu, uzima u obzir društvene, ekonomske i političko-institucionalne kriterijume, a njegove osnovne karakteristike su participativni pristup, integralni pristup, jasna vizija, svrha i mjerljivi ciljevi, evaluacija troškova i koristi od odabranog koncepta, kao i obaveza održivosti.</w:t>
      </w:r>
    </w:p>
    <w:p w:rsidR="00052EAE" w:rsidRPr="00434EAB" w:rsidRDefault="00345639" w:rsidP="00855A71">
      <w:pPr>
        <w:pStyle w:val="Heading2"/>
        <w:numPr>
          <w:ilvl w:val="1"/>
          <w:numId w:val="46"/>
        </w:numPr>
        <w:ind w:left="792" w:hanging="432"/>
        <w:rPr>
          <w:rFonts w:asciiTheme="minorHAnsi" w:hAnsiTheme="minorHAnsi"/>
          <w:b/>
          <w:sz w:val="26"/>
          <w:szCs w:val="26"/>
        </w:rPr>
      </w:pPr>
      <w:bookmarkStart w:id="2" w:name="_Toc30377128"/>
      <w:r>
        <w:rPr>
          <w:rFonts w:asciiTheme="minorHAnsi" w:hAnsiTheme="minorHAnsi"/>
          <w:b/>
          <w:sz w:val="26"/>
          <w:szCs w:val="26"/>
        </w:rPr>
        <w:t>NAMJENA</w:t>
      </w:r>
      <w:bookmarkEnd w:id="2"/>
      <w:r w:rsidR="00FD3426" w:rsidRPr="00434EAB">
        <w:rPr>
          <w:rFonts w:asciiTheme="minorHAnsi" w:hAnsiTheme="minorHAnsi"/>
          <w:b/>
          <w:sz w:val="26"/>
          <w:szCs w:val="26"/>
        </w:rPr>
        <w:t xml:space="preserve"> </w:t>
      </w:r>
    </w:p>
    <w:p w:rsidR="005C02CF" w:rsidRPr="00954BCD" w:rsidRDefault="00345639" w:rsidP="00446FFF">
      <w:pPr>
        <w:spacing w:before="120"/>
        <w:jc w:val="both"/>
        <w:rPr>
          <w:rFonts w:eastAsia="Times" w:cstheme="minorHAnsi"/>
          <w:noProof/>
          <w:color w:val="000000"/>
        </w:rPr>
      </w:pPr>
      <w:r>
        <w:rPr>
          <w:rFonts w:eastAsia="Times" w:cstheme="minorHAnsi"/>
          <w:noProof/>
          <w:color w:val="000000"/>
        </w:rPr>
        <w:t>Namjena</w:t>
      </w:r>
      <w:r w:rsidR="00954BCD">
        <w:rPr>
          <w:rFonts w:eastAsia="Times" w:cstheme="minorHAnsi"/>
          <w:noProof/>
          <w:color w:val="000000"/>
        </w:rPr>
        <w:t xml:space="preserve"> P</w:t>
      </w:r>
      <w:r w:rsidR="00954BCD" w:rsidRPr="00954BCD">
        <w:rPr>
          <w:rFonts w:eastAsia="Times" w:cstheme="minorHAnsi"/>
          <w:noProof/>
          <w:color w:val="000000"/>
        </w:rPr>
        <w:t>lana održiv</w:t>
      </w:r>
      <w:r w:rsidR="00954BCD">
        <w:rPr>
          <w:rFonts w:eastAsia="Times" w:cstheme="minorHAnsi"/>
          <w:noProof/>
          <w:color w:val="000000"/>
        </w:rPr>
        <w:t>e urbane</w:t>
      </w:r>
      <w:r w:rsidR="00954BCD" w:rsidRPr="00954BCD">
        <w:rPr>
          <w:rFonts w:eastAsia="Times" w:cstheme="minorHAnsi"/>
          <w:noProof/>
          <w:color w:val="000000"/>
        </w:rPr>
        <w:t xml:space="preserve"> mobilnost</w:t>
      </w:r>
      <w:r w:rsidR="00954BCD">
        <w:rPr>
          <w:rFonts w:eastAsia="Times" w:cstheme="minorHAnsi"/>
          <w:noProof/>
          <w:color w:val="000000"/>
        </w:rPr>
        <w:t>i</w:t>
      </w:r>
      <w:r w:rsidR="00954BCD" w:rsidRPr="00954BCD">
        <w:rPr>
          <w:rFonts w:eastAsia="Times" w:cstheme="minorHAnsi"/>
          <w:noProof/>
          <w:color w:val="000000"/>
        </w:rPr>
        <w:t xml:space="preserve"> </w:t>
      </w:r>
      <w:r w:rsidR="00954BCD">
        <w:rPr>
          <w:rFonts w:eastAsia="Times" w:cstheme="minorHAnsi"/>
          <w:noProof/>
          <w:color w:val="000000"/>
        </w:rPr>
        <w:t>Podgorice</w:t>
      </w:r>
      <w:r w:rsidR="00954BCD" w:rsidRPr="00954BCD">
        <w:rPr>
          <w:rFonts w:eastAsia="Times" w:cstheme="minorHAnsi"/>
          <w:noProof/>
          <w:color w:val="000000"/>
        </w:rPr>
        <w:t xml:space="preserve"> je da </w:t>
      </w:r>
      <w:r w:rsidR="007D64C7">
        <w:rPr>
          <w:rFonts w:eastAsia="Times" w:cstheme="minorHAnsi"/>
          <w:noProof/>
          <w:color w:val="000000"/>
        </w:rPr>
        <w:t>Glavnom</w:t>
      </w:r>
      <w:r w:rsidR="00954BCD">
        <w:rPr>
          <w:rFonts w:eastAsia="Times" w:cstheme="minorHAnsi"/>
          <w:noProof/>
          <w:color w:val="000000"/>
        </w:rPr>
        <w:t xml:space="preserve"> </w:t>
      </w:r>
      <w:r w:rsidR="00954BCD" w:rsidRPr="00954BCD">
        <w:rPr>
          <w:rFonts w:eastAsia="Times" w:cstheme="minorHAnsi"/>
          <w:noProof/>
          <w:color w:val="000000"/>
        </w:rPr>
        <w:t>grad</w:t>
      </w:r>
      <w:r w:rsidR="007D64C7">
        <w:rPr>
          <w:rFonts w:eastAsia="Times" w:cstheme="minorHAnsi"/>
          <w:noProof/>
          <w:color w:val="000000"/>
        </w:rPr>
        <w:t>u omogući da</w:t>
      </w:r>
      <w:r w:rsidR="00954BCD" w:rsidRPr="00954BCD">
        <w:rPr>
          <w:rFonts w:eastAsia="Times" w:cstheme="minorHAnsi"/>
          <w:noProof/>
          <w:color w:val="000000"/>
        </w:rPr>
        <w:t xml:space="preserve"> p</w:t>
      </w:r>
      <w:r w:rsidR="005245E5">
        <w:rPr>
          <w:rFonts w:eastAsia="Times" w:cstheme="minorHAnsi"/>
          <w:noProof/>
          <w:color w:val="000000"/>
        </w:rPr>
        <w:t>ostane</w:t>
      </w:r>
      <w:r w:rsidR="00954BCD" w:rsidRPr="00954BCD">
        <w:rPr>
          <w:rFonts w:eastAsia="Times" w:cstheme="minorHAnsi"/>
          <w:noProof/>
          <w:color w:val="000000"/>
        </w:rPr>
        <w:t xml:space="preserve"> usp</w:t>
      </w:r>
      <w:r w:rsidR="00954BCD">
        <w:rPr>
          <w:rFonts w:eastAsia="Times" w:cstheme="minorHAnsi"/>
          <w:noProof/>
          <w:color w:val="000000"/>
        </w:rPr>
        <w:t>j</w:t>
      </w:r>
      <w:r w:rsidR="00954BCD" w:rsidRPr="00954BCD">
        <w:rPr>
          <w:rFonts w:eastAsia="Times" w:cstheme="minorHAnsi"/>
          <w:noProof/>
          <w:color w:val="000000"/>
        </w:rPr>
        <w:t>ešni</w:t>
      </w:r>
      <w:r w:rsidR="005245E5">
        <w:rPr>
          <w:rFonts w:eastAsia="Times" w:cstheme="minorHAnsi"/>
          <w:noProof/>
          <w:color w:val="000000"/>
        </w:rPr>
        <w:t xml:space="preserve"> dinamični</w:t>
      </w:r>
      <w:r w:rsidR="00954BCD" w:rsidRPr="00954BCD">
        <w:rPr>
          <w:rFonts w:eastAsia="Times" w:cstheme="minorHAnsi"/>
          <w:noProof/>
          <w:color w:val="000000"/>
        </w:rPr>
        <w:t xml:space="preserve"> regionalni cent</w:t>
      </w:r>
      <w:r w:rsidR="005245E5">
        <w:rPr>
          <w:rFonts w:eastAsia="Times" w:cstheme="minorHAnsi"/>
          <w:noProof/>
          <w:color w:val="000000"/>
        </w:rPr>
        <w:t>a</w:t>
      </w:r>
      <w:r w:rsidR="00954BCD" w:rsidRPr="00954BCD">
        <w:rPr>
          <w:rFonts w:eastAsia="Times" w:cstheme="minorHAnsi"/>
          <w:noProof/>
          <w:color w:val="000000"/>
        </w:rPr>
        <w:t xml:space="preserve">r, u kojem će </w:t>
      </w:r>
      <w:r w:rsidR="00C873AB">
        <w:rPr>
          <w:rFonts w:eastAsia="Times" w:cstheme="minorHAnsi"/>
          <w:noProof/>
          <w:color w:val="000000"/>
        </w:rPr>
        <w:t>saobraća</w:t>
      </w:r>
      <w:r w:rsidR="00954BCD">
        <w:rPr>
          <w:rFonts w:eastAsia="Times" w:cstheme="minorHAnsi"/>
          <w:noProof/>
          <w:color w:val="000000"/>
        </w:rPr>
        <w:t xml:space="preserve">jni </w:t>
      </w:r>
      <w:r w:rsidR="00954BCD" w:rsidRPr="00954BCD">
        <w:rPr>
          <w:rFonts w:eastAsia="Times" w:cstheme="minorHAnsi"/>
          <w:noProof/>
          <w:color w:val="000000"/>
        </w:rPr>
        <w:t xml:space="preserve">sistem građanima pružiti bolju </w:t>
      </w:r>
      <w:r w:rsidR="00C873AB">
        <w:rPr>
          <w:rFonts w:eastAsia="Times" w:cstheme="minorHAnsi"/>
          <w:noProof/>
          <w:color w:val="000000"/>
        </w:rPr>
        <w:t>mobiln</w:t>
      </w:r>
      <w:r w:rsidR="00954BCD" w:rsidRPr="00954BCD">
        <w:rPr>
          <w:rFonts w:eastAsia="Times" w:cstheme="minorHAnsi"/>
          <w:noProof/>
          <w:color w:val="000000"/>
        </w:rPr>
        <w:t>ost</w:t>
      </w:r>
      <w:r w:rsidR="00C873AB">
        <w:rPr>
          <w:rFonts w:eastAsia="Times" w:cstheme="minorHAnsi"/>
          <w:noProof/>
          <w:color w:val="000000"/>
        </w:rPr>
        <w:t>, pristupačnost</w:t>
      </w:r>
      <w:r w:rsidR="00954BCD" w:rsidRPr="00954BCD">
        <w:rPr>
          <w:rFonts w:eastAsia="Times" w:cstheme="minorHAnsi"/>
          <w:noProof/>
          <w:color w:val="000000"/>
        </w:rPr>
        <w:t xml:space="preserve"> i dostupnost uz smanjenje troškova prevoza, ekonomski razvoj i zaštitu životne sredine</w:t>
      </w:r>
      <w:r w:rsidR="00954BCD">
        <w:rPr>
          <w:rFonts w:eastAsia="Times" w:cstheme="minorHAnsi"/>
          <w:noProof/>
          <w:color w:val="000000"/>
        </w:rPr>
        <w:t>, kao</w:t>
      </w:r>
      <w:r w:rsidR="00954BCD" w:rsidRPr="00954BCD">
        <w:rPr>
          <w:rFonts w:eastAsia="Times" w:cstheme="minorHAnsi"/>
          <w:noProof/>
          <w:color w:val="000000"/>
        </w:rPr>
        <w:t xml:space="preserve"> i bolje i zdravije gradsko okruženje za život svih stanovnika - korisni</w:t>
      </w:r>
      <w:r w:rsidR="00954BCD">
        <w:rPr>
          <w:rFonts w:eastAsia="Times" w:cstheme="minorHAnsi"/>
          <w:noProof/>
          <w:color w:val="000000"/>
        </w:rPr>
        <w:t>ka</w:t>
      </w:r>
      <w:r w:rsidR="00954BCD" w:rsidRPr="00954BCD">
        <w:rPr>
          <w:rFonts w:eastAsia="Times" w:cstheme="minorHAnsi"/>
          <w:noProof/>
          <w:color w:val="000000"/>
        </w:rPr>
        <w:t xml:space="preserve"> </w:t>
      </w:r>
      <w:r w:rsidR="005245E5">
        <w:rPr>
          <w:rFonts w:eastAsia="Times" w:cstheme="minorHAnsi"/>
          <w:noProof/>
          <w:color w:val="000000"/>
        </w:rPr>
        <w:t>saobraćaj</w:t>
      </w:r>
      <w:r w:rsidR="00954BCD" w:rsidRPr="00954BCD">
        <w:rPr>
          <w:rFonts w:eastAsia="Times" w:cstheme="minorHAnsi"/>
          <w:noProof/>
          <w:color w:val="000000"/>
        </w:rPr>
        <w:t xml:space="preserve">nog sistema, </w:t>
      </w:r>
      <w:r w:rsidR="00F41F5C">
        <w:rPr>
          <w:rFonts w:eastAsia="Times" w:cstheme="minorHAnsi"/>
          <w:noProof/>
          <w:color w:val="000000"/>
        </w:rPr>
        <w:t xml:space="preserve">sa naglaskom na </w:t>
      </w:r>
      <w:r w:rsidR="00F41F5C" w:rsidRPr="00954BCD">
        <w:rPr>
          <w:rFonts w:eastAsia="Times" w:cstheme="minorHAnsi"/>
          <w:noProof/>
          <w:color w:val="000000"/>
        </w:rPr>
        <w:t xml:space="preserve"> </w:t>
      </w:r>
      <w:r w:rsidR="00954BCD" w:rsidRPr="00954BCD">
        <w:rPr>
          <w:rFonts w:eastAsia="Times" w:cstheme="minorHAnsi"/>
          <w:noProof/>
          <w:color w:val="000000"/>
        </w:rPr>
        <w:t>najugroženij</w:t>
      </w:r>
      <w:r w:rsidR="00F41F5C">
        <w:rPr>
          <w:rFonts w:eastAsia="Times" w:cstheme="minorHAnsi"/>
          <w:noProof/>
          <w:color w:val="000000"/>
        </w:rPr>
        <w:t>e</w:t>
      </w:r>
      <w:r w:rsidR="00954BCD" w:rsidRPr="00954BCD">
        <w:rPr>
          <w:rFonts w:eastAsia="Times" w:cstheme="minorHAnsi"/>
          <w:noProof/>
          <w:color w:val="000000"/>
        </w:rPr>
        <w:t xml:space="preserve"> korisni</w:t>
      </w:r>
      <w:r w:rsidR="00F41F5C">
        <w:rPr>
          <w:rFonts w:eastAsia="Times" w:cstheme="minorHAnsi"/>
          <w:noProof/>
          <w:color w:val="000000"/>
        </w:rPr>
        <w:t>ke</w:t>
      </w:r>
      <w:r w:rsidR="00954BCD" w:rsidRPr="00954BCD">
        <w:rPr>
          <w:rFonts w:eastAsia="Times" w:cstheme="minorHAnsi"/>
          <w:noProof/>
          <w:color w:val="000000"/>
        </w:rPr>
        <w:t xml:space="preserve"> (d</w:t>
      </w:r>
      <w:r w:rsidR="00954BCD">
        <w:rPr>
          <w:rFonts w:eastAsia="Times" w:cstheme="minorHAnsi"/>
          <w:noProof/>
          <w:color w:val="000000"/>
        </w:rPr>
        <w:t>jec</w:t>
      </w:r>
      <w:r w:rsidR="00F41F5C">
        <w:rPr>
          <w:rFonts w:eastAsia="Times" w:cstheme="minorHAnsi"/>
          <w:noProof/>
          <w:color w:val="000000"/>
        </w:rPr>
        <w:t>a</w:t>
      </w:r>
      <w:r w:rsidR="00954BCD" w:rsidRPr="00954BCD">
        <w:rPr>
          <w:rFonts w:eastAsia="Times" w:cstheme="minorHAnsi"/>
          <w:noProof/>
          <w:color w:val="000000"/>
        </w:rPr>
        <w:t>,</w:t>
      </w:r>
      <w:r w:rsidR="00954BCD">
        <w:rPr>
          <w:rFonts w:eastAsia="Times" w:cstheme="minorHAnsi"/>
          <w:noProof/>
          <w:color w:val="000000"/>
        </w:rPr>
        <w:t xml:space="preserve"> </w:t>
      </w:r>
      <w:r w:rsidR="00954BCD" w:rsidRPr="00954BCD">
        <w:rPr>
          <w:rFonts w:eastAsia="Times" w:cstheme="minorHAnsi"/>
          <w:noProof/>
          <w:color w:val="000000"/>
        </w:rPr>
        <w:t>p</w:t>
      </w:r>
      <w:r w:rsidR="00954BCD">
        <w:rPr>
          <w:rFonts w:eastAsia="Times" w:cstheme="minorHAnsi"/>
          <w:noProof/>
          <w:color w:val="000000"/>
        </w:rPr>
        <w:t>j</w:t>
      </w:r>
      <w:r w:rsidR="00954BCD" w:rsidRPr="00954BCD">
        <w:rPr>
          <w:rFonts w:eastAsia="Times" w:cstheme="minorHAnsi"/>
          <w:noProof/>
          <w:color w:val="000000"/>
        </w:rPr>
        <w:t xml:space="preserve">ešaci, biciklisti, </w:t>
      </w:r>
      <w:r w:rsidR="00F41F5C">
        <w:rPr>
          <w:rFonts w:eastAsia="Times" w:cstheme="minorHAnsi"/>
          <w:noProof/>
          <w:color w:val="000000"/>
        </w:rPr>
        <w:t>osobe sa invaliditetom i lica</w:t>
      </w:r>
      <w:r w:rsidR="00954BCD" w:rsidRPr="00954BCD">
        <w:rPr>
          <w:rFonts w:eastAsia="Times" w:cstheme="minorHAnsi"/>
          <w:noProof/>
          <w:color w:val="000000"/>
        </w:rPr>
        <w:t xml:space="preserve"> smanjen</w:t>
      </w:r>
      <w:r w:rsidR="00954BCD">
        <w:rPr>
          <w:rFonts w:eastAsia="Times" w:cstheme="minorHAnsi"/>
          <w:noProof/>
          <w:color w:val="000000"/>
        </w:rPr>
        <w:t xml:space="preserve">e </w:t>
      </w:r>
      <w:r w:rsidR="00954BCD" w:rsidRPr="00954BCD">
        <w:rPr>
          <w:rFonts w:eastAsia="Times" w:cstheme="minorHAnsi"/>
          <w:noProof/>
          <w:color w:val="000000"/>
        </w:rPr>
        <w:lastRenderedPageBreak/>
        <w:t>pokretljivo</w:t>
      </w:r>
      <w:r w:rsidR="00954BCD">
        <w:rPr>
          <w:rFonts w:eastAsia="Times" w:cstheme="minorHAnsi"/>
          <w:noProof/>
          <w:color w:val="000000"/>
        </w:rPr>
        <w:t>sti</w:t>
      </w:r>
      <w:r w:rsidR="00954BCD" w:rsidRPr="00954BCD">
        <w:rPr>
          <w:rFonts w:eastAsia="Times" w:cstheme="minorHAnsi"/>
          <w:noProof/>
          <w:color w:val="000000"/>
        </w:rPr>
        <w:t xml:space="preserve"> i starij</w:t>
      </w:r>
      <w:r w:rsidR="00F41F5C">
        <w:rPr>
          <w:rFonts w:eastAsia="Times" w:cstheme="minorHAnsi"/>
          <w:noProof/>
          <w:color w:val="000000"/>
        </w:rPr>
        <w:t>e</w:t>
      </w:r>
      <w:r w:rsidR="00954BCD">
        <w:rPr>
          <w:rFonts w:eastAsia="Times" w:cstheme="minorHAnsi"/>
          <w:noProof/>
          <w:color w:val="000000"/>
        </w:rPr>
        <w:t xml:space="preserve"> osob</w:t>
      </w:r>
      <w:r w:rsidR="00F41F5C">
        <w:rPr>
          <w:rFonts w:eastAsia="Times" w:cstheme="minorHAnsi"/>
          <w:noProof/>
          <w:color w:val="000000"/>
        </w:rPr>
        <w:t>e</w:t>
      </w:r>
      <w:r w:rsidR="00954BCD" w:rsidRPr="00954BCD">
        <w:rPr>
          <w:rFonts w:eastAsia="Times" w:cstheme="minorHAnsi"/>
          <w:noProof/>
          <w:color w:val="000000"/>
        </w:rPr>
        <w:t>).</w:t>
      </w:r>
      <w:r w:rsidR="00C873AB">
        <w:rPr>
          <w:rFonts w:eastAsia="Times" w:cstheme="minorHAnsi"/>
          <w:noProof/>
          <w:color w:val="000000"/>
        </w:rPr>
        <w:t xml:space="preserve"> </w:t>
      </w:r>
      <w:r w:rsidR="00C873AB" w:rsidRPr="003E2330">
        <w:rPr>
          <w:rFonts w:eastAsia="Times" w:cstheme="minorHAnsi"/>
          <w:noProof/>
          <w:color w:val="000000"/>
        </w:rPr>
        <w:t>Bolja mobilnost u urbanoj sredini podrazumijeva sve oblike održivih načina kretanja, kao što su</w:t>
      </w:r>
      <w:r w:rsidR="003E2330">
        <w:rPr>
          <w:rFonts w:eastAsia="Times" w:cstheme="minorHAnsi"/>
          <w:noProof/>
          <w:color w:val="000000"/>
        </w:rPr>
        <w:t>:</w:t>
      </w:r>
      <w:r w:rsidR="00C873AB" w:rsidRPr="003E2330">
        <w:rPr>
          <w:rFonts w:eastAsia="Times" w:cstheme="minorHAnsi"/>
          <w:noProof/>
          <w:color w:val="000000"/>
        </w:rPr>
        <w:t xml:space="preserve"> </w:t>
      </w:r>
      <w:r w:rsidR="003E2330">
        <w:t>nemotorizov</w:t>
      </w:r>
      <w:r w:rsidR="005245E5">
        <w:t>ani načini putovanja (korišć</w:t>
      </w:r>
      <w:r w:rsidR="00C873AB">
        <w:t xml:space="preserve">enje bicikla i </w:t>
      </w:r>
      <w:r w:rsidR="00580882">
        <w:t>pješačenje</w:t>
      </w:r>
      <w:r w:rsidR="00C873AB">
        <w:t>),</w:t>
      </w:r>
      <w:r w:rsidR="003E2330">
        <w:t xml:space="preserve"> zatim </w:t>
      </w:r>
      <w:r w:rsidR="00F41F5C">
        <w:t xml:space="preserve">upotreba </w:t>
      </w:r>
      <w:r>
        <w:rPr>
          <w:rFonts w:eastAsia="Times" w:cstheme="minorHAnsi"/>
          <w:noProof/>
          <w:color w:val="000000"/>
        </w:rPr>
        <w:t>javn</w:t>
      </w:r>
      <w:r w:rsidR="00F41F5C">
        <w:rPr>
          <w:rFonts w:eastAsia="Times" w:cstheme="minorHAnsi"/>
          <w:noProof/>
          <w:color w:val="000000"/>
        </w:rPr>
        <w:t>og</w:t>
      </w:r>
      <w:r>
        <w:rPr>
          <w:rFonts w:eastAsia="Times" w:cstheme="minorHAnsi"/>
          <w:noProof/>
          <w:color w:val="000000"/>
        </w:rPr>
        <w:t xml:space="preserve"> </w:t>
      </w:r>
      <w:r w:rsidR="00623BBB">
        <w:rPr>
          <w:rFonts w:eastAsia="Times" w:cstheme="minorHAnsi"/>
          <w:noProof/>
          <w:color w:val="000000"/>
        </w:rPr>
        <w:t xml:space="preserve">gradskog </w:t>
      </w:r>
      <w:r>
        <w:rPr>
          <w:rFonts w:eastAsia="Times" w:cstheme="minorHAnsi"/>
          <w:noProof/>
          <w:color w:val="000000"/>
        </w:rPr>
        <w:t>pr</w:t>
      </w:r>
      <w:r w:rsidR="003E2330" w:rsidRPr="003E2330">
        <w:rPr>
          <w:rFonts w:eastAsia="Times" w:cstheme="minorHAnsi"/>
          <w:noProof/>
          <w:color w:val="000000"/>
        </w:rPr>
        <w:t>e</w:t>
      </w:r>
      <w:r w:rsidR="003E2330">
        <w:t>voz</w:t>
      </w:r>
      <w:r w:rsidR="00F41F5C">
        <w:t>a</w:t>
      </w:r>
      <w:r>
        <w:t xml:space="preserve"> putnika</w:t>
      </w:r>
      <w:r w:rsidR="003E2330">
        <w:t>,</w:t>
      </w:r>
      <w:r w:rsidR="00C873AB">
        <w:t xml:space="preserve"> uz smanjenje upotrebe </w:t>
      </w:r>
      <w:r w:rsidR="003E2330">
        <w:t>sopstvenih</w:t>
      </w:r>
      <w:r w:rsidR="00C873AB">
        <w:t xml:space="preserve"> </w:t>
      </w:r>
      <w:r w:rsidR="00580882">
        <w:t xml:space="preserve">automobila </w:t>
      </w:r>
      <w:r w:rsidR="00C873AB">
        <w:t xml:space="preserve">u gradskim putovanjima. Manja upotreba </w:t>
      </w:r>
      <w:r w:rsidR="00580882">
        <w:t>privatnih automobila</w:t>
      </w:r>
      <w:r w:rsidR="00C873AB">
        <w:t xml:space="preserve"> u gradskim putovanjima </w:t>
      </w:r>
      <w:r w:rsidR="003E2330">
        <w:t>dovodi do smanjenj</w:t>
      </w:r>
      <w:r w:rsidR="005245E5">
        <w:t>a</w:t>
      </w:r>
      <w:r w:rsidR="003E2330">
        <w:t xml:space="preserve"> emisije gasova sa efektom staklene bašte</w:t>
      </w:r>
      <w:r w:rsidR="00C873AB">
        <w:t xml:space="preserve">, buke i </w:t>
      </w:r>
      <w:r w:rsidR="00C83C5C">
        <w:t>saobraćajnih gužvi</w:t>
      </w:r>
      <w:r w:rsidR="003E2330">
        <w:t>, kao i</w:t>
      </w:r>
      <w:r w:rsidR="00C873AB">
        <w:t xml:space="preserve"> smanjenje </w:t>
      </w:r>
      <w:r w:rsidR="003E2330">
        <w:t>broja saobraćajnih nezgoda</w:t>
      </w:r>
      <w:r w:rsidR="00C873AB">
        <w:t xml:space="preserve">. </w:t>
      </w:r>
      <w:r w:rsidR="003E2330">
        <w:t>Stimulisanje</w:t>
      </w:r>
      <w:r w:rsidR="00C873AB">
        <w:t xml:space="preserve"> </w:t>
      </w:r>
      <w:r w:rsidR="003E2330">
        <w:t>upotrebe javnog gradskog pr</w:t>
      </w:r>
      <w:r w:rsidR="00C873AB">
        <w:t>evoza, uz njeg</w:t>
      </w:r>
      <w:r w:rsidR="003E2330">
        <w:t xml:space="preserve">ovu bolju dostupnost i </w:t>
      </w:r>
      <w:r w:rsidR="005245E5">
        <w:t xml:space="preserve">uz bolji </w:t>
      </w:r>
      <w:r w:rsidR="003E2330">
        <w:t>kvalitet</w:t>
      </w:r>
      <w:r w:rsidR="00C873AB">
        <w:t xml:space="preserve"> usluge, te ostalih nemotoriz</w:t>
      </w:r>
      <w:r w:rsidR="003E2330">
        <w:t>ov</w:t>
      </w:r>
      <w:r w:rsidR="006132C8">
        <w:t>a</w:t>
      </w:r>
      <w:r w:rsidR="00C873AB">
        <w:t xml:space="preserve">nih načina putovanja, </w:t>
      </w:r>
      <w:r w:rsidR="005A2DA4">
        <w:t>kao rezultat će dati</w:t>
      </w:r>
      <w:r w:rsidR="00C873AB">
        <w:t xml:space="preserve"> bolj</w:t>
      </w:r>
      <w:r w:rsidR="005A2DA4">
        <w:t>u</w:t>
      </w:r>
      <w:r w:rsidR="00C873AB">
        <w:t xml:space="preserve"> socijaln</w:t>
      </w:r>
      <w:r w:rsidR="005A2DA4">
        <w:t>u</w:t>
      </w:r>
      <w:r w:rsidR="00C873AB">
        <w:t xml:space="preserve"> inkluzij</w:t>
      </w:r>
      <w:r w:rsidR="005A2DA4">
        <w:t>u</w:t>
      </w:r>
      <w:r w:rsidR="00C873AB">
        <w:t xml:space="preserve"> svih kategorija stanovnika G</w:t>
      </w:r>
      <w:r w:rsidR="003E2330">
        <w:t>lavnog g</w:t>
      </w:r>
      <w:r w:rsidR="00C873AB">
        <w:t>rada.</w:t>
      </w:r>
    </w:p>
    <w:p w:rsidR="00052EAE" w:rsidRPr="00434EAB" w:rsidRDefault="00A530A8" w:rsidP="00855A71">
      <w:pPr>
        <w:pStyle w:val="Heading2"/>
        <w:numPr>
          <w:ilvl w:val="1"/>
          <w:numId w:val="46"/>
        </w:numPr>
        <w:ind w:left="792" w:hanging="432"/>
        <w:rPr>
          <w:rFonts w:asciiTheme="minorHAnsi" w:hAnsiTheme="minorHAnsi"/>
          <w:b/>
          <w:sz w:val="26"/>
          <w:szCs w:val="26"/>
        </w:rPr>
      </w:pPr>
      <w:bookmarkStart w:id="3" w:name="_Toc30377129"/>
      <w:r w:rsidRPr="00434EAB">
        <w:rPr>
          <w:rFonts w:asciiTheme="minorHAnsi" w:hAnsiTheme="minorHAnsi"/>
          <w:b/>
          <w:sz w:val="26"/>
          <w:szCs w:val="26"/>
        </w:rPr>
        <w:t>METODOLOGIJA</w:t>
      </w:r>
      <w:bookmarkEnd w:id="3"/>
      <w:r w:rsidR="00052EAE" w:rsidRPr="00434EAB">
        <w:rPr>
          <w:rFonts w:asciiTheme="minorHAnsi" w:hAnsiTheme="minorHAnsi"/>
          <w:b/>
          <w:sz w:val="26"/>
          <w:szCs w:val="26"/>
        </w:rPr>
        <w:t xml:space="preserve"> </w:t>
      </w:r>
    </w:p>
    <w:p w:rsidR="005C02CF" w:rsidRDefault="005C02CF" w:rsidP="00446FFF">
      <w:pPr>
        <w:spacing w:before="120"/>
        <w:jc w:val="both"/>
        <w:rPr>
          <w:rFonts w:eastAsia="Times" w:cstheme="minorHAnsi"/>
          <w:noProof/>
          <w:color w:val="000000"/>
        </w:rPr>
      </w:pPr>
      <w:r w:rsidRPr="00EC7094">
        <w:rPr>
          <w:rFonts w:eastAsia="Times" w:cstheme="minorHAnsi"/>
          <w:noProof/>
          <w:color w:val="000000"/>
        </w:rPr>
        <w:t>I</w:t>
      </w:r>
      <w:r>
        <w:rPr>
          <w:rFonts w:eastAsia="Times" w:cstheme="minorHAnsi"/>
          <w:noProof/>
          <w:color w:val="000000"/>
        </w:rPr>
        <w:t>zrada SUMP-a</w:t>
      </w:r>
      <w:r w:rsidRPr="00EC7094">
        <w:rPr>
          <w:rFonts w:eastAsia="Times" w:cstheme="minorHAnsi"/>
          <w:noProof/>
          <w:color w:val="000000"/>
        </w:rPr>
        <w:t xml:space="preserve"> se realizuje u više koraka</w:t>
      </w:r>
      <w:r w:rsidR="00E40CC5">
        <w:rPr>
          <w:rFonts w:eastAsia="Times" w:cstheme="minorHAnsi"/>
          <w:noProof/>
          <w:color w:val="000000"/>
        </w:rPr>
        <w:t>,</w:t>
      </w:r>
      <w:r w:rsidRPr="00EC7094">
        <w:rPr>
          <w:rFonts w:eastAsia="Times" w:cstheme="minorHAnsi"/>
          <w:noProof/>
          <w:color w:val="000000"/>
        </w:rPr>
        <w:t xml:space="preserve"> odnosno faza. Prvi korak u izradi je definisanje vizije i strateških ciljeva</w:t>
      </w:r>
      <w:r>
        <w:rPr>
          <w:rFonts w:eastAsia="Times" w:cstheme="minorHAnsi"/>
          <w:noProof/>
          <w:color w:val="000000"/>
        </w:rPr>
        <w:t xml:space="preserve"> SUMP-a</w:t>
      </w:r>
      <w:r w:rsidRPr="00EC7094">
        <w:rPr>
          <w:rFonts w:eastAsia="Times" w:cstheme="minorHAnsi"/>
          <w:noProof/>
          <w:color w:val="000000"/>
        </w:rPr>
        <w:t xml:space="preserve">. Drugi korak se odnosi na statusnu analizu </w:t>
      </w:r>
      <w:r>
        <w:rPr>
          <w:rFonts w:eastAsia="Times" w:cstheme="minorHAnsi"/>
          <w:noProof/>
          <w:color w:val="000000"/>
        </w:rPr>
        <w:t>SUMP-a</w:t>
      </w:r>
      <w:r w:rsidR="00E40CC5">
        <w:rPr>
          <w:rFonts w:eastAsia="Times" w:cstheme="minorHAnsi"/>
          <w:noProof/>
          <w:color w:val="000000"/>
        </w:rPr>
        <w:t>,</w:t>
      </w:r>
      <w:r w:rsidR="007D64C7">
        <w:rPr>
          <w:rFonts w:eastAsia="Times" w:cstheme="minorHAnsi"/>
          <w:noProof/>
          <w:color w:val="000000"/>
        </w:rPr>
        <w:t xml:space="preserve"> odnosno utvr</w:t>
      </w:r>
      <w:r w:rsidR="00E40CC5">
        <w:rPr>
          <w:rFonts w:eastAsia="Times" w:cstheme="minorHAnsi"/>
          <w:noProof/>
          <w:color w:val="000000"/>
        </w:rPr>
        <w:t>đ</w:t>
      </w:r>
      <w:r w:rsidR="007D64C7">
        <w:rPr>
          <w:rFonts w:eastAsia="Times" w:cstheme="minorHAnsi"/>
          <w:noProof/>
          <w:color w:val="000000"/>
        </w:rPr>
        <w:t>ivanje trenutnog stanja saobraćajnog sistema</w:t>
      </w:r>
      <w:r w:rsidR="00632139">
        <w:rPr>
          <w:rFonts w:eastAsia="Times" w:cstheme="minorHAnsi"/>
          <w:noProof/>
          <w:color w:val="000000"/>
        </w:rPr>
        <w:t>.</w:t>
      </w:r>
      <w:r w:rsidRPr="00EC7094">
        <w:rPr>
          <w:rFonts w:eastAsia="Times" w:cstheme="minorHAnsi"/>
          <w:noProof/>
          <w:color w:val="000000"/>
        </w:rPr>
        <w:t xml:space="preserve"> Na bazi statusne analize </w:t>
      </w:r>
      <w:r w:rsidR="00632139">
        <w:rPr>
          <w:rFonts w:eastAsia="Times" w:cstheme="minorHAnsi"/>
          <w:noProof/>
          <w:color w:val="000000"/>
        </w:rPr>
        <w:t>se vrši</w:t>
      </w:r>
      <w:r w:rsidRPr="00EC7094">
        <w:rPr>
          <w:rFonts w:eastAsia="Times" w:cstheme="minorHAnsi"/>
          <w:noProof/>
          <w:color w:val="000000"/>
        </w:rPr>
        <w:t xml:space="preserve"> </w:t>
      </w:r>
      <w:r w:rsidR="00632139">
        <w:rPr>
          <w:rFonts w:eastAsia="Times" w:cstheme="minorHAnsi"/>
          <w:noProof/>
          <w:color w:val="000000"/>
        </w:rPr>
        <w:t>izbo</w:t>
      </w:r>
      <w:r w:rsidRPr="00EC7094">
        <w:rPr>
          <w:rFonts w:eastAsia="Times" w:cstheme="minorHAnsi"/>
          <w:noProof/>
          <w:color w:val="000000"/>
        </w:rPr>
        <w:t>r indikatora i specifičnih ciljeva. Sl</w:t>
      </w:r>
      <w:r w:rsidR="00E40CC5">
        <w:rPr>
          <w:rFonts w:eastAsia="Times" w:cstheme="minorHAnsi"/>
          <w:noProof/>
          <w:color w:val="000000"/>
        </w:rPr>
        <w:t>j</w:t>
      </w:r>
      <w:r w:rsidRPr="00EC7094">
        <w:rPr>
          <w:rFonts w:eastAsia="Times" w:cstheme="minorHAnsi"/>
          <w:noProof/>
          <w:color w:val="000000"/>
        </w:rPr>
        <w:t>edeći korak u izradi SUMP</w:t>
      </w:r>
      <w:r>
        <w:rPr>
          <w:rFonts w:eastAsia="Times" w:cstheme="minorHAnsi"/>
          <w:noProof/>
          <w:color w:val="000000"/>
        </w:rPr>
        <w:t>-a</w:t>
      </w:r>
      <w:r w:rsidRPr="00EC7094">
        <w:rPr>
          <w:rFonts w:eastAsia="Times" w:cstheme="minorHAnsi"/>
          <w:noProof/>
          <w:color w:val="000000"/>
        </w:rPr>
        <w:t xml:space="preserve"> je izbor i prioritizacija mjera uz podjelu nadležnosti za njihovu primjenu. Izrada plana</w:t>
      </w:r>
      <w:r>
        <w:rPr>
          <w:rFonts w:eastAsia="Times" w:cstheme="minorHAnsi"/>
          <w:noProof/>
          <w:color w:val="000000"/>
        </w:rPr>
        <w:t xml:space="preserve"> predviđa razvoj scenarija, izra</w:t>
      </w:r>
      <w:r w:rsidRPr="00EC7094">
        <w:rPr>
          <w:rFonts w:eastAsia="Times" w:cstheme="minorHAnsi"/>
          <w:noProof/>
          <w:color w:val="000000"/>
        </w:rPr>
        <w:t xml:space="preserve">du akcionog plana i </w:t>
      </w:r>
      <w:r w:rsidR="00580882">
        <w:rPr>
          <w:rFonts w:eastAsia="Times" w:cstheme="minorHAnsi"/>
          <w:noProof/>
          <w:color w:val="000000"/>
        </w:rPr>
        <w:t>nacrta</w:t>
      </w:r>
      <w:r w:rsidRPr="00EC7094">
        <w:rPr>
          <w:rFonts w:eastAsia="Times" w:cstheme="minorHAnsi"/>
          <w:noProof/>
          <w:color w:val="000000"/>
        </w:rPr>
        <w:t xml:space="preserve"> dokumenta. </w:t>
      </w:r>
      <w:r w:rsidR="00580882">
        <w:rPr>
          <w:rFonts w:eastAsia="Times" w:cstheme="minorHAnsi"/>
          <w:noProof/>
          <w:color w:val="000000"/>
        </w:rPr>
        <w:t>Nacrt</w:t>
      </w:r>
      <w:r w:rsidRPr="00EC7094">
        <w:rPr>
          <w:rFonts w:eastAsia="Times" w:cstheme="minorHAnsi"/>
          <w:noProof/>
          <w:color w:val="000000"/>
        </w:rPr>
        <w:t xml:space="preserve"> se u narednom koraku stavlja na uvid javnosti i podliježe </w:t>
      </w:r>
      <w:r w:rsidR="00154AE8" w:rsidRPr="00EC7094">
        <w:rPr>
          <w:rFonts w:eastAsia="Times" w:cstheme="minorHAnsi"/>
          <w:noProof/>
          <w:color w:val="000000"/>
        </w:rPr>
        <w:t>javn</w:t>
      </w:r>
      <w:r w:rsidR="00154AE8">
        <w:rPr>
          <w:rFonts w:eastAsia="Times" w:cstheme="minorHAnsi"/>
          <w:noProof/>
          <w:color w:val="000000"/>
        </w:rPr>
        <w:t>oj</w:t>
      </w:r>
      <w:r w:rsidR="00154AE8" w:rsidRPr="00EC7094">
        <w:rPr>
          <w:rFonts w:eastAsia="Times" w:cstheme="minorHAnsi"/>
          <w:noProof/>
          <w:color w:val="000000"/>
        </w:rPr>
        <w:t xml:space="preserve"> rasprav</w:t>
      </w:r>
      <w:r w:rsidR="00154AE8">
        <w:rPr>
          <w:rFonts w:eastAsia="Times" w:cstheme="minorHAnsi"/>
          <w:noProof/>
          <w:color w:val="000000"/>
        </w:rPr>
        <w:t>i</w:t>
      </w:r>
      <w:r w:rsidRPr="00EC7094">
        <w:rPr>
          <w:rFonts w:eastAsia="Times" w:cstheme="minorHAnsi"/>
          <w:noProof/>
          <w:color w:val="000000"/>
        </w:rPr>
        <w:t xml:space="preserve">. </w:t>
      </w:r>
      <w:r w:rsidR="00C86BB4">
        <w:rPr>
          <w:rFonts w:eastAsia="Times" w:cstheme="minorHAnsi"/>
          <w:noProof/>
          <w:color w:val="000000"/>
        </w:rPr>
        <w:t xml:space="preserve">U narednom koraku razmatraju se prispjela mišljenja, </w:t>
      </w:r>
      <w:r w:rsidRPr="00EC7094">
        <w:rPr>
          <w:rFonts w:eastAsia="Times" w:cstheme="minorHAnsi"/>
          <w:noProof/>
          <w:color w:val="000000"/>
        </w:rPr>
        <w:t>sugestij</w:t>
      </w:r>
      <w:r w:rsidR="00C86BB4">
        <w:rPr>
          <w:rFonts w:eastAsia="Times" w:cstheme="minorHAnsi"/>
          <w:noProof/>
          <w:color w:val="000000"/>
        </w:rPr>
        <w:t>e</w:t>
      </w:r>
      <w:r w:rsidRPr="00EC7094">
        <w:rPr>
          <w:rFonts w:eastAsia="Times" w:cstheme="minorHAnsi"/>
          <w:noProof/>
          <w:color w:val="000000"/>
        </w:rPr>
        <w:t xml:space="preserve"> i primjedb</w:t>
      </w:r>
      <w:r w:rsidR="00C86BB4">
        <w:rPr>
          <w:rFonts w:eastAsia="Times" w:cstheme="minorHAnsi"/>
          <w:noProof/>
          <w:color w:val="000000"/>
        </w:rPr>
        <w:t>e</w:t>
      </w:r>
      <w:r w:rsidRPr="00EC7094">
        <w:rPr>
          <w:rFonts w:eastAsia="Times" w:cstheme="minorHAnsi"/>
          <w:noProof/>
          <w:color w:val="000000"/>
        </w:rPr>
        <w:t xml:space="preserve"> </w:t>
      </w:r>
      <w:r w:rsidR="00C86BB4">
        <w:rPr>
          <w:rFonts w:eastAsia="Times" w:cstheme="minorHAnsi"/>
          <w:noProof/>
          <w:color w:val="000000"/>
        </w:rPr>
        <w:t>i izrađuj</w:t>
      </w:r>
      <w:r w:rsidR="007D64C7">
        <w:rPr>
          <w:rFonts w:eastAsia="Times" w:cstheme="minorHAnsi"/>
          <w:noProof/>
          <w:color w:val="000000"/>
        </w:rPr>
        <w:t>e</w:t>
      </w:r>
      <w:r w:rsidR="00C86BB4" w:rsidRPr="00EC7094">
        <w:rPr>
          <w:rFonts w:eastAsia="Times" w:cstheme="minorHAnsi"/>
          <w:noProof/>
          <w:color w:val="000000"/>
        </w:rPr>
        <w:t xml:space="preserve"> </w:t>
      </w:r>
      <w:r w:rsidRPr="00EC7094">
        <w:rPr>
          <w:rFonts w:eastAsia="Times" w:cstheme="minorHAnsi"/>
          <w:noProof/>
          <w:color w:val="000000"/>
        </w:rPr>
        <w:t>finalna verzija koja se usvaja u lokalnom parlamentu</w:t>
      </w:r>
      <w:r w:rsidR="00E40CC5">
        <w:rPr>
          <w:rFonts w:eastAsia="Times" w:cstheme="minorHAnsi"/>
          <w:noProof/>
          <w:color w:val="000000"/>
        </w:rPr>
        <w:t>, tj.</w:t>
      </w:r>
      <w:r w:rsidR="006132C8">
        <w:rPr>
          <w:rFonts w:eastAsia="Times" w:cstheme="minorHAnsi"/>
          <w:noProof/>
          <w:color w:val="000000"/>
        </w:rPr>
        <w:t xml:space="preserve"> </w:t>
      </w:r>
      <w:r w:rsidR="00E40CC5">
        <w:rPr>
          <w:rFonts w:eastAsia="Times" w:cstheme="minorHAnsi"/>
          <w:noProof/>
          <w:color w:val="000000"/>
        </w:rPr>
        <w:t>Skupštini Glavnog grada</w:t>
      </w:r>
      <w:r w:rsidRPr="00EC7094">
        <w:rPr>
          <w:rFonts w:eastAsia="Times" w:cstheme="minorHAnsi"/>
          <w:noProof/>
          <w:color w:val="000000"/>
        </w:rPr>
        <w:t xml:space="preserve">. </w:t>
      </w:r>
    </w:p>
    <w:p w:rsidR="005A3204" w:rsidRDefault="005A3204" w:rsidP="005A3204">
      <w:pPr>
        <w:spacing w:after="120" w:line="240" w:lineRule="auto"/>
        <w:jc w:val="both"/>
        <w:rPr>
          <w:rFonts w:eastAsia="Times" w:cstheme="minorHAnsi"/>
          <w:noProof/>
          <w:color w:val="000000" w:themeColor="text1"/>
        </w:rPr>
      </w:pPr>
      <w:r>
        <w:rPr>
          <w:rFonts w:eastAsia="Times" w:cstheme="minorHAnsi"/>
          <w:noProof/>
          <w:color w:val="000000" w:themeColor="text1"/>
        </w:rPr>
        <w:t xml:space="preserve">SUMP je organizovan na </w:t>
      </w:r>
      <w:r w:rsidR="00E22B07">
        <w:rPr>
          <w:rFonts w:eastAsia="Times" w:cstheme="minorHAnsi"/>
          <w:noProof/>
          <w:color w:val="000000" w:themeColor="text1"/>
        </w:rPr>
        <w:t xml:space="preserve">takav </w:t>
      </w:r>
      <w:r>
        <w:rPr>
          <w:rFonts w:eastAsia="Times" w:cstheme="minorHAnsi"/>
          <w:noProof/>
          <w:color w:val="000000" w:themeColor="text1"/>
        </w:rPr>
        <w:t xml:space="preserve">način da se oslanja na </w:t>
      </w:r>
      <w:r w:rsidR="00474D07">
        <w:rPr>
          <w:rFonts w:eastAsia="Times" w:cstheme="minorHAnsi"/>
          <w:noProof/>
          <w:color w:val="000000" w:themeColor="text1"/>
        </w:rPr>
        <w:t>pet</w:t>
      </w:r>
      <w:r>
        <w:rPr>
          <w:rFonts w:eastAsia="Times" w:cstheme="minorHAnsi"/>
          <w:noProof/>
          <w:color w:val="000000" w:themeColor="text1"/>
        </w:rPr>
        <w:t xml:space="preserve"> glavnih </w:t>
      </w:r>
      <w:r w:rsidR="003D11D5">
        <w:rPr>
          <w:rFonts w:eastAsia="Times" w:cstheme="minorHAnsi"/>
          <w:noProof/>
          <w:color w:val="000000" w:themeColor="text1"/>
        </w:rPr>
        <w:t>stratešk</w:t>
      </w:r>
      <w:r>
        <w:rPr>
          <w:rFonts w:eastAsia="Times" w:cstheme="minorHAnsi"/>
          <w:noProof/>
          <w:color w:val="000000" w:themeColor="text1"/>
        </w:rPr>
        <w:t>ih stubova:</w:t>
      </w:r>
    </w:p>
    <w:p w:rsidR="005A3204" w:rsidRPr="005A3204" w:rsidRDefault="005A3204" w:rsidP="005A3204">
      <w:pPr>
        <w:spacing w:after="120"/>
        <w:ind w:left="720"/>
        <w:rPr>
          <w:rFonts w:cstheme="minorHAnsi"/>
          <w:b/>
          <w:i/>
        </w:rPr>
      </w:pPr>
      <w:r w:rsidRPr="005A3204">
        <w:rPr>
          <w:rFonts w:cstheme="minorHAnsi"/>
          <w:b/>
          <w:i/>
        </w:rPr>
        <w:t xml:space="preserve">STUB I </w:t>
      </w:r>
      <w:r w:rsidR="00E22B07" w:rsidRPr="005A3204">
        <w:rPr>
          <w:rFonts w:cstheme="minorHAnsi"/>
          <w:b/>
          <w:i/>
        </w:rPr>
        <w:t>–</w:t>
      </w:r>
      <w:r w:rsidRPr="005A3204">
        <w:rPr>
          <w:rFonts w:cstheme="minorHAnsi"/>
          <w:b/>
          <w:i/>
        </w:rPr>
        <w:t xml:space="preserve"> Sveobuhvatno planiranje održive urbane mobilnosti </w:t>
      </w:r>
    </w:p>
    <w:p w:rsidR="005A3204" w:rsidRPr="005A3204" w:rsidRDefault="005A3204" w:rsidP="005A3204">
      <w:pPr>
        <w:spacing w:after="120"/>
        <w:ind w:left="720"/>
        <w:rPr>
          <w:rFonts w:cstheme="minorHAnsi"/>
          <w:b/>
          <w:i/>
        </w:rPr>
      </w:pPr>
      <w:r w:rsidRPr="005A3204">
        <w:rPr>
          <w:rFonts w:cstheme="minorHAnsi"/>
          <w:b/>
          <w:i/>
        </w:rPr>
        <w:t xml:space="preserve">STUB II – Racionalizacija upotrebe putničkih automobila </w:t>
      </w:r>
    </w:p>
    <w:p w:rsidR="005A3204" w:rsidRPr="005A3204" w:rsidRDefault="005A3204" w:rsidP="005A3204">
      <w:pPr>
        <w:spacing w:after="120"/>
        <w:ind w:left="720"/>
        <w:rPr>
          <w:rFonts w:cstheme="minorHAnsi"/>
          <w:b/>
          <w:i/>
        </w:rPr>
      </w:pPr>
      <w:r w:rsidRPr="005A3204">
        <w:rPr>
          <w:rFonts w:cstheme="minorHAnsi"/>
          <w:b/>
          <w:i/>
        </w:rPr>
        <w:t>STUB III – Modernizacija i popularizacija javnog</w:t>
      </w:r>
      <w:r w:rsidR="00623BBB">
        <w:rPr>
          <w:rFonts w:cstheme="minorHAnsi"/>
          <w:b/>
          <w:i/>
        </w:rPr>
        <w:t xml:space="preserve"> gradskog</w:t>
      </w:r>
      <w:r w:rsidRPr="005A3204">
        <w:rPr>
          <w:rFonts w:cstheme="minorHAnsi"/>
          <w:b/>
          <w:i/>
        </w:rPr>
        <w:t xml:space="preserve"> prevoza putnika </w:t>
      </w:r>
    </w:p>
    <w:p w:rsidR="005A3204" w:rsidRPr="005A3204" w:rsidRDefault="005A3204" w:rsidP="005A3204">
      <w:pPr>
        <w:spacing w:after="120"/>
        <w:ind w:left="720"/>
        <w:rPr>
          <w:rFonts w:cstheme="minorHAnsi"/>
          <w:b/>
          <w:i/>
        </w:rPr>
      </w:pPr>
      <w:r w:rsidRPr="005A3204">
        <w:rPr>
          <w:rFonts w:cstheme="minorHAnsi"/>
          <w:b/>
          <w:i/>
        </w:rPr>
        <w:t xml:space="preserve">STUB IV – Valorizacija potencijala za biciklizam </w:t>
      </w:r>
    </w:p>
    <w:p w:rsidR="005A3204" w:rsidRDefault="005A3204" w:rsidP="007C5A3B">
      <w:pPr>
        <w:spacing w:after="0" w:line="240" w:lineRule="auto"/>
        <w:ind w:left="720"/>
        <w:rPr>
          <w:rFonts w:cstheme="minorHAnsi"/>
          <w:b/>
          <w:i/>
        </w:rPr>
      </w:pPr>
      <w:r w:rsidRPr="005A3204">
        <w:rPr>
          <w:rFonts w:cstheme="minorHAnsi"/>
          <w:b/>
          <w:i/>
        </w:rPr>
        <w:t>STUB V – Povratak pješa</w:t>
      </w:r>
      <w:r w:rsidR="00C83C5C">
        <w:rPr>
          <w:rFonts w:cstheme="minorHAnsi"/>
          <w:b/>
          <w:i/>
        </w:rPr>
        <w:t>čenju kao najzdravijem načinu mobilnosti</w:t>
      </w:r>
    </w:p>
    <w:p w:rsidR="007C5A3B" w:rsidRPr="005A3204" w:rsidRDefault="007C5A3B" w:rsidP="007C5A3B">
      <w:pPr>
        <w:spacing w:after="0" w:line="240" w:lineRule="auto"/>
        <w:ind w:left="720"/>
        <w:rPr>
          <w:rFonts w:cstheme="minorHAnsi"/>
          <w:b/>
          <w:i/>
        </w:rPr>
      </w:pPr>
    </w:p>
    <w:p w:rsidR="00B35FC1" w:rsidRPr="00434EAB" w:rsidRDefault="00A530A8" w:rsidP="007C5A3B">
      <w:pPr>
        <w:pStyle w:val="Heading2"/>
        <w:numPr>
          <w:ilvl w:val="1"/>
          <w:numId w:val="46"/>
        </w:numPr>
        <w:spacing w:before="0" w:line="240" w:lineRule="auto"/>
        <w:ind w:left="792" w:hanging="432"/>
        <w:rPr>
          <w:rFonts w:asciiTheme="minorHAnsi" w:hAnsiTheme="minorHAnsi"/>
          <w:b/>
          <w:sz w:val="26"/>
          <w:szCs w:val="26"/>
        </w:rPr>
      </w:pPr>
      <w:bookmarkStart w:id="4" w:name="_Toc30377130"/>
      <w:r w:rsidRPr="00434EAB">
        <w:rPr>
          <w:rFonts w:asciiTheme="minorHAnsi" w:hAnsiTheme="minorHAnsi"/>
          <w:b/>
          <w:sz w:val="26"/>
          <w:szCs w:val="26"/>
        </w:rPr>
        <w:t>STRUKTURA DOKUMENTA</w:t>
      </w:r>
      <w:bookmarkEnd w:id="4"/>
      <w:r w:rsidRPr="00434EAB">
        <w:rPr>
          <w:rFonts w:asciiTheme="minorHAnsi" w:hAnsiTheme="minorHAnsi"/>
          <w:b/>
          <w:sz w:val="26"/>
          <w:szCs w:val="26"/>
        </w:rPr>
        <w:t xml:space="preserve"> </w:t>
      </w:r>
    </w:p>
    <w:p w:rsidR="003C68C4" w:rsidRPr="00FE38DD" w:rsidRDefault="003C68C4" w:rsidP="00446FFF">
      <w:pPr>
        <w:spacing w:before="120" w:after="120" w:line="240" w:lineRule="auto"/>
        <w:jc w:val="both"/>
        <w:rPr>
          <w:rFonts w:eastAsia="Times" w:cstheme="minorHAnsi"/>
          <w:noProof/>
          <w:color w:val="000000" w:themeColor="text1"/>
        </w:rPr>
      </w:pPr>
      <w:r w:rsidRPr="00FE38DD">
        <w:rPr>
          <w:rFonts w:eastAsia="Times" w:cstheme="minorHAnsi"/>
          <w:noProof/>
          <w:color w:val="000000" w:themeColor="text1"/>
        </w:rPr>
        <w:t xml:space="preserve">Plan održive urbane mobilnosti je predstavljen u ovom dokumentu kroz </w:t>
      </w:r>
      <w:r w:rsidR="00474D07">
        <w:rPr>
          <w:rFonts w:eastAsia="Times" w:cstheme="minorHAnsi"/>
          <w:noProof/>
          <w:color w:val="000000" w:themeColor="text1"/>
        </w:rPr>
        <w:t>osam</w:t>
      </w:r>
      <w:r w:rsidR="00C83C5C" w:rsidRPr="00FE38DD">
        <w:rPr>
          <w:rFonts w:eastAsia="Times" w:cstheme="minorHAnsi"/>
          <w:noProof/>
          <w:color w:val="000000" w:themeColor="text1"/>
        </w:rPr>
        <w:t xml:space="preserve"> </w:t>
      </w:r>
      <w:r w:rsidRPr="00FE38DD">
        <w:rPr>
          <w:rFonts w:eastAsia="Times" w:cstheme="minorHAnsi"/>
          <w:noProof/>
          <w:color w:val="000000" w:themeColor="text1"/>
        </w:rPr>
        <w:t>poglavlja kako slijedi:</w:t>
      </w:r>
    </w:p>
    <w:p w:rsidR="00233274" w:rsidRPr="003C68C4" w:rsidRDefault="00233274" w:rsidP="00855A71">
      <w:pPr>
        <w:pStyle w:val="ListParagraph"/>
        <w:numPr>
          <w:ilvl w:val="2"/>
          <w:numId w:val="38"/>
        </w:numPr>
        <w:ind w:left="1152" w:hanging="288"/>
        <w:rPr>
          <w:rFonts w:cstheme="minorHAnsi"/>
          <w:i/>
          <w:shd w:val="clear" w:color="auto" w:fill="F5F5F5"/>
        </w:rPr>
      </w:pPr>
      <w:r w:rsidRPr="003C68C4">
        <w:rPr>
          <w:rFonts w:cstheme="minorHAnsi"/>
          <w:i/>
          <w:shd w:val="clear" w:color="auto" w:fill="F5F5F5"/>
        </w:rPr>
        <w:t xml:space="preserve">REZIME </w:t>
      </w:r>
    </w:p>
    <w:p w:rsidR="00233274" w:rsidRPr="003C68C4" w:rsidRDefault="00233274" w:rsidP="00855A71">
      <w:pPr>
        <w:pStyle w:val="ListParagraph"/>
        <w:numPr>
          <w:ilvl w:val="2"/>
          <w:numId w:val="38"/>
        </w:numPr>
        <w:ind w:left="1152" w:hanging="288"/>
        <w:rPr>
          <w:rFonts w:cstheme="minorHAnsi"/>
          <w:i/>
          <w:shd w:val="clear" w:color="auto" w:fill="F5F5F5"/>
        </w:rPr>
      </w:pPr>
      <w:r w:rsidRPr="003C68C4">
        <w:rPr>
          <w:rFonts w:cstheme="minorHAnsi"/>
          <w:i/>
          <w:shd w:val="clear" w:color="auto" w:fill="F5F5F5"/>
        </w:rPr>
        <w:t>PROCES I</w:t>
      </w:r>
      <w:r w:rsidR="0057358C" w:rsidRPr="003C68C4">
        <w:rPr>
          <w:rFonts w:cstheme="minorHAnsi"/>
          <w:i/>
          <w:shd w:val="clear" w:color="auto" w:fill="F5F5F5"/>
        </w:rPr>
        <w:t>Z</w:t>
      </w:r>
      <w:r w:rsidRPr="003C68C4">
        <w:rPr>
          <w:rFonts w:cstheme="minorHAnsi"/>
          <w:i/>
          <w:shd w:val="clear" w:color="auto" w:fill="F5F5F5"/>
        </w:rPr>
        <w:t xml:space="preserve">RADE </w:t>
      </w:r>
      <w:r w:rsidR="007D64C7">
        <w:rPr>
          <w:rFonts w:cstheme="minorHAnsi"/>
          <w:i/>
          <w:shd w:val="clear" w:color="auto" w:fill="F5F5F5"/>
        </w:rPr>
        <w:t>PLANA ODRŽIVE URBANE MOBILNOSTI</w:t>
      </w:r>
      <w:r w:rsidRPr="003C68C4">
        <w:rPr>
          <w:rFonts w:cstheme="minorHAnsi"/>
          <w:i/>
          <w:shd w:val="clear" w:color="auto" w:fill="F5F5F5"/>
        </w:rPr>
        <w:t xml:space="preserve"> </w:t>
      </w:r>
    </w:p>
    <w:p w:rsidR="0027419B" w:rsidRPr="003C68C4" w:rsidRDefault="0027419B" w:rsidP="00855A71">
      <w:pPr>
        <w:pStyle w:val="ListParagraph"/>
        <w:numPr>
          <w:ilvl w:val="2"/>
          <w:numId w:val="38"/>
        </w:numPr>
        <w:ind w:left="1152" w:hanging="288"/>
        <w:rPr>
          <w:rFonts w:cstheme="minorHAnsi"/>
          <w:i/>
          <w:shd w:val="clear" w:color="auto" w:fill="F5F5F5"/>
        </w:rPr>
      </w:pPr>
      <w:r w:rsidRPr="003C68C4">
        <w:rPr>
          <w:rFonts w:cstheme="minorHAnsi"/>
          <w:i/>
          <w:shd w:val="clear" w:color="auto" w:fill="F5F5F5"/>
        </w:rPr>
        <w:t xml:space="preserve">STATUSNA ANALIZA  </w:t>
      </w:r>
    </w:p>
    <w:p w:rsidR="0027419B" w:rsidRPr="003C68C4" w:rsidRDefault="0027419B" w:rsidP="00855A71">
      <w:pPr>
        <w:pStyle w:val="ListParagraph"/>
        <w:numPr>
          <w:ilvl w:val="2"/>
          <w:numId w:val="38"/>
        </w:numPr>
        <w:ind w:left="1152" w:hanging="288"/>
        <w:rPr>
          <w:rFonts w:cstheme="minorHAnsi"/>
          <w:i/>
          <w:shd w:val="clear" w:color="auto" w:fill="F5F5F5"/>
        </w:rPr>
      </w:pPr>
      <w:r w:rsidRPr="003C68C4">
        <w:rPr>
          <w:rFonts w:cstheme="minorHAnsi"/>
          <w:i/>
          <w:shd w:val="clear" w:color="auto" w:fill="F5F5F5"/>
        </w:rPr>
        <w:t>VI</w:t>
      </w:r>
      <w:r w:rsidR="00BF2B9C" w:rsidRPr="003C68C4">
        <w:rPr>
          <w:rFonts w:cstheme="minorHAnsi"/>
          <w:i/>
          <w:shd w:val="clear" w:color="auto" w:fill="F5F5F5"/>
        </w:rPr>
        <w:t>Z</w:t>
      </w:r>
      <w:r w:rsidRPr="003C68C4">
        <w:rPr>
          <w:rFonts w:cstheme="minorHAnsi"/>
          <w:i/>
          <w:shd w:val="clear" w:color="auto" w:fill="F5F5F5"/>
        </w:rPr>
        <w:t xml:space="preserve">IJA I </w:t>
      </w:r>
      <w:r w:rsidR="002D2FE6" w:rsidRPr="003C68C4">
        <w:rPr>
          <w:rFonts w:cstheme="minorHAnsi"/>
          <w:i/>
          <w:shd w:val="clear" w:color="auto" w:fill="F5F5F5"/>
        </w:rPr>
        <w:t xml:space="preserve">STRATEŠKI </w:t>
      </w:r>
      <w:r w:rsidRPr="003C68C4">
        <w:rPr>
          <w:rFonts w:cstheme="minorHAnsi"/>
          <w:i/>
          <w:shd w:val="clear" w:color="auto" w:fill="F5F5F5"/>
        </w:rPr>
        <w:t>CILJEVI</w:t>
      </w:r>
      <w:r w:rsidR="006C0FAF" w:rsidRPr="003C68C4">
        <w:rPr>
          <w:rFonts w:cstheme="minorHAnsi"/>
          <w:i/>
          <w:shd w:val="clear" w:color="auto" w:fill="F5F5F5"/>
        </w:rPr>
        <w:t xml:space="preserve"> </w:t>
      </w:r>
    </w:p>
    <w:p w:rsidR="006C0FAF" w:rsidRPr="003C68C4" w:rsidRDefault="00F82C2D" w:rsidP="00855A71">
      <w:pPr>
        <w:pStyle w:val="ListParagraph"/>
        <w:numPr>
          <w:ilvl w:val="2"/>
          <w:numId w:val="38"/>
        </w:numPr>
        <w:ind w:left="1152" w:hanging="288"/>
        <w:rPr>
          <w:rFonts w:cstheme="minorHAnsi"/>
          <w:i/>
          <w:shd w:val="clear" w:color="auto" w:fill="F5F5F5"/>
        </w:rPr>
      </w:pPr>
      <w:r>
        <w:rPr>
          <w:rFonts w:cstheme="minorHAnsi"/>
          <w:i/>
          <w:shd w:val="clear" w:color="auto" w:fill="F5F5F5"/>
        </w:rPr>
        <w:t>PET STUBOVA ODRŽIVE MOBILNOSTI PODGORICE</w:t>
      </w:r>
      <w:r w:rsidR="006C0FAF" w:rsidRPr="003C68C4">
        <w:rPr>
          <w:rFonts w:cstheme="minorHAnsi"/>
          <w:i/>
          <w:shd w:val="clear" w:color="auto" w:fill="F5F5F5"/>
        </w:rPr>
        <w:t xml:space="preserve"> </w:t>
      </w:r>
    </w:p>
    <w:p w:rsidR="006C0FAF" w:rsidRPr="003C68C4" w:rsidRDefault="006C0FAF" w:rsidP="00855A71">
      <w:pPr>
        <w:pStyle w:val="ListParagraph"/>
        <w:numPr>
          <w:ilvl w:val="2"/>
          <w:numId w:val="38"/>
        </w:numPr>
        <w:ind w:left="1152" w:hanging="288"/>
        <w:rPr>
          <w:rFonts w:cstheme="minorHAnsi"/>
          <w:i/>
          <w:shd w:val="clear" w:color="auto" w:fill="F5F5F5"/>
        </w:rPr>
      </w:pPr>
      <w:r w:rsidRPr="003C68C4">
        <w:rPr>
          <w:rFonts w:cstheme="minorHAnsi"/>
          <w:i/>
          <w:shd w:val="clear" w:color="auto" w:fill="F5F5F5"/>
        </w:rPr>
        <w:t xml:space="preserve">AKCIONI PLAN </w:t>
      </w:r>
    </w:p>
    <w:p w:rsidR="006C0FAF" w:rsidRPr="003C68C4" w:rsidRDefault="006C0FAF" w:rsidP="00855A71">
      <w:pPr>
        <w:pStyle w:val="ListParagraph"/>
        <w:numPr>
          <w:ilvl w:val="2"/>
          <w:numId w:val="38"/>
        </w:numPr>
        <w:ind w:left="1152" w:hanging="288"/>
        <w:rPr>
          <w:rFonts w:cstheme="minorHAnsi"/>
          <w:i/>
          <w:shd w:val="clear" w:color="auto" w:fill="F5F5F5"/>
        </w:rPr>
      </w:pPr>
      <w:r w:rsidRPr="003C68C4">
        <w:rPr>
          <w:rFonts w:cstheme="minorHAnsi"/>
          <w:i/>
          <w:shd w:val="clear" w:color="auto" w:fill="F5F5F5"/>
        </w:rPr>
        <w:t xml:space="preserve">MONITORING I EVALUACIJA </w:t>
      </w:r>
    </w:p>
    <w:p w:rsidR="006C0FAF" w:rsidRPr="003C68C4" w:rsidRDefault="006C0FAF" w:rsidP="00855A71">
      <w:pPr>
        <w:pStyle w:val="ListParagraph"/>
        <w:numPr>
          <w:ilvl w:val="2"/>
          <w:numId w:val="38"/>
        </w:numPr>
        <w:ind w:left="1152" w:hanging="288"/>
        <w:rPr>
          <w:rFonts w:cstheme="minorHAnsi"/>
          <w:i/>
          <w:shd w:val="clear" w:color="auto" w:fill="F5F5F5"/>
        </w:rPr>
      </w:pPr>
      <w:r w:rsidRPr="003C68C4">
        <w:rPr>
          <w:rFonts w:cstheme="minorHAnsi"/>
          <w:i/>
          <w:shd w:val="clear" w:color="auto" w:fill="F5F5F5"/>
        </w:rPr>
        <w:t xml:space="preserve">PRILOZI </w:t>
      </w:r>
    </w:p>
    <w:p w:rsidR="00052EAE" w:rsidRPr="00434EAB" w:rsidRDefault="00A530A8" w:rsidP="00855A71">
      <w:pPr>
        <w:pStyle w:val="Heading2"/>
        <w:numPr>
          <w:ilvl w:val="1"/>
          <w:numId w:val="46"/>
        </w:numPr>
        <w:ind w:left="792" w:hanging="432"/>
        <w:rPr>
          <w:rFonts w:asciiTheme="minorHAnsi" w:hAnsiTheme="minorHAnsi"/>
          <w:b/>
          <w:sz w:val="26"/>
          <w:szCs w:val="26"/>
        </w:rPr>
      </w:pPr>
      <w:bookmarkStart w:id="5" w:name="_Toc30377131"/>
      <w:r w:rsidRPr="00434EAB">
        <w:rPr>
          <w:rFonts w:asciiTheme="minorHAnsi" w:hAnsiTheme="minorHAnsi"/>
          <w:b/>
          <w:sz w:val="26"/>
          <w:szCs w:val="26"/>
        </w:rPr>
        <w:t>KLJUČNI IZAZOVI</w:t>
      </w:r>
      <w:bookmarkEnd w:id="5"/>
      <w:r w:rsidRPr="00434EAB">
        <w:rPr>
          <w:rFonts w:asciiTheme="minorHAnsi" w:hAnsiTheme="minorHAnsi"/>
          <w:b/>
          <w:sz w:val="26"/>
          <w:szCs w:val="26"/>
        </w:rPr>
        <w:t xml:space="preserve"> </w:t>
      </w:r>
    </w:p>
    <w:p w:rsidR="00362399" w:rsidRPr="00362399" w:rsidRDefault="00362399" w:rsidP="00446FFF">
      <w:pPr>
        <w:spacing w:before="120"/>
        <w:rPr>
          <w:rFonts w:cstheme="minorHAnsi"/>
          <w:shd w:val="clear" w:color="auto" w:fill="F5F5F5"/>
        </w:rPr>
      </w:pPr>
      <w:r>
        <w:rPr>
          <w:rFonts w:cstheme="minorHAnsi"/>
          <w:shd w:val="clear" w:color="auto" w:fill="F5F5F5"/>
        </w:rPr>
        <w:t>U toku izrade</w:t>
      </w:r>
      <w:r w:rsidRPr="00362399">
        <w:rPr>
          <w:rFonts w:cstheme="minorHAnsi"/>
          <w:shd w:val="clear" w:color="auto" w:fill="F5F5F5"/>
        </w:rPr>
        <w:t xml:space="preserve"> SUMP-a i</w:t>
      </w:r>
      <w:r w:rsidR="005158BB">
        <w:rPr>
          <w:rFonts w:cstheme="minorHAnsi"/>
          <w:shd w:val="clear" w:color="auto" w:fill="F5F5F5"/>
        </w:rPr>
        <w:t xml:space="preserve">dentifikovani </w:t>
      </w:r>
      <w:r w:rsidRPr="00362399">
        <w:rPr>
          <w:rFonts w:cstheme="minorHAnsi"/>
          <w:shd w:val="clear" w:color="auto" w:fill="F5F5F5"/>
        </w:rPr>
        <w:t>su sljedeći ključni izazovi:</w:t>
      </w:r>
    </w:p>
    <w:p w:rsidR="00E669AA" w:rsidRPr="00F66196" w:rsidRDefault="00E669AA" w:rsidP="00855A71">
      <w:pPr>
        <w:pStyle w:val="ListParagraph"/>
        <w:widowControl w:val="0"/>
        <w:numPr>
          <w:ilvl w:val="0"/>
          <w:numId w:val="36"/>
        </w:numPr>
        <w:autoSpaceDE w:val="0"/>
        <w:autoSpaceDN w:val="0"/>
        <w:spacing w:before="60" w:after="60" w:line="240" w:lineRule="auto"/>
        <w:contextualSpacing w:val="0"/>
        <w:jc w:val="both"/>
        <w:rPr>
          <w:rFonts w:eastAsia="Times" w:cstheme="minorHAnsi"/>
          <w:i/>
          <w:noProof/>
          <w:szCs w:val="20"/>
        </w:rPr>
      </w:pPr>
      <w:r w:rsidRPr="00F66196">
        <w:rPr>
          <w:rFonts w:eastAsia="Times" w:cstheme="minorHAnsi"/>
          <w:i/>
          <w:noProof/>
          <w:szCs w:val="20"/>
        </w:rPr>
        <w:t xml:space="preserve">Nedostatak strateškog opredjeljenja i planiranja gradskog saobraćaja u skladu sa savremenim </w:t>
      </w:r>
      <w:r w:rsidRPr="00F66196">
        <w:rPr>
          <w:rFonts w:eastAsia="Times" w:cstheme="minorHAnsi"/>
          <w:i/>
          <w:noProof/>
          <w:szCs w:val="20"/>
        </w:rPr>
        <w:lastRenderedPageBreak/>
        <w:t>postulatima</w:t>
      </w:r>
      <w:r w:rsidR="006132C8">
        <w:rPr>
          <w:rFonts w:eastAsia="Times" w:cstheme="minorHAnsi"/>
          <w:i/>
          <w:noProof/>
          <w:szCs w:val="20"/>
        </w:rPr>
        <w:t>,</w:t>
      </w:r>
      <w:r w:rsidRPr="00F66196">
        <w:rPr>
          <w:rFonts w:eastAsia="Times" w:cstheme="minorHAnsi"/>
          <w:i/>
          <w:noProof/>
          <w:szCs w:val="20"/>
        </w:rPr>
        <w:t xml:space="preserve"> </w:t>
      </w:r>
    </w:p>
    <w:p w:rsidR="00501028" w:rsidRPr="00F66196" w:rsidRDefault="00D87D5E" w:rsidP="00855A71">
      <w:pPr>
        <w:pStyle w:val="ListParagraph"/>
        <w:widowControl w:val="0"/>
        <w:numPr>
          <w:ilvl w:val="0"/>
          <w:numId w:val="36"/>
        </w:numPr>
        <w:autoSpaceDE w:val="0"/>
        <w:autoSpaceDN w:val="0"/>
        <w:spacing w:before="60" w:after="60" w:line="240" w:lineRule="auto"/>
        <w:contextualSpacing w:val="0"/>
        <w:jc w:val="both"/>
        <w:rPr>
          <w:rFonts w:eastAsia="Times" w:cstheme="minorHAnsi"/>
          <w:i/>
          <w:noProof/>
          <w:szCs w:val="20"/>
        </w:rPr>
      </w:pPr>
      <w:r w:rsidRPr="00F66196">
        <w:rPr>
          <w:rFonts w:eastAsia="Times" w:cstheme="minorHAnsi"/>
          <w:i/>
          <w:noProof/>
          <w:szCs w:val="20"/>
        </w:rPr>
        <w:t xml:space="preserve">Nizak nivo </w:t>
      </w:r>
      <w:r w:rsidR="00501028" w:rsidRPr="00F66196">
        <w:rPr>
          <w:rFonts w:eastAsia="Times" w:cstheme="minorHAnsi"/>
          <w:i/>
          <w:noProof/>
          <w:szCs w:val="20"/>
        </w:rPr>
        <w:t>poštovanja saobraćajnih propisa odnosno saobraćajne kulture</w:t>
      </w:r>
      <w:r w:rsidR="00203320" w:rsidRPr="00F66196">
        <w:rPr>
          <w:rFonts w:eastAsia="Times" w:cstheme="minorHAnsi"/>
          <w:i/>
          <w:noProof/>
          <w:szCs w:val="20"/>
        </w:rPr>
        <w:t>, te ugrožena bezbjednost učesnika u saobraćaju</w:t>
      </w:r>
      <w:r w:rsidR="00362399" w:rsidRPr="00F66196">
        <w:rPr>
          <w:rFonts w:eastAsia="Times" w:cstheme="minorHAnsi"/>
          <w:i/>
          <w:noProof/>
          <w:szCs w:val="20"/>
        </w:rPr>
        <w:t>,</w:t>
      </w:r>
    </w:p>
    <w:p w:rsidR="00501028" w:rsidRPr="00F66196" w:rsidRDefault="00D87D5E" w:rsidP="00855A71">
      <w:pPr>
        <w:pStyle w:val="ListParagraph"/>
        <w:widowControl w:val="0"/>
        <w:numPr>
          <w:ilvl w:val="0"/>
          <w:numId w:val="36"/>
        </w:numPr>
        <w:autoSpaceDE w:val="0"/>
        <w:autoSpaceDN w:val="0"/>
        <w:spacing w:before="60" w:after="60" w:line="240" w:lineRule="auto"/>
        <w:contextualSpacing w:val="0"/>
        <w:jc w:val="both"/>
        <w:rPr>
          <w:rFonts w:eastAsia="Times" w:cstheme="minorHAnsi"/>
          <w:i/>
          <w:noProof/>
          <w:szCs w:val="20"/>
        </w:rPr>
      </w:pPr>
      <w:r w:rsidRPr="00F66196">
        <w:rPr>
          <w:rFonts w:eastAsia="Times" w:cstheme="minorHAnsi"/>
          <w:i/>
          <w:noProof/>
          <w:szCs w:val="20"/>
        </w:rPr>
        <w:t>Neravnomjerna</w:t>
      </w:r>
      <w:r w:rsidR="00501028" w:rsidRPr="00F66196">
        <w:rPr>
          <w:rFonts w:eastAsia="Times" w:cstheme="minorHAnsi"/>
          <w:i/>
          <w:noProof/>
          <w:szCs w:val="20"/>
        </w:rPr>
        <w:t xml:space="preserve"> raspodjel</w:t>
      </w:r>
      <w:r w:rsidRPr="00F66196">
        <w:rPr>
          <w:rFonts w:eastAsia="Times" w:cstheme="minorHAnsi"/>
          <w:i/>
          <w:noProof/>
          <w:szCs w:val="20"/>
        </w:rPr>
        <w:t>a</w:t>
      </w:r>
      <w:r w:rsidR="00501028" w:rsidRPr="00F66196">
        <w:rPr>
          <w:rFonts w:eastAsia="Times" w:cstheme="minorHAnsi"/>
          <w:i/>
          <w:noProof/>
          <w:szCs w:val="20"/>
        </w:rPr>
        <w:t xml:space="preserve"> načina prevoza u </w:t>
      </w:r>
      <w:r w:rsidRPr="00F66196">
        <w:rPr>
          <w:rFonts w:eastAsia="Times" w:cstheme="minorHAnsi"/>
          <w:i/>
          <w:noProof/>
          <w:szCs w:val="20"/>
        </w:rPr>
        <w:t>kojoj prednjači</w:t>
      </w:r>
      <w:r w:rsidR="00501028" w:rsidRPr="00F66196">
        <w:rPr>
          <w:rFonts w:eastAsia="Times" w:cstheme="minorHAnsi"/>
          <w:i/>
          <w:noProof/>
          <w:szCs w:val="20"/>
        </w:rPr>
        <w:t xml:space="preserve"> upotreb</w:t>
      </w:r>
      <w:r w:rsidRPr="00F66196">
        <w:rPr>
          <w:rFonts w:eastAsia="Times" w:cstheme="minorHAnsi"/>
          <w:i/>
          <w:noProof/>
          <w:szCs w:val="20"/>
        </w:rPr>
        <w:t>a</w:t>
      </w:r>
      <w:r w:rsidR="00501028" w:rsidRPr="00F66196">
        <w:rPr>
          <w:rFonts w:eastAsia="Times" w:cstheme="minorHAnsi"/>
          <w:i/>
          <w:noProof/>
          <w:szCs w:val="20"/>
        </w:rPr>
        <w:t xml:space="preserve"> putničkih automobila</w:t>
      </w:r>
      <w:r w:rsidRPr="00F66196">
        <w:rPr>
          <w:rFonts w:eastAsia="Times" w:cstheme="minorHAnsi"/>
          <w:i/>
          <w:noProof/>
          <w:szCs w:val="20"/>
        </w:rPr>
        <w:t xml:space="preserve">, dok </w:t>
      </w:r>
      <w:r w:rsidR="00467DF1">
        <w:rPr>
          <w:rFonts w:eastAsia="Times" w:cstheme="minorHAnsi"/>
          <w:i/>
          <w:noProof/>
          <w:szCs w:val="20"/>
        </w:rPr>
        <w:t>je</w:t>
      </w:r>
      <w:r w:rsidR="00467DF1" w:rsidRPr="00F66196">
        <w:rPr>
          <w:rFonts w:eastAsia="Times" w:cstheme="minorHAnsi"/>
          <w:i/>
          <w:noProof/>
          <w:szCs w:val="20"/>
        </w:rPr>
        <w:t xml:space="preserve"> </w:t>
      </w:r>
      <w:r w:rsidR="00501028" w:rsidRPr="00F66196">
        <w:rPr>
          <w:rFonts w:eastAsia="Times" w:cstheme="minorHAnsi"/>
          <w:i/>
          <w:noProof/>
          <w:szCs w:val="20"/>
        </w:rPr>
        <w:t>upotreb</w:t>
      </w:r>
      <w:r w:rsidRPr="00F66196">
        <w:rPr>
          <w:rFonts w:eastAsia="Times" w:cstheme="minorHAnsi"/>
          <w:i/>
          <w:noProof/>
          <w:szCs w:val="20"/>
        </w:rPr>
        <w:t>a</w:t>
      </w:r>
      <w:r w:rsidR="00501028" w:rsidRPr="00F66196">
        <w:rPr>
          <w:rFonts w:eastAsia="Times" w:cstheme="minorHAnsi"/>
          <w:i/>
          <w:noProof/>
          <w:szCs w:val="20"/>
        </w:rPr>
        <w:t xml:space="preserve"> javnog </w:t>
      </w:r>
      <w:r w:rsidR="00623BBB">
        <w:rPr>
          <w:rFonts w:eastAsia="Times" w:cstheme="minorHAnsi"/>
          <w:i/>
          <w:noProof/>
          <w:szCs w:val="20"/>
        </w:rPr>
        <w:t xml:space="preserve">gradskog </w:t>
      </w:r>
      <w:r w:rsidR="00501028" w:rsidRPr="00F66196">
        <w:rPr>
          <w:rFonts w:eastAsia="Times" w:cstheme="minorHAnsi"/>
          <w:i/>
          <w:noProof/>
          <w:szCs w:val="20"/>
        </w:rPr>
        <w:t>prevoza, pješačenja i biciklizma</w:t>
      </w:r>
      <w:r w:rsidRPr="00F66196">
        <w:rPr>
          <w:rFonts w:eastAsia="Times" w:cstheme="minorHAnsi"/>
          <w:i/>
          <w:noProof/>
          <w:szCs w:val="20"/>
        </w:rPr>
        <w:t xml:space="preserve"> gotovo </w:t>
      </w:r>
      <w:r w:rsidR="00467DF1" w:rsidRPr="00F66196">
        <w:rPr>
          <w:rFonts w:eastAsia="Times" w:cstheme="minorHAnsi"/>
          <w:i/>
          <w:noProof/>
          <w:szCs w:val="20"/>
        </w:rPr>
        <w:t>zanemarljiv</w:t>
      </w:r>
      <w:r w:rsidR="00467DF1">
        <w:rPr>
          <w:rFonts w:eastAsia="Times" w:cstheme="minorHAnsi"/>
          <w:i/>
          <w:noProof/>
          <w:szCs w:val="20"/>
        </w:rPr>
        <w:t>a</w:t>
      </w:r>
      <w:r w:rsidR="00362399" w:rsidRPr="00F66196">
        <w:rPr>
          <w:rFonts w:eastAsia="Times" w:cstheme="minorHAnsi"/>
          <w:i/>
          <w:noProof/>
          <w:szCs w:val="20"/>
        </w:rPr>
        <w:t>,</w:t>
      </w:r>
    </w:p>
    <w:p w:rsidR="00501028" w:rsidRPr="00F66196" w:rsidRDefault="00D87D5E" w:rsidP="00855A71">
      <w:pPr>
        <w:pStyle w:val="ListParagraph"/>
        <w:widowControl w:val="0"/>
        <w:numPr>
          <w:ilvl w:val="0"/>
          <w:numId w:val="36"/>
        </w:numPr>
        <w:autoSpaceDE w:val="0"/>
        <w:autoSpaceDN w:val="0"/>
        <w:spacing w:before="60" w:after="60" w:line="240" w:lineRule="auto"/>
        <w:contextualSpacing w:val="0"/>
        <w:jc w:val="both"/>
        <w:rPr>
          <w:rFonts w:eastAsia="Times" w:cstheme="minorHAnsi"/>
          <w:i/>
          <w:noProof/>
          <w:szCs w:val="20"/>
        </w:rPr>
      </w:pPr>
      <w:r w:rsidRPr="00F66196">
        <w:rPr>
          <w:rFonts w:eastAsia="Times" w:cstheme="minorHAnsi"/>
          <w:i/>
          <w:noProof/>
          <w:szCs w:val="20"/>
        </w:rPr>
        <w:t xml:space="preserve">Nepopularan, zastario, nedostupan i nepristupačan javni </w:t>
      </w:r>
      <w:r w:rsidR="00501028" w:rsidRPr="00F66196">
        <w:rPr>
          <w:rFonts w:eastAsia="Times" w:cstheme="minorHAnsi"/>
          <w:i/>
          <w:noProof/>
          <w:szCs w:val="20"/>
        </w:rPr>
        <w:t>masovn</w:t>
      </w:r>
      <w:r w:rsidRPr="00F66196">
        <w:rPr>
          <w:rFonts w:eastAsia="Times" w:cstheme="minorHAnsi"/>
          <w:i/>
          <w:noProof/>
          <w:szCs w:val="20"/>
        </w:rPr>
        <w:t>i</w:t>
      </w:r>
      <w:r w:rsidR="00501028" w:rsidRPr="00F66196">
        <w:rPr>
          <w:rFonts w:eastAsia="Times" w:cstheme="minorHAnsi"/>
          <w:i/>
          <w:noProof/>
          <w:szCs w:val="20"/>
        </w:rPr>
        <w:t xml:space="preserve"> prevoz putnika</w:t>
      </w:r>
      <w:r w:rsidR="00362399" w:rsidRPr="00F66196">
        <w:rPr>
          <w:rFonts w:eastAsia="Times" w:cstheme="minorHAnsi"/>
          <w:i/>
          <w:noProof/>
          <w:szCs w:val="20"/>
        </w:rPr>
        <w:t>,</w:t>
      </w:r>
      <w:r w:rsidR="00501028" w:rsidRPr="00F66196">
        <w:rPr>
          <w:rFonts w:eastAsia="Times" w:cstheme="minorHAnsi"/>
          <w:i/>
          <w:noProof/>
          <w:szCs w:val="20"/>
        </w:rPr>
        <w:t xml:space="preserve"> </w:t>
      </w:r>
    </w:p>
    <w:p w:rsidR="00501028" w:rsidRPr="00F66196" w:rsidRDefault="00D87D5E" w:rsidP="00855A71">
      <w:pPr>
        <w:pStyle w:val="ListParagraph"/>
        <w:widowControl w:val="0"/>
        <w:numPr>
          <w:ilvl w:val="0"/>
          <w:numId w:val="36"/>
        </w:numPr>
        <w:autoSpaceDE w:val="0"/>
        <w:autoSpaceDN w:val="0"/>
        <w:spacing w:before="60" w:after="60" w:line="240" w:lineRule="auto"/>
        <w:contextualSpacing w:val="0"/>
        <w:jc w:val="both"/>
        <w:rPr>
          <w:rFonts w:eastAsia="Times" w:cstheme="minorHAnsi"/>
          <w:i/>
          <w:noProof/>
          <w:szCs w:val="20"/>
          <w:lang w:val="de-DE"/>
        </w:rPr>
      </w:pPr>
      <w:r w:rsidRPr="00F66196">
        <w:rPr>
          <w:rFonts w:eastAsia="Times" w:cstheme="minorHAnsi"/>
          <w:i/>
          <w:noProof/>
          <w:szCs w:val="20"/>
          <w:lang w:val="de-DE"/>
        </w:rPr>
        <w:t xml:space="preserve">Nedostatak adekvatne </w:t>
      </w:r>
      <w:r w:rsidR="00501028" w:rsidRPr="00F66196">
        <w:rPr>
          <w:rFonts w:eastAsia="Times" w:cstheme="minorHAnsi"/>
          <w:i/>
          <w:noProof/>
          <w:szCs w:val="20"/>
          <w:lang w:val="de-DE"/>
        </w:rPr>
        <w:t xml:space="preserve"> pješačke infrastrukture i </w:t>
      </w:r>
      <w:r w:rsidR="00E669AA" w:rsidRPr="00F66196">
        <w:rPr>
          <w:rFonts w:eastAsia="Times" w:cstheme="minorHAnsi"/>
          <w:i/>
          <w:noProof/>
          <w:szCs w:val="20"/>
          <w:lang w:val="de-DE"/>
        </w:rPr>
        <w:t xml:space="preserve">svojevrstan manjak popularnosti </w:t>
      </w:r>
      <w:r w:rsidR="00501028" w:rsidRPr="00F66196">
        <w:rPr>
          <w:rFonts w:eastAsia="Times" w:cstheme="minorHAnsi"/>
          <w:i/>
          <w:noProof/>
          <w:szCs w:val="20"/>
          <w:lang w:val="de-DE"/>
        </w:rPr>
        <w:t>pješačenja</w:t>
      </w:r>
      <w:r w:rsidR="00362399" w:rsidRPr="00F66196">
        <w:rPr>
          <w:rFonts w:eastAsia="Times" w:cstheme="minorHAnsi"/>
          <w:i/>
          <w:noProof/>
          <w:szCs w:val="20"/>
          <w:lang w:val="de-DE"/>
        </w:rPr>
        <w:t>,</w:t>
      </w:r>
      <w:r w:rsidR="00501028" w:rsidRPr="00F66196">
        <w:rPr>
          <w:rFonts w:eastAsia="Times" w:cstheme="minorHAnsi"/>
          <w:i/>
          <w:noProof/>
          <w:szCs w:val="20"/>
          <w:lang w:val="de-DE"/>
        </w:rPr>
        <w:t xml:space="preserve"> </w:t>
      </w:r>
    </w:p>
    <w:p w:rsidR="00501028" w:rsidRPr="00F66196" w:rsidRDefault="00E669AA" w:rsidP="00855A71">
      <w:pPr>
        <w:pStyle w:val="ListParagraph"/>
        <w:widowControl w:val="0"/>
        <w:numPr>
          <w:ilvl w:val="0"/>
          <w:numId w:val="36"/>
        </w:numPr>
        <w:autoSpaceDE w:val="0"/>
        <w:autoSpaceDN w:val="0"/>
        <w:spacing w:before="60" w:after="60" w:line="240" w:lineRule="auto"/>
        <w:contextualSpacing w:val="0"/>
        <w:jc w:val="both"/>
        <w:rPr>
          <w:rFonts w:eastAsia="Times" w:cstheme="minorHAnsi"/>
          <w:i/>
          <w:noProof/>
          <w:szCs w:val="20"/>
          <w:lang w:val="de-DE"/>
        </w:rPr>
      </w:pPr>
      <w:r w:rsidRPr="00F66196">
        <w:rPr>
          <w:rFonts w:eastAsia="Times" w:cstheme="minorHAnsi"/>
          <w:i/>
          <w:noProof/>
          <w:szCs w:val="20"/>
          <w:lang w:val="de-DE"/>
        </w:rPr>
        <w:t xml:space="preserve">Nedostatak </w:t>
      </w:r>
      <w:r w:rsidR="00501028" w:rsidRPr="00F66196">
        <w:rPr>
          <w:rFonts w:eastAsia="Times" w:cstheme="minorHAnsi"/>
          <w:i/>
          <w:noProof/>
          <w:szCs w:val="20"/>
          <w:lang w:val="de-DE"/>
        </w:rPr>
        <w:t xml:space="preserve">infrastrukture za biciklizam i </w:t>
      </w:r>
      <w:r w:rsidRPr="00F66196">
        <w:rPr>
          <w:rFonts w:eastAsia="Times" w:cstheme="minorHAnsi"/>
          <w:i/>
          <w:noProof/>
          <w:szCs w:val="20"/>
          <w:lang w:val="de-DE"/>
        </w:rPr>
        <w:t xml:space="preserve">svojevrstan  manjak popularnosti </w:t>
      </w:r>
      <w:r w:rsidR="00501028" w:rsidRPr="00F66196">
        <w:rPr>
          <w:rFonts w:eastAsia="Times" w:cstheme="minorHAnsi"/>
          <w:i/>
          <w:noProof/>
          <w:szCs w:val="20"/>
          <w:lang w:val="de-DE"/>
        </w:rPr>
        <w:t>biciklizma</w:t>
      </w:r>
      <w:r w:rsidR="00E40CC5" w:rsidRPr="00F66196">
        <w:rPr>
          <w:rFonts w:eastAsia="Times" w:cstheme="minorHAnsi"/>
          <w:i/>
          <w:noProof/>
          <w:szCs w:val="20"/>
          <w:lang w:val="de-DE"/>
        </w:rPr>
        <w:t>,</w:t>
      </w:r>
      <w:r w:rsidR="00501028" w:rsidRPr="00F66196" w:rsidDel="00B372E8">
        <w:rPr>
          <w:rFonts w:eastAsia="Times" w:cstheme="minorHAnsi"/>
          <w:i/>
          <w:noProof/>
          <w:szCs w:val="20"/>
          <w:lang w:val="de-DE"/>
        </w:rPr>
        <w:t xml:space="preserve"> </w:t>
      </w:r>
    </w:p>
    <w:p w:rsidR="00E669AA" w:rsidRPr="00F66196" w:rsidRDefault="00E669AA" w:rsidP="00855A71">
      <w:pPr>
        <w:pStyle w:val="ListParagraph"/>
        <w:widowControl w:val="0"/>
        <w:numPr>
          <w:ilvl w:val="0"/>
          <w:numId w:val="36"/>
        </w:numPr>
        <w:autoSpaceDE w:val="0"/>
        <w:autoSpaceDN w:val="0"/>
        <w:spacing w:before="60" w:after="60" w:line="240" w:lineRule="auto"/>
        <w:contextualSpacing w:val="0"/>
        <w:jc w:val="both"/>
        <w:rPr>
          <w:rFonts w:eastAsia="Times" w:cstheme="minorHAnsi"/>
          <w:i/>
          <w:noProof/>
          <w:szCs w:val="20"/>
        </w:rPr>
      </w:pPr>
      <w:r w:rsidRPr="00F66196">
        <w:rPr>
          <w:rFonts w:eastAsia="Times" w:cstheme="minorHAnsi"/>
          <w:i/>
          <w:noProof/>
          <w:szCs w:val="20"/>
        </w:rPr>
        <w:t>Gužve u saobraćaju, posebno u vrijeme polaska na posao i odla</w:t>
      </w:r>
      <w:r w:rsidR="006132C8">
        <w:rPr>
          <w:rFonts w:eastAsia="Times" w:cstheme="minorHAnsi"/>
          <w:i/>
          <w:noProof/>
          <w:szCs w:val="20"/>
        </w:rPr>
        <w:t>s</w:t>
      </w:r>
      <w:r w:rsidRPr="00F66196">
        <w:rPr>
          <w:rFonts w:eastAsia="Times" w:cstheme="minorHAnsi"/>
          <w:i/>
          <w:noProof/>
          <w:szCs w:val="20"/>
        </w:rPr>
        <w:t>ka sa posla, kao i u okolini vrtića i osnovnih škola</w:t>
      </w:r>
      <w:r w:rsidR="006132C8">
        <w:rPr>
          <w:rFonts w:eastAsia="Times" w:cstheme="minorHAnsi"/>
          <w:i/>
          <w:noProof/>
          <w:szCs w:val="20"/>
        </w:rPr>
        <w:t>,</w:t>
      </w:r>
      <w:r w:rsidRPr="00F66196">
        <w:rPr>
          <w:rFonts w:eastAsia="Times" w:cstheme="minorHAnsi"/>
          <w:i/>
          <w:noProof/>
          <w:szCs w:val="20"/>
        </w:rPr>
        <w:t xml:space="preserve"> </w:t>
      </w:r>
    </w:p>
    <w:p w:rsidR="00501028" w:rsidRPr="00F66196" w:rsidRDefault="00E669AA" w:rsidP="00855A71">
      <w:pPr>
        <w:pStyle w:val="ListParagraph"/>
        <w:widowControl w:val="0"/>
        <w:numPr>
          <w:ilvl w:val="0"/>
          <w:numId w:val="36"/>
        </w:numPr>
        <w:autoSpaceDE w:val="0"/>
        <w:autoSpaceDN w:val="0"/>
        <w:spacing w:before="60" w:after="60" w:line="240" w:lineRule="auto"/>
        <w:contextualSpacing w:val="0"/>
        <w:jc w:val="both"/>
        <w:rPr>
          <w:rFonts w:eastAsia="Times" w:cstheme="minorHAnsi"/>
          <w:i/>
          <w:noProof/>
          <w:szCs w:val="20"/>
        </w:rPr>
      </w:pPr>
      <w:r w:rsidRPr="00F66196">
        <w:rPr>
          <w:rFonts w:eastAsia="Times" w:cstheme="minorHAnsi"/>
          <w:i/>
          <w:noProof/>
          <w:szCs w:val="20"/>
        </w:rPr>
        <w:t xml:space="preserve">Manjak </w:t>
      </w:r>
      <w:r w:rsidR="00501028" w:rsidRPr="00F66196">
        <w:rPr>
          <w:rFonts w:eastAsia="Times" w:cstheme="minorHAnsi"/>
          <w:i/>
          <w:noProof/>
          <w:szCs w:val="20"/>
        </w:rPr>
        <w:t xml:space="preserve">svijesti građana i </w:t>
      </w:r>
      <w:r w:rsidR="00814D77" w:rsidRPr="00F66196">
        <w:rPr>
          <w:rFonts w:eastAsia="Times" w:cstheme="minorHAnsi"/>
          <w:i/>
          <w:noProof/>
          <w:szCs w:val="20"/>
        </w:rPr>
        <w:t xml:space="preserve">donosioca odluka </w:t>
      </w:r>
      <w:r w:rsidR="00501028" w:rsidRPr="00F66196">
        <w:rPr>
          <w:rFonts w:eastAsia="Times" w:cstheme="minorHAnsi"/>
          <w:i/>
          <w:noProof/>
          <w:szCs w:val="20"/>
        </w:rPr>
        <w:t xml:space="preserve">o </w:t>
      </w:r>
      <w:r w:rsidRPr="00F66196">
        <w:rPr>
          <w:rFonts w:eastAsia="Times" w:cstheme="minorHAnsi"/>
          <w:i/>
          <w:noProof/>
          <w:szCs w:val="20"/>
        </w:rPr>
        <w:t>negativnim posl</w:t>
      </w:r>
      <w:r w:rsidR="006132C8">
        <w:rPr>
          <w:rFonts w:eastAsia="Times" w:cstheme="minorHAnsi"/>
          <w:i/>
          <w:noProof/>
          <w:szCs w:val="20"/>
        </w:rPr>
        <w:t>j</w:t>
      </w:r>
      <w:r w:rsidRPr="00F66196">
        <w:rPr>
          <w:rFonts w:eastAsia="Times" w:cstheme="minorHAnsi"/>
          <w:i/>
          <w:noProof/>
          <w:szCs w:val="20"/>
        </w:rPr>
        <w:t>edicama saobraćaja na životnu sredinu i zdravlje</w:t>
      </w:r>
      <w:r w:rsidR="00E40CC5" w:rsidRPr="00F66196">
        <w:rPr>
          <w:rFonts w:eastAsia="Times" w:cstheme="minorHAnsi"/>
          <w:i/>
          <w:noProof/>
          <w:szCs w:val="20"/>
        </w:rPr>
        <w:t>,</w:t>
      </w:r>
    </w:p>
    <w:p w:rsidR="00501028" w:rsidRPr="00F66196" w:rsidRDefault="00E669AA" w:rsidP="00855A71">
      <w:pPr>
        <w:pStyle w:val="ListParagraph"/>
        <w:widowControl w:val="0"/>
        <w:numPr>
          <w:ilvl w:val="0"/>
          <w:numId w:val="36"/>
        </w:numPr>
        <w:autoSpaceDE w:val="0"/>
        <w:autoSpaceDN w:val="0"/>
        <w:spacing w:before="60" w:after="60" w:line="240" w:lineRule="auto"/>
        <w:contextualSpacing w:val="0"/>
        <w:jc w:val="both"/>
        <w:rPr>
          <w:rFonts w:eastAsia="Times" w:cstheme="minorHAnsi"/>
          <w:i/>
          <w:noProof/>
          <w:szCs w:val="20"/>
        </w:rPr>
      </w:pPr>
      <w:r w:rsidRPr="00F66196">
        <w:rPr>
          <w:rFonts w:eastAsia="Times" w:cstheme="minorHAnsi"/>
          <w:i/>
          <w:noProof/>
          <w:szCs w:val="20"/>
        </w:rPr>
        <w:t xml:space="preserve">Nepovjerenje ključnih zainteresovanih strana i građana da će </w:t>
      </w:r>
      <w:r w:rsidR="00501028" w:rsidRPr="00F66196">
        <w:rPr>
          <w:rFonts w:eastAsia="Times" w:cstheme="minorHAnsi"/>
          <w:i/>
          <w:noProof/>
          <w:szCs w:val="20"/>
        </w:rPr>
        <w:t>Plan održive urbane mobilnosti</w:t>
      </w:r>
      <w:r w:rsidRPr="00F66196">
        <w:rPr>
          <w:rFonts w:eastAsia="Times" w:cstheme="minorHAnsi"/>
          <w:i/>
          <w:noProof/>
          <w:szCs w:val="20"/>
        </w:rPr>
        <w:t xml:space="preserve"> biti implementiran</w:t>
      </w:r>
      <w:r w:rsidR="00E40CC5" w:rsidRPr="00F66196">
        <w:rPr>
          <w:rFonts w:eastAsia="Times" w:cstheme="minorHAnsi"/>
          <w:i/>
          <w:noProof/>
          <w:szCs w:val="20"/>
        </w:rPr>
        <w:t>.</w:t>
      </w:r>
    </w:p>
    <w:p w:rsidR="00501028" w:rsidRDefault="00501028" w:rsidP="00501028">
      <w:pPr>
        <w:pStyle w:val="ListParagraph"/>
        <w:widowControl w:val="0"/>
        <w:autoSpaceDE w:val="0"/>
        <w:autoSpaceDN w:val="0"/>
        <w:spacing w:before="60" w:after="60" w:line="240" w:lineRule="auto"/>
        <w:contextualSpacing w:val="0"/>
        <w:jc w:val="both"/>
        <w:rPr>
          <w:rFonts w:eastAsia="Times" w:cstheme="minorHAnsi"/>
          <w:i/>
          <w:noProof/>
          <w:color w:val="000000"/>
          <w:sz w:val="20"/>
          <w:szCs w:val="20"/>
        </w:rPr>
      </w:pPr>
    </w:p>
    <w:p w:rsidR="007B1F9C" w:rsidRPr="00500B05" w:rsidRDefault="007B1F9C" w:rsidP="00855A71">
      <w:pPr>
        <w:pStyle w:val="Heading2"/>
        <w:numPr>
          <w:ilvl w:val="1"/>
          <w:numId w:val="46"/>
        </w:numPr>
        <w:ind w:left="792" w:hanging="432"/>
        <w:rPr>
          <w:rFonts w:asciiTheme="minorHAnsi" w:hAnsiTheme="minorHAnsi"/>
          <w:b/>
          <w:sz w:val="26"/>
          <w:szCs w:val="26"/>
        </w:rPr>
      </w:pPr>
      <w:bookmarkStart w:id="6" w:name="_Toc30377132"/>
      <w:r w:rsidRPr="00500B05">
        <w:rPr>
          <w:rFonts w:asciiTheme="minorHAnsi" w:hAnsiTheme="minorHAnsi"/>
          <w:b/>
          <w:sz w:val="26"/>
          <w:szCs w:val="26"/>
        </w:rPr>
        <w:t>ZAKLJUČCI I PREPORUKE</w:t>
      </w:r>
      <w:bookmarkEnd w:id="6"/>
    </w:p>
    <w:p w:rsidR="007B1F9C" w:rsidRPr="00500B05" w:rsidRDefault="007B1F9C" w:rsidP="00500B05">
      <w:pPr>
        <w:spacing w:before="120" w:after="120" w:line="276" w:lineRule="auto"/>
        <w:jc w:val="both"/>
        <w:rPr>
          <w:rFonts w:cstheme="minorHAnsi"/>
          <w:b/>
          <w:i/>
          <w:color w:val="000000"/>
        </w:rPr>
      </w:pPr>
      <w:r w:rsidRPr="00500B05">
        <w:rPr>
          <w:rFonts w:cstheme="minorHAnsi"/>
          <w:b/>
          <w:i/>
          <w:color w:val="000000"/>
        </w:rPr>
        <w:t xml:space="preserve">Ovaj savremeni način planiranja saobraćaja u fokus stavlja ljude odnosno stanovnike </w:t>
      </w:r>
      <w:r w:rsidR="00467DF1">
        <w:rPr>
          <w:rFonts w:cstheme="minorHAnsi"/>
          <w:b/>
          <w:i/>
          <w:color w:val="000000"/>
        </w:rPr>
        <w:t>G</w:t>
      </w:r>
      <w:r w:rsidR="00467DF1" w:rsidRPr="00500B05">
        <w:rPr>
          <w:rFonts w:cstheme="minorHAnsi"/>
          <w:b/>
          <w:i/>
          <w:color w:val="000000"/>
        </w:rPr>
        <w:t>rada</w:t>
      </w:r>
      <w:r w:rsidR="00E40CC5">
        <w:rPr>
          <w:rFonts w:cstheme="minorHAnsi"/>
          <w:b/>
          <w:i/>
          <w:color w:val="000000"/>
        </w:rPr>
        <w:t>,</w:t>
      </w:r>
      <w:r w:rsidRPr="00500B05">
        <w:rPr>
          <w:rFonts w:cstheme="minorHAnsi"/>
          <w:b/>
          <w:i/>
          <w:color w:val="000000"/>
        </w:rPr>
        <w:t xml:space="preserve"> za razliku od dosadašnjeg načina planiranja koji je bio podređen automobilima i namjeri da se napravi što više infrastrukture za automobile</w:t>
      </w:r>
      <w:r w:rsidRPr="00500B05">
        <w:t xml:space="preserve">, </w:t>
      </w:r>
      <w:r w:rsidRPr="00500B05">
        <w:rPr>
          <w:rFonts w:cstheme="minorHAnsi"/>
          <w:b/>
          <w:i/>
          <w:color w:val="000000"/>
        </w:rPr>
        <w:t xml:space="preserve">nerijetko na uštrb kvaliteta infrastrukture i sigurnosti nemotorizovanih učesnika u saobraćaju. Posebno je dragocjen doprinos građana u dijelu davanja brojnih sugestija, primjedbi i komentara koji na najbolji način opravdavaju participativni pristup na kome se insistira prilikom izrade </w:t>
      </w:r>
      <w:r w:rsidR="00467DF1">
        <w:rPr>
          <w:rFonts w:cstheme="minorHAnsi"/>
          <w:b/>
          <w:i/>
          <w:color w:val="000000"/>
        </w:rPr>
        <w:t>SUMP-a</w:t>
      </w:r>
      <w:r w:rsidRPr="00500B05">
        <w:rPr>
          <w:rFonts w:cstheme="minorHAnsi"/>
          <w:b/>
          <w:i/>
          <w:color w:val="000000"/>
        </w:rPr>
        <w:t>. Sve što su građani naveli u anketama je bio dragocjen materijal Radnoj grupi, posebno prilikom izbora mjera u Planu održive urbane mobilnosti Glavnog grada.</w:t>
      </w:r>
    </w:p>
    <w:p w:rsidR="007B1F9C" w:rsidRDefault="00645C3C" w:rsidP="00500B05">
      <w:pPr>
        <w:spacing w:after="120" w:line="276" w:lineRule="auto"/>
        <w:jc w:val="both"/>
        <w:rPr>
          <w:rFonts w:cstheme="minorHAnsi"/>
          <w:b/>
          <w:i/>
          <w:color w:val="000000"/>
        </w:rPr>
      </w:pPr>
      <w:r w:rsidRPr="00500B05">
        <w:rPr>
          <w:rFonts w:cstheme="minorHAnsi"/>
          <w:b/>
          <w:i/>
          <w:color w:val="000000"/>
        </w:rPr>
        <w:t>I</w:t>
      </w:r>
      <w:r w:rsidR="007B1F9C" w:rsidRPr="00500B05">
        <w:rPr>
          <w:rFonts w:cstheme="minorHAnsi"/>
          <w:b/>
          <w:i/>
          <w:color w:val="000000"/>
        </w:rPr>
        <w:t xml:space="preserve">skustva gradova Evropske unije koji su uspješno obavili proces </w:t>
      </w:r>
      <w:r w:rsidRPr="00500B05">
        <w:rPr>
          <w:rFonts w:cstheme="minorHAnsi"/>
          <w:b/>
          <w:i/>
          <w:color w:val="000000"/>
        </w:rPr>
        <w:t xml:space="preserve">izrade i implementacije SUMP-a </w:t>
      </w:r>
      <w:r w:rsidR="007B1F9C" w:rsidRPr="00500B05">
        <w:rPr>
          <w:rFonts w:cstheme="minorHAnsi"/>
          <w:b/>
          <w:i/>
          <w:color w:val="000000"/>
        </w:rPr>
        <w:t xml:space="preserve">govore da to rezultira poboljšanjem kvaliteta života svih građana. </w:t>
      </w:r>
      <w:r w:rsidRPr="00500B05">
        <w:rPr>
          <w:rFonts w:cstheme="minorHAnsi"/>
          <w:b/>
          <w:i/>
          <w:color w:val="000000"/>
        </w:rPr>
        <w:t>Na bazi ovih iskust</w:t>
      </w:r>
      <w:r w:rsidR="006132C8">
        <w:rPr>
          <w:rFonts w:cstheme="minorHAnsi"/>
          <w:b/>
          <w:i/>
          <w:color w:val="000000"/>
        </w:rPr>
        <w:t>a</w:t>
      </w:r>
      <w:r w:rsidRPr="00500B05">
        <w:rPr>
          <w:rFonts w:cstheme="minorHAnsi"/>
          <w:b/>
          <w:i/>
          <w:color w:val="000000"/>
        </w:rPr>
        <w:t xml:space="preserve">va realno je očekivati da će primjena SUMP-a obezbijediti stanovnicima Glavnog grada bolji kvalitet života. </w:t>
      </w:r>
      <w:r w:rsidR="007B1F9C" w:rsidRPr="00500B05">
        <w:rPr>
          <w:rFonts w:cstheme="minorHAnsi"/>
          <w:b/>
          <w:i/>
          <w:color w:val="000000"/>
        </w:rPr>
        <w:t xml:space="preserve">U suprotnom </w:t>
      </w:r>
      <w:r w:rsidRPr="00500B05">
        <w:rPr>
          <w:rFonts w:cstheme="minorHAnsi"/>
          <w:b/>
          <w:i/>
          <w:color w:val="000000"/>
        </w:rPr>
        <w:t xml:space="preserve">postoji realna opasnost da </w:t>
      </w:r>
      <w:r w:rsidR="007B1F9C" w:rsidRPr="00500B05">
        <w:rPr>
          <w:rFonts w:cstheme="minorHAnsi"/>
          <w:b/>
          <w:i/>
          <w:color w:val="000000"/>
        </w:rPr>
        <w:t xml:space="preserve">saobraćaj </w:t>
      </w:r>
      <w:r w:rsidRPr="00500B05">
        <w:rPr>
          <w:rFonts w:cstheme="minorHAnsi"/>
          <w:b/>
          <w:i/>
          <w:color w:val="000000"/>
        </w:rPr>
        <w:t>postane</w:t>
      </w:r>
      <w:r w:rsidR="007B1F9C" w:rsidRPr="00500B05">
        <w:rPr>
          <w:rFonts w:cstheme="minorHAnsi"/>
          <w:b/>
          <w:i/>
          <w:color w:val="000000"/>
        </w:rPr>
        <w:t xml:space="preserve"> faktor ograničenja daljeg razvoja Podgorice i značajan uzrok nezadovoljstva stanovnika Glavnog grada, tako da se očekuje konsenzus svih aktera po ovom pitanju.</w:t>
      </w:r>
    </w:p>
    <w:p w:rsidR="00C669BC" w:rsidRDefault="00C669BC" w:rsidP="00500B05">
      <w:pPr>
        <w:spacing w:after="120" w:line="276" w:lineRule="auto"/>
        <w:jc w:val="both"/>
        <w:rPr>
          <w:rFonts w:cstheme="minorHAnsi"/>
          <w:b/>
          <w:i/>
          <w:color w:val="000000"/>
        </w:rPr>
      </w:pPr>
    </w:p>
    <w:p w:rsidR="00D179E8" w:rsidRDefault="00233274">
      <w:pPr>
        <w:pStyle w:val="Heading1"/>
        <w:numPr>
          <w:ilvl w:val="0"/>
          <w:numId w:val="46"/>
        </w:numPr>
        <w:spacing w:before="0" w:line="240" w:lineRule="auto"/>
        <w:rPr>
          <w:rFonts w:asciiTheme="minorHAnsi" w:hAnsiTheme="minorHAnsi"/>
          <w:b/>
          <w:shd w:val="clear" w:color="auto" w:fill="F5F5F5"/>
        </w:rPr>
      </w:pPr>
      <w:bookmarkStart w:id="7" w:name="_Toc29288327"/>
      <w:bookmarkStart w:id="8" w:name="_Toc30377133"/>
      <w:r w:rsidRPr="00EE1348">
        <w:rPr>
          <w:rFonts w:asciiTheme="minorHAnsi" w:hAnsiTheme="minorHAnsi"/>
          <w:b/>
          <w:shd w:val="clear" w:color="auto" w:fill="F5F5F5"/>
        </w:rPr>
        <w:t xml:space="preserve">PROCES IZRADE </w:t>
      </w:r>
      <w:bookmarkEnd w:id="7"/>
      <w:r w:rsidR="00A530A8">
        <w:rPr>
          <w:rFonts w:asciiTheme="minorHAnsi" w:hAnsiTheme="minorHAnsi"/>
          <w:b/>
          <w:shd w:val="clear" w:color="auto" w:fill="F5F5F5"/>
        </w:rPr>
        <w:t>PLANA ODRŽIVE URBANE MOBILNOSTI</w:t>
      </w:r>
      <w:bookmarkEnd w:id="8"/>
      <w:r w:rsidR="00AF5A3E" w:rsidRPr="00EE1348">
        <w:rPr>
          <w:rFonts w:asciiTheme="minorHAnsi" w:hAnsiTheme="minorHAnsi"/>
          <w:b/>
          <w:shd w:val="clear" w:color="auto" w:fill="F5F5F5"/>
        </w:rPr>
        <w:t xml:space="preserve"> </w:t>
      </w:r>
    </w:p>
    <w:p w:rsidR="00D179E8" w:rsidRDefault="00D179E8">
      <w:pPr>
        <w:spacing w:after="0" w:line="240" w:lineRule="auto"/>
      </w:pPr>
    </w:p>
    <w:p w:rsidR="00D179E8" w:rsidRDefault="00D179E8">
      <w:pPr>
        <w:pStyle w:val="ListParagraph"/>
        <w:keepNext/>
        <w:keepLines/>
        <w:numPr>
          <w:ilvl w:val="0"/>
          <w:numId w:val="47"/>
        </w:numPr>
        <w:spacing w:after="0" w:line="240" w:lineRule="auto"/>
        <w:contextualSpacing w:val="0"/>
        <w:outlineLvl w:val="0"/>
        <w:rPr>
          <w:rFonts w:asciiTheme="majorHAnsi" w:eastAsiaTheme="majorEastAsia" w:hAnsiTheme="majorHAnsi" w:cstheme="majorBidi"/>
          <w:vanish/>
          <w:color w:val="262626" w:themeColor="text1" w:themeTint="D9"/>
          <w:sz w:val="32"/>
          <w:szCs w:val="32"/>
        </w:rPr>
      </w:pPr>
      <w:bookmarkStart w:id="9" w:name="_Toc29289871"/>
      <w:bookmarkStart w:id="10" w:name="_Toc29310326"/>
      <w:bookmarkStart w:id="11" w:name="_Toc29310478"/>
      <w:bookmarkStart w:id="12" w:name="_Toc29312500"/>
      <w:bookmarkStart w:id="13" w:name="_Toc29313514"/>
      <w:bookmarkStart w:id="14" w:name="_Toc30353256"/>
      <w:bookmarkStart w:id="15" w:name="_Toc30377134"/>
      <w:bookmarkEnd w:id="9"/>
      <w:bookmarkEnd w:id="10"/>
      <w:bookmarkEnd w:id="11"/>
      <w:bookmarkEnd w:id="12"/>
      <w:bookmarkEnd w:id="13"/>
      <w:bookmarkEnd w:id="14"/>
      <w:bookmarkEnd w:id="15"/>
    </w:p>
    <w:p w:rsidR="00D179E8" w:rsidRDefault="00A062FA">
      <w:pPr>
        <w:pStyle w:val="Heading2"/>
        <w:numPr>
          <w:ilvl w:val="1"/>
          <w:numId w:val="46"/>
        </w:numPr>
        <w:spacing w:before="0" w:line="240" w:lineRule="auto"/>
        <w:ind w:left="792" w:hanging="432"/>
        <w:rPr>
          <w:rFonts w:asciiTheme="minorHAnsi" w:hAnsiTheme="minorHAnsi"/>
          <w:b/>
          <w:sz w:val="26"/>
          <w:szCs w:val="26"/>
        </w:rPr>
      </w:pPr>
      <w:bookmarkStart w:id="16" w:name="_Toc30377135"/>
      <w:r>
        <w:rPr>
          <w:rFonts w:asciiTheme="minorHAnsi" w:hAnsiTheme="minorHAnsi"/>
          <w:b/>
          <w:sz w:val="26"/>
          <w:szCs w:val="26"/>
        </w:rPr>
        <w:t xml:space="preserve">POTREBA ZA </w:t>
      </w:r>
      <w:r w:rsidR="00A530A8">
        <w:rPr>
          <w:rFonts w:asciiTheme="minorHAnsi" w:hAnsiTheme="minorHAnsi"/>
          <w:b/>
          <w:sz w:val="26"/>
          <w:szCs w:val="26"/>
        </w:rPr>
        <w:t>PLAN</w:t>
      </w:r>
      <w:r>
        <w:rPr>
          <w:rFonts w:asciiTheme="minorHAnsi" w:hAnsiTheme="minorHAnsi"/>
          <w:b/>
          <w:sz w:val="26"/>
          <w:szCs w:val="26"/>
        </w:rPr>
        <w:t>OM</w:t>
      </w:r>
      <w:r w:rsidR="00A530A8">
        <w:rPr>
          <w:rFonts w:asciiTheme="minorHAnsi" w:hAnsiTheme="minorHAnsi"/>
          <w:b/>
          <w:sz w:val="26"/>
          <w:szCs w:val="26"/>
        </w:rPr>
        <w:t xml:space="preserve"> ODRŽIVE URBANE MOBILNOSTI</w:t>
      </w:r>
      <w:bookmarkEnd w:id="16"/>
      <w:r w:rsidR="00653AB1" w:rsidRPr="00B07C32">
        <w:rPr>
          <w:rFonts w:asciiTheme="minorHAnsi" w:hAnsiTheme="minorHAnsi"/>
          <w:b/>
          <w:sz w:val="26"/>
          <w:szCs w:val="26"/>
        </w:rPr>
        <w:t xml:space="preserve"> </w:t>
      </w:r>
    </w:p>
    <w:p w:rsidR="00D179E8" w:rsidRDefault="00D179E8">
      <w:pPr>
        <w:pStyle w:val="BodyText"/>
        <w:jc w:val="both"/>
        <w:rPr>
          <w:rFonts w:cstheme="minorHAnsi"/>
          <w:color w:val="000000" w:themeColor="text1"/>
          <w:shd w:val="clear" w:color="auto" w:fill="FFFFFF"/>
        </w:rPr>
      </w:pPr>
    </w:p>
    <w:p w:rsidR="00D179E8" w:rsidRDefault="00331404">
      <w:pPr>
        <w:pStyle w:val="BodyText"/>
        <w:jc w:val="both"/>
        <w:rPr>
          <w:rFonts w:cstheme="minorHAnsi"/>
          <w:color w:val="000000" w:themeColor="text1"/>
          <w:shd w:val="clear" w:color="auto" w:fill="FFFFFF"/>
        </w:rPr>
      </w:pPr>
      <w:r>
        <w:rPr>
          <w:rFonts w:cstheme="minorHAnsi"/>
          <w:color w:val="000000" w:themeColor="text1"/>
          <w:shd w:val="clear" w:color="auto" w:fill="FFFFFF"/>
        </w:rPr>
        <w:t>Pored značajnih ulaganja u izgradnju saobraćajne infrastrukture</w:t>
      </w:r>
      <w:r w:rsidR="00653AB1" w:rsidRPr="00B82664">
        <w:rPr>
          <w:rFonts w:cstheme="minorHAnsi"/>
          <w:color w:val="000000" w:themeColor="text1"/>
          <w:shd w:val="clear" w:color="auto" w:fill="FFFFFF"/>
        </w:rPr>
        <w:t xml:space="preserve">, </w:t>
      </w:r>
      <w:r w:rsidR="00504AD4">
        <w:rPr>
          <w:rFonts w:cstheme="minorHAnsi"/>
          <w:color w:val="000000" w:themeColor="text1"/>
          <w:shd w:val="clear" w:color="auto" w:fill="FFFFFF"/>
        </w:rPr>
        <w:t>funkcionisanje saobraćajnog sistema</w:t>
      </w:r>
      <w:r>
        <w:rPr>
          <w:rFonts w:cstheme="minorHAnsi"/>
          <w:color w:val="000000" w:themeColor="text1"/>
          <w:shd w:val="clear" w:color="auto" w:fill="FFFFFF"/>
        </w:rPr>
        <w:t xml:space="preserve"> nije na zadovoljavajućem nivou i</w:t>
      </w:r>
      <w:r w:rsidR="00504AD4">
        <w:rPr>
          <w:rFonts w:cstheme="minorHAnsi"/>
          <w:color w:val="000000" w:themeColor="text1"/>
          <w:shd w:val="clear" w:color="auto" w:fill="FFFFFF"/>
        </w:rPr>
        <w:t xml:space="preserve"> </w:t>
      </w:r>
      <w:r w:rsidR="00817B6E">
        <w:rPr>
          <w:rFonts w:cstheme="minorHAnsi"/>
          <w:color w:val="000000" w:themeColor="text1"/>
          <w:shd w:val="clear" w:color="auto" w:fill="FFFFFF"/>
        </w:rPr>
        <w:t xml:space="preserve">identifikovani su </w:t>
      </w:r>
      <w:r w:rsidR="00504AD4">
        <w:rPr>
          <w:rFonts w:cstheme="minorHAnsi"/>
          <w:color w:val="000000" w:themeColor="text1"/>
          <w:shd w:val="clear" w:color="auto" w:fill="FFFFFF"/>
        </w:rPr>
        <w:t>brojni problem</w:t>
      </w:r>
      <w:r w:rsidR="00E40CC5">
        <w:rPr>
          <w:rFonts w:cstheme="minorHAnsi"/>
          <w:color w:val="000000" w:themeColor="text1"/>
          <w:shd w:val="clear" w:color="auto" w:fill="FFFFFF"/>
        </w:rPr>
        <w:t>,</w:t>
      </w:r>
      <w:r w:rsidR="00504AD4">
        <w:rPr>
          <w:rFonts w:cstheme="minorHAnsi"/>
          <w:color w:val="000000" w:themeColor="text1"/>
          <w:shd w:val="clear" w:color="auto" w:fill="FFFFFF"/>
        </w:rPr>
        <w:t xml:space="preserve"> kao </w:t>
      </w:r>
      <w:r w:rsidR="00817B6E">
        <w:rPr>
          <w:rFonts w:cstheme="minorHAnsi"/>
          <w:color w:val="000000" w:themeColor="text1"/>
          <w:shd w:val="clear" w:color="auto" w:fill="FFFFFF"/>
        </w:rPr>
        <w:t>na primjer</w:t>
      </w:r>
      <w:r w:rsidR="00504AD4">
        <w:rPr>
          <w:rFonts w:cstheme="minorHAnsi"/>
          <w:color w:val="000000" w:themeColor="text1"/>
          <w:shd w:val="clear" w:color="auto" w:fill="FFFFFF"/>
        </w:rPr>
        <w:t xml:space="preserve">: nagli </w:t>
      </w:r>
      <w:r w:rsidR="00653AB1" w:rsidRPr="00B82664">
        <w:rPr>
          <w:rFonts w:cstheme="minorHAnsi"/>
          <w:color w:val="000000" w:themeColor="text1"/>
          <w:shd w:val="clear" w:color="auto" w:fill="FFFFFF"/>
        </w:rPr>
        <w:t>porast stepena motorizacije, nedovoljno atraktiv</w:t>
      </w:r>
      <w:r w:rsidR="00504AD4">
        <w:rPr>
          <w:rFonts w:cstheme="minorHAnsi"/>
          <w:color w:val="000000" w:themeColor="text1"/>
          <w:shd w:val="clear" w:color="auto" w:fill="FFFFFF"/>
        </w:rPr>
        <w:t>a</w:t>
      </w:r>
      <w:r w:rsidR="00653AB1" w:rsidRPr="00B82664">
        <w:rPr>
          <w:rFonts w:cstheme="minorHAnsi"/>
          <w:color w:val="000000" w:themeColor="text1"/>
          <w:shd w:val="clear" w:color="auto" w:fill="FFFFFF"/>
        </w:rPr>
        <w:t>n gradsk</w:t>
      </w:r>
      <w:r w:rsidR="00504AD4">
        <w:rPr>
          <w:rFonts w:cstheme="minorHAnsi"/>
          <w:color w:val="000000" w:themeColor="text1"/>
          <w:shd w:val="clear" w:color="auto" w:fill="FFFFFF"/>
        </w:rPr>
        <w:t>i</w:t>
      </w:r>
      <w:r w:rsidR="00653AB1" w:rsidRPr="00B82664">
        <w:rPr>
          <w:rFonts w:cstheme="minorHAnsi"/>
          <w:color w:val="000000" w:themeColor="text1"/>
          <w:shd w:val="clear" w:color="auto" w:fill="FFFFFF"/>
        </w:rPr>
        <w:t xml:space="preserve"> prevoz</w:t>
      </w:r>
      <w:r w:rsidR="00504AD4">
        <w:rPr>
          <w:rFonts w:cstheme="minorHAnsi"/>
          <w:color w:val="000000" w:themeColor="text1"/>
          <w:shd w:val="clear" w:color="auto" w:fill="FFFFFF"/>
        </w:rPr>
        <w:t>, nepoštovanje</w:t>
      </w:r>
      <w:r w:rsidR="00653AB1" w:rsidRPr="00B82664">
        <w:rPr>
          <w:rFonts w:cstheme="minorHAnsi"/>
          <w:color w:val="000000" w:themeColor="text1"/>
          <w:shd w:val="clear" w:color="auto" w:fill="FFFFFF"/>
        </w:rPr>
        <w:t xml:space="preserve"> saobraćajnih propisa, nedo</w:t>
      </w:r>
      <w:r w:rsidR="00653AB1">
        <w:rPr>
          <w:rFonts w:cstheme="minorHAnsi"/>
          <w:color w:val="000000" w:themeColor="text1"/>
          <w:shd w:val="clear" w:color="auto" w:fill="FFFFFF"/>
        </w:rPr>
        <w:t>vo</w:t>
      </w:r>
      <w:r w:rsidR="00504AD4">
        <w:rPr>
          <w:rFonts w:cstheme="minorHAnsi"/>
          <w:color w:val="000000" w:themeColor="text1"/>
          <w:shd w:val="clear" w:color="auto" w:fill="FFFFFF"/>
        </w:rPr>
        <w:t>l</w:t>
      </w:r>
      <w:r w:rsidR="00653AB1">
        <w:rPr>
          <w:rFonts w:cstheme="minorHAnsi"/>
          <w:color w:val="000000" w:themeColor="text1"/>
          <w:shd w:val="clear" w:color="auto" w:fill="FFFFFF"/>
        </w:rPr>
        <w:t xml:space="preserve">jno </w:t>
      </w:r>
      <w:r w:rsidR="00504AD4">
        <w:rPr>
          <w:rFonts w:cstheme="minorHAnsi"/>
          <w:color w:val="000000" w:themeColor="text1"/>
          <w:shd w:val="clear" w:color="auto" w:fill="FFFFFF"/>
        </w:rPr>
        <w:t>prihvaćeni vidovi</w:t>
      </w:r>
      <w:r w:rsidR="00653AB1" w:rsidRPr="00B82664">
        <w:rPr>
          <w:rFonts w:cstheme="minorHAnsi"/>
          <w:color w:val="000000" w:themeColor="text1"/>
          <w:shd w:val="clear" w:color="auto" w:fill="FFFFFF"/>
        </w:rPr>
        <w:t xml:space="preserve"> nemotorizovanog prevoza</w:t>
      </w:r>
      <w:r w:rsidR="00817B6E">
        <w:rPr>
          <w:rFonts w:cstheme="minorHAnsi"/>
          <w:color w:val="000000" w:themeColor="text1"/>
          <w:shd w:val="clear" w:color="auto" w:fill="FFFFFF"/>
        </w:rPr>
        <w:t xml:space="preserve"> i brojni drugi</w:t>
      </w:r>
      <w:r w:rsidR="00504AD4">
        <w:rPr>
          <w:rFonts w:cstheme="minorHAnsi"/>
          <w:color w:val="000000" w:themeColor="text1"/>
          <w:shd w:val="clear" w:color="auto" w:fill="FFFFFF"/>
        </w:rPr>
        <w:t>. Prethodno navedeni problem</w:t>
      </w:r>
      <w:r w:rsidR="00BE5BF9">
        <w:rPr>
          <w:rFonts w:cstheme="minorHAnsi"/>
          <w:color w:val="000000" w:themeColor="text1"/>
          <w:shd w:val="clear" w:color="auto" w:fill="FFFFFF"/>
        </w:rPr>
        <w:t>i</w:t>
      </w:r>
      <w:r w:rsidR="00504AD4">
        <w:rPr>
          <w:rFonts w:cstheme="minorHAnsi"/>
          <w:color w:val="000000" w:themeColor="text1"/>
          <w:shd w:val="clear" w:color="auto" w:fill="FFFFFF"/>
        </w:rPr>
        <w:t xml:space="preserve"> generišu</w:t>
      </w:r>
      <w:r w:rsidR="00653AB1" w:rsidRPr="00B82664">
        <w:rPr>
          <w:rFonts w:cstheme="minorHAnsi"/>
          <w:color w:val="000000" w:themeColor="text1"/>
          <w:shd w:val="clear" w:color="auto" w:fill="FFFFFF"/>
        </w:rPr>
        <w:t xml:space="preserve"> sve</w:t>
      </w:r>
      <w:r w:rsidR="00670744">
        <w:rPr>
          <w:rFonts w:cstheme="minorHAnsi"/>
          <w:color w:val="000000" w:themeColor="text1"/>
          <w:shd w:val="clear" w:color="auto" w:fill="FFFFFF"/>
        </w:rPr>
        <w:t xml:space="preserve"> </w:t>
      </w:r>
      <w:r w:rsidR="00670744">
        <w:rPr>
          <w:rFonts w:cstheme="minorHAnsi"/>
          <w:color w:val="000000" w:themeColor="text1"/>
          <w:shd w:val="clear" w:color="auto" w:fill="FFFFFF"/>
        </w:rPr>
        <w:lastRenderedPageBreak/>
        <w:t xml:space="preserve">veće nezadovoljstvo građana </w:t>
      </w:r>
      <w:r w:rsidR="00653AB1" w:rsidRPr="00B82664">
        <w:rPr>
          <w:rFonts w:cstheme="minorHAnsi"/>
          <w:color w:val="000000" w:themeColor="text1"/>
          <w:shd w:val="clear" w:color="auto" w:fill="FFFFFF"/>
        </w:rPr>
        <w:t>funkcionisanje</w:t>
      </w:r>
      <w:r w:rsidR="00504AD4">
        <w:rPr>
          <w:rFonts w:cstheme="minorHAnsi"/>
          <w:color w:val="000000" w:themeColor="text1"/>
          <w:shd w:val="clear" w:color="auto" w:fill="FFFFFF"/>
        </w:rPr>
        <w:t>m saobraćajnog sistema koje</w:t>
      </w:r>
      <w:r w:rsidR="00653AB1" w:rsidRPr="00B82664">
        <w:rPr>
          <w:rFonts w:cstheme="minorHAnsi"/>
          <w:color w:val="000000" w:themeColor="text1"/>
          <w:shd w:val="clear" w:color="auto" w:fill="FFFFFF"/>
        </w:rPr>
        <w:t xml:space="preserve"> prijeti da bude faktor ograničenja budućeg razvoja Podgorice.</w:t>
      </w:r>
    </w:p>
    <w:p w:rsidR="00D179E8" w:rsidRDefault="00653AB1">
      <w:pPr>
        <w:pStyle w:val="BodyText"/>
        <w:jc w:val="both"/>
        <w:rPr>
          <w:rFonts w:cstheme="minorHAnsi"/>
          <w:color w:val="000000" w:themeColor="text1"/>
          <w:shd w:val="clear" w:color="auto" w:fill="FFFFFF"/>
        </w:rPr>
      </w:pPr>
      <w:r w:rsidRPr="00B82664">
        <w:rPr>
          <w:rFonts w:cstheme="minorHAnsi"/>
          <w:color w:val="000000" w:themeColor="text1"/>
          <w:shd w:val="clear" w:color="auto" w:fill="FFFFFF"/>
        </w:rPr>
        <w:t xml:space="preserve"> </w:t>
      </w:r>
    </w:p>
    <w:p w:rsidR="000F52A9" w:rsidRDefault="00817B6E" w:rsidP="001F21BE">
      <w:pPr>
        <w:pStyle w:val="BodyText"/>
        <w:jc w:val="both"/>
        <w:rPr>
          <w:rFonts w:cstheme="minorHAnsi"/>
          <w:color w:val="000000" w:themeColor="text1"/>
          <w:shd w:val="clear" w:color="auto" w:fill="FFFFFF"/>
        </w:rPr>
      </w:pPr>
      <w:r w:rsidRPr="000F52A9">
        <w:rPr>
          <w:rFonts w:cstheme="minorHAnsi"/>
          <w:color w:val="000000" w:themeColor="text1"/>
          <w:shd w:val="clear" w:color="auto" w:fill="FFFFFF"/>
        </w:rPr>
        <w:t>Izradu SUMP-a kar</w:t>
      </w:r>
      <w:r w:rsidR="006132C8">
        <w:rPr>
          <w:rFonts w:cstheme="minorHAnsi"/>
          <w:color w:val="000000" w:themeColor="text1"/>
          <w:shd w:val="clear" w:color="auto" w:fill="FFFFFF"/>
        </w:rPr>
        <w:t>a</w:t>
      </w:r>
      <w:r w:rsidRPr="000F52A9">
        <w:rPr>
          <w:rFonts w:cstheme="minorHAnsi"/>
          <w:color w:val="000000" w:themeColor="text1"/>
          <w:shd w:val="clear" w:color="auto" w:fill="FFFFFF"/>
        </w:rPr>
        <w:t>kterišu</w:t>
      </w:r>
      <w:r w:rsidR="002E4913" w:rsidRPr="000F52A9">
        <w:rPr>
          <w:rFonts w:cstheme="minorHAnsi"/>
          <w:color w:val="000000" w:themeColor="text1"/>
          <w:shd w:val="clear" w:color="auto" w:fill="FFFFFF"/>
        </w:rPr>
        <w:t xml:space="preserve"> strateški pristup i integracija politike </w:t>
      </w:r>
      <w:r w:rsidRPr="000F52A9">
        <w:rPr>
          <w:rFonts w:cstheme="minorHAnsi"/>
          <w:color w:val="000000" w:themeColor="text1"/>
          <w:shd w:val="clear" w:color="auto" w:fill="FFFFFF"/>
        </w:rPr>
        <w:t>saobraćaj</w:t>
      </w:r>
      <w:r w:rsidR="002E4913" w:rsidRPr="000F52A9">
        <w:rPr>
          <w:rFonts w:cstheme="minorHAnsi"/>
          <w:color w:val="000000" w:themeColor="text1"/>
          <w:shd w:val="clear" w:color="auto" w:fill="FFFFFF"/>
        </w:rPr>
        <w:t>nog planiranja i drugih sektora poput zaštite životne sredine, prostornog planiranja, stanovanja, društvenih tema vezanih uz pristupačnost i mobilnost, kao i politike privrednog razvoja.</w:t>
      </w:r>
      <w:r w:rsidR="000F52A9" w:rsidRPr="000F52A9">
        <w:rPr>
          <w:rFonts w:cstheme="minorHAnsi"/>
          <w:color w:val="000000" w:themeColor="text1"/>
          <w:shd w:val="clear" w:color="auto" w:fill="FFFFFF"/>
        </w:rPr>
        <w:t xml:space="preserve"> Takođe, u izradi SUMP-a ne učestvuju isključivo saobraćajni inženjeri</w:t>
      </w:r>
      <w:r w:rsidR="000F52A9">
        <w:rPr>
          <w:rFonts w:cstheme="minorHAnsi"/>
          <w:color w:val="000000" w:themeColor="text1"/>
          <w:shd w:val="clear" w:color="auto" w:fill="FFFFFF"/>
        </w:rPr>
        <w:t>,</w:t>
      </w:r>
      <w:r w:rsidR="000F52A9" w:rsidRPr="000F52A9">
        <w:rPr>
          <w:rFonts w:cstheme="minorHAnsi"/>
          <w:color w:val="000000" w:themeColor="text1"/>
          <w:shd w:val="clear" w:color="auto" w:fill="FFFFFF"/>
        </w:rPr>
        <w:t xml:space="preserve"> kao što je to slučaj u tradicionalnom planiranju saobraćaja, već multidisciplinarni timovi sastavljeni od stručnjaka iz različitih oblasti i drugih zainteresovanih </w:t>
      </w:r>
      <w:r w:rsidR="00E40CC5">
        <w:rPr>
          <w:rFonts w:cstheme="minorHAnsi"/>
          <w:color w:val="000000" w:themeColor="text1"/>
          <w:shd w:val="clear" w:color="auto" w:fill="FFFFFF"/>
        </w:rPr>
        <w:t>stran</w:t>
      </w:r>
      <w:r w:rsidR="006132C8">
        <w:rPr>
          <w:rFonts w:cstheme="minorHAnsi"/>
          <w:color w:val="000000" w:themeColor="text1"/>
          <w:shd w:val="clear" w:color="auto" w:fill="FFFFFF"/>
        </w:rPr>
        <w:t>a</w:t>
      </w:r>
      <w:r w:rsidR="00E40CC5">
        <w:rPr>
          <w:rFonts w:cstheme="minorHAnsi"/>
          <w:color w:val="000000" w:themeColor="text1"/>
          <w:shd w:val="clear" w:color="auto" w:fill="FFFFFF"/>
        </w:rPr>
        <w:t xml:space="preserve"> (engl. stakeholder)</w:t>
      </w:r>
      <w:r w:rsidR="000F52A9" w:rsidRPr="000F52A9">
        <w:rPr>
          <w:rFonts w:cstheme="minorHAnsi"/>
          <w:color w:val="000000" w:themeColor="text1"/>
          <w:shd w:val="clear" w:color="auto" w:fill="FFFFFF"/>
        </w:rPr>
        <w:t>.</w:t>
      </w:r>
    </w:p>
    <w:p w:rsidR="001F21BE" w:rsidRPr="000F52A9" w:rsidRDefault="001F21BE" w:rsidP="001F21BE">
      <w:pPr>
        <w:pStyle w:val="BodyText"/>
        <w:jc w:val="both"/>
        <w:rPr>
          <w:rFonts w:cstheme="minorHAnsi"/>
          <w:color w:val="000000" w:themeColor="text1"/>
          <w:shd w:val="clear" w:color="auto" w:fill="FFFFFF"/>
        </w:rPr>
      </w:pPr>
    </w:p>
    <w:p w:rsidR="00653AB1" w:rsidRDefault="00653AB1" w:rsidP="001F21BE">
      <w:pPr>
        <w:spacing w:after="0" w:line="240" w:lineRule="auto"/>
        <w:jc w:val="both"/>
        <w:rPr>
          <w:rFonts w:cstheme="minorHAnsi"/>
          <w:color w:val="000000" w:themeColor="text1"/>
          <w:shd w:val="clear" w:color="auto" w:fill="FFFFFF"/>
        </w:rPr>
      </w:pPr>
      <w:r w:rsidRPr="00B82664">
        <w:rPr>
          <w:rFonts w:cstheme="minorHAnsi"/>
          <w:color w:val="000000" w:themeColor="text1"/>
          <w:shd w:val="clear" w:color="auto" w:fill="FFFFFF"/>
        </w:rPr>
        <w:t>Plan se nadovezuje na postojeću zakonsku regulativu, uzima u obzir društvene, ekonomske i političko-institucionalne kriterijume, a njegove osnovne karakteristike su participativni pristup, integralni pristup, jasna vizija, svrha i mjerljivi ciljevi, evaluacija troškova i koristi od odabranog koncepta, kao i obaveza održivosti.</w:t>
      </w:r>
    </w:p>
    <w:p w:rsidR="001F21BE" w:rsidRPr="00B82664" w:rsidRDefault="001F21BE" w:rsidP="001F21BE">
      <w:pPr>
        <w:spacing w:after="0" w:line="240" w:lineRule="auto"/>
        <w:jc w:val="both"/>
        <w:rPr>
          <w:rFonts w:cstheme="minorHAnsi"/>
          <w:color w:val="000000" w:themeColor="text1"/>
          <w:shd w:val="clear" w:color="auto" w:fill="FFFFFF"/>
        </w:rPr>
      </w:pPr>
    </w:p>
    <w:p w:rsidR="00504AD4" w:rsidRPr="00B07C32" w:rsidRDefault="00A530A8" w:rsidP="00855A71">
      <w:pPr>
        <w:pStyle w:val="Heading2"/>
        <w:numPr>
          <w:ilvl w:val="1"/>
          <w:numId w:val="46"/>
        </w:numPr>
        <w:ind w:left="792" w:hanging="432"/>
        <w:rPr>
          <w:rFonts w:asciiTheme="minorHAnsi" w:hAnsiTheme="minorHAnsi"/>
          <w:b/>
          <w:sz w:val="26"/>
          <w:szCs w:val="26"/>
        </w:rPr>
      </w:pPr>
      <w:bookmarkStart w:id="17" w:name="_Toc30377136"/>
      <w:r w:rsidRPr="00B07C32">
        <w:rPr>
          <w:rFonts w:asciiTheme="minorHAnsi" w:hAnsiTheme="minorHAnsi"/>
          <w:b/>
          <w:sz w:val="26"/>
          <w:szCs w:val="26"/>
        </w:rPr>
        <w:t>PREGLED PROCESA</w:t>
      </w:r>
      <w:r w:rsidR="00500B05">
        <w:rPr>
          <w:rFonts w:asciiTheme="minorHAnsi" w:hAnsiTheme="minorHAnsi"/>
          <w:b/>
          <w:sz w:val="26"/>
          <w:szCs w:val="26"/>
        </w:rPr>
        <w:t xml:space="preserve"> IZRADE</w:t>
      </w:r>
      <w:bookmarkEnd w:id="17"/>
      <w:r w:rsidR="00504AD4" w:rsidRPr="00B07C32">
        <w:rPr>
          <w:rFonts w:asciiTheme="minorHAnsi" w:hAnsiTheme="minorHAnsi"/>
          <w:b/>
          <w:sz w:val="26"/>
          <w:szCs w:val="26"/>
        </w:rPr>
        <w:t xml:space="preserve"> </w:t>
      </w:r>
    </w:p>
    <w:p w:rsidR="00504AD4" w:rsidRPr="00915BAA" w:rsidRDefault="00504AD4" w:rsidP="00917038">
      <w:pPr>
        <w:pStyle w:val="Heading3"/>
        <w:numPr>
          <w:ilvl w:val="2"/>
          <w:numId w:val="46"/>
        </w:numPr>
        <w:spacing w:before="0" w:line="240" w:lineRule="auto"/>
        <w:ind w:left="648" w:hanging="288"/>
        <w:rPr>
          <w:rFonts w:asciiTheme="minorHAnsi" w:hAnsiTheme="minorHAnsi"/>
          <w:b/>
          <w:sz w:val="22"/>
          <w:szCs w:val="22"/>
          <w:shd w:val="clear" w:color="auto" w:fill="F5F5F5"/>
        </w:rPr>
      </w:pPr>
      <w:bookmarkStart w:id="18" w:name="_Toc30377137"/>
      <w:r w:rsidRPr="00915BAA">
        <w:rPr>
          <w:rFonts w:asciiTheme="minorHAnsi" w:hAnsiTheme="minorHAnsi"/>
          <w:b/>
          <w:sz w:val="22"/>
          <w:szCs w:val="22"/>
          <w:shd w:val="clear" w:color="auto" w:fill="F5F5F5"/>
        </w:rPr>
        <w:t xml:space="preserve">SUMP </w:t>
      </w:r>
      <w:r w:rsidR="0004247F" w:rsidRPr="00915BAA">
        <w:rPr>
          <w:rFonts w:asciiTheme="minorHAnsi" w:hAnsiTheme="minorHAnsi"/>
          <w:b/>
          <w:sz w:val="22"/>
          <w:szCs w:val="22"/>
          <w:shd w:val="clear" w:color="auto" w:fill="F5F5F5"/>
        </w:rPr>
        <w:t xml:space="preserve">- </w:t>
      </w:r>
      <w:r w:rsidRPr="00915BAA">
        <w:rPr>
          <w:rFonts w:asciiTheme="minorHAnsi" w:hAnsiTheme="minorHAnsi"/>
          <w:b/>
          <w:sz w:val="22"/>
          <w:szCs w:val="22"/>
          <w:shd w:val="clear" w:color="auto" w:fill="F5F5F5"/>
        </w:rPr>
        <w:t xml:space="preserve">vremenski </w:t>
      </w:r>
      <w:r w:rsidR="0004247F" w:rsidRPr="00915BAA">
        <w:rPr>
          <w:rFonts w:asciiTheme="minorHAnsi" w:hAnsiTheme="minorHAnsi"/>
          <w:b/>
          <w:sz w:val="22"/>
          <w:szCs w:val="22"/>
          <w:shd w:val="clear" w:color="auto" w:fill="F5F5F5"/>
        </w:rPr>
        <w:t>okvir</w:t>
      </w:r>
      <w:bookmarkEnd w:id="18"/>
      <w:r w:rsidRPr="00915BAA">
        <w:rPr>
          <w:rFonts w:asciiTheme="minorHAnsi" w:hAnsiTheme="minorHAnsi"/>
          <w:b/>
          <w:sz w:val="22"/>
          <w:szCs w:val="22"/>
          <w:shd w:val="clear" w:color="auto" w:fill="F5F5F5"/>
        </w:rPr>
        <w:t xml:space="preserve">  </w:t>
      </w:r>
    </w:p>
    <w:p w:rsidR="00063AAA" w:rsidRDefault="00063AAA" w:rsidP="00917038">
      <w:pPr>
        <w:spacing w:after="0" w:line="240" w:lineRule="auto"/>
        <w:jc w:val="both"/>
        <w:rPr>
          <w:rFonts w:cstheme="minorHAnsi"/>
          <w:color w:val="000000" w:themeColor="text1"/>
        </w:rPr>
      </w:pPr>
      <w:r>
        <w:rPr>
          <w:rFonts w:cstheme="minorHAnsi"/>
          <w:color w:val="000000" w:themeColor="text1"/>
        </w:rPr>
        <w:t>Plan održive urbane mobilnosti za Podgoricu je prvi strateški do</w:t>
      </w:r>
      <w:r w:rsidR="00BE5BF9">
        <w:rPr>
          <w:rFonts w:cstheme="minorHAnsi"/>
          <w:color w:val="000000" w:themeColor="text1"/>
        </w:rPr>
        <w:t>k</w:t>
      </w:r>
      <w:r>
        <w:rPr>
          <w:rFonts w:cstheme="minorHAnsi"/>
          <w:color w:val="000000" w:themeColor="text1"/>
        </w:rPr>
        <w:t xml:space="preserve">ument ove </w:t>
      </w:r>
      <w:r w:rsidR="00BE5BF9">
        <w:rPr>
          <w:rFonts w:cstheme="minorHAnsi"/>
          <w:color w:val="000000" w:themeColor="text1"/>
        </w:rPr>
        <w:t>vrste i planira</w:t>
      </w:r>
      <w:r>
        <w:rPr>
          <w:rFonts w:cstheme="minorHAnsi"/>
          <w:color w:val="000000" w:themeColor="text1"/>
        </w:rPr>
        <w:t xml:space="preserve"> se za period od 2020</w:t>
      </w:r>
      <w:r w:rsidR="006132C8">
        <w:rPr>
          <w:rFonts w:cstheme="minorHAnsi"/>
          <w:color w:val="000000" w:themeColor="text1"/>
        </w:rPr>
        <w:t>.</w:t>
      </w:r>
      <w:r>
        <w:rPr>
          <w:rFonts w:cstheme="minorHAnsi"/>
          <w:color w:val="000000" w:themeColor="text1"/>
        </w:rPr>
        <w:t xml:space="preserve"> do 2025</w:t>
      </w:r>
      <w:r w:rsidR="00500B05">
        <w:rPr>
          <w:rFonts w:cstheme="minorHAnsi"/>
          <w:color w:val="000000" w:themeColor="text1"/>
        </w:rPr>
        <w:t>.</w:t>
      </w:r>
      <w:r>
        <w:rPr>
          <w:rFonts w:cstheme="minorHAnsi"/>
          <w:color w:val="000000" w:themeColor="text1"/>
        </w:rPr>
        <w:t xml:space="preserve"> godine. </w:t>
      </w:r>
      <w:r w:rsidR="00BE5BF9">
        <w:rPr>
          <w:rFonts w:cstheme="minorHAnsi"/>
          <w:color w:val="000000" w:themeColor="text1"/>
        </w:rPr>
        <w:t xml:space="preserve">Nakon </w:t>
      </w:r>
      <w:r w:rsidR="00A062FA">
        <w:rPr>
          <w:rFonts w:cstheme="minorHAnsi"/>
          <w:color w:val="000000" w:themeColor="text1"/>
        </w:rPr>
        <w:t>dvije do tri</w:t>
      </w:r>
      <w:r w:rsidR="00BE5BF9">
        <w:rPr>
          <w:rFonts w:cstheme="minorHAnsi"/>
          <w:color w:val="000000" w:themeColor="text1"/>
        </w:rPr>
        <w:t xml:space="preserve"> godine </w:t>
      </w:r>
      <w:r w:rsidR="00DC2E8A">
        <w:rPr>
          <w:rFonts w:cstheme="minorHAnsi"/>
          <w:color w:val="000000" w:themeColor="text1"/>
        </w:rPr>
        <w:t xml:space="preserve">uradiće se </w:t>
      </w:r>
      <w:r>
        <w:rPr>
          <w:rFonts w:cstheme="minorHAnsi"/>
          <w:color w:val="000000" w:themeColor="text1"/>
        </w:rPr>
        <w:t>revizija SUMP-a</w:t>
      </w:r>
      <w:r w:rsidR="00E40CC5">
        <w:rPr>
          <w:rFonts w:cstheme="minorHAnsi"/>
          <w:color w:val="000000" w:themeColor="text1"/>
        </w:rPr>
        <w:t>,</w:t>
      </w:r>
      <w:r>
        <w:rPr>
          <w:rFonts w:cstheme="minorHAnsi"/>
          <w:color w:val="000000" w:themeColor="text1"/>
        </w:rPr>
        <w:t xml:space="preserve"> a nakon perioda od </w:t>
      </w:r>
      <w:r w:rsidR="00A062FA">
        <w:rPr>
          <w:rFonts w:cstheme="minorHAnsi"/>
          <w:color w:val="000000" w:themeColor="text1"/>
        </w:rPr>
        <w:t>pet</w:t>
      </w:r>
      <w:r>
        <w:rPr>
          <w:rFonts w:cstheme="minorHAnsi"/>
          <w:color w:val="000000" w:themeColor="text1"/>
        </w:rPr>
        <w:t xml:space="preserve"> godina planira se </w:t>
      </w:r>
      <w:r w:rsidR="00E40CC5">
        <w:rPr>
          <w:rFonts w:cstheme="minorHAnsi"/>
          <w:color w:val="000000" w:themeColor="text1"/>
        </w:rPr>
        <w:t xml:space="preserve">izrada </w:t>
      </w:r>
      <w:r>
        <w:rPr>
          <w:rFonts w:cstheme="minorHAnsi"/>
          <w:color w:val="000000" w:themeColor="text1"/>
        </w:rPr>
        <w:t>nov</w:t>
      </w:r>
      <w:r w:rsidR="00E40CC5">
        <w:rPr>
          <w:rFonts w:cstheme="minorHAnsi"/>
          <w:color w:val="000000" w:themeColor="text1"/>
        </w:rPr>
        <w:t>og</w:t>
      </w:r>
      <w:r>
        <w:rPr>
          <w:rFonts w:cstheme="minorHAnsi"/>
          <w:color w:val="000000" w:themeColor="text1"/>
        </w:rPr>
        <w:t xml:space="preserve"> SUMP</w:t>
      </w:r>
      <w:r w:rsidR="00E40CC5">
        <w:rPr>
          <w:rFonts w:cstheme="minorHAnsi"/>
          <w:color w:val="000000" w:themeColor="text1"/>
        </w:rPr>
        <w:t>-a</w:t>
      </w:r>
      <w:r>
        <w:rPr>
          <w:rFonts w:cstheme="minorHAnsi"/>
          <w:color w:val="000000" w:themeColor="text1"/>
        </w:rPr>
        <w:t>.</w:t>
      </w:r>
    </w:p>
    <w:p w:rsidR="00467DF1" w:rsidRDefault="00467DF1" w:rsidP="00504AD4">
      <w:pPr>
        <w:spacing w:after="0" w:line="240" w:lineRule="auto"/>
        <w:jc w:val="both"/>
        <w:rPr>
          <w:rFonts w:cstheme="minorHAnsi"/>
          <w:color w:val="000000" w:themeColor="text1"/>
          <w:lang w:val="de-DE"/>
        </w:rPr>
      </w:pPr>
    </w:p>
    <w:p w:rsidR="00E5649F" w:rsidRPr="00D87D5E" w:rsidRDefault="00E5649F" w:rsidP="00504AD4">
      <w:pPr>
        <w:spacing w:after="0" w:line="240" w:lineRule="auto"/>
        <w:jc w:val="both"/>
        <w:rPr>
          <w:rFonts w:cstheme="minorHAnsi"/>
          <w:color w:val="000000" w:themeColor="text1"/>
          <w:lang w:val="de-DE"/>
        </w:rPr>
      </w:pPr>
      <w:r w:rsidRPr="00D87D5E">
        <w:rPr>
          <w:rFonts w:cstheme="minorHAnsi"/>
          <w:color w:val="000000" w:themeColor="text1"/>
          <w:lang w:val="de-DE"/>
        </w:rPr>
        <w:t>Vizija koja je definisana u SUMP-u se odnosi na 2035</w:t>
      </w:r>
      <w:r w:rsidR="00500B05" w:rsidRPr="00D87D5E">
        <w:rPr>
          <w:rFonts w:cstheme="minorHAnsi"/>
          <w:color w:val="000000" w:themeColor="text1"/>
          <w:lang w:val="de-DE"/>
        </w:rPr>
        <w:t>.</w:t>
      </w:r>
      <w:r w:rsidRPr="00D87D5E">
        <w:rPr>
          <w:rFonts w:cstheme="minorHAnsi"/>
          <w:color w:val="000000" w:themeColor="text1"/>
          <w:lang w:val="de-DE"/>
        </w:rPr>
        <w:t xml:space="preserve"> godinu.</w:t>
      </w:r>
    </w:p>
    <w:p w:rsidR="00362399" w:rsidRPr="00D87D5E" w:rsidRDefault="00362399" w:rsidP="00504AD4">
      <w:pPr>
        <w:spacing w:after="0" w:line="240" w:lineRule="auto"/>
        <w:jc w:val="both"/>
        <w:rPr>
          <w:rFonts w:cstheme="minorHAnsi"/>
          <w:color w:val="000000" w:themeColor="text1"/>
          <w:lang w:val="de-DE"/>
        </w:rPr>
      </w:pPr>
    </w:p>
    <w:p w:rsidR="00362399" w:rsidRPr="00915BAA" w:rsidRDefault="00504AD4" w:rsidP="00855A71">
      <w:pPr>
        <w:pStyle w:val="Heading3"/>
        <w:numPr>
          <w:ilvl w:val="2"/>
          <w:numId w:val="46"/>
        </w:numPr>
        <w:ind w:left="648" w:hanging="288"/>
        <w:rPr>
          <w:rFonts w:asciiTheme="minorHAnsi" w:hAnsiTheme="minorHAnsi"/>
          <w:b/>
          <w:sz w:val="22"/>
          <w:szCs w:val="22"/>
          <w:shd w:val="clear" w:color="auto" w:fill="F5F5F5"/>
        </w:rPr>
      </w:pPr>
      <w:bookmarkStart w:id="19" w:name="_Toc30377138"/>
      <w:r w:rsidRPr="00915BAA">
        <w:rPr>
          <w:rFonts w:asciiTheme="minorHAnsi" w:hAnsiTheme="minorHAnsi"/>
          <w:b/>
          <w:sz w:val="22"/>
          <w:szCs w:val="22"/>
          <w:shd w:val="clear" w:color="auto" w:fill="F5F5F5"/>
        </w:rPr>
        <w:t xml:space="preserve">SUMP </w:t>
      </w:r>
      <w:r w:rsidR="0004247F" w:rsidRPr="00915BAA">
        <w:rPr>
          <w:rFonts w:asciiTheme="minorHAnsi" w:hAnsiTheme="minorHAnsi"/>
          <w:b/>
          <w:sz w:val="22"/>
          <w:szCs w:val="22"/>
          <w:shd w:val="clear" w:color="auto" w:fill="F5F5F5"/>
        </w:rPr>
        <w:t xml:space="preserve">- </w:t>
      </w:r>
      <w:r w:rsidRPr="00915BAA">
        <w:rPr>
          <w:rFonts w:asciiTheme="minorHAnsi" w:hAnsiTheme="minorHAnsi"/>
          <w:b/>
          <w:sz w:val="22"/>
          <w:szCs w:val="22"/>
          <w:shd w:val="clear" w:color="auto" w:fill="F5F5F5"/>
        </w:rPr>
        <w:t>područje</w:t>
      </w:r>
      <w:r w:rsidR="0004247F" w:rsidRPr="00915BAA">
        <w:rPr>
          <w:rFonts w:asciiTheme="minorHAnsi" w:hAnsiTheme="minorHAnsi"/>
          <w:b/>
          <w:sz w:val="22"/>
          <w:szCs w:val="22"/>
          <w:shd w:val="clear" w:color="auto" w:fill="F5F5F5"/>
        </w:rPr>
        <w:t xml:space="preserve"> obuhvata</w:t>
      </w:r>
      <w:bookmarkEnd w:id="19"/>
      <w:r w:rsidRPr="00915BAA">
        <w:rPr>
          <w:rFonts w:asciiTheme="minorHAnsi" w:hAnsiTheme="minorHAnsi"/>
          <w:b/>
          <w:sz w:val="22"/>
          <w:szCs w:val="22"/>
          <w:shd w:val="clear" w:color="auto" w:fill="F5F5F5"/>
        </w:rPr>
        <w:t xml:space="preserve"> </w:t>
      </w:r>
    </w:p>
    <w:p w:rsidR="00FC539B" w:rsidRDefault="00FC539B" w:rsidP="00917038">
      <w:pPr>
        <w:spacing w:after="0" w:line="240" w:lineRule="auto"/>
        <w:jc w:val="both"/>
        <w:rPr>
          <w:rFonts w:cstheme="minorHAnsi"/>
          <w:color w:val="000000" w:themeColor="text1"/>
        </w:rPr>
      </w:pPr>
      <w:r w:rsidRPr="00FC539B">
        <w:rPr>
          <w:rFonts w:cstheme="minorHAnsi"/>
          <w:color w:val="000000" w:themeColor="text1"/>
        </w:rPr>
        <w:t>Područje za koje je urađen SUMP je područje Glavnog grada</w:t>
      </w:r>
      <w:r w:rsidR="00E40CC5">
        <w:rPr>
          <w:rFonts w:cstheme="minorHAnsi"/>
          <w:color w:val="000000" w:themeColor="text1"/>
        </w:rPr>
        <w:t>,</w:t>
      </w:r>
      <w:r w:rsidRPr="00FC539B">
        <w:rPr>
          <w:rFonts w:cstheme="minorHAnsi"/>
          <w:color w:val="000000" w:themeColor="text1"/>
        </w:rPr>
        <w:t xml:space="preserve"> čiji je geografski opseg prilagođen administrativnim granicama. Najviše pažnje je posvećeno funkcionalnom urbanom području koje je definisano glavnim gradskim tokovima ka gradskom centru. </w:t>
      </w:r>
      <w:r w:rsidR="00914563">
        <w:rPr>
          <w:rFonts w:cstheme="minorHAnsi"/>
          <w:color w:val="000000" w:themeColor="text1"/>
        </w:rPr>
        <w:t xml:space="preserve">Do 01.09.2018. godine </w:t>
      </w:r>
      <w:r w:rsidR="00670744">
        <w:rPr>
          <w:rFonts w:cstheme="minorHAnsi"/>
          <w:color w:val="000000" w:themeColor="text1"/>
        </w:rPr>
        <w:t>O</w:t>
      </w:r>
      <w:r w:rsidR="00914563">
        <w:rPr>
          <w:rFonts w:cstheme="minorHAnsi"/>
          <w:color w:val="000000" w:themeColor="text1"/>
        </w:rPr>
        <w:t>pština Tuzi</w:t>
      </w:r>
      <w:r w:rsidR="00670744">
        <w:rPr>
          <w:rFonts w:cstheme="minorHAnsi"/>
          <w:color w:val="000000" w:themeColor="text1"/>
        </w:rPr>
        <w:t>,</w:t>
      </w:r>
      <w:r w:rsidR="00914563">
        <w:rPr>
          <w:rFonts w:cstheme="minorHAnsi"/>
          <w:color w:val="000000" w:themeColor="text1"/>
        </w:rPr>
        <w:t xml:space="preserve"> </w:t>
      </w:r>
      <w:r w:rsidR="00560FB4">
        <w:rPr>
          <w:rFonts w:cstheme="minorHAnsi"/>
          <w:color w:val="000000" w:themeColor="text1"/>
        </w:rPr>
        <w:t>koja je prema popisu iz 2011. godine imala 4.748 stanovnika</w:t>
      </w:r>
      <w:r w:rsidR="00670744">
        <w:rPr>
          <w:rFonts w:cstheme="minorHAnsi"/>
          <w:color w:val="000000" w:themeColor="text1"/>
        </w:rPr>
        <w:t>, bila je u sastavu Glavnog grada Podgorice</w:t>
      </w:r>
      <w:r w:rsidRPr="00FC539B">
        <w:rPr>
          <w:rFonts w:cstheme="minorHAnsi"/>
          <w:color w:val="000000" w:themeColor="text1"/>
        </w:rPr>
        <w:t>.</w:t>
      </w:r>
      <w:r w:rsidR="00F44D4A">
        <w:rPr>
          <w:rFonts w:cstheme="minorHAnsi"/>
          <w:color w:val="000000" w:themeColor="text1"/>
        </w:rPr>
        <w:t xml:space="preserve"> Administrativna granica između Glavnog grada Podgorice i novoformirane opštine Tuzi još nije uspostavljena. </w:t>
      </w:r>
    </w:p>
    <w:p w:rsidR="00A062FA" w:rsidRDefault="00A062FA" w:rsidP="00917038">
      <w:pPr>
        <w:spacing w:after="0" w:line="240" w:lineRule="auto"/>
        <w:jc w:val="both"/>
        <w:rPr>
          <w:rFonts w:cstheme="minorHAnsi"/>
          <w:color w:val="000000" w:themeColor="text1"/>
        </w:rPr>
      </w:pPr>
    </w:p>
    <w:p w:rsidR="00653AB1" w:rsidRPr="00915BAA" w:rsidRDefault="00504AD4" w:rsidP="00917038">
      <w:pPr>
        <w:pStyle w:val="Heading3"/>
        <w:numPr>
          <w:ilvl w:val="2"/>
          <w:numId w:val="46"/>
        </w:numPr>
        <w:spacing w:before="0" w:line="240" w:lineRule="auto"/>
        <w:ind w:left="648" w:hanging="288"/>
        <w:rPr>
          <w:rFonts w:asciiTheme="minorHAnsi" w:hAnsiTheme="minorHAnsi"/>
          <w:b/>
          <w:sz w:val="22"/>
          <w:szCs w:val="22"/>
          <w:shd w:val="clear" w:color="auto" w:fill="F5F5F5"/>
        </w:rPr>
      </w:pPr>
      <w:bookmarkStart w:id="20" w:name="_Toc30377139"/>
      <w:r w:rsidRPr="00915BAA">
        <w:rPr>
          <w:rFonts w:asciiTheme="minorHAnsi" w:hAnsiTheme="minorHAnsi"/>
          <w:b/>
          <w:sz w:val="22"/>
          <w:szCs w:val="22"/>
          <w:shd w:val="clear" w:color="auto" w:fill="F5F5F5"/>
        </w:rPr>
        <w:t>Tim i razvojni proces</w:t>
      </w:r>
      <w:bookmarkEnd w:id="20"/>
      <w:r w:rsidRPr="00915BAA">
        <w:rPr>
          <w:rFonts w:asciiTheme="minorHAnsi" w:hAnsiTheme="minorHAnsi"/>
          <w:b/>
          <w:sz w:val="22"/>
          <w:szCs w:val="22"/>
          <w:shd w:val="clear" w:color="auto" w:fill="F5F5F5"/>
        </w:rPr>
        <w:t xml:space="preserve"> </w:t>
      </w:r>
    </w:p>
    <w:p w:rsidR="00F41E20" w:rsidRDefault="00F41E20" w:rsidP="00917038">
      <w:pPr>
        <w:spacing w:after="0" w:line="240" w:lineRule="auto"/>
        <w:jc w:val="both"/>
        <w:rPr>
          <w:rFonts w:eastAsia="Times" w:cstheme="minorHAnsi"/>
          <w:noProof/>
          <w:color w:val="000000" w:themeColor="text1"/>
        </w:rPr>
      </w:pPr>
      <w:r w:rsidRPr="00F41E20">
        <w:rPr>
          <w:rFonts w:cstheme="minorHAnsi"/>
          <w:color w:val="000000" w:themeColor="text1"/>
        </w:rPr>
        <w:t>Procesom izrade Plana održive</w:t>
      </w:r>
      <w:r w:rsidR="00670744">
        <w:rPr>
          <w:rFonts w:cstheme="minorHAnsi"/>
          <w:color w:val="000000" w:themeColor="text1"/>
        </w:rPr>
        <w:t xml:space="preserve"> urbane mobilnosti Podgorice </w:t>
      </w:r>
      <w:r w:rsidRPr="00F41E20">
        <w:rPr>
          <w:rFonts w:cstheme="minorHAnsi"/>
          <w:color w:val="000000" w:themeColor="text1"/>
        </w:rPr>
        <w:t xml:space="preserve">upravljao </w:t>
      </w:r>
      <w:r w:rsidR="00670744">
        <w:rPr>
          <w:rFonts w:cstheme="minorHAnsi"/>
          <w:color w:val="000000" w:themeColor="text1"/>
        </w:rPr>
        <w:t xml:space="preserve">je </w:t>
      </w:r>
      <w:r w:rsidRPr="00F41E20">
        <w:rPr>
          <w:rFonts w:cstheme="minorHAnsi"/>
          <w:color w:val="000000" w:themeColor="text1"/>
        </w:rPr>
        <w:t xml:space="preserve">Sekretarijat za saobraćaj Glavnog grada Podgorice. Zaposleni Sekretarijata za saobraćaj koji su uključeni u </w:t>
      </w:r>
      <w:r w:rsidR="00E40CC5">
        <w:rPr>
          <w:rFonts w:cstheme="minorHAnsi"/>
          <w:color w:val="000000" w:themeColor="text1"/>
        </w:rPr>
        <w:t>izradu</w:t>
      </w:r>
      <w:r w:rsidR="00E40CC5" w:rsidRPr="00F41E20">
        <w:rPr>
          <w:rFonts w:cstheme="minorHAnsi"/>
          <w:color w:val="000000" w:themeColor="text1"/>
        </w:rPr>
        <w:t xml:space="preserve"> </w:t>
      </w:r>
      <w:r w:rsidRPr="00F41E20">
        <w:rPr>
          <w:rFonts w:cstheme="minorHAnsi"/>
          <w:color w:val="000000" w:themeColor="text1"/>
        </w:rPr>
        <w:t xml:space="preserve">SUMP-a sprovodili </w:t>
      </w:r>
      <w:r w:rsidR="005253EF">
        <w:rPr>
          <w:rFonts w:cstheme="minorHAnsi"/>
          <w:color w:val="000000" w:themeColor="text1"/>
        </w:rPr>
        <w:t xml:space="preserve">su </w:t>
      </w:r>
      <w:r w:rsidRPr="00F41E20">
        <w:rPr>
          <w:rFonts w:cstheme="minorHAnsi"/>
          <w:color w:val="000000" w:themeColor="text1"/>
        </w:rPr>
        <w:t xml:space="preserve">ključne </w:t>
      </w:r>
      <w:r>
        <w:rPr>
          <w:rFonts w:cstheme="minorHAnsi"/>
          <w:color w:val="000000" w:themeColor="text1"/>
        </w:rPr>
        <w:t xml:space="preserve">organizacione </w:t>
      </w:r>
      <w:r w:rsidRPr="00F41E20">
        <w:rPr>
          <w:rFonts w:cstheme="minorHAnsi"/>
          <w:color w:val="000000" w:themeColor="text1"/>
        </w:rPr>
        <w:t xml:space="preserve">aktivnosti u postupku razvoja </w:t>
      </w:r>
      <w:r w:rsidR="00E40CC5">
        <w:rPr>
          <w:rFonts w:cstheme="minorHAnsi"/>
          <w:color w:val="000000" w:themeColor="text1"/>
        </w:rPr>
        <w:t>ovog dokumenta</w:t>
      </w:r>
      <w:r w:rsidRPr="00F41E20">
        <w:rPr>
          <w:rFonts w:cstheme="minorHAnsi"/>
          <w:color w:val="000000" w:themeColor="text1"/>
        </w:rPr>
        <w:t>. Cjelokupan proces</w:t>
      </w:r>
      <w:r w:rsidRPr="00F41E20">
        <w:rPr>
          <w:rFonts w:eastAsia="Times" w:cstheme="minorHAnsi"/>
          <w:noProof/>
          <w:color w:val="000000" w:themeColor="text1"/>
        </w:rPr>
        <w:t xml:space="preserve"> </w:t>
      </w:r>
      <w:r>
        <w:rPr>
          <w:rFonts w:eastAsia="Times" w:cstheme="minorHAnsi"/>
          <w:noProof/>
          <w:color w:val="000000" w:themeColor="text1"/>
        </w:rPr>
        <w:t xml:space="preserve">izrade SUMP-a je </w:t>
      </w:r>
      <w:r w:rsidRPr="00F41E20">
        <w:rPr>
          <w:rFonts w:eastAsia="Times" w:cstheme="minorHAnsi"/>
          <w:noProof/>
          <w:color w:val="000000" w:themeColor="text1"/>
        </w:rPr>
        <w:t>finansira</w:t>
      </w:r>
      <w:r>
        <w:rPr>
          <w:rFonts w:eastAsia="Times" w:cstheme="minorHAnsi"/>
          <w:noProof/>
          <w:color w:val="000000" w:themeColor="text1"/>
        </w:rPr>
        <w:t>lo</w:t>
      </w:r>
      <w:r w:rsidRPr="00F41E20">
        <w:rPr>
          <w:rFonts w:eastAsia="Times" w:cstheme="minorHAnsi"/>
          <w:noProof/>
          <w:color w:val="000000" w:themeColor="text1"/>
        </w:rPr>
        <w:t xml:space="preserve"> njemačko</w:t>
      </w:r>
      <w:r w:rsidR="00E40CC5">
        <w:rPr>
          <w:rFonts w:eastAsia="Times" w:cstheme="minorHAnsi"/>
          <w:noProof/>
          <w:color w:val="000000" w:themeColor="text1"/>
        </w:rPr>
        <w:t xml:space="preserve"> Savezno</w:t>
      </w:r>
      <w:r w:rsidRPr="00F41E20">
        <w:rPr>
          <w:rFonts w:eastAsia="Times" w:cstheme="minorHAnsi"/>
          <w:noProof/>
          <w:color w:val="000000" w:themeColor="text1"/>
        </w:rPr>
        <w:t xml:space="preserve"> </w:t>
      </w:r>
      <w:r w:rsidR="00E40CC5">
        <w:rPr>
          <w:rFonts w:eastAsia="Times" w:cstheme="minorHAnsi"/>
          <w:noProof/>
          <w:color w:val="000000" w:themeColor="text1"/>
        </w:rPr>
        <w:t>m</w:t>
      </w:r>
      <w:r w:rsidRPr="00F41E20">
        <w:rPr>
          <w:rFonts w:eastAsia="Times" w:cstheme="minorHAnsi"/>
          <w:noProof/>
          <w:color w:val="000000" w:themeColor="text1"/>
        </w:rPr>
        <w:t>inistarstvo za ekonomsku saradnju i razvoj</w:t>
      </w:r>
      <w:r w:rsidR="00E40CC5">
        <w:rPr>
          <w:rFonts w:eastAsia="Times" w:cstheme="minorHAnsi"/>
          <w:noProof/>
          <w:color w:val="000000" w:themeColor="text1"/>
        </w:rPr>
        <w:t xml:space="preserve"> (BMZ)</w:t>
      </w:r>
      <w:r w:rsidRPr="00F41E20">
        <w:rPr>
          <w:rFonts w:eastAsia="Times" w:cstheme="minorHAnsi"/>
          <w:noProof/>
          <w:color w:val="000000" w:themeColor="text1"/>
        </w:rPr>
        <w:t>, a sprovodi</w:t>
      </w:r>
      <w:r>
        <w:rPr>
          <w:rFonts w:eastAsia="Times" w:cstheme="minorHAnsi"/>
          <w:noProof/>
          <w:color w:val="000000" w:themeColor="text1"/>
        </w:rPr>
        <w:t>o</w:t>
      </w:r>
      <w:r w:rsidRPr="00F41E20">
        <w:rPr>
          <w:rFonts w:eastAsia="Times" w:cstheme="minorHAnsi"/>
          <w:noProof/>
          <w:color w:val="000000" w:themeColor="text1"/>
        </w:rPr>
        <w:t xml:space="preserve"> ga </w:t>
      </w:r>
      <w:r>
        <w:rPr>
          <w:rFonts w:eastAsia="Times" w:cstheme="minorHAnsi"/>
          <w:noProof/>
          <w:color w:val="000000" w:themeColor="text1"/>
        </w:rPr>
        <w:t xml:space="preserve">je </w:t>
      </w:r>
      <w:r w:rsidRPr="00F41E20">
        <w:rPr>
          <w:rFonts w:eastAsia="Times" w:cstheme="minorHAnsi"/>
          <w:noProof/>
          <w:color w:val="000000" w:themeColor="text1"/>
        </w:rPr>
        <w:t xml:space="preserve">GIZ. U ime GIZ-a aktivno učešće u svim fazama izrade SUMP-a je imala </w:t>
      </w:r>
      <w:r w:rsidR="00E40CC5">
        <w:rPr>
          <w:rFonts w:eastAsia="Times" w:cstheme="minorHAnsi"/>
          <w:noProof/>
          <w:color w:val="000000" w:themeColor="text1"/>
        </w:rPr>
        <w:t xml:space="preserve">GIZ ORF-EE </w:t>
      </w:r>
      <w:r w:rsidRPr="00F41E20">
        <w:rPr>
          <w:rFonts w:eastAsia="Times" w:cstheme="minorHAnsi"/>
          <w:noProof/>
          <w:color w:val="000000" w:themeColor="text1"/>
        </w:rPr>
        <w:t>Projekt menadžer</w:t>
      </w:r>
      <w:r w:rsidR="00E40CC5">
        <w:rPr>
          <w:rFonts w:eastAsia="Times" w:cstheme="minorHAnsi"/>
          <w:noProof/>
          <w:color w:val="000000" w:themeColor="text1"/>
        </w:rPr>
        <w:t>,</w:t>
      </w:r>
      <w:r w:rsidRPr="00F41E20">
        <w:rPr>
          <w:rFonts w:eastAsia="Times" w:cstheme="minorHAnsi"/>
          <w:noProof/>
          <w:color w:val="000000" w:themeColor="text1"/>
        </w:rPr>
        <w:t xml:space="preserve"> Jasna Sekulović. Najveću podršku izradi SUMP-a je svojim dragocjenim iskustvom u ovoj oblasti dao </w:t>
      </w:r>
      <w:r w:rsidR="005253EF">
        <w:rPr>
          <w:rFonts w:eastAsia="Times" w:cstheme="minorHAnsi"/>
          <w:noProof/>
          <w:color w:val="000000" w:themeColor="text1"/>
        </w:rPr>
        <w:t>d</w:t>
      </w:r>
      <w:r w:rsidRPr="00F41E20">
        <w:rPr>
          <w:rFonts w:eastAsia="Times" w:cstheme="minorHAnsi"/>
          <w:noProof/>
          <w:color w:val="000000" w:themeColor="text1"/>
        </w:rPr>
        <w:t xml:space="preserve">r Aljaž Plevnik, kao </w:t>
      </w:r>
      <w:r w:rsidR="00E40CC5">
        <w:rPr>
          <w:rFonts w:eastAsia="Times" w:cstheme="minorHAnsi"/>
          <w:noProof/>
          <w:color w:val="000000" w:themeColor="text1"/>
        </w:rPr>
        <w:t xml:space="preserve">GIZ </w:t>
      </w:r>
      <w:r w:rsidRPr="00F41E20">
        <w:rPr>
          <w:rFonts w:eastAsia="Times" w:cstheme="minorHAnsi"/>
          <w:noProof/>
          <w:color w:val="000000" w:themeColor="text1"/>
        </w:rPr>
        <w:t>međunarodni ekspert zadužen za metodologiju rada.</w:t>
      </w:r>
      <w:r w:rsidR="00E40CC5">
        <w:rPr>
          <w:rFonts w:eastAsia="Times" w:cstheme="minorHAnsi"/>
          <w:noProof/>
          <w:color w:val="000000" w:themeColor="text1"/>
        </w:rPr>
        <w:t xml:space="preserve"> GIZ</w:t>
      </w:r>
      <w:r w:rsidRPr="00F41E20">
        <w:rPr>
          <w:rFonts w:eastAsia="Times" w:cstheme="minorHAnsi"/>
          <w:noProof/>
          <w:color w:val="000000" w:themeColor="text1"/>
        </w:rPr>
        <w:t xml:space="preserve"> </w:t>
      </w:r>
      <w:r w:rsidR="00E40CC5">
        <w:rPr>
          <w:rFonts w:eastAsia="Times" w:cstheme="minorHAnsi"/>
          <w:noProof/>
          <w:color w:val="000000" w:themeColor="text1"/>
        </w:rPr>
        <w:t>l</w:t>
      </w:r>
      <w:r w:rsidRPr="00F41E20">
        <w:rPr>
          <w:rFonts w:eastAsia="Times" w:cstheme="minorHAnsi"/>
          <w:noProof/>
          <w:color w:val="000000" w:themeColor="text1"/>
        </w:rPr>
        <w:t xml:space="preserve">okalni tehnički ekspert </w:t>
      </w:r>
      <w:r w:rsidR="00E40CC5">
        <w:rPr>
          <w:rFonts w:eastAsia="Times" w:cstheme="minorHAnsi"/>
          <w:noProof/>
          <w:color w:val="000000" w:themeColor="text1"/>
        </w:rPr>
        <w:t>bio</w:t>
      </w:r>
      <w:r w:rsidRPr="00F41E20">
        <w:rPr>
          <w:rFonts w:eastAsia="Times" w:cstheme="minorHAnsi"/>
          <w:noProof/>
          <w:color w:val="000000" w:themeColor="text1"/>
        </w:rPr>
        <w:t xml:space="preserve"> je </w:t>
      </w:r>
      <w:r w:rsidR="006132C8">
        <w:rPr>
          <w:rFonts w:eastAsia="Times" w:cstheme="minorHAnsi"/>
          <w:noProof/>
          <w:color w:val="000000" w:themeColor="text1"/>
        </w:rPr>
        <w:t>p</w:t>
      </w:r>
      <w:r w:rsidRPr="00F41E20">
        <w:rPr>
          <w:rFonts w:eastAsia="Times" w:cstheme="minorHAnsi"/>
          <w:noProof/>
          <w:color w:val="000000" w:themeColor="text1"/>
        </w:rPr>
        <w:t>rof. dr Radoje Vujadinović sa Mašinskog fakulteta Univerziteta Crne Gore. Veoma dragocjen do</w:t>
      </w:r>
      <w:r w:rsidR="005253EF">
        <w:rPr>
          <w:rFonts w:eastAsia="Times" w:cstheme="minorHAnsi"/>
          <w:noProof/>
          <w:color w:val="000000" w:themeColor="text1"/>
        </w:rPr>
        <w:t xml:space="preserve">prinos procesu izrade SUMP-a </w:t>
      </w:r>
      <w:r w:rsidRPr="00F41E20">
        <w:rPr>
          <w:rFonts w:eastAsia="Times" w:cstheme="minorHAnsi"/>
          <w:noProof/>
          <w:color w:val="000000" w:themeColor="text1"/>
        </w:rPr>
        <w:t xml:space="preserve">dala </w:t>
      </w:r>
      <w:r w:rsidR="005253EF">
        <w:rPr>
          <w:rFonts w:eastAsia="Times" w:cstheme="minorHAnsi"/>
          <w:noProof/>
          <w:color w:val="000000" w:themeColor="text1"/>
        </w:rPr>
        <w:t xml:space="preserve">je </w:t>
      </w:r>
      <w:r w:rsidRPr="00F41E20">
        <w:rPr>
          <w:rFonts w:eastAsia="Times" w:cstheme="minorHAnsi"/>
          <w:noProof/>
          <w:color w:val="000000" w:themeColor="text1"/>
        </w:rPr>
        <w:t>Ajša Hadžibegović</w:t>
      </w:r>
      <w:r w:rsidR="00E40CC5">
        <w:rPr>
          <w:rFonts w:eastAsia="Times" w:cstheme="minorHAnsi"/>
          <w:noProof/>
          <w:color w:val="000000" w:themeColor="text1"/>
        </w:rPr>
        <w:t>, angažovani</w:t>
      </w:r>
      <w:r w:rsidR="00E40CC5" w:rsidRPr="00F41E20">
        <w:rPr>
          <w:rFonts w:eastAsia="Times" w:cstheme="minorHAnsi"/>
          <w:noProof/>
          <w:color w:val="000000" w:themeColor="text1"/>
        </w:rPr>
        <w:t xml:space="preserve"> </w:t>
      </w:r>
      <w:r w:rsidR="00E40CC5">
        <w:rPr>
          <w:rFonts w:eastAsia="Times" w:cstheme="minorHAnsi"/>
          <w:noProof/>
          <w:color w:val="000000" w:themeColor="text1"/>
        </w:rPr>
        <w:t xml:space="preserve">GIZ ekspert za učešće javnosti </w:t>
      </w:r>
      <w:r w:rsidR="006132C8">
        <w:rPr>
          <w:rFonts w:eastAsia="Times" w:cstheme="minorHAnsi"/>
          <w:noProof/>
          <w:color w:val="000000" w:themeColor="text1"/>
        </w:rPr>
        <w:t>i</w:t>
      </w:r>
      <w:r w:rsidR="00E40CC5">
        <w:rPr>
          <w:rFonts w:eastAsia="Times" w:cstheme="minorHAnsi"/>
          <w:noProof/>
          <w:color w:val="000000" w:themeColor="text1"/>
        </w:rPr>
        <w:t xml:space="preserve"> komunikaciju.</w:t>
      </w:r>
    </w:p>
    <w:p w:rsidR="00965E10" w:rsidRPr="00F41E20" w:rsidRDefault="00965E10" w:rsidP="00917038">
      <w:pPr>
        <w:spacing w:after="0" w:line="240" w:lineRule="auto"/>
        <w:jc w:val="both"/>
        <w:rPr>
          <w:rFonts w:eastAsia="Times" w:cstheme="minorHAnsi"/>
          <w:noProof/>
          <w:color w:val="000000" w:themeColor="text1"/>
        </w:rPr>
      </w:pPr>
    </w:p>
    <w:p w:rsidR="00F41E20" w:rsidRPr="00F41E20" w:rsidRDefault="00F41E20" w:rsidP="00F41E20">
      <w:pPr>
        <w:spacing w:after="120" w:line="240" w:lineRule="auto"/>
        <w:jc w:val="both"/>
        <w:rPr>
          <w:rFonts w:eastAsia="Times" w:cstheme="minorHAnsi"/>
          <w:noProof/>
          <w:color w:val="000000" w:themeColor="text1"/>
        </w:rPr>
      </w:pPr>
      <w:r w:rsidRPr="00F41E20">
        <w:rPr>
          <w:rFonts w:eastAsia="Times" w:cstheme="minorHAnsi"/>
          <w:noProof/>
          <w:color w:val="000000" w:themeColor="text1"/>
        </w:rPr>
        <w:t xml:space="preserve">U cilju efikasnijeg rada i razvoja SUMP-a formirana je Radna grupa od </w:t>
      </w:r>
      <w:r w:rsidR="00A2086C">
        <w:rPr>
          <w:rFonts w:eastAsia="Times" w:cstheme="minorHAnsi"/>
          <w:noProof/>
          <w:color w:val="000000" w:themeColor="text1"/>
        </w:rPr>
        <w:t>pet</w:t>
      </w:r>
      <w:r w:rsidRPr="00F41E20">
        <w:rPr>
          <w:rFonts w:eastAsia="Times" w:cstheme="minorHAnsi"/>
          <w:noProof/>
          <w:color w:val="000000" w:themeColor="text1"/>
        </w:rPr>
        <w:t xml:space="preserve"> članova, sastavljena od eksperata zaposlenih u lokalnoj samoupravi i predstavnika nevladinog sektora. Svaki član Radne grupe je bio zadužen za po jedan od </w:t>
      </w:r>
      <w:r w:rsidR="003D11D5">
        <w:rPr>
          <w:rFonts w:eastAsia="Times" w:cstheme="minorHAnsi"/>
          <w:noProof/>
          <w:color w:val="000000" w:themeColor="text1"/>
        </w:rPr>
        <w:t xml:space="preserve">strateških </w:t>
      </w:r>
      <w:r w:rsidRPr="00F41E20">
        <w:rPr>
          <w:rFonts w:eastAsia="Times" w:cstheme="minorHAnsi"/>
          <w:noProof/>
          <w:color w:val="000000" w:themeColor="text1"/>
        </w:rPr>
        <w:t>stubova SUMP-a:</w:t>
      </w:r>
    </w:p>
    <w:p w:rsidR="00F41E20" w:rsidRPr="00F41E20" w:rsidRDefault="00F41E20" w:rsidP="00F41E20">
      <w:pPr>
        <w:pStyle w:val="ListParagraph"/>
        <w:spacing w:after="0"/>
        <w:rPr>
          <w:rFonts w:cstheme="minorHAnsi"/>
          <w:i/>
        </w:rPr>
      </w:pPr>
      <w:r w:rsidRPr="00F41E20">
        <w:rPr>
          <w:rFonts w:cstheme="minorHAnsi"/>
          <w:i/>
        </w:rPr>
        <w:lastRenderedPageBreak/>
        <w:t xml:space="preserve">STUB I </w:t>
      </w:r>
      <w:r w:rsidR="00210D36" w:rsidRPr="00F41E20">
        <w:rPr>
          <w:rFonts w:cstheme="minorHAnsi"/>
          <w:i/>
        </w:rPr>
        <w:t>–</w:t>
      </w:r>
      <w:r w:rsidRPr="00F41E20">
        <w:rPr>
          <w:rFonts w:cstheme="minorHAnsi"/>
          <w:i/>
        </w:rPr>
        <w:t xml:space="preserve"> Sveobuhvatno planiranje održive urbane mobilnosti (Radmila Maljević)</w:t>
      </w:r>
    </w:p>
    <w:p w:rsidR="00F41E20" w:rsidRPr="00F41E20" w:rsidRDefault="00F41E20" w:rsidP="00F41E20">
      <w:pPr>
        <w:pStyle w:val="ListParagraph"/>
        <w:spacing w:after="0"/>
        <w:rPr>
          <w:rFonts w:cstheme="minorHAnsi"/>
          <w:i/>
        </w:rPr>
      </w:pPr>
      <w:r w:rsidRPr="00F41E20">
        <w:rPr>
          <w:rFonts w:cstheme="minorHAnsi"/>
          <w:i/>
        </w:rPr>
        <w:t>STUB II – Racionalizacija upotrebe putničkih automobila (</w:t>
      </w:r>
      <w:r w:rsidR="006132C8">
        <w:rPr>
          <w:rFonts w:cstheme="minorHAnsi"/>
          <w:i/>
        </w:rPr>
        <w:t>m</w:t>
      </w:r>
      <w:r w:rsidRPr="00F41E20">
        <w:rPr>
          <w:rFonts w:cstheme="minorHAnsi"/>
          <w:i/>
        </w:rPr>
        <w:t>r Alija Hamzić)</w:t>
      </w:r>
    </w:p>
    <w:p w:rsidR="00F41E20" w:rsidRPr="00F41E20" w:rsidRDefault="00F41E20" w:rsidP="00F41E20">
      <w:pPr>
        <w:pStyle w:val="ListParagraph"/>
        <w:spacing w:after="0"/>
        <w:rPr>
          <w:rFonts w:cstheme="minorHAnsi"/>
          <w:i/>
        </w:rPr>
      </w:pPr>
      <w:r w:rsidRPr="00F41E20">
        <w:rPr>
          <w:rFonts w:cstheme="minorHAnsi"/>
          <w:i/>
        </w:rPr>
        <w:t xml:space="preserve">STUB III – Modernizacija i popularizacija javnog </w:t>
      </w:r>
      <w:r w:rsidR="00623BBB">
        <w:rPr>
          <w:rFonts w:cstheme="minorHAnsi"/>
          <w:i/>
        </w:rPr>
        <w:t xml:space="preserve">gradskog </w:t>
      </w:r>
      <w:r w:rsidRPr="00F41E20">
        <w:rPr>
          <w:rFonts w:cstheme="minorHAnsi"/>
          <w:i/>
        </w:rPr>
        <w:t>prevoza putnika (Fahret Maljević)</w:t>
      </w:r>
    </w:p>
    <w:p w:rsidR="00F41E20" w:rsidRPr="00F41E20" w:rsidRDefault="00F41E20" w:rsidP="00F41E20">
      <w:pPr>
        <w:pStyle w:val="ListParagraph"/>
        <w:spacing w:after="0"/>
        <w:rPr>
          <w:rFonts w:cstheme="minorHAnsi"/>
          <w:i/>
        </w:rPr>
      </w:pPr>
      <w:r w:rsidRPr="00F41E20">
        <w:rPr>
          <w:rFonts w:cstheme="minorHAnsi"/>
          <w:i/>
        </w:rPr>
        <w:t>STUB IV – Valorizacija potencijala za biciklizam (Blažo Crvenica</w:t>
      </w:r>
      <w:r w:rsidR="00A2086C">
        <w:rPr>
          <w:rFonts w:cstheme="minorHAnsi"/>
          <w:i/>
        </w:rPr>
        <w:t>-NVO Biciklo.me</w:t>
      </w:r>
      <w:r w:rsidRPr="00F41E20">
        <w:rPr>
          <w:rFonts w:cstheme="minorHAnsi"/>
          <w:i/>
        </w:rPr>
        <w:t>)</w:t>
      </w:r>
    </w:p>
    <w:p w:rsidR="00F41E20" w:rsidRPr="00F41E20" w:rsidRDefault="00F41E20" w:rsidP="00F41E20">
      <w:pPr>
        <w:pStyle w:val="ListParagraph"/>
        <w:spacing w:after="0" w:line="240" w:lineRule="auto"/>
        <w:jc w:val="both"/>
        <w:rPr>
          <w:rFonts w:cstheme="minorHAnsi"/>
          <w:color w:val="000000" w:themeColor="text1"/>
        </w:rPr>
      </w:pPr>
      <w:r w:rsidRPr="00F41E20">
        <w:rPr>
          <w:rFonts w:cstheme="minorHAnsi"/>
          <w:i/>
        </w:rPr>
        <w:t xml:space="preserve">STUB V – Povratak pješačenju kao najzdravijem načinu </w:t>
      </w:r>
      <w:r w:rsidR="00DC2E8A">
        <w:rPr>
          <w:rFonts w:cstheme="minorHAnsi"/>
          <w:i/>
        </w:rPr>
        <w:t>mobilnosti</w:t>
      </w:r>
      <w:r w:rsidRPr="00F41E20">
        <w:rPr>
          <w:rFonts w:cstheme="minorHAnsi"/>
          <w:i/>
        </w:rPr>
        <w:t xml:space="preserve"> (Teodora Kusovac)</w:t>
      </w:r>
    </w:p>
    <w:p w:rsidR="00F41E20" w:rsidRDefault="00F41E20" w:rsidP="00FC539B">
      <w:pPr>
        <w:spacing w:after="0" w:line="240" w:lineRule="auto"/>
        <w:jc w:val="both"/>
        <w:rPr>
          <w:rFonts w:cstheme="minorHAnsi"/>
          <w:color w:val="000000" w:themeColor="text1"/>
        </w:rPr>
      </w:pPr>
    </w:p>
    <w:p w:rsidR="00362399" w:rsidRPr="00362399" w:rsidRDefault="00362399" w:rsidP="00FC539B">
      <w:pPr>
        <w:spacing w:after="0" w:line="240" w:lineRule="auto"/>
        <w:jc w:val="both"/>
        <w:rPr>
          <w:rFonts w:cstheme="minorHAnsi"/>
          <w:color w:val="000000" w:themeColor="text1"/>
        </w:rPr>
      </w:pPr>
    </w:p>
    <w:p w:rsidR="00362399" w:rsidRPr="00362399" w:rsidRDefault="00362399" w:rsidP="00FC539B">
      <w:pPr>
        <w:pStyle w:val="ListParagraph"/>
        <w:kinsoku w:val="0"/>
        <w:overflowPunct w:val="0"/>
        <w:adjustRightInd w:val="0"/>
        <w:rPr>
          <w:rFonts w:ascii="Times New Roman" w:hAnsi="Times New Roman" w:cs="Times New Roman"/>
          <w:sz w:val="20"/>
          <w:szCs w:val="20"/>
        </w:rPr>
      </w:pPr>
      <w:r>
        <w:rPr>
          <w:noProof/>
        </w:rPr>
        <w:drawing>
          <wp:inline distT="0" distB="0" distL="0" distR="0">
            <wp:extent cx="5486400" cy="3200400"/>
            <wp:effectExtent l="0" t="0" r="0" b="0"/>
            <wp:docPr id="175" name="Diagram 1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rsidR="00362399" w:rsidRPr="00E92FA6" w:rsidRDefault="00FC539B" w:rsidP="00310F1A">
      <w:pPr>
        <w:pStyle w:val="ListParagraph"/>
        <w:kinsoku w:val="0"/>
        <w:overflowPunct w:val="0"/>
        <w:adjustRightInd w:val="0"/>
        <w:jc w:val="center"/>
        <w:rPr>
          <w:rFonts w:cstheme="minorHAnsi"/>
          <w:i/>
          <w:sz w:val="20"/>
          <w:szCs w:val="20"/>
        </w:rPr>
      </w:pPr>
      <w:r w:rsidRPr="00E92FA6">
        <w:rPr>
          <w:rFonts w:cstheme="minorHAnsi"/>
          <w:i/>
          <w:color w:val="262626"/>
          <w:sz w:val="20"/>
          <w:szCs w:val="20"/>
        </w:rPr>
        <w:t xml:space="preserve">Slika </w:t>
      </w:r>
      <w:r w:rsidR="00A05523">
        <w:rPr>
          <w:rFonts w:cstheme="minorHAnsi"/>
          <w:i/>
          <w:color w:val="262626"/>
          <w:sz w:val="20"/>
          <w:szCs w:val="20"/>
        </w:rPr>
        <w:t>1</w:t>
      </w:r>
      <w:r w:rsidR="00362399" w:rsidRPr="00E92FA6">
        <w:rPr>
          <w:rFonts w:cstheme="minorHAnsi"/>
          <w:i/>
          <w:color w:val="262626"/>
          <w:sz w:val="20"/>
          <w:szCs w:val="20"/>
        </w:rPr>
        <w:t>: Proces razvoja SUMP Podgorica</w:t>
      </w:r>
    </w:p>
    <w:p w:rsidR="00362399" w:rsidRDefault="00362399" w:rsidP="00501028">
      <w:pPr>
        <w:spacing w:after="0" w:line="240" w:lineRule="auto"/>
        <w:jc w:val="both"/>
        <w:rPr>
          <w:rFonts w:cstheme="minorHAnsi"/>
          <w:color w:val="000000" w:themeColor="text1"/>
        </w:rPr>
      </w:pPr>
    </w:p>
    <w:p w:rsidR="00F30EA7" w:rsidRDefault="00F41E20" w:rsidP="00F41E20">
      <w:pPr>
        <w:spacing w:after="0"/>
        <w:jc w:val="both"/>
        <w:rPr>
          <w:rFonts w:cstheme="minorHAnsi"/>
          <w:color w:val="000000" w:themeColor="text1"/>
          <w:lang w:val="de-DE"/>
        </w:rPr>
      </w:pPr>
      <w:r>
        <w:rPr>
          <w:rFonts w:cstheme="minorHAnsi"/>
          <w:color w:val="000000" w:themeColor="text1"/>
        </w:rPr>
        <w:t>P</w:t>
      </w:r>
      <w:r w:rsidRPr="00362399">
        <w:rPr>
          <w:rFonts w:cstheme="minorHAnsi"/>
          <w:color w:val="000000" w:themeColor="text1"/>
        </w:rPr>
        <w:t xml:space="preserve">roces izrade SUMP-a je počeo u aprilu 2019. godine. </w:t>
      </w:r>
      <w:r w:rsidR="00E146C2">
        <w:rPr>
          <w:rFonts w:cstheme="minorHAnsi"/>
          <w:color w:val="000000" w:themeColor="text1"/>
        </w:rPr>
        <w:t>D</w:t>
      </w:r>
      <w:r w:rsidRPr="00362399">
        <w:rPr>
          <w:rFonts w:cstheme="minorHAnsi"/>
          <w:color w:val="000000" w:themeColor="text1"/>
        </w:rPr>
        <w:t xml:space="preserve">inamika izrade svih faza SUMP-a bila </w:t>
      </w:r>
      <w:r w:rsidR="006132C8">
        <w:rPr>
          <w:rFonts w:cstheme="minorHAnsi"/>
          <w:color w:val="000000" w:themeColor="text1"/>
        </w:rPr>
        <w:t xml:space="preserve">je </w:t>
      </w:r>
      <w:r w:rsidRPr="00362399">
        <w:rPr>
          <w:rFonts w:cstheme="minorHAnsi"/>
          <w:color w:val="000000" w:themeColor="text1"/>
        </w:rPr>
        <w:t>veoma bliska projektovanoj</w:t>
      </w:r>
      <w:r w:rsidR="00E146C2">
        <w:rPr>
          <w:rFonts w:cstheme="minorHAnsi"/>
          <w:color w:val="000000" w:themeColor="text1"/>
        </w:rPr>
        <w:t>,</w:t>
      </w:r>
      <w:r w:rsidRPr="00362399">
        <w:rPr>
          <w:rFonts w:cstheme="minorHAnsi"/>
          <w:color w:val="000000" w:themeColor="text1"/>
        </w:rPr>
        <w:t xml:space="preserve"> tako da je </w:t>
      </w:r>
      <w:r w:rsidR="00E146C2">
        <w:rPr>
          <w:rFonts w:cstheme="minorHAnsi"/>
          <w:color w:val="000000" w:themeColor="text1"/>
        </w:rPr>
        <w:t xml:space="preserve">prva </w:t>
      </w:r>
      <w:r w:rsidRPr="00362399">
        <w:rPr>
          <w:rFonts w:cstheme="minorHAnsi"/>
          <w:color w:val="000000" w:themeColor="text1"/>
        </w:rPr>
        <w:t>radna verzija SUMP-a bila završena do kraja 2019</w:t>
      </w:r>
      <w:r w:rsidR="006132C8">
        <w:rPr>
          <w:rFonts w:cstheme="minorHAnsi"/>
          <w:color w:val="000000" w:themeColor="text1"/>
        </w:rPr>
        <w:t>.</w:t>
      </w:r>
      <w:r w:rsidRPr="00362399">
        <w:rPr>
          <w:rFonts w:cstheme="minorHAnsi"/>
          <w:color w:val="000000" w:themeColor="text1"/>
        </w:rPr>
        <w:t xml:space="preserve"> godine. </w:t>
      </w:r>
      <w:r w:rsidRPr="00D87D5E">
        <w:rPr>
          <w:rFonts w:cstheme="minorHAnsi"/>
          <w:color w:val="000000" w:themeColor="text1"/>
          <w:lang w:val="de-DE"/>
        </w:rPr>
        <w:t xml:space="preserve">Svi učesnici su dali puni doprinos da se </w:t>
      </w:r>
      <w:r w:rsidR="00310F1A" w:rsidRPr="00D87D5E">
        <w:rPr>
          <w:rFonts w:cstheme="minorHAnsi"/>
          <w:color w:val="000000" w:themeColor="text1"/>
          <w:lang w:val="de-DE"/>
        </w:rPr>
        <w:t xml:space="preserve">poštuje </w:t>
      </w:r>
      <w:r w:rsidRPr="00D87D5E">
        <w:rPr>
          <w:rFonts w:cstheme="minorHAnsi"/>
          <w:color w:val="000000" w:themeColor="text1"/>
          <w:lang w:val="de-DE"/>
        </w:rPr>
        <w:t>planirana</w:t>
      </w:r>
      <w:r w:rsidR="00310F1A" w:rsidRPr="00D87D5E">
        <w:rPr>
          <w:rFonts w:cstheme="minorHAnsi"/>
          <w:color w:val="000000" w:themeColor="text1"/>
          <w:lang w:val="de-DE"/>
        </w:rPr>
        <w:t xml:space="preserve"> dinamika</w:t>
      </w:r>
      <w:r w:rsidRPr="00D87D5E">
        <w:rPr>
          <w:rFonts w:cstheme="minorHAnsi"/>
          <w:color w:val="000000" w:themeColor="text1"/>
          <w:lang w:val="de-DE"/>
        </w:rPr>
        <w:t>.</w:t>
      </w:r>
    </w:p>
    <w:p w:rsidR="00965E10" w:rsidRPr="00D87D5E" w:rsidRDefault="00965E10" w:rsidP="00F41E20">
      <w:pPr>
        <w:spacing w:after="0"/>
        <w:jc w:val="both"/>
        <w:rPr>
          <w:rFonts w:cstheme="minorHAnsi"/>
          <w:i/>
          <w:lang w:val="de-DE"/>
        </w:rPr>
      </w:pPr>
    </w:p>
    <w:p w:rsidR="001F21BE" w:rsidRDefault="00501028" w:rsidP="000A7D66">
      <w:pPr>
        <w:spacing w:after="0" w:line="240" w:lineRule="auto"/>
        <w:jc w:val="both"/>
        <w:rPr>
          <w:rFonts w:cstheme="minorHAnsi"/>
          <w:color w:val="000000" w:themeColor="text1"/>
          <w:lang w:val="de-DE"/>
        </w:rPr>
      </w:pPr>
      <w:r w:rsidRPr="00D87D5E">
        <w:rPr>
          <w:rFonts w:cstheme="minorHAnsi"/>
          <w:color w:val="000000" w:themeColor="text1"/>
          <w:lang w:val="de-DE"/>
        </w:rPr>
        <w:t>Ostali učesnici (</w:t>
      </w:r>
      <w:r w:rsidR="00E146C2">
        <w:rPr>
          <w:rFonts w:cstheme="minorHAnsi"/>
          <w:color w:val="000000" w:themeColor="text1"/>
          <w:lang w:val="de-DE"/>
        </w:rPr>
        <w:t>stakeholder</w:t>
      </w:r>
      <w:r w:rsidRPr="00D87D5E">
        <w:rPr>
          <w:rFonts w:cstheme="minorHAnsi"/>
          <w:color w:val="000000" w:themeColor="text1"/>
          <w:lang w:val="de-DE"/>
        </w:rPr>
        <w:t xml:space="preserve">) u ovom procesu, </w:t>
      </w:r>
      <w:r w:rsidR="00B8685C" w:rsidRPr="00D87D5E">
        <w:rPr>
          <w:rFonts w:cstheme="minorHAnsi"/>
          <w:color w:val="000000" w:themeColor="text1"/>
          <w:lang w:val="de-DE"/>
        </w:rPr>
        <w:t xml:space="preserve">u prvom redu građani, </w:t>
      </w:r>
      <w:r w:rsidRPr="00D87D5E">
        <w:rPr>
          <w:rFonts w:cstheme="minorHAnsi"/>
          <w:color w:val="000000" w:themeColor="text1"/>
          <w:lang w:val="de-DE"/>
        </w:rPr>
        <w:t xml:space="preserve">kao </w:t>
      </w:r>
      <w:r w:rsidR="00B8685C" w:rsidRPr="00D87D5E">
        <w:rPr>
          <w:rFonts w:cstheme="minorHAnsi"/>
          <w:color w:val="000000" w:themeColor="text1"/>
          <w:lang w:val="de-DE"/>
        </w:rPr>
        <w:t>i</w:t>
      </w:r>
      <w:r w:rsidRPr="00D87D5E">
        <w:rPr>
          <w:rFonts w:cstheme="minorHAnsi"/>
          <w:color w:val="000000" w:themeColor="text1"/>
          <w:lang w:val="de-DE"/>
        </w:rPr>
        <w:t xml:space="preserve"> predstavnici preduzeća čiji je osnivač </w:t>
      </w:r>
      <w:r w:rsidR="00965E10">
        <w:rPr>
          <w:rFonts w:cstheme="minorHAnsi"/>
          <w:color w:val="000000" w:themeColor="text1"/>
          <w:lang w:val="de-DE"/>
        </w:rPr>
        <w:t>Grad</w:t>
      </w:r>
      <w:r w:rsidRPr="00D87D5E">
        <w:rPr>
          <w:rFonts w:cstheme="minorHAnsi"/>
          <w:color w:val="000000" w:themeColor="text1"/>
          <w:lang w:val="de-DE"/>
        </w:rPr>
        <w:t>, predstavnici Ministarstva saobraćaja i pomorstva, predstavnici nevladinih organizacija, Mašinskog fakulteta Univerziteta Crne Gore, predstavnici prevoznika</w:t>
      </w:r>
      <w:r w:rsidR="00965E10">
        <w:rPr>
          <w:rFonts w:cstheme="minorHAnsi"/>
          <w:color w:val="000000" w:themeColor="text1"/>
          <w:lang w:val="de-DE"/>
        </w:rPr>
        <w:t xml:space="preserve"> koji obavljaju javni gradski prevoz,</w:t>
      </w:r>
      <w:r w:rsidR="00E146C2">
        <w:rPr>
          <w:rFonts w:cstheme="minorHAnsi"/>
          <w:color w:val="000000" w:themeColor="text1"/>
          <w:lang w:val="de-DE"/>
        </w:rPr>
        <w:t xml:space="preserve"> navedenih u narednom poglavlju</w:t>
      </w:r>
      <w:r w:rsidR="00B8685C" w:rsidRPr="00D87D5E">
        <w:rPr>
          <w:rFonts w:cstheme="minorHAnsi"/>
          <w:color w:val="000000" w:themeColor="text1"/>
          <w:lang w:val="de-DE"/>
        </w:rPr>
        <w:t>,</w:t>
      </w:r>
      <w:r w:rsidR="008655ED" w:rsidRPr="00D87D5E">
        <w:rPr>
          <w:rFonts w:cstheme="minorHAnsi"/>
          <w:color w:val="000000" w:themeColor="text1"/>
          <w:lang w:val="de-DE"/>
        </w:rPr>
        <w:t xml:space="preserve"> </w:t>
      </w:r>
      <w:r w:rsidR="00221532" w:rsidRPr="00D87D5E">
        <w:rPr>
          <w:rFonts w:cstheme="minorHAnsi"/>
          <w:color w:val="000000" w:themeColor="text1"/>
          <w:lang w:val="de-DE"/>
        </w:rPr>
        <w:t xml:space="preserve">aktivno </w:t>
      </w:r>
      <w:r w:rsidR="00310F1A" w:rsidRPr="00D87D5E">
        <w:rPr>
          <w:rFonts w:cstheme="minorHAnsi"/>
          <w:color w:val="000000" w:themeColor="text1"/>
          <w:lang w:val="de-DE"/>
        </w:rPr>
        <w:t xml:space="preserve">su </w:t>
      </w:r>
      <w:r w:rsidR="00221532" w:rsidRPr="00D87D5E">
        <w:rPr>
          <w:rFonts w:cstheme="minorHAnsi"/>
          <w:color w:val="000000" w:themeColor="text1"/>
          <w:lang w:val="de-DE"/>
        </w:rPr>
        <w:t>učestvovali kroz</w:t>
      </w:r>
      <w:r w:rsidR="008655ED" w:rsidRPr="00D87D5E">
        <w:rPr>
          <w:rFonts w:cstheme="minorHAnsi"/>
          <w:color w:val="000000" w:themeColor="text1"/>
          <w:lang w:val="de-DE"/>
        </w:rPr>
        <w:t xml:space="preserve"> više faza izrade SUMP-a</w:t>
      </w:r>
      <w:r w:rsidRPr="00D87D5E">
        <w:rPr>
          <w:rFonts w:cstheme="minorHAnsi"/>
          <w:color w:val="000000" w:themeColor="text1"/>
          <w:lang w:val="de-DE"/>
        </w:rPr>
        <w:t>.</w:t>
      </w:r>
    </w:p>
    <w:p w:rsidR="00501028" w:rsidRPr="00D87D5E" w:rsidRDefault="00501028" w:rsidP="000A7D66">
      <w:pPr>
        <w:spacing w:after="0" w:line="240" w:lineRule="auto"/>
        <w:jc w:val="both"/>
        <w:rPr>
          <w:rFonts w:cstheme="minorHAnsi"/>
          <w:color w:val="000000" w:themeColor="text1"/>
          <w:lang w:val="de-DE"/>
        </w:rPr>
      </w:pPr>
      <w:r w:rsidRPr="00D87D5E">
        <w:rPr>
          <w:rFonts w:cstheme="minorHAnsi"/>
          <w:color w:val="000000" w:themeColor="text1"/>
          <w:lang w:val="de-DE"/>
        </w:rPr>
        <w:t xml:space="preserve"> </w:t>
      </w:r>
    </w:p>
    <w:p w:rsidR="00D953C3" w:rsidRDefault="00A530A8" w:rsidP="000A7D66">
      <w:pPr>
        <w:pStyle w:val="Heading2"/>
        <w:numPr>
          <w:ilvl w:val="1"/>
          <w:numId w:val="46"/>
        </w:numPr>
        <w:spacing w:before="0" w:line="240" w:lineRule="auto"/>
        <w:ind w:left="792" w:hanging="432"/>
        <w:rPr>
          <w:rFonts w:asciiTheme="minorHAnsi" w:hAnsiTheme="minorHAnsi"/>
          <w:b/>
          <w:sz w:val="26"/>
          <w:szCs w:val="26"/>
        </w:rPr>
      </w:pPr>
      <w:bookmarkStart w:id="21" w:name="_Toc30377140"/>
      <w:r w:rsidRPr="00B07C32">
        <w:rPr>
          <w:rFonts w:asciiTheme="minorHAnsi" w:hAnsiTheme="minorHAnsi"/>
          <w:b/>
          <w:sz w:val="26"/>
          <w:szCs w:val="26"/>
        </w:rPr>
        <w:t>UČEŠĆE ZAINTERESOVANIH STRANA</w:t>
      </w:r>
      <w:bookmarkEnd w:id="21"/>
    </w:p>
    <w:p w:rsidR="00917038" w:rsidRPr="00917038" w:rsidRDefault="00917038" w:rsidP="000A7D66">
      <w:pPr>
        <w:spacing w:after="0" w:line="240" w:lineRule="auto"/>
      </w:pPr>
    </w:p>
    <w:p w:rsidR="00F43881" w:rsidRPr="00F43881" w:rsidRDefault="00F43881" w:rsidP="000A7D66">
      <w:pPr>
        <w:pStyle w:val="BodyText"/>
        <w:jc w:val="both"/>
        <w:rPr>
          <w:rFonts w:cstheme="minorHAnsi"/>
          <w:color w:val="333333"/>
          <w:shd w:val="clear" w:color="auto" w:fill="FFFFFF"/>
        </w:rPr>
      </w:pPr>
      <w:r w:rsidRPr="00F43881">
        <w:rPr>
          <w:rFonts w:cstheme="minorHAnsi"/>
          <w:color w:val="333333"/>
          <w:shd w:val="clear" w:color="auto" w:fill="FFFFFF"/>
        </w:rPr>
        <w:t xml:space="preserve">U toku izrade SUMP-a organizovano je više </w:t>
      </w:r>
      <w:r w:rsidRPr="00431582">
        <w:t>radionica</w:t>
      </w:r>
      <w:r w:rsidRPr="00F43881">
        <w:rPr>
          <w:rFonts w:cstheme="minorHAnsi"/>
          <w:color w:val="333333"/>
          <w:shd w:val="clear" w:color="auto" w:fill="FFFFFF"/>
        </w:rPr>
        <w:t xml:space="preserve"> na kojima je bilo prisutno preko 4</w:t>
      </w:r>
      <w:r w:rsidR="00D213F4">
        <w:rPr>
          <w:rFonts w:cstheme="minorHAnsi"/>
          <w:color w:val="333333"/>
          <w:shd w:val="clear" w:color="auto" w:fill="FFFFFF"/>
        </w:rPr>
        <w:t>5</w:t>
      </w:r>
      <w:r w:rsidRPr="00F43881">
        <w:rPr>
          <w:rFonts w:cstheme="minorHAnsi"/>
          <w:color w:val="333333"/>
          <w:shd w:val="clear" w:color="auto" w:fill="FFFFFF"/>
        </w:rPr>
        <w:t xml:space="preserve"> ključn</w:t>
      </w:r>
      <w:r w:rsidR="00601630">
        <w:rPr>
          <w:rFonts w:cstheme="minorHAnsi"/>
          <w:color w:val="333333"/>
          <w:shd w:val="clear" w:color="auto" w:fill="FFFFFF"/>
        </w:rPr>
        <w:t>ih</w:t>
      </w:r>
      <w:r w:rsidRPr="00F43881">
        <w:rPr>
          <w:rFonts w:cstheme="minorHAnsi"/>
          <w:color w:val="333333"/>
          <w:shd w:val="clear" w:color="auto" w:fill="FFFFFF"/>
        </w:rPr>
        <w:t xml:space="preserve"> aktera, predstavnika zainteresovanih strana za temu planiranja urbane mobilnosti u Glavnom gradu iz sljedećih organizacija i kompanija:</w:t>
      </w:r>
    </w:p>
    <w:p w:rsidR="00D179E8" w:rsidRDefault="00F43881">
      <w:pPr>
        <w:pStyle w:val="BodyText"/>
        <w:numPr>
          <w:ilvl w:val="0"/>
          <w:numId w:val="3"/>
        </w:numPr>
        <w:jc w:val="both"/>
        <w:rPr>
          <w:rFonts w:cstheme="minorHAnsi"/>
          <w:color w:val="333333"/>
          <w:shd w:val="clear" w:color="auto" w:fill="FFFFFF"/>
        </w:rPr>
      </w:pPr>
      <w:r w:rsidRPr="00F43881">
        <w:rPr>
          <w:rFonts w:cstheme="minorHAnsi"/>
          <w:color w:val="333333"/>
          <w:shd w:val="clear" w:color="auto" w:fill="FFFFFF"/>
        </w:rPr>
        <w:t>Sekretarijat za saobraćaj Glavnog grada</w:t>
      </w:r>
      <w:r w:rsidR="00D213F4">
        <w:rPr>
          <w:rFonts w:cstheme="minorHAnsi"/>
          <w:color w:val="333333"/>
          <w:shd w:val="clear" w:color="auto" w:fill="FFFFFF"/>
        </w:rPr>
        <w:t>,</w:t>
      </w:r>
    </w:p>
    <w:p w:rsidR="00D179E8" w:rsidRDefault="00F43881">
      <w:pPr>
        <w:pStyle w:val="BodyText"/>
        <w:numPr>
          <w:ilvl w:val="0"/>
          <w:numId w:val="3"/>
        </w:numPr>
        <w:jc w:val="both"/>
        <w:rPr>
          <w:rFonts w:cstheme="minorHAnsi"/>
          <w:color w:val="333333"/>
          <w:shd w:val="clear" w:color="auto" w:fill="FFFFFF"/>
        </w:rPr>
      </w:pPr>
      <w:r w:rsidRPr="00F43881">
        <w:rPr>
          <w:rFonts w:cstheme="minorHAnsi"/>
          <w:color w:val="333333"/>
          <w:shd w:val="clear" w:color="auto" w:fill="FFFFFF"/>
        </w:rPr>
        <w:t xml:space="preserve">Sekretarijat za </w:t>
      </w:r>
      <w:r w:rsidR="006132C8">
        <w:rPr>
          <w:rFonts w:cstheme="minorHAnsi"/>
          <w:color w:val="333333"/>
          <w:shd w:val="clear" w:color="auto" w:fill="FFFFFF"/>
        </w:rPr>
        <w:t xml:space="preserve">planiranje prostora i održivi razvoj </w:t>
      </w:r>
      <w:r w:rsidRPr="00F43881">
        <w:rPr>
          <w:rFonts w:cstheme="minorHAnsi"/>
          <w:color w:val="333333"/>
          <w:shd w:val="clear" w:color="auto" w:fill="FFFFFF"/>
        </w:rPr>
        <w:t xml:space="preserve"> Glavnog grada</w:t>
      </w:r>
      <w:r w:rsidR="00D213F4">
        <w:rPr>
          <w:rFonts w:cstheme="minorHAnsi"/>
          <w:color w:val="333333"/>
          <w:shd w:val="clear" w:color="auto" w:fill="FFFFFF"/>
        </w:rPr>
        <w:t>,</w:t>
      </w:r>
    </w:p>
    <w:p w:rsidR="00D179E8" w:rsidRDefault="00F43881">
      <w:pPr>
        <w:pStyle w:val="BodyText"/>
        <w:numPr>
          <w:ilvl w:val="0"/>
          <w:numId w:val="3"/>
        </w:numPr>
        <w:jc w:val="both"/>
        <w:rPr>
          <w:rFonts w:cstheme="minorHAnsi"/>
          <w:color w:val="333333"/>
          <w:shd w:val="clear" w:color="auto" w:fill="FFFFFF"/>
          <w:lang w:val="de-DE"/>
        </w:rPr>
      </w:pPr>
      <w:r w:rsidRPr="00D87D5E">
        <w:rPr>
          <w:rFonts w:cstheme="minorHAnsi"/>
          <w:color w:val="333333"/>
          <w:shd w:val="clear" w:color="auto" w:fill="FFFFFF"/>
          <w:lang w:val="de-DE"/>
        </w:rPr>
        <w:t>Sekretarijat za komunalne poslove Glavnog grada</w:t>
      </w:r>
      <w:r w:rsidR="00D213F4">
        <w:rPr>
          <w:rFonts w:cstheme="minorHAnsi"/>
          <w:color w:val="333333"/>
          <w:shd w:val="clear" w:color="auto" w:fill="FFFFFF"/>
          <w:lang w:val="de-DE"/>
        </w:rPr>
        <w:t>,</w:t>
      </w:r>
    </w:p>
    <w:p w:rsidR="00D179E8" w:rsidRDefault="00F43881">
      <w:pPr>
        <w:pStyle w:val="BodyText"/>
        <w:numPr>
          <w:ilvl w:val="0"/>
          <w:numId w:val="3"/>
        </w:numPr>
        <w:jc w:val="both"/>
        <w:rPr>
          <w:rFonts w:cstheme="minorHAnsi"/>
          <w:color w:val="333333"/>
          <w:shd w:val="clear" w:color="auto" w:fill="FFFFFF"/>
          <w:lang w:val="de-DE"/>
        </w:rPr>
      </w:pPr>
      <w:r w:rsidRPr="00D87D5E">
        <w:rPr>
          <w:rFonts w:cstheme="minorHAnsi"/>
          <w:color w:val="333333"/>
          <w:shd w:val="clear" w:color="auto" w:fill="FFFFFF"/>
          <w:lang w:val="de-DE"/>
        </w:rPr>
        <w:lastRenderedPageBreak/>
        <w:t>Sekretarijat za kulturu i sport Glavnog grada</w:t>
      </w:r>
      <w:r w:rsidR="00D213F4">
        <w:rPr>
          <w:rFonts w:cstheme="minorHAnsi"/>
          <w:color w:val="333333"/>
          <w:shd w:val="clear" w:color="auto" w:fill="FFFFFF"/>
          <w:lang w:val="de-DE"/>
        </w:rPr>
        <w:t>,</w:t>
      </w:r>
    </w:p>
    <w:p w:rsidR="00D179E8" w:rsidRDefault="00F43881">
      <w:pPr>
        <w:pStyle w:val="BodyText"/>
        <w:numPr>
          <w:ilvl w:val="0"/>
          <w:numId w:val="3"/>
        </w:numPr>
        <w:jc w:val="both"/>
        <w:rPr>
          <w:rFonts w:cstheme="minorHAnsi"/>
          <w:color w:val="333333"/>
          <w:shd w:val="clear" w:color="auto" w:fill="FFFFFF"/>
          <w:lang w:val="de-DE"/>
        </w:rPr>
      </w:pPr>
      <w:r w:rsidRPr="00D87D5E">
        <w:rPr>
          <w:rFonts w:cstheme="minorHAnsi"/>
          <w:color w:val="333333"/>
          <w:shd w:val="clear" w:color="auto" w:fill="FFFFFF"/>
          <w:lang w:val="de-DE"/>
        </w:rPr>
        <w:t>Sekretarijat za lokalnu samoupravu Glavnog grada</w:t>
      </w:r>
      <w:r w:rsidR="00D213F4">
        <w:rPr>
          <w:rFonts w:cstheme="minorHAnsi"/>
          <w:color w:val="333333"/>
          <w:shd w:val="clear" w:color="auto" w:fill="FFFFFF"/>
          <w:lang w:val="de-DE"/>
        </w:rPr>
        <w:t>,</w:t>
      </w:r>
    </w:p>
    <w:p w:rsidR="00D179E8" w:rsidRDefault="00F43881">
      <w:pPr>
        <w:pStyle w:val="BodyText"/>
        <w:numPr>
          <w:ilvl w:val="0"/>
          <w:numId w:val="3"/>
        </w:numPr>
        <w:jc w:val="both"/>
        <w:rPr>
          <w:rFonts w:cstheme="minorHAnsi"/>
          <w:color w:val="333333"/>
          <w:shd w:val="clear" w:color="auto" w:fill="FFFFFF"/>
          <w:lang w:val="de-DE"/>
        </w:rPr>
      </w:pPr>
      <w:r w:rsidRPr="00D87D5E">
        <w:rPr>
          <w:rFonts w:cstheme="minorHAnsi"/>
          <w:color w:val="333333"/>
          <w:shd w:val="clear" w:color="auto" w:fill="FFFFFF"/>
          <w:lang w:val="de-DE"/>
        </w:rPr>
        <w:t>Sektor za planiranje, koordinaciju i praćenje realizacije politika Vlade</w:t>
      </w:r>
      <w:r w:rsidR="00D213F4">
        <w:rPr>
          <w:rFonts w:cstheme="minorHAnsi"/>
          <w:color w:val="333333"/>
          <w:shd w:val="clear" w:color="auto" w:fill="FFFFFF"/>
          <w:lang w:val="de-DE"/>
        </w:rPr>
        <w:t xml:space="preserve"> Crne Gore,</w:t>
      </w:r>
      <w:r w:rsidRPr="00D87D5E">
        <w:rPr>
          <w:rFonts w:cstheme="minorHAnsi"/>
          <w:color w:val="333333"/>
          <w:shd w:val="clear" w:color="auto" w:fill="FFFFFF"/>
          <w:lang w:val="de-DE"/>
        </w:rPr>
        <w:t xml:space="preserve"> </w:t>
      </w:r>
    </w:p>
    <w:p w:rsidR="00D179E8" w:rsidRDefault="00EA7530">
      <w:pPr>
        <w:pStyle w:val="BodyText"/>
        <w:numPr>
          <w:ilvl w:val="0"/>
          <w:numId w:val="3"/>
        </w:numPr>
        <w:jc w:val="both"/>
        <w:rPr>
          <w:rFonts w:cstheme="minorHAnsi"/>
          <w:color w:val="333333"/>
          <w:shd w:val="clear" w:color="auto" w:fill="FFFFFF"/>
        </w:rPr>
      </w:pPr>
      <w:r w:rsidRPr="00EA7530">
        <w:rPr>
          <w:rFonts w:cstheme="minorHAnsi"/>
          <w:color w:val="333333"/>
          <w:shd w:val="clear" w:color="auto" w:fill="FFFFFF"/>
        </w:rPr>
        <w:t>Služba</w:t>
      </w:r>
      <w:r w:rsidR="006132C8">
        <w:rPr>
          <w:rFonts w:cstheme="minorHAnsi"/>
          <w:color w:val="333333"/>
          <w:shd w:val="clear" w:color="auto" w:fill="FFFFFF"/>
        </w:rPr>
        <w:t xml:space="preserve"> </w:t>
      </w:r>
      <w:r w:rsidR="00070A0A">
        <w:rPr>
          <w:rFonts w:cstheme="minorHAnsi"/>
          <w:color w:val="333333"/>
          <w:shd w:val="clear" w:color="auto" w:fill="FFFFFF"/>
        </w:rPr>
        <w:t>Gradonač</w:t>
      </w:r>
      <w:r w:rsidR="006132C8">
        <w:rPr>
          <w:rFonts w:cstheme="minorHAnsi"/>
          <w:color w:val="333333"/>
          <w:shd w:val="clear" w:color="auto" w:fill="FFFFFF"/>
        </w:rPr>
        <w:t>e</w:t>
      </w:r>
      <w:r w:rsidR="00070A0A">
        <w:rPr>
          <w:rFonts w:cstheme="minorHAnsi"/>
          <w:color w:val="333333"/>
          <w:shd w:val="clear" w:color="auto" w:fill="FFFFFF"/>
        </w:rPr>
        <w:t>lnika</w:t>
      </w:r>
      <w:r w:rsidR="00070A0A" w:rsidRPr="00F43881">
        <w:rPr>
          <w:rFonts w:cstheme="minorHAnsi"/>
          <w:color w:val="333333"/>
          <w:shd w:val="clear" w:color="auto" w:fill="FFFFFF"/>
        </w:rPr>
        <w:t xml:space="preserve"> </w:t>
      </w:r>
      <w:r w:rsidR="00F43881" w:rsidRPr="00F43881">
        <w:rPr>
          <w:rFonts w:cstheme="minorHAnsi"/>
          <w:color w:val="333333"/>
          <w:shd w:val="clear" w:color="auto" w:fill="FFFFFF"/>
        </w:rPr>
        <w:t>Glavnog grada</w:t>
      </w:r>
      <w:r w:rsidR="00070A0A">
        <w:rPr>
          <w:rFonts w:cstheme="minorHAnsi"/>
          <w:color w:val="333333"/>
          <w:shd w:val="clear" w:color="auto" w:fill="FFFFFF"/>
        </w:rPr>
        <w:t>,</w:t>
      </w:r>
    </w:p>
    <w:p w:rsidR="00D179E8" w:rsidRDefault="00F43881">
      <w:pPr>
        <w:pStyle w:val="BodyText"/>
        <w:numPr>
          <w:ilvl w:val="0"/>
          <w:numId w:val="3"/>
        </w:numPr>
        <w:jc w:val="both"/>
        <w:rPr>
          <w:rFonts w:cstheme="minorHAnsi"/>
          <w:color w:val="333333"/>
          <w:shd w:val="clear" w:color="auto" w:fill="FFFFFF"/>
        </w:rPr>
      </w:pPr>
      <w:r w:rsidRPr="00F43881">
        <w:rPr>
          <w:rFonts w:cstheme="minorHAnsi"/>
          <w:color w:val="333333"/>
          <w:shd w:val="clear" w:color="auto" w:fill="FFFFFF"/>
        </w:rPr>
        <w:t>Agencija za izgradnju i razvoj Podgorice</w:t>
      </w:r>
      <w:r w:rsidR="006132C8">
        <w:rPr>
          <w:rFonts w:cstheme="minorHAnsi"/>
          <w:color w:val="333333"/>
          <w:shd w:val="clear" w:color="auto" w:fill="FFFFFF"/>
        </w:rPr>
        <w:t xml:space="preserve"> d.o.o.</w:t>
      </w:r>
      <w:r w:rsidR="00070A0A">
        <w:rPr>
          <w:rFonts w:cstheme="minorHAnsi"/>
          <w:color w:val="333333"/>
          <w:shd w:val="clear" w:color="auto" w:fill="FFFFFF"/>
        </w:rPr>
        <w:t>,</w:t>
      </w:r>
    </w:p>
    <w:p w:rsidR="001F21BE" w:rsidRPr="00EB237C" w:rsidRDefault="001F21BE">
      <w:pPr>
        <w:pStyle w:val="BodyText"/>
        <w:numPr>
          <w:ilvl w:val="0"/>
          <w:numId w:val="3"/>
        </w:numPr>
        <w:jc w:val="both"/>
        <w:rPr>
          <w:rFonts w:cstheme="minorHAnsi"/>
          <w:shd w:val="clear" w:color="auto" w:fill="FFFFFF"/>
        </w:rPr>
      </w:pPr>
      <w:r w:rsidRPr="00EB237C">
        <w:rPr>
          <w:rFonts w:cstheme="minorHAnsi"/>
          <w:shd w:val="clear" w:color="auto" w:fill="FFFFFF"/>
        </w:rPr>
        <w:t>Opština u okviru Glavnog grada Golubovci</w:t>
      </w:r>
    </w:p>
    <w:p w:rsidR="00D179E8" w:rsidRDefault="00F43881">
      <w:pPr>
        <w:pStyle w:val="BodyText"/>
        <w:numPr>
          <w:ilvl w:val="0"/>
          <w:numId w:val="3"/>
        </w:numPr>
        <w:jc w:val="both"/>
        <w:rPr>
          <w:rFonts w:cstheme="minorHAnsi"/>
          <w:color w:val="333333"/>
          <w:shd w:val="clear" w:color="auto" w:fill="FFFFFF"/>
        </w:rPr>
      </w:pPr>
      <w:r w:rsidRPr="00F43881">
        <w:rPr>
          <w:rFonts w:cstheme="minorHAnsi"/>
          <w:color w:val="333333"/>
          <w:shd w:val="clear" w:color="auto" w:fill="FFFFFF"/>
        </w:rPr>
        <w:t>Ministarstvo unutrašnjih poslova</w:t>
      </w:r>
      <w:r w:rsidR="00070A0A">
        <w:rPr>
          <w:rFonts w:cstheme="minorHAnsi"/>
          <w:color w:val="333333"/>
          <w:shd w:val="clear" w:color="auto" w:fill="FFFFFF"/>
        </w:rPr>
        <w:t>,</w:t>
      </w:r>
    </w:p>
    <w:p w:rsidR="00D179E8" w:rsidRDefault="00F43881">
      <w:pPr>
        <w:pStyle w:val="BodyText"/>
        <w:numPr>
          <w:ilvl w:val="0"/>
          <w:numId w:val="3"/>
        </w:numPr>
        <w:jc w:val="both"/>
        <w:rPr>
          <w:rFonts w:cstheme="minorHAnsi"/>
          <w:color w:val="333333"/>
          <w:shd w:val="clear" w:color="auto" w:fill="FFFFFF"/>
        </w:rPr>
      </w:pPr>
      <w:r w:rsidRPr="00F43881">
        <w:rPr>
          <w:rFonts w:cstheme="minorHAnsi"/>
          <w:color w:val="333333"/>
          <w:shd w:val="clear" w:color="auto" w:fill="FFFFFF"/>
        </w:rPr>
        <w:t>Ministarstvo saobraćaja i pomorstva</w:t>
      </w:r>
      <w:r w:rsidR="00070A0A">
        <w:rPr>
          <w:rFonts w:cstheme="minorHAnsi"/>
          <w:color w:val="333333"/>
          <w:shd w:val="clear" w:color="auto" w:fill="FFFFFF"/>
        </w:rPr>
        <w:t>,</w:t>
      </w:r>
    </w:p>
    <w:p w:rsidR="00D179E8" w:rsidRDefault="00F43881">
      <w:pPr>
        <w:pStyle w:val="BodyText"/>
        <w:numPr>
          <w:ilvl w:val="0"/>
          <w:numId w:val="3"/>
        </w:numPr>
        <w:jc w:val="both"/>
        <w:rPr>
          <w:rFonts w:cstheme="minorHAnsi"/>
          <w:color w:val="333333"/>
          <w:shd w:val="clear" w:color="auto" w:fill="FFFFFF"/>
        </w:rPr>
      </w:pPr>
      <w:r w:rsidRPr="00F43881">
        <w:rPr>
          <w:rFonts w:cstheme="minorHAnsi"/>
          <w:color w:val="333333"/>
          <w:shd w:val="clear" w:color="auto" w:fill="FFFFFF"/>
        </w:rPr>
        <w:t>Direkcija za saobraćaj</w:t>
      </w:r>
      <w:r w:rsidR="00070A0A">
        <w:rPr>
          <w:rFonts w:cstheme="minorHAnsi"/>
          <w:color w:val="333333"/>
          <w:shd w:val="clear" w:color="auto" w:fill="FFFFFF"/>
        </w:rPr>
        <w:t>,</w:t>
      </w:r>
    </w:p>
    <w:p w:rsidR="00D179E8" w:rsidRDefault="00F43881">
      <w:pPr>
        <w:pStyle w:val="BodyText"/>
        <w:numPr>
          <w:ilvl w:val="0"/>
          <w:numId w:val="3"/>
        </w:numPr>
        <w:jc w:val="both"/>
        <w:rPr>
          <w:rFonts w:cstheme="minorHAnsi"/>
          <w:color w:val="333333"/>
          <w:shd w:val="clear" w:color="auto" w:fill="FFFFFF"/>
        </w:rPr>
      </w:pPr>
      <w:r w:rsidRPr="00F43881">
        <w:rPr>
          <w:rFonts w:cstheme="minorHAnsi"/>
          <w:color w:val="333333"/>
          <w:shd w:val="clear" w:color="auto" w:fill="FFFFFF"/>
        </w:rPr>
        <w:t>Komunalna inspekcija</w:t>
      </w:r>
      <w:r w:rsidR="00070A0A">
        <w:rPr>
          <w:rFonts w:cstheme="minorHAnsi"/>
          <w:color w:val="333333"/>
          <w:shd w:val="clear" w:color="auto" w:fill="FFFFFF"/>
        </w:rPr>
        <w:t>,</w:t>
      </w:r>
    </w:p>
    <w:p w:rsidR="00D179E8" w:rsidRDefault="00F43881">
      <w:pPr>
        <w:pStyle w:val="BodyText"/>
        <w:numPr>
          <w:ilvl w:val="0"/>
          <w:numId w:val="3"/>
        </w:numPr>
        <w:jc w:val="both"/>
        <w:rPr>
          <w:rFonts w:cstheme="minorHAnsi"/>
          <w:color w:val="333333"/>
          <w:shd w:val="clear" w:color="auto" w:fill="FFFFFF"/>
        </w:rPr>
      </w:pPr>
      <w:r w:rsidRPr="00F43881">
        <w:rPr>
          <w:rFonts w:cstheme="minorHAnsi"/>
          <w:color w:val="333333"/>
          <w:shd w:val="clear" w:color="auto" w:fill="FFFFFF"/>
        </w:rPr>
        <w:t>Privredna komora Crne Gore</w:t>
      </w:r>
      <w:r w:rsidR="00070A0A">
        <w:rPr>
          <w:rFonts w:cstheme="minorHAnsi"/>
          <w:color w:val="333333"/>
          <w:shd w:val="clear" w:color="auto" w:fill="FFFFFF"/>
        </w:rPr>
        <w:t>,</w:t>
      </w:r>
    </w:p>
    <w:p w:rsidR="00D179E8" w:rsidRDefault="006132C8">
      <w:pPr>
        <w:pStyle w:val="BodyText"/>
        <w:numPr>
          <w:ilvl w:val="0"/>
          <w:numId w:val="3"/>
        </w:numPr>
        <w:jc w:val="both"/>
        <w:rPr>
          <w:rFonts w:cstheme="minorHAnsi"/>
          <w:color w:val="333333"/>
          <w:shd w:val="clear" w:color="auto" w:fill="FFFFFF"/>
        </w:rPr>
      </w:pPr>
      <w:r>
        <w:rPr>
          <w:rFonts w:cstheme="minorHAnsi"/>
          <w:color w:val="333333"/>
          <w:shd w:val="clear" w:color="auto" w:fill="FFFFFF"/>
        </w:rPr>
        <w:t xml:space="preserve">Zavod za statistiku - </w:t>
      </w:r>
      <w:r w:rsidR="00F43881" w:rsidRPr="00F43881">
        <w:rPr>
          <w:rFonts w:cstheme="minorHAnsi"/>
          <w:color w:val="333333"/>
          <w:shd w:val="clear" w:color="auto" w:fill="FFFFFF"/>
        </w:rPr>
        <w:t>MONSTAT</w:t>
      </w:r>
      <w:r w:rsidR="00070A0A">
        <w:rPr>
          <w:rFonts w:cstheme="minorHAnsi"/>
          <w:color w:val="333333"/>
          <w:shd w:val="clear" w:color="auto" w:fill="FFFFFF"/>
        </w:rPr>
        <w:t>,</w:t>
      </w:r>
    </w:p>
    <w:p w:rsidR="00D179E8" w:rsidRDefault="00F43881">
      <w:pPr>
        <w:pStyle w:val="BodyText"/>
        <w:numPr>
          <w:ilvl w:val="0"/>
          <w:numId w:val="3"/>
        </w:numPr>
        <w:jc w:val="both"/>
        <w:rPr>
          <w:rFonts w:cstheme="minorHAnsi"/>
          <w:color w:val="333333"/>
          <w:shd w:val="clear" w:color="auto" w:fill="FFFFFF"/>
        </w:rPr>
      </w:pPr>
      <w:r w:rsidRPr="00F43881">
        <w:rPr>
          <w:rFonts w:cstheme="minorHAnsi"/>
          <w:color w:val="333333"/>
          <w:shd w:val="clear" w:color="auto" w:fill="FFFFFF"/>
        </w:rPr>
        <w:t xml:space="preserve">Zajednica </w:t>
      </w:r>
      <w:r w:rsidR="00070A0A">
        <w:rPr>
          <w:rFonts w:cstheme="minorHAnsi"/>
          <w:color w:val="333333"/>
          <w:shd w:val="clear" w:color="auto" w:fill="FFFFFF"/>
        </w:rPr>
        <w:t>o</w:t>
      </w:r>
      <w:r w:rsidRPr="00F43881">
        <w:rPr>
          <w:rFonts w:cstheme="minorHAnsi"/>
          <w:color w:val="333333"/>
          <w:shd w:val="clear" w:color="auto" w:fill="FFFFFF"/>
        </w:rPr>
        <w:t>pština Crne Gore</w:t>
      </w:r>
      <w:r w:rsidR="00070A0A">
        <w:rPr>
          <w:rFonts w:cstheme="minorHAnsi"/>
          <w:color w:val="333333"/>
          <w:shd w:val="clear" w:color="auto" w:fill="FFFFFF"/>
        </w:rPr>
        <w:t>,</w:t>
      </w:r>
    </w:p>
    <w:p w:rsidR="00D179E8" w:rsidRDefault="00F43881">
      <w:pPr>
        <w:pStyle w:val="BodyText"/>
        <w:numPr>
          <w:ilvl w:val="0"/>
          <w:numId w:val="3"/>
        </w:numPr>
        <w:jc w:val="both"/>
        <w:rPr>
          <w:rFonts w:cstheme="minorHAnsi"/>
          <w:color w:val="333333"/>
          <w:shd w:val="clear" w:color="auto" w:fill="FFFFFF"/>
          <w:lang w:val="de-DE"/>
        </w:rPr>
      </w:pPr>
      <w:r w:rsidRPr="00D87D5E">
        <w:rPr>
          <w:rFonts w:cstheme="minorHAnsi"/>
          <w:color w:val="333333"/>
          <w:shd w:val="clear" w:color="auto" w:fill="FFFFFF"/>
          <w:lang w:val="de-DE"/>
        </w:rPr>
        <w:t>Mašinski fakultet Univerziteta Crne Gore</w:t>
      </w:r>
      <w:r w:rsidR="00070A0A" w:rsidRPr="00D87D5E">
        <w:rPr>
          <w:rFonts w:cstheme="minorHAnsi"/>
          <w:color w:val="333333"/>
          <w:shd w:val="clear" w:color="auto" w:fill="FFFFFF"/>
          <w:lang w:val="de-DE"/>
        </w:rPr>
        <w:t>,</w:t>
      </w:r>
    </w:p>
    <w:p w:rsidR="00D179E8" w:rsidRDefault="00F43881">
      <w:pPr>
        <w:pStyle w:val="BodyText"/>
        <w:numPr>
          <w:ilvl w:val="0"/>
          <w:numId w:val="3"/>
        </w:numPr>
        <w:jc w:val="both"/>
        <w:rPr>
          <w:rFonts w:cstheme="minorHAnsi"/>
          <w:color w:val="333333"/>
          <w:shd w:val="clear" w:color="auto" w:fill="FFFFFF"/>
          <w:lang w:val="de-DE"/>
        </w:rPr>
      </w:pPr>
      <w:r w:rsidRPr="00D87D5E">
        <w:rPr>
          <w:rFonts w:cstheme="minorHAnsi"/>
          <w:color w:val="333333"/>
          <w:shd w:val="clear" w:color="auto" w:fill="FFFFFF"/>
          <w:lang w:val="de-DE"/>
        </w:rPr>
        <w:t>Arhitektonski fakultet Univerziteta Crne Gore</w:t>
      </w:r>
      <w:r w:rsidR="00070A0A" w:rsidRPr="00D87D5E">
        <w:rPr>
          <w:rFonts w:cstheme="minorHAnsi"/>
          <w:color w:val="333333"/>
          <w:shd w:val="clear" w:color="auto" w:fill="FFFFFF"/>
          <w:lang w:val="de-DE"/>
        </w:rPr>
        <w:t>,</w:t>
      </w:r>
    </w:p>
    <w:p w:rsidR="00D179E8" w:rsidRDefault="00F43881">
      <w:pPr>
        <w:pStyle w:val="BodyText"/>
        <w:numPr>
          <w:ilvl w:val="0"/>
          <w:numId w:val="3"/>
        </w:numPr>
        <w:jc w:val="both"/>
        <w:rPr>
          <w:rFonts w:cstheme="minorHAnsi"/>
          <w:color w:val="333333"/>
          <w:shd w:val="clear" w:color="auto" w:fill="FFFFFF"/>
        </w:rPr>
      </w:pPr>
      <w:r w:rsidRPr="00F43881">
        <w:rPr>
          <w:rFonts w:cstheme="minorHAnsi"/>
          <w:color w:val="333333"/>
          <w:shd w:val="clear" w:color="auto" w:fill="FFFFFF"/>
        </w:rPr>
        <w:t>Putevi d.o.o.</w:t>
      </w:r>
      <w:r w:rsidR="006132C8">
        <w:rPr>
          <w:rFonts w:cstheme="minorHAnsi"/>
          <w:color w:val="333333"/>
          <w:shd w:val="clear" w:color="auto" w:fill="FFFFFF"/>
        </w:rPr>
        <w:t>,</w:t>
      </w:r>
    </w:p>
    <w:p w:rsidR="00D179E8" w:rsidRDefault="00F43881">
      <w:pPr>
        <w:pStyle w:val="BodyText"/>
        <w:numPr>
          <w:ilvl w:val="0"/>
          <w:numId w:val="3"/>
        </w:numPr>
        <w:jc w:val="both"/>
        <w:rPr>
          <w:rFonts w:cstheme="minorHAnsi"/>
          <w:color w:val="333333"/>
          <w:shd w:val="clear" w:color="auto" w:fill="FFFFFF"/>
        </w:rPr>
      </w:pPr>
      <w:r w:rsidRPr="00F43881">
        <w:rPr>
          <w:rFonts w:cstheme="minorHAnsi"/>
          <w:color w:val="333333"/>
          <w:shd w:val="clear" w:color="auto" w:fill="FFFFFF"/>
        </w:rPr>
        <w:t>Bemax d.o.o.</w:t>
      </w:r>
      <w:r w:rsidR="006132C8">
        <w:rPr>
          <w:rFonts w:cstheme="minorHAnsi"/>
          <w:color w:val="333333"/>
          <w:shd w:val="clear" w:color="auto" w:fill="FFFFFF"/>
        </w:rPr>
        <w:t>,</w:t>
      </w:r>
    </w:p>
    <w:p w:rsidR="00D179E8" w:rsidRDefault="00F43881">
      <w:pPr>
        <w:pStyle w:val="BodyText"/>
        <w:numPr>
          <w:ilvl w:val="0"/>
          <w:numId w:val="3"/>
        </w:numPr>
        <w:jc w:val="both"/>
        <w:rPr>
          <w:rFonts w:cstheme="minorHAnsi"/>
          <w:color w:val="333333"/>
          <w:shd w:val="clear" w:color="auto" w:fill="FFFFFF"/>
        </w:rPr>
      </w:pPr>
      <w:r w:rsidRPr="00F43881">
        <w:rPr>
          <w:rFonts w:cstheme="minorHAnsi"/>
          <w:color w:val="333333"/>
          <w:shd w:val="clear" w:color="auto" w:fill="FFFFFF"/>
        </w:rPr>
        <w:t xml:space="preserve">Parking servis </w:t>
      </w:r>
      <w:r w:rsidR="0068436E">
        <w:rPr>
          <w:rFonts w:cstheme="minorHAnsi"/>
          <w:color w:val="333333"/>
          <w:shd w:val="clear" w:color="auto" w:fill="FFFFFF"/>
        </w:rPr>
        <w:t xml:space="preserve">Podgorica </w:t>
      </w:r>
      <w:r w:rsidRPr="00F43881">
        <w:rPr>
          <w:rFonts w:cstheme="minorHAnsi"/>
          <w:color w:val="333333"/>
          <w:shd w:val="clear" w:color="auto" w:fill="FFFFFF"/>
        </w:rPr>
        <w:t>d.o.o.</w:t>
      </w:r>
      <w:r w:rsidR="006132C8">
        <w:rPr>
          <w:rFonts w:cstheme="minorHAnsi"/>
          <w:color w:val="333333"/>
          <w:shd w:val="clear" w:color="auto" w:fill="FFFFFF"/>
        </w:rPr>
        <w:t>,</w:t>
      </w:r>
      <w:r w:rsidRPr="00F43881">
        <w:rPr>
          <w:rFonts w:cstheme="minorHAnsi"/>
          <w:color w:val="333333"/>
          <w:shd w:val="clear" w:color="auto" w:fill="FFFFFF"/>
        </w:rPr>
        <w:t xml:space="preserve"> </w:t>
      </w:r>
    </w:p>
    <w:p w:rsidR="00D179E8" w:rsidRDefault="00F43881">
      <w:pPr>
        <w:pStyle w:val="BodyText"/>
        <w:numPr>
          <w:ilvl w:val="0"/>
          <w:numId w:val="3"/>
        </w:numPr>
        <w:jc w:val="both"/>
        <w:rPr>
          <w:rFonts w:cstheme="minorHAnsi"/>
          <w:color w:val="333333"/>
          <w:shd w:val="clear" w:color="auto" w:fill="FFFFFF"/>
        </w:rPr>
      </w:pPr>
      <w:r w:rsidRPr="00F43881">
        <w:rPr>
          <w:rFonts w:cstheme="minorHAnsi"/>
          <w:color w:val="333333"/>
          <w:shd w:val="clear" w:color="auto" w:fill="FFFFFF"/>
        </w:rPr>
        <w:t>Turistička organizacija Glavnog grada</w:t>
      </w:r>
      <w:r w:rsidR="00070A0A">
        <w:rPr>
          <w:rFonts w:cstheme="minorHAnsi"/>
          <w:color w:val="333333"/>
          <w:shd w:val="clear" w:color="auto" w:fill="FFFFFF"/>
        </w:rPr>
        <w:t>,</w:t>
      </w:r>
    </w:p>
    <w:p w:rsidR="00D179E8" w:rsidRDefault="00F43881">
      <w:pPr>
        <w:pStyle w:val="BodyText"/>
        <w:numPr>
          <w:ilvl w:val="0"/>
          <w:numId w:val="3"/>
        </w:numPr>
        <w:jc w:val="both"/>
        <w:rPr>
          <w:rFonts w:cstheme="minorHAnsi"/>
          <w:color w:val="333333"/>
          <w:shd w:val="clear" w:color="auto" w:fill="FFFFFF"/>
        </w:rPr>
      </w:pPr>
      <w:r w:rsidRPr="00F43881">
        <w:rPr>
          <w:rFonts w:cstheme="minorHAnsi"/>
          <w:color w:val="333333"/>
          <w:shd w:val="clear" w:color="auto" w:fill="FFFFFF"/>
        </w:rPr>
        <w:t>Željeznički prevoz Crne Gore</w:t>
      </w:r>
      <w:r w:rsidR="00070A0A">
        <w:rPr>
          <w:rFonts w:cstheme="minorHAnsi"/>
          <w:color w:val="333333"/>
          <w:shd w:val="clear" w:color="auto" w:fill="FFFFFF"/>
        </w:rPr>
        <w:t>,</w:t>
      </w:r>
    </w:p>
    <w:p w:rsidR="00D179E8" w:rsidRDefault="00F43881">
      <w:pPr>
        <w:pStyle w:val="BodyText"/>
        <w:numPr>
          <w:ilvl w:val="0"/>
          <w:numId w:val="3"/>
        </w:numPr>
        <w:jc w:val="both"/>
        <w:rPr>
          <w:rFonts w:cstheme="minorHAnsi"/>
          <w:color w:val="333333"/>
          <w:shd w:val="clear" w:color="auto" w:fill="FFFFFF"/>
        </w:rPr>
      </w:pPr>
      <w:r w:rsidRPr="00F43881">
        <w:rPr>
          <w:rFonts w:cstheme="minorHAnsi"/>
          <w:color w:val="333333"/>
          <w:shd w:val="clear" w:color="auto" w:fill="FFFFFF"/>
        </w:rPr>
        <w:t>Aerodromi Crne Gore</w:t>
      </w:r>
      <w:r w:rsidR="00070A0A">
        <w:rPr>
          <w:rFonts w:cstheme="minorHAnsi"/>
          <w:color w:val="333333"/>
          <w:shd w:val="clear" w:color="auto" w:fill="FFFFFF"/>
        </w:rPr>
        <w:t>,</w:t>
      </w:r>
    </w:p>
    <w:p w:rsidR="00D179E8" w:rsidRDefault="00F43881">
      <w:pPr>
        <w:pStyle w:val="BodyText"/>
        <w:numPr>
          <w:ilvl w:val="0"/>
          <w:numId w:val="3"/>
        </w:numPr>
        <w:jc w:val="both"/>
        <w:rPr>
          <w:rFonts w:cstheme="minorHAnsi"/>
          <w:color w:val="333333"/>
          <w:shd w:val="clear" w:color="auto" w:fill="FFFFFF"/>
        </w:rPr>
      </w:pPr>
      <w:r w:rsidRPr="00F43881">
        <w:rPr>
          <w:rFonts w:cstheme="minorHAnsi"/>
          <w:color w:val="333333"/>
          <w:shd w:val="clear" w:color="auto" w:fill="FFFFFF"/>
        </w:rPr>
        <w:t>Predstavnici medija</w:t>
      </w:r>
      <w:r w:rsidR="00070A0A">
        <w:rPr>
          <w:rFonts w:cstheme="minorHAnsi"/>
          <w:color w:val="333333"/>
          <w:shd w:val="clear" w:color="auto" w:fill="FFFFFF"/>
        </w:rPr>
        <w:t>,</w:t>
      </w:r>
    </w:p>
    <w:p w:rsidR="00D179E8" w:rsidRDefault="00F43881">
      <w:pPr>
        <w:pStyle w:val="BodyText"/>
        <w:numPr>
          <w:ilvl w:val="0"/>
          <w:numId w:val="3"/>
        </w:numPr>
        <w:jc w:val="both"/>
        <w:rPr>
          <w:rFonts w:cstheme="minorHAnsi"/>
          <w:color w:val="333333"/>
          <w:shd w:val="clear" w:color="auto" w:fill="FFFFFF"/>
        </w:rPr>
      </w:pPr>
      <w:r w:rsidRPr="00F43881">
        <w:rPr>
          <w:rFonts w:cstheme="minorHAnsi"/>
          <w:color w:val="333333"/>
          <w:shd w:val="clear" w:color="auto" w:fill="FFFFFF"/>
        </w:rPr>
        <w:t>Gradski saobraćaj Podgorica d.o.o.</w:t>
      </w:r>
      <w:r w:rsidR="006132C8">
        <w:rPr>
          <w:rFonts w:cstheme="minorHAnsi"/>
          <w:color w:val="333333"/>
          <w:shd w:val="clear" w:color="auto" w:fill="FFFFFF"/>
        </w:rPr>
        <w:t>,</w:t>
      </w:r>
    </w:p>
    <w:p w:rsidR="00D179E8" w:rsidRDefault="00F43881">
      <w:pPr>
        <w:pStyle w:val="BodyText"/>
        <w:numPr>
          <w:ilvl w:val="0"/>
          <w:numId w:val="3"/>
        </w:numPr>
        <w:jc w:val="both"/>
        <w:rPr>
          <w:rFonts w:cstheme="minorHAnsi"/>
          <w:color w:val="333333"/>
          <w:shd w:val="clear" w:color="auto" w:fill="FFFFFF"/>
        </w:rPr>
      </w:pPr>
      <w:r w:rsidRPr="00F43881">
        <w:rPr>
          <w:rFonts w:cstheme="minorHAnsi"/>
          <w:color w:val="333333"/>
          <w:shd w:val="clear" w:color="auto" w:fill="FFFFFF"/>
        </w:rPr>
        <w:t>BLT d.o.o.</w:t>
      </w:r>
    </w:p>
    <w:p w:rsidR="00D179E8" w:rsidRDefault="00F43881">
      <w:pPr>
        <w:pStyle w:val="BodyText"/>
        <w:numPr>
          <w:ilvl w:val="0"/>
          <w:numId w:val="3"/>
        </w:numPr>
        <w:jc w:val="both"/>
        <w:rPr>
          <w:rFonts w:cstheme="minorHAnsi"/>
          <w:color w:val="333333"/>
          <w:shd w:val="clear" w:color="auto" w:fill="FFFFFF"/>
        </w:rPr>
      </w:pPr>
      <w:r w:rsidRPr="00F43881">
        <w:rPr>
          <w:rFonts w:cstheme="minorHAnsi"/>
          <w:color w:val="333333"/>
          <w:shd w:val="clear" w:color="auto" w:fill="FFFFFF"/>
        </w:rPr>
        <w:t xml:space="preserve">Odbornici iz </w:t>
      </w:r>
      <w:r w:rsidR="00070A0A">
        <w:rPr>
          <w:rFonts w:cstheme="minorHAnsi"/>
          <w:color w:val="333333"/>
          <w:shd w:val="clear" w:color="auto" w:fill="FFFFFF"/>
        </w:rPr>
        <w:t>Skupštine</w:t>
      </w:r>
      <w:r w:rsidR="00070A0A" w:rsidRPr="00F43881">
        <w:rPr>
          <w:rFonts w:cstheme="minorHAnsi"/>
          <w:color w:val="333333"/>
          <w:shd w:val="clear" w:color="auto" w:fill="FFFFFF"/>
        </w:rPr>
        <w:t xml:space="preserve"> </w:t>
      </w:r>
      <w:r w:rsidRPr="00F43881">
        <w:rPr>
          <w:rFonts w:cstheme="minorHAnsi"/>
          <w:color w:val="333333"/>
          <w:shd w:val="clear" w:color="auto" w:fill="FFFFFF"/>
        </w:rPr>
        <w:t>Glavnog grada</w:t>
      </w:r>
      <w:r w:rsidR="00070A0A">
        <w:rPr>
          <w:rFonts w:cstheme="minorHAnsi"/>
          <w:color w:val="333333"/>
          <w:shd w:val="clear" w:color="auto" w:fill="FFFFFF"/>
        </w:rPr>
        <w:t>,</w:t>
      </w:r>
    </w:p>
    <w:p w:rsidR="00D179E8" w:rsidRDefault="00F43881">
      <w:pPr>
        <w:pStyle w:val="BodyText"/>
        <w:numPr>
          <w:ilvl w:val="0"/>
          <w:numId w:val="3"/>
        </w:numPr>
        <w:jc w:val="both"/>
        <w:rPr>
          <w:rFonts w:cstheme="minorHAnsi"/>
          <w:color w:val="333333"/>
          <w:shd w:val="clear" w:color="auto" w:fill="FFFFFF"/>
        </w:rPr>
      </w:pPr>
      <w:r w:rsidRPr="00F43881">
        <w:rPr>
          <w:rFonts w:cstheme="minorHAnsi"/>
          <w:color w:val="333333"/>
          <w:shd w:val="clear" w:color="auto" w:fill="FFFFFF"/>
        </w:rPr>
        <w:t>Asocijacija auto-škola</w:t>
      </w:r>
      <w:r w:rsidR="00070A0A">
        <w:rPr>
          <w:rFonts w:cstheme="minorHAnsi"/>
          <w:color w:val="333333"/>
          <w:shd w:val="clear" w:color="auto" w:fill="FFFFFF"/>
        </w:rPr>
        <w:t>,</w:t>
      </w:r>
    </w:p>
    <w:p w:rsidR="00D179E8" w:rsidRDefault="00F43881">
      <w:pPr>
        <w:pStyle w:val="BodyText"/>
        <w:numPr>
          <w:ilvl w:val="0"/>
          <w:numId w:val="3"/>
        </w:numPr>
        <w:jc w:val="both"/>
        <w:rPr>
          <w:rFonts w:cstheme="minorHAnsi"/>
          <w:color w:val="333333"/>
          <w:shd w:val="clear" w:color="auto" w:fill="FFFFFF"/>
        </w:rPr>
      </w:pPr>
      <w:r w:rsidRPr="00F43881">
        <w:rPr>
          <w:rFonts w:cstheme="minorHAnsi"/>
          <w:color w:val="333333"/>
          <w:shd w:val="clear" w:color="auto" w:fill="FFFFFF"/>
        </w:rPr>
        <w:t>Unija poslodavaca Crne Gore</w:t>
      </w:r>
      <w:r w:rsidR="00070A0A">
        <w:rPr>
          <w:rFonts w:cstheme="minorHAnsi"/>
          <w:color w:val="333333"/>
          <w:shd w:val="clear" w:color="auto" w:fill="FFFFFF"/>
        </w:rPr>
        <w:t>,</w:t>
      </w:r>
    </w:p>
    <w:p w:rsidR="00D179E8" w:rsidRDefault="000F52A9">
      <w:pPr>
        <w:pStyle w:val="BodyText"/>
        <w:numPr>
          <w:ilvl w:val="0"/>
          <w:numId w:val="3"/>
        </w:numPr>
        <w:jc w:val="both"/>
        <w:rPr>
          <w:rFonts w:cstheme="minorHAnsi"/>
          <w:color w:val="333333"/>
          <w:shd w:val="clear" w:color="auto" w:fill="FFFFFF"/>
          <w:lang w:val="pt-PT"/>
        </w:rPr>
      </w:pPr>
      <w:r>
        <w:rPr>
          <w:rFonts w:cstheme="minorHAnsi"/>
          <w:color w:val="333333"/>
          <w:shd w:val="clear" w:color="auto" w:fill="FFFFFF"/>
          <w:lang w:val="pt-PT"/>
        </w:rPr>
        <w:t>NVO Biciklo.me</w:t>
      </w:r>
      <w:r w:rsidR="00070A0A">
        <w:rPr>
          <w:rFonts w:cstheme="minorHAnsi"/>
          <w:color w:val="333333"/>
          <w:shd w:val="clear" w:color="auto" w:fill="FFFFFF"/>
          <w:lang w:val="pt-PT"/>
        </w:rPr>
        <w:t>,</w:t>
      </w:r>
    </w:p>
    <w:p w:rsidR="00D179E8" w:rsidRPr="00D179E8" w:rsidRDefault="00EA7530">
      <w:pPr>
        <w:pStyle w:val="BodyText"/>
        <w:numPr>
          <w:ilvl w:val="0"/>
          <w:numId w:val="3"/>
        </w:numPr>
        <w:jc w:val="both"/>
        <w:rPr>
          <w:rFonts w:cstheme="minorHAnsi"/>
          <w:color w:val="333333"/>
          <w:shd w:val="clear" w:color="auto" w:fill="FFFFFF"/>
        </w:rPr>
      </w:pPr>
      <w:r w:rsidRPr="00D179E8">
        <w:rPr>
          <w:rFonts w:cstheme="minorHAnsi"/>
          <w:color w:val="333333"/>
          <w:shd w:val="clear" w:color="auto" w:fill="FFFFFF"/>
          <w:lang w:val="pt-PT"/>
        </w:rPr>
        <w:t>Udru</w:t>
      </w:r>
      <w:r w:rsidRPr="00D179E8">
        <w:rPr>
          <w:rFonts w:cstheme="minorHAnsi"/>
          <w:color w:val="333333"/>
          <w:shd w:val="clear" w:color="auto" w:fill="FFFFFF"/>
        </w:rPr>
        <w:t>ženje paraplegičara Crne Gore,</w:t>
      </w:r>
    </w:p>
    <w:p w:rsidR="00D179E8" w:rsidRDefault="000F52A9">
      <w:pPr>
        <w:pStyle w:val="BodyText"/>
        <w:numPr>
          <w:ilvl w:val="0"/>
          <w:numId w:val="3"/>
        </w:numPr>
        <w:jc w:val="both"/>
        <w:rPr>
          <w:rFonts w:cstheme="minorHAnsi"/>
          <w:color w:val="333333"/>
          <w:shd w:val="clear" w:color="auto" w:fill="FFFFFF"/>
        </w:rPr>
      </w:pPr>
      <w:r>
        <w:rPr>
          <w:rFonts w:cstheme="minorHAnsi"/>
          <w:color w:val="333333"/>
          <w:shd w:val="clear" w:color="auto" w:fill="FFFFFF"/>
        </w:rPr>
        <w:t>Udruženje mladih sa hendikepom</w:t>
      </w:r>
      <w:r w:rsidR="00070A0A">
        <w:rPr>
          <w:rFonts w:cstheme="minorHAnsi"/>
          <w:color w:val="333333"/>
          <w:shd w:val="clear" w:color="auto" w:fill="FFFFFF"/>
        </w:rPr>
        <w:t>,</w:t>
      </w:r>
    </w:p>
    <w:p w:rsidR="00D179E8" w:rsidRDefault="000F52A9">
      <w:pPr>
        <w:pStyle w:val="BodyText"/>
        <w:numPr>
          <w:ilvl w:val="0"/>
          <w:numId w:val="3"/>
        </w:numPr>
        <w:jc w:val="both"/>
        <w:rPr>
          <w:rFonts w:cstheme="minorHAnsi"/>
          <w:color w:val="333333"/>
          <w:shd w:val="clear" w:color="auto" w:fill="FFFFFF"/>
        </w:rPr>
      </w:pPr>
      <w:r>
        <w:rPr>
          <w:rFonts w:cstheme="minorHAnsi"/>
          <w:color w:val="333333"/>
          <w:shd w:val="clear" w:color="auto" w:fill="FFFFFF"/>
        </w:rPr>
        <w:t>Udruženje auto-škola Crne Gore</w:t>
      </w:r>
      <w:r w:rsidR="00070A0A">
        <w:rPr>
          <w:rFonts w:cstheme="minorHAnsi"/>
          <w:color w:val="333333"/>
          <w:shd w:val="clear" w:color="auto" w:fill="FFFFFF"/>
        </w:rPr>
        <w:t>,</w:t>
      </w:r>
    </w:p>
    <w:p w:rsidR="00D179E8" w:rsidRDefault="000F52A9">
      <w:pPr>
        <w:pStyle w:val="BodyText"/>
        <w:numPr>
          <w:ilvl w:val="0"/>
          <w:numId w:val="3"/>
        </w:numPr>
        <w:jc w:val="both"/>
        <w:rPr>
          <w:rFonts w:cstheme="minorHAnsi"/>
          <w:color w:val="333333"/>
          <w:shd w:val="clear" w:color="auto" w:fill="FFFFFF"/>
        </w:rPr>
      </w:pPr>
      <w:r>
        <w:rPr>
          <w:rFonts w:cstheme="minorHAnsi"/>
          <w:color w:val="333333"/>
          <w:shd w:val="clear" w:color="auto" w:fill="FFFFFF"/>
        </w:rPr>
        <w:t>Savez udruženja paraplegičara Crne Gore</w:t>
      </w:r>
    </w:p>
    <w:p w:rsidR="00D179E8" w:rsidRDefault="00431582">
      <w:pPr>
        <w:pStyle w:val="BodyText"/>
        <w:jc w:val="both"/>
      </w:pPr>
      <w:r>
        <w:t>Osim radionica koje su organizovan</w:t>
      </w:r>
      <w:r w:rsidR="006132C8">
        <w:t>e</w:t>
      </w:r>
      <w:r>
        <w:t xml:space="preserve"> sa ciljem izrade vizije, prezentacij</w:t>
      </w:r>
      <w:r w:rsidR="00581863">
        <w:t>e</w:t>
      </w:r>
      <w:r>
        <w:t xml:space="preserve"> rezultata statusne analize, izbor</w:t>
      </w:r>
      <w:r w:rsidR="00581863">
        <w:t>a</w:t>
      </w:r>
      <w:r>
        <w:t xml:space="preserve"> indikatora</w:t>
      </w:r>
      <w:r w:rsidR="00664237">
        <w:t xml:space="preserve"> </w:t>
      </w:r>
      <w:r w:rsidR="006132C8">
        <w:t>i</w:t>
      </w:r>
      <w:r w:rsidR="00664237">
        <w:t xml:space="preserve"> </w:t>
      </w:r>
      <w:r>
        <w:t>izbor mjera</w:t>
      </w:r>
      <w:r w:rsidR="00664237">
        <w:t>,</w:t>
      </w:r>
      <w:r>
        <w:t xml:space="preserve"> </w:t>
      </w:r>
      <w:r w:rsidR="00FE6E19">
        <w:t xml:space="preserve">organizovane </w:t>
      </w:r>
      <w:r>
        <w:t xml:space="preserve">su i radionice sa različitim fokus grupama. </w:t>
      </w:r>
    </w:p>
    <w:p w:rsidR="00EB237C" w:rsidRDefault="00205F08">
      <w:pPr>
        <w:pStyle w:val="BodyText"/>
        <w:jc w:val="both"/>
      </w:pPr>
      <w:r>
        <w:t>Tokom procesa izrade SUMP-a t</w:t>
      </w:r>
      <w:r w:rsidR="00431582">
        <w:t xml:space="preserve">akođe su </w:t>
      </w:r>
      <w:r w:rsidR="004818C0">
        <w:t>a</w:t>
      </w:r>
      <w:r w:rsidR="00431582">
        <w:t>nketiran</w:t>
      </w:r>
      <w:r w:rsidR="004818C0">
        <w:t>i</w:t>
      </w:r>
      <w:r w:rsidR="00431582">
        <w:t xml:space="preserve"> roditelj</w:t>
      </w:r>
      <w:r w:rsidR="004818C0">
        <w:t>i</w:t>
      </w:r>
      <w:r w:rsidR="00431582">
        <w:t xml:space="preserve"> koji dovode djecu u vrtiće, učenici osnovnih i srednjih škola, </w:t>
      </w:r>
      <w:r w:rsidR="00FD3426">
        <w:t xml:space="preserve">građani putem on-line </w:t>
      </w:r>
      <w:r w:rsidR="004818C0">
        <w:t>upitnika</w:t>
      </w:r>
      <w:r w:rsidR="00FD3426">
        <w:t xml:space="preserve"> na sajtu Glavnog grada</w:t>
      </w:r>
      <w:r w:rsidR="004818C0">
        <w:t>,</w:t>
      </w:r>
      <w:r w:rsidR="00FD3426">
        <w:t xml:space="preserve"> </w:t>
      </w:r>
      <w:r w:rsidR="004818C0">
        <w:t>a</w:t>
      </w:r>
      <w:r w:rsidR="00FD3426">
        <w:t xml:space="preserve"> </w:t>
      </w:r>
      <w:r w:rsidR="00B16AE3">
        <w:t xml:space="preserve">za potrebe izrade ovog dokumenta organizovana je </w:t>
      </w:r>
      <w:r w:rsidR="006132C8">
        <w:t>i</w:t>
      </w:r>
      <w:r w:rsidR="00B16AE3">
        <w:t xml:space="preserve"> anketa od strane </w:t>
      </w:r>
      <w:r w:rsidR="00FD3426">
        <w:t>NVO Biciklo.me</w:t>
      </w:r>
      <w:r w:rsidR="00FF2AD1">
        <w:t xml:space="preserve"> pod nazivom</w:t>
      </w:r>
      <w:r w:rsidR="00F403C1">
        <w:t xml:space="preserve"> „</w:t>
      </w:r>
      <w:r w:rsidR="00F403C1" w:rsidRPr="00BA57CF">
        <w:t>Uslovi za vožnju biciklom u Podgorici”</w:t>
      </w:r>
      <w:r w:rsidR="00FD3426">
        <w:t>.</w:t>
      </w:r>
      <w:r w:rsidR="00431582">
        <w:t xml:space="preserve"> </w:t>
      </w:r>
      <w:r w:rsidR="004818C0">
        <w:t>Na taj način</w:t>
      </w:r>
      <w:r w:rsidR="00FD3426">
        <w:t xml:space="preserve"> je </w:t>
      </w:r>
      <w:r w:rsidR="008F00AF" w:rsidRPr="00B82664">
        <w:t xml:space="preserve">izradi </w:t>
      </w:r>
      <w:r w:rsidR="00431582">
        <w:t>SUMP-a</w:t>
      </w:r>
      <w:r w:rsidR="00FD3426">
        <w:t xml:space="preserve"> dalo svoj doprinos</w:t>
      </w:r>
      <w:r w:rsidR="00F43881">
        <w:t xml:space="preserve"> </w:t>
      </w:r>
      <w:r w:rsidR="003C2D4B">
        <w:t>o</w:t>
      </w:r>
      <w:r w:rsidR="00B82664" w:rsidRPr="00B82664">
        <w:t>ko</w:t>
      </w:r>
      <w:r w:rsidR="008F00AF" w:rsidRPr="00B82664">
        <w:t xml:space="preserve"> 5.000 građana Podgorice.</w:t>
      </w:r>
    </w:p>
    <w:p w:rsidR="00D179E8" w:rsidRDefault="008F00AF">
      <w:pPr>
        <w:pStyle w:val="BodyText"/>
        <w:jc w:val="both"/>
      </w:pPr>
      <w:r w:rsidRPr="00B82664">
        <w:t xml:space="preserve"> </w:t>
      </w:r>
    </w:p>
    <w:p w:rsidR="008F00AF" w:rsidRPr="00E92FA6" w:rsidRDefault="008F00AF" w:rsidP="00917038">
      <w:pPr>
        <w:pStyle w:val="BodyText"/>
        <w:spacing w:before="4" w:line="259" w:lineRule="auto"/>
        <w:jc w:val="center"/>
        <w:rPr>
          <w:sz w:val="20"/>
          <w:szCs w:val="20"/>
        </w:rPr>
      </w:pPr>
      <w:r w:rsidRPr="00E92FA6">
        <w:rPr>
          <w:i/>
          <w:sz w:val="20"/>
          <w:szCs w:val="20"/>
        </w:rPr>
        <w:t xml:space="preserve">Tabela </w:t>
      </w:r>
      <w:r w:rsidR="00DA3897">
        <w:rPr>
          <w:i/>
          <w:sz w:val="20"/>
          <w:szCs w:val="20"/>
        </w:rPr>
        <w:t>1</w:t>
      </w:r>
      <w:r w:rsidRPr="00E92FA6">
        <w:rPr>
          <w:i/>
          <w:sz w:val="20"/>
          <w:szCs w:val="20"/>
        </w:rPr>
        <w:t>: Broj stanovnika Po</w:t>
      </w:r>
      <w:r w:rsidR="00F43881" w:rsidRPr="00E92FA6">
        <w:rPr>
          <w:i/>
          <w:sz w:val="20"/>
          <w:szCs w:val="20"/>
        </w:rPr>
        <w:t xml:space="preserve">dgorice koji </w:t>
      </w:r>
      <w:r w:rsidR="004818C0">
        <w:rPr>
          <w:i/>
          <w:sz w:val="20"/>
          <w:szCs w:val="20"/>
        </w:rPr>
        <w:t>su učestvovali</w:t>
      </w:r>
      <w:r w:rsidR="00F43881" w:rsidRPr="00E92FA6">
        <w:rPr>
          <w:i/>
          <w:sz w:val="20"/>
          <w:szCs w:val="20"/>
        </w:rPr>
        <w:t xml:space="preserve"> u pro</w:t>
      </w:r>
      <w:r w:rsidRPr="00E92FA6">
        <w:rPr>
          <w:i/>
          <w:sz w:val="20"/>
          <w:szCs w:val="20"/>
        </w:rPr>
        <w:t>cesu izrade SUMP</w:t>
      </w:r>
      <w:r w:rsidR="00F43881" w:rsidRPr="00E92FA6">
        <w:rPr>
          <w:i/>
          <w:sz w:val="20"/>
          <w:szCs w:val="20"/>
        </w:rPr>
        <w:t>-a P</w:t>
      </w:r>
      <w:r w:rsidRPr="00E92FA6">
        <w:rPr>
          <w:i/>
          <w:sz w:val="20"/>
          <w:szCs w:val="20"/>
        </w:rPr>
        <w:t>odgoric</w:t>
      </w:r>
      <w:r w:rsidR="00F43881" w:rsidRPr="00E92FA6">
        <w:rPr>
          <w:i/>
          <w:sz w:val="20"/>
          <w:szCs w:val="20"/>
        </w:rPr>
        <w: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tblPr>
      <w:tblGrid>
        <w:gridCol w:w="3146"/>
        <w:gridCol w:w="1509"/>
      </w:tblGrid>
      <w:tr w:rsidR="008F00AF" w:rsidRPr="00B82664" w:rsidTr="00F41E20">
        <w:trPr>
          <w:trHeight w:hRule="exact" w:val="360"/>
          <w:jc w:val="center"/>
        </w:trPr>
        <w:tc>
          <w:tcPr>
            <w:tcW w:w="0" w:type="auto"/>
            <w:shd w:val="clear" w:color="auto" w:fill="BFBFBF" w:themeFill="background1" w:themeFillShade="BF"/>
            <w:tcMar>
              <w:top w:w="72" w:type="dxa"/>
              <w:left w:w="144" w:type="dxa"/>
              <w:bottom w:w="72" w:type="dxa"/>
              <w:right w:w="144" w:type="dxa"/>
            </w:tcMar>
            <w:hideMark/>
          </w:tcPr>
          <w:p w:rsidR="008F00AF" w:rsidRPr="00F43881" w:rsidRDefault="008F00AF" w:rsidP="00901E52">
            <w:pPr>
              <w:jc w:val="both"/>
              <w:rPr>
                <w:rFonts w:eastAsia="Times" w:cstheme="minorHAnsi"/>
                <w:noProof/>
                <w:color w:val="000000"/>
              </w:rPr>
            </w:pPr>
            <w:r w:rsidRPr="00F43881">
              <w:rPr>
                <w:rFonts w:eastAsia="Times" w:cstheme="minorHAnsi"/>
                <w:b/>
                <w:bCs/>
                <w:noProof/>
                <w:color w:val="000000"/>
              </w:rPr>
              <w:t>Anketa</w:t>
            </w:r>
          </w:p>
        </w:tc>
        <w:tc>
          <w:tcPr>
            <w:tcW w:w="0" w:type="auto"/>
            <w:shd w:val="clear" w:color="auto" w:fill="BFBFBF" w:themeFill="background1" w:themeFillShade="BF"/>
            <w:tcMar>
              <w:top w:w="72" w:type="dxa"/>
              <w:left w:w="144" w:type="dxa"/>
              <w:bottom w:w="72" w:type="dxa"/>
              <w:right w:w="144" w:type="dxa"/>
            </w:tcMar>
            <w:hideMark/>
          </w:tcPr>
          <w:p w:rsidR="008F00AF" w:rsidRPr="00B82664" w:rsidRDefault="008F00AF" w:rsidP="00901E52">
            <w:pPr>
              <w:jc w:val="both"/>
              <w:rPr>
                <w:rFonts w:eastAsia="Times" w:cstheme="minorHAnsi"/>
                <w:noProof/>
                <w:color w:val="000000"/>
              </w:rPr>
            </w:pPr>
            <w:r w:rsidRPr="00F43881">
              <w:rPr>
                <w:rFonts w:eastAsia="Times" w:cstheme="minorHAnsi"/>
                <w:b/>
                <w:bCs/>
                <w:noProof/>
                <w:color w:val="000000"/>
              </w:rPr>
              <w:t>Broj učesnika</w:t>
            </w:r>
          </w:p>
        </w:tc>
      </w:tr>
      <w:tr w:rsidR="008F00AF" w:rsidRPr="00B82664" w:rsidTr="000A7D66">
        <w:trPr>
          <w:trHeight w:hRule="exact" w:val="460"/>
          <w:jc w:val="center"/>
        </w:trPr>
        <w:tc>
          <w:tcPr>
            <w:tcW w:w="0" w:type="auto"/>
            <w:shd w:val="clear" w:color="auto" w:fill="FFFFFF" w:themeFill="background1"/>
            <w:tcMar>
              <w:top w:w="72" w:type="dxa"/>
              <w:left w:w="144" w:type="dxa"/>
              <w:bottom w:w="72" w:type="dxa"/>
              <w:right w:w="144" w:type="dxa"/>
            </w:tcMar>
            <w:hideMark/>
          </w:tcPr>
          <w:p w:rsidR="008F00AF" w:rsidRPr="00B82664" w:rsidRDefault="008F00AF" w:rsidP="00210D36">
            <w:pPr>
              <w:spacing w:after="0" w:line="240" w:lineRule="auto"/>
              <w:jc w:val="both"/>
              <w:rPr>
                <w:rFonts w:eastAsia="Times" w:cstheme="minorHAnsi"/>
                <w:noProof/>
                <w:color w:val="000000"/>
              </w:rPr>
            </w:pPr>
            <w:r w:rsidRPr="00B82664">
              <w:rPr>
                <w:rFonts w:eastAsia="Times" w:cstheme="minorHAnsi"/>
                <w:noProof/>
                <w:color w:val="000000"/>
              </w:rPr>
              <w:t>Roditelji djece u vrtićima</w:t>
            </w:r>
          </w:p>
        </w:tc>
        <w:tc>
          <w:tcPr>
            <w:tcW w:w="0" w:type="auto"/>
            <w:shd w:val="clear" w:color="auto" w:fill="FFFFFF" w:themeFill="background1"/>
            <w:tcMar>
              <w:top w:w="72" w:type="dxa"/>
              <w:left w:w="144" w:type="dxa"/>
              <w:bottom w:w="72" w:type="dxa"/>
              <w:right w:w="144" w:type="dxa"/>
            </w:tcMar>
            <w:hideMark/>
          </w:tcPr>
          <w:p w:rsidR="008F00AF" w:rsidRPr="00B82664" w:rsidRDefault="008F00AF" w:rsidP="00210D36">
            <w:pPr>
              <w:spacing w:after="0" w:line="240" w:lineRule="auto"/>
              <w:jc w:val="center"/>
              <w:rPr>
                <w:rFonts w:eastAsia="Times" w:cstheme="minorHAnsi"/>
                <w:noProof/>
                <w:color w:val="000000"/>
              </w:rPr>
            </w:pPr>
            <w:r w:rsidRPr="00B82664">
              <w:rPr>
                <w:rFonts w:eastAsia="Times" w:cstheme="minorHAnsi"/>
                <w:noProof/>
                <w:color w:val="000000"/>
              </w:rPr>
              <w:t>179</w:t>
            </w:r>
          </w:p>
        </w:tc>
      </w:tr>
      <w:tr w:rsidR="008F00AF" w:rsidRPr="00B82664" w:rsidTr="000A7D66">
        <w:trPr>
          <w:trHeight w:hRule="exact" w:val="460"/>
          <w:jc w:val="center"/>
        </w:trPr>
        <w:tc>
          <w:tcPr>
            <w:tcW w:w="0" w:type="auto"/>
            <w:shd w:val="clear" w:color="auto" w:fill="FFFFFF" w:themeFill="background1"/>
            <w:tcMar>
              <w:top w:w="72" w:type="dxa"/>
              <w:left w:w="144" w:type="dxa"/>
              <w:bottom w:w="72" w:type="dxa"/>
              <w:right w:w="144" w:type="dxa"/>
            </w:tcMar>
            <w:hideMark/>
          </w:tcPr>
          <w:p w:rsidR="008F00AF" w:rsidRPr="00B82664" w:rsidRDefault="008F00AF" w:rsidP="00210D36">
            <w:pPr>
              <w:spacing w:after="0" w:line="240" w:lineRule="auto"/>
              <w:jc w:val="both"/>
              <w:rPr>
                <w:rFonts w:eastAsia="Times" w:cstheme="minorHAnsi"/>
                <w:noProof/>
                <w:color w:val="000000"/>
              </w:rPr>
            </w:pPr>
            <w:r w:rsidRPr="00B82664">
              <w:rPr>
                <w:rFonts w:eastAsia="Times" w:cstheme="minorHAnsi"/>
                <w:noProof/>
                <w:color w:val="000000"/>
              </w:rPr>
              <w:lastRenderedPageBreak/>
              <w:t>Učenici osnovnih škola</w:t>
            </w:r>
          </w:p>
        </w:tc>
        <w:tc>
          <w:tcPr>
            <w:tcW w:w="0" w:type="auto"/>
            <w:shd w:val="clear" w:color="auto" w:fill="FFFFFF" w:themeFill="background1"/>
            <w:tcMar>
              <w:top w:w="72" w:type="dxa"/>
              <w:left w:w="144" w:type="dxa"/>
              <w:bottom w:w="72" w:type="dxa"/>
              <w:right w:w="144" w:type="dxa"/>
            </w:tcMar>
            <w:hideMark/>
          </w:tcPr>
          <w:p w:rsidR="008F00AF" w:rsidRPr="00B82664" w:rsidRDefault="008F00AF" w:rsidP="00210D36">
            <w:pPr>
              <w:spacing w:after="0" w:line="240" w:lineRule="auto"/>
              <w:jc w:val="center"/>
              <w:rPr>
                <w:rFonts w:eastAsia="Times" w:cstheme="minorHAnsi"/>
                <w:noProof/>
                <w:color w:val="000000"/>
              </w:rPr>
            </w:pPr>
            <w:r w:rsidRPr="00B82664">
              <w:rPr>
                <w:rFonts w:eastAsia="Times" w:cstheme="minorHAnsi"/>
                <w:noProof/>
                <w:color w:val="000000"/>
              </w:rPr>
              <w:t>2.389</w:t>
            </w:r>
          </w:p>
        </w:tc>
      </w:tr>
      <w:tr w:rsidR="008F00AF" w:rsidRPr="00B82664" w:rsidTr="00210D36">
        <w:trPr>
          <w:trHeight w:hRule="exact" w:val="360"/>
          <w:jc w:val="center"/>
        </w:trPr>
        <w:tc>
          <w:tcPr>
            <w:tcW w:w="0" w:type="auto"/>
            <w:shd w:val="clear" w:color="auto" w:fill="FFFFFF" w:themeFill="background1"/>
            <w:tcMar>
              <w:top w:w="72" w:type="dxa"/>
              <w:left w:w="144" w:type="dxa"/>
              <w:bottom w:w="72" w:type="dxa"/>
              <w:right w:w="144" w:type="dxa"/>
            </w:tcMar>
            <w:hideMark/>
          </w:tcPr>
          <w:p w:rsidR="008F00AF" w:rsidRPr="00B82664" w:rsidRDefault="008F00AF" w:rsidP="00210D36">
            <w:pPr>
              <w:spacing w:after="0" w:line="240" w:lineRule="auto"/>
              <w:jc w:val="both"/>
              <w:rPr>
                <w:rFonts w:eastAsia="Times" w:cstheme="minorHAnsi"/>
                <w:noProof/>
                <w:color w:val="000000"/>
              </w:rPr>
            </w:pPr>
            <w:r w:rsidRPr="00B82664">
              <w:rPr>
                <w:rFonts w:eastAsia="Times" w:cstheme="minorHAnsi"/>
                <w:noProof/>
                <w:color w:val="000000"/>
              </w:rPr>
              <w:t>Učenici srednjih škola</w:t>
            </w:r>
          </w:p>
        </w:tc>
        <w:tc>
          <w:tcPr>
            <w:tcW w:w="0" w:type="auto"/>
            <w:shd w:val="clear" w:color="auto" w:fill="FFFFFF" w:themeFill="background1"/>
            <w:tcMar>
              <w:top w:w="72" w:type="dxa"/>
              <w:left w:w="144" w:type="dxa"/>
              <w:bottom w:w="72" w:type="dxa"/>
              <w:right w:w="144" w:type="dxa"/>
            </w:tcMar>
            <w:hideMark/>
          </w:tcPr>
          <w:p w:rsidR="008F00AF" w:rsidRPr="00B82664" w:rsidRDefault="008F00AF" w:rsidP="00210D36">
            <w:pPr>
              <w:spacing w:after="0" w:line="240" w:lineRule="auto"/>
              <w:jc w:val="center"/>
              <w:rPr>
                <w:rFonts w:eastAsia="Times" w:cstheme="minorHAnsi"/>
                <w:noProof/>
                <w:color w:val="000000"/>
              </w:rPr>
            </w:pPr>
            <w:r w:rsidRPr="00B82664">
              <w:rPr>
                <w:rFonts w:eastAsia="Times" w:cstheme="minorHAnsi"/>
                <w:noProof/>
                <w:color w:val="000000"/>
              </w:rPr>
              <w:t>1.577</w:t>
            </w:r>
          </w:p>
        </w:tc>
      </w:tr>
      <w:tr w:rsidR="008F00AF" w:rsidRPr="00B82664" w:rsidTr="00210D36">
        <w:trPr>
          <w:trHeight w:hRule="exact" w:val="360"/>
          <w:jc w:val="center"/>
        </w:trPr>
        <w:tc>
          <w:tcPr>
            <w:tcW w:w="0" w:type="auto"/>
            <w:shd w:val="clear" w:color="auto" w:fill="FFFFFF" w:themeFill="background1"/>
            <w:tcMar>
              <w:top w:w="72" w:type="dxa"/>
              <w:left w:w="144" w:type="dxa"/>
              <w:bottom w:w="72" w:type="dxa"/>
              <w:right w:w="144" w:type="dxa"/>
            </w:tcMar>
            <w:hideMark/>
          </w:tcPr>
          <w:p w:rsidR="008F00AF" w:rsidRPr="00B82664" w:rsidRDefault="008F00AF" w:rsidP="00210D36">
            <w:pPr>
              <w:spacing w:after="0" w:line="240" w:lineRule="auto"/>
              <w:jc w:val="both"/>
              <w:rPr>
                <w:rFonts w:eastAsia="Times" w:cstheme="minorHAnsi"/>
                <w:noProof/>
                <w:color w:val="000000"/>
              </w:rPr>
            </w:pPr>
            <w:r w:rsidRPr="00B82664">
              <w:rPr>
                <w:rFonts w:eastAsia="Times" w:cstheme="minorHAnsi"/>
                <w:noProof/>
                <w:color w:val="000000"/>
              </w:rPr>
              <w:t>Građani Glavnog grada</w:t>
            </w:r>
            <w:r w:rsidR="003C2D4B">
              <w:rPr>
                <w:rFonts w:eastAsia="Times" w:cstheme="minorHAnsi"/>
                <w:noProof/>
                <w:color w:val="000000"/>
              </w:rPr>
              <w:t xml:space="preserve"> (on-line)</w:t>
            </w:r>
          </w:p>
        </w:tc>
        <w:tc>
          <w:tcPr>
            <w:tcW w:w="0" w:type="auto"/>
            <w:shd w:val="clear" w:color="auto" w:fill="FFFFFF" w:themeFill="background1"/>
            <w:tcMar>
              <w:top w:w="72" w:type="dxa"/>
              <w:left w:w="144" w:type="dxa"/>
              <w:bottom w:w="72" w:type="dxa"/>
              <w:right w:w="144" w:type="dxa"/>
            </w:tcMar>
            <w:hideMark/>
          </w:tcPr>
          <w:p w:rsidR="008F00AF" w:rsidRPr="00B82664" w:rsidRDefault="008F00AF" w:rsidP="00210D36">
            <w:pPr>
              <w:spacing w:after="0" w:line="240" w:lineRule="auto"/>
              <w:jc w:val="center"/>
              <w:rPr>
                <w:rFonts w:eastAsia="Times" w:cstheme="minorHAnsi"/>
                <w:noProof/>
                <w:color w:val="000000"/>
              </w:rPr>
            </w:pPr>
            <w:r w:rsidRPr="00B82664">
              <w:rPr>
                <w:rFonts w:eastAsia="Times" w:cstheme="minorHAnsi"/>
                <w:noProof/>
                <w:color w:val="000000"/>
              </w:rPr>
              <w:t>309</w:t>
            </w:r>
          </w:p>
        </w:tc>
      </w:tr>
      <w:tr w:rsidR="008F00AF" w:rsidRPr="00B82664" w:rsidTr="00210D36">
        <w:trPr>
          <w:trHeight w:hRule="exact" w:val="360"/>
          <w:jc w:val="center"/>
        </w:trPr>
        <w:tc>
          <w:tcPr>
            <w:tcW w:w="0" w:type="auto"/>
            <w:shd w:val="clear" w:color="auto" w:fill="FFFFFF" w:themeFill="background1"/>
            <w:tcMar>
              <w:top w:w="72" w:type="dxa"/>
              <w:left w:w="144" w:type="dxa"/>
              <w:bottom w:w="72" w:type="dxa"/>
              <w:right w:w="144" w:type="dxa"/>
            </w:tcMar>
            <w:hideMark/>
          </w:tcPr>
          <w:p w:rsidR="008F00AF" w:rsidRPr="00B82664" w:rsidRDefault="008F00AF" w:rsidP="00210D36">
            <w:pPr>
              <w:spacing w:after="0" w:line="240" w:lineRule="auto"/>
              <w:jc w:val="both"/>
              <w:rPr>
                <w:rFonts w:eastAsia="Times" w:cstheme="minorHAnsi"/>
                <w:noProof/>
                <w:color w:val="000000"/>
              </w:rPr>
            </w:pPr>
            <w:r w:rsidRPr="00B82664">
              <w:rPr>
                <w:rFonts w:eastAsia="Times" w:cstheme="minorHAnsi"/>
                <w:noProof/>
                <w:color w:val="000000"/>
              </w:rPr>
              <w:t>Biciklo.me</w:t>
            </w:r>
            <w:r w:rsidR="003C2D4B">
              <w:rPr>
                <w:rFonts w:eastAsia="Times" w:cstheme="minorHAnsi"/>
                <w:noProof/>
                <w:color w:val="000000"/>
              </w:rPr>
              <w:t xml:space="preserve"> (on-line)</w:t>
            </w:r>
          </w:p>
        </w:tc>
        <w:tc>
          <w:tcPr>
            <w:tcW w:w="0" w:type="auto"/>
            <w:shd w:val="clear" w:color="auto" w:fill="FFFFFF" w:themeFill="background1"/>
            <w:tcMar>
              <w:top w:w="72" w:type="dxa"/>
              <w:left w:w="144" w:type="dxa"/>
              <w:bottom w:w="72" w:type="dxa"/>
              <w:right w:w="144" w:type="dxa"/>
            </w:tcMar>
            <w:hideMark/>
          </w:tcPr>
          <w:p w:rsidR="008F00AF" w:rsidRPr="00B82664" w:rsidRDefault="008F00AF" w:rsidP="00210D36">
            <w:pPr>
              <w:spacing w:after="0" w:line="240" w:lineRule="auto"/>
              <w:jc w:val="center"/>
              <w:rPr>
                <w:rFonts w:eastAsia="Times" w:cstheme="minorHAnsi"/>
                <w:noProof/>
                <w:color w:val="000000"/>
              </w:rPr>
            </w:pPr>
            <w:r w:rsidRPr="00B82664">
              <w:rPr>
                <w:rFonts w:eastAsia="Times" w:cstheme="minorHAnsi"/>
                <w:noProof/>
                <w:color w:val="000000"/>
              </w:rPr>
              <w:t>503</w:t>
            </w:r>
          </w:p>
        </w:tc>
      </w:tr>
      <w:tr w:rsidR="003C2D4B" w:rsidRPr="00B82664" w:rsidTr="00210D36">
        <w:trPr>
          <w:trHeight w:hRule="exact" w:val="360"/>
          <w:jc w:val="center"/>
        </w:trPr>
        <w:tc>
          <w:tcPr>
            <w:tcW w:w="0" w:type="auto"/>
            <w:shd w:val="clear" w:color="auto" w:fill="FFFFFF" w:themeFill="background1"/>
            <w:tcMar>
              <w:top w:w="72" w:type="dxa"/>
              <w:left w:w="144" w:type="dxa"/>
              <w:bottom w:w="72" w:type="dxa"/>
              <w:right w:w="144" w:type="dxa"/>
            </w:tcMar>
          </w:tcPr>
          <w:p w:rsidR="003C2D4B" w:rsidRPr="00B82664" w:rsidRDefault="003C2D4B" w:rsidP="00210D36">
            <w:pPr>
              <w:spacing w:after="0" w:line="240" w:lineRule="auto"/>
              <w:jc w:val="both"/>
              <w:rPr>
                <w:rFonts w:eastAsia="Times" w:cstheme="minorHAnsi"/>
                <w:noProof/>
                <w:color w:val="000000"/>
              </w:rPr>
            </w:pPr>
            <w:r>
              <w:rPr>
                <w:rFonts w:eastAsia="Times" w:cstheme="minorHAnsi"/>
                <w:noProof/>
                <w:color w:val="000000"/>
              </w:rPr>
              <w:t>Fokus grupe</w:t>
            </w:r>
          </w:p>
        </w:tc>
        <w:tc>
          <w:tcPr>
            <w:tcW w:w="0" w:type="auto"/>
            <w:shd w:val="clear" w:color="auto" w:fill="FFFFFF" w:themeFill="background1"/>
            <w:tcMar>
              <w:top w:w="72" w:type="dxa"/>
              <w:left w:w="144" w:type="dxa"/>
              <w:bottom w:w="72" w:type="dxa"/>
              <w:right w:w="144" w:type="dxa"/>
            </w:tcMar>
          </w:tcPr>
          <w:p w:rsidR="003C2D4B" w:rsidRPr="00B82664" w:rsidRDefault="003C2D4B" w:rsidP="00210D36">
            <w:pPr>
              <w:spacing w:after="0" w:line="240" w:lineRule="auto"/>
              <w:jc w:val="center"/>
              <w:rPr>
                <w:rFonts w:eastAsia="Times" w:cstheme="minorHAnsi"/>
                <w:noProof/>
                <w:color w:val="000000"/>
              </w:rPr>
            </w:pPr>
            <w:r>
              <w:rPr>
                <w:rFonts w:eastAsia="Times" w:cstheme="minorHAnsi"/>
                <w:noProof/>
                <w:color w:val="000000"/>
              </w:rPr>
              <w:t>41</w:t>
            </w:r>
          </w:p>
        </w:tc>
      </w:tr>
      <w:tr w:rsidR="008F00AF" w:rsidRPr="00B82664" w:rsidTr="000A7D66">
        <w:trPr>
          <w:trHeight w:hRule="exact" w:val="532"/>
          <w:jc w:val="center"/>
        </w:trPr>
        <w:tc>
          <w:tcPr>
            <w:tcW w:w="0" w:type="auto"/>
            <w:shd w:val="clear" w:color="auto" w:fill="D9D9D9" w:themeFill="background1" w:themeFillShade="D9"/>
            <w:tcMar>
              <w:top w:w="72" w:type="dxa"/>
              <w:left w:w="144" w:type="dxa"/>
              <w:bottom w:w="72" w:type="dxa"/>
              <w:right w:w="144" w:type="dxa"/>
            </w:tcMar>
            <w:vAlign w:val="center"/>
            <w:hideMark/>
          </w:tcPr>
          <w:p w:rsidR="008F00AF" w:rsidRPr="00B82664" w:rsidRDefault="008F00AF" w:rsidP="00FD3426">
            <w:pPr>
              <w:spacing w:after="0"/>
              <w:rPr>
                <w:rFonts w:eastAsia="Times" w:cstheme="minorHAnsi"/>
                <w:b/>
                <w:bCs/>
                <w:noProof/>
                <w:color w:val="000000"/>
              </w:rPr>
            </w:pPr>
            <w:r w:rsidRPr="00B82664">
              <w:rPr>
                <w:rFonts w:eastAsia="Times" w:cstheme="minorHAnsi"/>
                <w:b/>
                <w:bCs/>
                <w:noProof/>
                <w:color w:val="000000"/>
              </w:rPr>
              <w:t>UKUPNO</w:t>
            </w:r>
          </w:p>
        </w:tc>
        <w:tc>
          <w:tcPr>
            <w:tcW w:w="0" w:type="auto"/>
            <w:shd w:val="clear" w:color="auto" w:fill="D9D9D9" w:themeFill="background1" w:themeFillShade="D9"/>
            <w:tcMar>
              <w:top w:w="72" w:type="dxa"/>
              <w:left w:w="144" w:type="dxa"/>
              <w:bottom w:w="72" w:type="dxa"/>
              <w:right w:w="144" w:type="dxa"/>
            </w:tcMar>
            <w:vAlign w:val="center"/>
            <w:hideMark/>
          </w:tcPr>
          <w:p w:rsidR="008F00AF" w:rsidRPr="00B82664" w:rsidRDefault="008F00AF" w:rsidP="00FD3426">
            <w:pPr>
              <w:spacing w:after="0"/>
              <w:jc w:val="center"/>
              <w:rPr>
                <w:rFonts w:eastAsia="Times" w:cstheme="minorHAnsi"/>
                <w:b/>
                <w:bCs/>
                <w:noProof/>
                <w:color w:val="000000"/>
              </w:rPr>
            </w:pPr>
            <w:r w:rsidRPr="00B82664">
              <w:rPr>
                <w:rFonts w:eastAsia="Times" w:cstheme="minorHAnsi"/>
                <w:b/>
                <w:bCs/>
                <w:noProof/>
                <w:color w:val="000000"/>
              </w:rPr>
              <w:t>4.9</w:t>
            </w:r>
            <w:r w:rsidR="003C2D4B">
              <w:rPr>
                <w:rFonts w:eastAsia="Times" w:cstheme="minorHAnsi"/>
                <w:b/>
                <w:bCs/>
                <w:noProof/>
                <w:color w:val="000000"/>
              </w:rPr>
              <w:t>98</w:t>
            </w:r>
          </w:p>
        </w:tc>
      </w:tr>
    </w:tbl>
    <w:p w:rsidR="00653AB1" w:rsidRDefault="00653AB1" w:rsidP="00917038">
      <w:pPr>
        <w:spacing w:after="0" w:line="240" w:lineRule="auto"/>
        <w:jc w:val="both"/>
        <w:rPr>
          <w:rFonts w:cstheme="minorHAnsi"/>
          <w:b/>
          <w:sz w:val="32"/>
          <w:szCs w:val="32"/>
          <w:shd w:val="clear" w:color="auto" w:fill="F5F5F5"/>
        </w:rPr>
      </w:pPr>
    </w:p>
    <w:p w:rsidR="0032244B" w:rsidRDefault="0032244B" w:rsidP="00917038">
      <w:pPr>
        <w:pStyle w:val="Heading1"/>
        <w:numPr>
          <w:ilvl w:val="0"/>
          <w:numId w:val="46"/>
        </w:numPr>
        <w:spacing w:before="0" w:line="240" w:lineRule="auto"/>
        <w:rPr>
          <w:rFonts w:asciiTheme="minorHAnsi" w:hAnsiTheme="minorHAnsi"/>
          <w:b/>
          <w:shd w:val="clear" w:color="auto" w:fill="F5F5F5"/>
        </w:rPr>
      </w:pPr>
      <w:bookmarkStart w:id="22" w:name="_Toc29288328"/>
      <w:bookmarkStart w:id="23" w:name="_Toc30377141"/>
      <w:r w:rsidRPr="00EE1348">
        <w:rPr>
          <w:rFonts w:asciiTheme="minorHAnsi" w:hAnsiTheme="minorHAnsi"/>
          <w:b/>
          <w:shd w:val="clear" w:color="auto" w:fill="F5F5F5"/>
        </w:rPr>
        <w:t>STATUSNA ANALIZA</w:t>
      </w:r>
      <w:bookmarkEnd w:id="22"/>
      <w:bookmarkEnd w:id="23"/>
      <w:r w:rsidRPr="00EE1348">
        <w:rPr>
          <w:rFonts w:asciiTheme="minorHAnsi" w:hAnsiTheme="minorHAnsi"/>
          <w:b/>
          <w:shd w:val="clear" w:color="auto" w:fill="F5F5F5"/>
        </w:rPr>
        <w:t xml:space="preserve"> </w:t>
      </w:r>
    </w:p>
    <w:p w:rsidR="00917038" w:rsidRPr="00917038" w:rsidRDefault="00917038" w:rsidP="00917038">
      <w:pPr>
        <w:spacing w:after="0" w:line="240" w:lineRule="auto"/>
      </w:pPr>
    </w:p>
    <w:p w:rsidR="00B07C32" w:rsidRPr="00B07C32" w:rsidRDefault="00B07C32" w:rsidP="00917038">
      <w:pPr>
        <w:pStyle w:val="ListParagraph"/>
        <w:keepNext/>
        <w:keepLines/>
        <w:numPr>
          <w:ilvl w:val="0"/>
          <w:numId w:val="47"/>
        </w:numPr>
        <w:spacing w:after="0" w:line="240" w:lineRule="auto"/>
        <w:contextualSpacing w:val="0"/>
        <w:outlineLvl w:val="0"/>
        <w:rPr>
          <w:rFonts w:asciiTheme="majorHAnsi" w:eastAsiaTheme="majorEastAsia" w:hAnsiTheme="majorHAnsi" w:cstheme="majorBidi"/>
          <w:vanish/>
          <w:color w:val="262626" w:themeColor="text1" w:themeTint="D9"/>
          <w:sz w:val="32"/>
          <w:szCs w:val="32"/>
        </w:rPr>
      </w:pPr>
      <w:bookmarkStart w:id="24" w:name="_Toc29289879"/>
      <w:bookmarkStart w:id="25" w:name="_Toc29310334"/>
      <w:bookmarkStart w:id="26" w:name="_Toc29310486"/>
      <w:bookmarkStart w:id="27" w:name="_Toc29312508"/>
      <w:bookmarkStart w:id="28" w:name="_Toc29313522"/>
      <w:bookmarkStart w:id="29" w:name="_Toc30353264"/>
      <w:bookmarkStart w:id="30" w:name="_Toc30377142"/>
      <w:bookmarkEnd w:id="24"/>
      <w:bookmarkEnd w:id="25"/>
      <w:bookmarkEnd w:id="26"/>
      <w:bookmarkEnd w:id="27"/>
      <w:bookmarkEnd w:id="28"/>
      <w:bookmarkEnd w:id="29"/>
      <w:bookmarkEnd w:id="30"/>
    </w:p>
    <w:p w:rsidR="0032244B" w:rsidRDefault="00A530A8" w:rsidP="00917038">
      <w:pPr>
        <w:pStyle w:val="Heading2"/>
        <w:numPr>
          <w:ilvl w:val="1"/>
          <w:numId w:val="46"/>
        </w:numPr>
        <w:spacing w:before="0" w:line="240" w:lineRule="auto"/>
        <w:ind w:left="792" w:hanging="432"/>
        <w:rPr>
          <w:rFonts w:asciiTheme="minorHAnsi" w:hAnsiTheme="minorHAnsi"/>
          <w:b/>
          <w:sz w:val="26"/>
          <w:szCs w:val="26"/>
        </w:rPr>
      </w:pPr>
      <w:bookmarkStart w:id="31" w:name="_Toc30377143"/>
      <w:r w:rsidRPr="00B07C32">
        <w:rPr>
          <w:rFonts w:asciiTheme="minorHAnsi" w:hAnsiTheme="minorHAnsi"/>
          <w:b/>
          <w:sz w:val="26"/>
          <w:szCs w:val="26"/>
        </w:rPr>
        <w:t>INSTITUCIONALNI I REGULATORNI OKVIR</w:t>
      </w:r>
      <w:bookmarkEnd w:id="31"/>
      <w:r w:rsidRPr="00B07C32">
        <w:rPr>
          <w:rFonts w:asciiTheme="minorHAnsi" w:hAnsiTheme="minorHAnsi"/>
          <w:b/>
          <w:sz w:val="26"/>
          <w:szCs w:val="26"/>
        </w:rPr>
        <w:t xml:space="preserve"> </w:t>
      </w:r>
    </w:p>
    <w:p w:rsidR="00917038" w:rsidRPr="00917038" w:rsidRDefault="00917038" w:rsidP="00917038">
      <w:pPr>
        <w:spacing w:after="0" w:line="240" w:lineRule="auto"/>
      </w:pPr>
    </w:p>
    <w:p w:rsidR="00ED7EC5" w:rsidRPr="00915BAA" w:rsidRDefault="00ED7EC5" w:rsidP="00917038">
      <w:pPr>
        <w:pStyle w:val="Heading3"/>
        <w:numPr>
          <w:ilvl w:val="2"/>
          <w:numId w:val="46"/>
        </w:numPr>
        <w:spacing w:before="0" w:line="240" w:lineRule="auto"/>
        <w:ind w:left="648" w:hanging="288"/>
        <w:rPr>
          <w:rFonts w:asciiTheme="minorHAnsi" w:hAnsiTheme="minorHAnsi"/>
          <w:b/>
          <w:sz w:val="22"/>
          <w:szCs w:val="22"/>
          <w:shd w:val="clear" w:color="auto" w:fill="F5F5F5"/>
        </w:rPr>
      </w:pPr>
      <w:bookmarkStart w:id="32" w:name="_Toc30377144"/>
      <w:r w:rsidRPr="00915BAA">
        <w:rPr>
          <w:rFonts w:asciiTheme="minorHAnsi" w:hAnsiTheme="minorHAnsi"/>
          <w:b/>
          <w:sz w:val="22"/>
          <w:szCs w:val="22"/>
          <w:shd w:val="clear" w:color="auto" w:fill="F5F5F5"/>
        </w:rPr>
        <w:t>Strateški okvir</w:t>
      </w:r>
      <w:bookmarkEnd w:id="32"/>
    </w:p>
    <w:p w:rsidR="00645C3C" w:rsidRPr="00157E43" w:rsidRDefault="00157E43" w:rsidP="00917038">
      <w:pPr>
        <w:spacing w:after="0" w:line="240" w:lineRule="auto"/>
        <w:jc w:val="both"/>
        <w:rPr>
          <w:rFonts w:cstheme="minorHAnsi"/>
        </w:rPr>
      </w:pPr>
      <w:r w:rsidRPr="00157E43">
        <w:rPr>
          <w:rFonts w:cstheme="minorHAnsi"/>
        </w:rPr>
        <w:t>Tema saobraćaja obuhvaćena je u pojedinim poglavljima sl</w:t>
      </w:r>
      <w:r w:rsidR="00FF2AD1">
        <w:rPr>
          <w:rFonts w:cstheme="minorHAnsi"/>
        </w:rPr>
        <w:t>j</w:t>
      </w:r>
      <w:r w:rsidRPr="00157E43">
        <w:rPr>
          <w:rFonts w:cstheme="minorHAnsi"/>
        </w:rPr>
        <w:t>edećih strateških dokumenata:</w:t>
      </w:r>
    </w:p>
    <w:p w:rsidR="00D179E8" w:rsidRDefault="00ED7EC5">
      <w:pPr>
        <w:pStyle w:val="ListParagraph"/>
        <w:numPr>
          <w:ilvl w:val="0"/>
          <w:numId w:val="52"/>
        </w:numPr>
        <w:spacing w:after="0" w:line="240" w:lineRule="auto"/>
        <w:jc w:val="both"/>
        <w:rPr>
          <w:rFonts w:cstheme="minorHAnsi"/>
          <w:i/>
        </w:rPr>
      </w:pPr>
      <w:r w:rsidRPr="0038366E">
        <w:rPr>
          <w:rFonts w:cstheme="minorHAnsi"/>
          <w:i/>
        </w:rPr>
        <w:t xml:space="preserve">Strategija razvoja </w:t>
      </w:r>
      <w:r w:rsidR="003F2495" w:rsidRPr="0038366E">
        <w:rPr>
          <w:rFonts w:cstheme="minorHAnsi"/>
          <w:i/>
        </w:rPr>
        <w:t xml:space="preserve">saobraćaja </w:t>
      </w:r>
      <w:r w:rsidRPr="0038366E">
        <w:rPr>
          <w:rFonts w:cstheme="minorHAnsi"/>
          <w:i/>
        </w:rPr>
        <w:t>Crne Gore 2019-2035</w:t>
      </w:r>
    </w:p>
    <w:p w:rsidR="00D179E8" w:rsidRDefault="004818C0">
      <w:pPr>
        <w:pStyle w:val="ListParagraph"/>
        <w:numPr>
          <w:ilvl w:val="0"/>
          <w:numId w:val="52"/>
        </w:numPr>
        <w:spacing w:after="0" w:line="240" w:lineRule="auto"/>
        <w:jc w:val="both"/>
        <w:rPr>
          <w:rFonts w:cstheme="minorHAnsi"/>
          <w:i/>
        </w:rPr>
      </w:pPr>
      <w:r w:rsidRPr="0038366E">
        <w:rPr>
          <w:rFonts w:cstheme="minorHAnsi"/>
          <w:i/>
        </w:rPr>
        <w:t>Prostorno-</w:t>
      </w:r>
      <w:r w:rsidR="00ED7EC5" w:rsidRPr="0038366E">
        <w:rPr>
          <w:rFonts w:cstheme="minorHAnsi"/>
          <w:i/>
        </w:rPr>
        <w:t xml:space="preserve">urbanistički plan </w:t>
      </w:r>
      <w:r w:rsidR="00965E10">
        <w:rPr>
          <w:rFonts w:cstheme="minorHAnsi"/>
          <w:i/>
        </w:rPr>
        <w:t>Glavnog grada Podgorica</w:t>
      </w:r>
      <w:r w:rsidR="00ED7EC5" w:rsidRPr="0038366E">
        <w:rPr>
          <w:rFonts w:cstheme="minorHAnsi"/>
          <w:i/>
        </w:rPr>
        <w:t>(PUP)</w:t>
      </w:r>
    </w:p>
    <w:p w:rsidR="00D179E8" w:rsidRDefault="00ED7EC5">
      <w:pPr>
        <w:pStyle w:val="ListParagraph"/>
        <w:numPr>
          <w:ilvl w:val="0"/>
          <w:numId w:val="52"/>
        </w:numPr>
        <w:spacing w:after="0" w:line="240" w:lineRule="auto"/>
        <w:jc w:val="both"/>
        <w:rPr>
          <w:rFonts w:cstheme="minorHAnsi"/>
          <w:i/>
        </w:rPr>
      </w:pPr>
      <w:r w:rsidRPr="0038366E">
        <w:rPr>
          <w:rFonts w:cstheme="minorHAnsi"/>
          <w:i/>
        </w:rPr>
        <w:t>Lokalni akcioni plan održivog razvoja</w:t>
      </w:r>
      <w:r w:rsidR="00965E10">
        <w:rPr>
          <w:rFonts w:cstheme="minorHAnsi"/>
          <w:i/>
        </w:rPr>
        <w:t xml:space="preserve"> Glavnog grada Podgorica (LAPOR)</w:t>
      </w:r>
    </w:p>
    <w:p w:rsidR="00D179E8" w:rsidRDefault="00ED7EC5">
      <w:pPr>
        <w:pStyle w:val="ListParagraph"/>
        <w:numPr>
          <w:ilvl w:val="0"/>
          <w:numId w:val="52"/>
        </w:numPr>
        <w:spacing w:after="0" w:line="240" w:lineRule="auto"/>
        <w:jc w:val="both"/>
        <w:rPr>
          <w:rFonts w:cstheme="minorHAnsi"/>
          <w:i/>
        </w:rPr>
      </w:pPr>
      <w:r w:rsidRPr="0038366E">
        <w:rPr>
          <w:rFonts w:cstheme="minorHAnsi"/>
          <w:i/>
        </w:rPr>
        <w:t>Akcioni plan za održivo korišćenje energije kao resursa Glavnog grada Podgorice</w:t>
      </w:r>
    </w:p>
    <w:p w:rsidR="00D179E8" w:rsidRDefault="00A71E03">
      <w:pPr>
        <w:pStyle w:val="ListParagraph"/>
        <w:numPr>
          <w:ilvl w:val="0"/>
          <w:numId w:val="52"/>
        </w:numPr>
        <w:spacing w:after="0" w:line="240" w:lineRule="auto"/>
        <w:jc w:val="both"/>
        <w:rPr>
          <w:rFonts w:cstheme="minorHAnsi"/>
          <w:i/>
        </w:rPr>
      </w:pPr>
      <w:r w:rsidRPr="0038366E">
        <w:rPr>
          <w:rFonts w:cstheme="minorHAnsi"/>
          <w:i/>
        </w:rPr>
        <w:t>Strategija a</w:t>
      </w:r>
      <w:r w:rsidR="00ED7EC5" w:rsidRPr="0038366E">
        <w:rPr>
          <w:rFonts w:cstheme="minorHAnsi"/>
          <w:i/>
        </w:rPr>
        <w:t>daptacija na klimatske promjene</w:t>
      </w:r>
      <w:r w:rsidR="00965E10">
        <w:rPr>
          <w:rFonts w:cstheme="minorHAnsi"/>
          <w:i/>
        </w:rPr>
        <w:t xml:space="preserve"> Glavnog grada Podgorica</w:t>
      </w:r>
    </w:p>
    <w:p w:rsidR="00D179E8" w:rsidRDefault="00ED7EC5">
      <w:pPr>
        <w:pStyle w:val="ListParagraph"/>
        <w:numPr>
          <w:ilvl w:val="0"/>
          <w:numId w:val="52"/>
        </w:numPr>
        <w:spacing w:after="0" w:line="240" w:lineRule="auto"/>
        <w:jc w:val="both"/>
        <w:rPr>
          <w:rFonts w:cstheme="minorHAnsi"/>
          <w:i/>
        </w:rPr>
      </w:pPr>
      <w:r w:rsidRPr="0038366E">
        <w:rPr>
          <w:rFonts w:cstheme="minorHAnsi"/>
          <w:i/>
        </w:rPr>
        <w:t>Studija dugoročnog razvoja javnog gradskog i prigradskog saobraćaja u Podgorici</w:t>
      </w:r>
    </w:p>
    <w:p w:rsidR="00D179E8" w:rsidRDefault="00D179E8">
      <w:pPr>
        <w:pStyle w:val="ListParagraph"/>
        <w:spacing w:after="0" w:line="240" w:lineRule="auto"/>
        <w:jc w:val="both"/>
        <w:rPr>
          <w:rFonts w:cstheme="minorHAnsi"/>
          <w:i/>
        </w:rPr>
      </w:pPr>
    </w:p>
    <w:p w:rsidR="00ED7EC5" w:rsidRPr="00915BAA" w:rsidRDefault="00ED7EC5" w:rsidP="00917038">
      <w:pPr>
        <w:pStyle w:val="Heading3"/>
        <w:numPr>
          <w:ilvl w:val="2"/>
          <w:numId w:val="46"/>
        </w:numPr>
        <w:spacing w:before="0" w:line="240" w:lineRule="auto"/>
        <w:ind w:left="648" w:hanging="288"/>
        <w:rPr>
          <w:rFonts w:asciiTheme="minorHAnsi" w:hAnsiTheme="minorHAnsi"/>
          <w:b/>
          <w:sz w:val="22"/>
          <w:szCs w:val="22"/>
          <w:shd w:val="clear" w:color="auto" w:fill="F5F5F5"/>
        </w:rPr>
      </w:pPr>
      <w:bookmarkStart w:id="33" w:name="_Toc30377145"/>
      <w:r w:rsidRPr="00915BAA">
        <w:rPr>
          <w:rFonts w:asciiTheme="minorHAnsi" w:hAnsiTheme="minorHAnsi"/>
          <w:b/>
          <w:sz w:val="22"/>
          <w:szCs w:val="22"/>
          <w:shd w:val="clear" w:color="auto" w:fill="F5F5F5"/>
        </w:rPr>
        <w:t>Regulatorni okvir</w:t>
      </w:r>
      <w:bookmarkEnd w:id="33"/>
    </w:p>
    <w:p w:rsidR="00157E43" w:rsidRPr="00157E43" w:rsidRDefault="00157E43" w:rsidP="00917038">
      <w:pPr>
        <w:spacing w:after="0" w:line="240" w:lineRule="auto"/>
        <w:jc w:val="both"/>
        <w:rPr>
          <w:rFonts w:cstheme="minorHAnsi"/>
        </w:rPr>
      </w:pPr>
      <w:r w:rsidRPr="00157E43">
        <w:rPr>
          <w:rFonts w:cstheme="minorHAnsi"/>
        </w:rPr>
        <w:t>Zakoni i podzakonska akta koji regulišu oblast drumskog saobraćaja su navedeni u nastavku:</w:t>
      </w:r>
    </w:p>
    <w:p w:rsidR="00D179E8" w:rsidRDefault="00ED7EC5">
      <w:pPr>
        <w:pStyle w:val="ListParagraph"/>
        <w:numPr>
          <w:ilvl w:val="0"/>
          <w:numId w:val="53"/>
        </w:numPr>
        <w:spacing w:after="0" w:line="240" w:lineRule="auto"/>
        <w:jc w:val="both"/>
        <w:rPr>
          <w:rFonts w:cstheme="minorHAnsi"/>
          <w:i/>
        </w:rPr>
      </w:pPr>
      <w:r w:rsidRPr="0038366E">
        <w:rPr>
          <w:rFonts w:cstheme="minorHAnsi"/>
          <w:i/>
        </w:rPr>
        <w:t>Zakon o prevozu u drumskom saobraćaju</w:t>
      </w:r>
    </w:p>
    <w:p w:rsidR="00D179E8" w:rsidRDefault="00ED7EC5">
      <w:pPr>
        <w:pStyle w:val="ListParagraph"/>
        <w:numPr>
          <w:ilvl w:val="0"/>
          <w:numId w:val="53"/>
        </w:numPr>
        <w:spacing w:after="0" w:line="240" w:lineRule="auto"/>
        <w:jc w:val="both"/>
        <w:rPr>
          <w:rFonts w:cstheme="minorHAnsi"/>
          <w:i/>
        </w:rPr>
      </w:pPr>
      <w:r w:rsidRPr="0038366E">
        <w:rPr>
          <w:rFonts w:cstheme="minorHAnsi"/>
          <w:i/>
        </w:rPr>
        <w:t>Zakon o ugovorima u prevozu u drumskom saobraćaju</w:t>
      </w:r>
    </w:p>
    <w:p w:rsidR="00D179E8" w:rsidRDefault="00ED7EC5">
      <w:pPr>
        <w:pStyle w:val="ListParagraph"/>
        <w:numPr>
          <w:ilvl w:val="0"/>
          <w:numId w:val="53"/>
        </w:numPr>
        <w:spacing w:after="0" w:line="240" w:lineRule="auto"/>
        <w:jc w:val="both"/>
        <w:rPr>
          <w:rFonts w:cstheme="minorHAnsi"/>
          <w:i/>
        </w:rPr>
      </w:pPr>
      <w:r w:rsidRPr="0038366E">
        <w:rPr>
          <w:rFonts w:cstheme="minorHAnsi"/>
          <w:i/>
        </w:rPr>
        <w:t>Zakon o bezbjednosti saobraćaja na putevima</w:t>
      </w:r>
    </w:p>
    <w:p w:rsidR="00D179E8" w:rsidRDefault="00ED7EC5">
      <w:pPr>
        <w:pStyle w:val="ListParagraph"/>
        <w:numPr>
          <w:ilvl w:val="0"/>
          <w:numId w:val="53"/>
        </w:numPr>
        <w:spacing w:after="0" w:line="240" w:lineRule="auto"/>
        <w:jc w:val="both"/>
        <w:rPr>
          <w:rFonts w:cstheme="minorHAnsi"/>
          <w:i/>
        </w:rPr>
      </w:pPr>
      <w:r w:rsidRPr="0038366E">
        <w:rPr>
          <w:rFonts w:cstheme="minorHAnsi"/>
          <w:i/>
        </w:rPr>
        <w:t>Zakon o planiranju prostora i izgradnji objekata</w:t>
      </w:r>
    </w:p>
    <w:p w:rsidR="00D179E8" w:rsidRDefault="0038366E">
      <w:pPr>
        <w:pStyle w:val="ListParagraph"/>
        <w:numPr>
          <w:ilvl w:val="0"/>
          <w:numId w:val="53"/>
        </w:numPr>
        <w:spacing w:after="0" w:line="240" w:lineRule="auto"/>
        <w:jc w:val="both"/>
        <w:rPr>
          <w:rFonts w:cstheme="minorHAnsi"/>
          <w:i/>
        </w:rPr>
      </w:pPr>
      <w:r w:rsidRPr="0038366E">
        <w:rPr>
          <w:rFonts w:cstheme="minorHAnsi"/>
          <w:i/>
        </w:rPr>
        <w:t>Zakon o putevima</w:t>
      </w:r>
    </w:p>
    <w:p w:rsidR="00D179E8" w:rsidRDefault="0038366E">
      <w:pPr>
        <w:pStyle w:val="ListParagraph"/>
        <w:numPr>
          <w:ilvl w:val="0"/>
          <w:numId w:val="53"/>
        </w:numPr>
        <w:spacing w:after="0" w:line="240" w:lineRule="auto"/>
        <w:jc w:val="both"/>
        <w:rPr>
          <w:rFonts w:cstheme="minorHAnsi"/>
          <w:i/>
        </w:rPr>
      </w:pPr>
      <w:r w:rsidRPr="0038366E">
        <w:rPr>
          <w:rFonts w:cstheme="minorHAnsi"/>
          <w:i/>
        </w:rPr>
        <w:t>Odluka o linijskom gradskom i prigradskom prevozu putnik</w:t>
      </w:r>
      <w:r w:rsidR="00427169">
        <w:rPr>
          <w:rFonts w:cstheme="minorHAnsi"/>
          <w:i/>
        </w:rPr>
        <w:t>a</w:t>
      </w:r>
      <w:r w:rsidRPr="0038366E">
        <w:rPr>
          <w:rFonts w:cstheme="minorHAnsi"/>
          <w:i/>
        </w:rPr>
        <w:t xml:space="preserve"> na teritoriji Glavnog grada</w:t>
      </w:r>
    </w:p>
    <w:p w:rsidR="00D179E8" w:rsidRDefault="0038366E">
      <w:pPr>
        <w:pStyle w:val="ListParagraph"/>
        <w:numPr>
          <w:ilvl w:val="0"/>
          <w:numId w:val="53"/>
        </w:numPr>
        <w:spacing w:after="0" w:line="240" w:lineRule="auto"/>
        <w:jc w:val="both"/>
        <w:rPr>
          <w:rFonts w:cstheme="minorHAnsi"/>
          <w:i/>
        </w:rPr>
      </w:pPr>
      <w:r w:rsidRPr="0038366E">
        <w:rPr>
          <w:rFonts w:cstheme="minorHAnsi"/>
          <w:i/>
        </w:rPr>
        <w:t>Odluka o regulisanju saobraćaja na teritoriji Glavnog grada – Podgorice</w:t>
      </w:r>
    </w:p>
    <w:p w:rsidR="00D179E8" w:rsidRDefault="0038366E">
      <w:pPr>
        <w:pStyle w:val="ListParagraph"/>
        <w:numPr>
          <w:ilvl w:val="0"/>
          <w:numId w:val="53"/>
        </w:numPr>
        <w:spacing w:after="0" w:line="240" w:lineRule="auto"/>
        <w:jc w:val="both"/>
        <w:rPr>
          <w:rFonts w:cstheme="minorHAnsi"/>
          <w:i/>
        </w:rPr>
      </w:pPr>
      <w:r w:rsidRPr="0038366E">
        <w:rPr>
          <w:rFonts w:cstheme="minorHAnsi"/>
          <w:i/>
        </w:rPr>
        <w:t xml:space="preserve">Odluka o </w:t>
      </w:r>
      <w:r w:rsidR="00965E10">
        <w:rPr>
          <w:rFonts w:cstheme="minorHAnsi"/>
          <w:i/>
        </w:rPr>
        <w:t>javnim parkiralištima</w:t>
      </w:r>
      <w:r w:rsidR="00965E10" w:rsidRPr="0038366E">
        <w:rPr>
          <w:rFonts w:cstheme="minorHAnsi"/>
          <w:i/>
        </w:rPr>
        <w:t xml:space="preserve"> </w:t>
      </w:r>
      <w:r w:rsidRPr="0038366E">
        <w:rPr>
          <w:rFonts w:cstheme="minorHAnsi"/>
          <w:i/>
        </w:rPr>
        <w:t>na teritoriji Glavnog grada</w:t>
      </w:r>
      <w:r w:rsidR="00965E10">
        <w:rPr>
          <w:rFonts w:cstheme="minorHAnsi"/>
          <w:i/>
        </w:rPr>
        <w:t xml:space="preserve"> Podgorica</w:t>
      </w:r>
    </w:p>
    <w:p w:rsidR="00D179E8" w:rsidRDefault="00D179E8">
      <w:pPr>
        <w:pStyle w:val="ListParagraph"/>
        <w:spacing w:after="0" w:line="240" w:lineRule="auto"/>
        <w:jc w:val="both"/>
        <w:rPr>
          <w:rFonts w:cstheme="minorHAnsi"/>
          <w:i/>
        </w:rPr>
      </w:pPr>
    </w:p>
    <w:p w:rsidR="001F5337" w:rsidRPr="00B07C32" w:rsidRDefault="00A530A8" w:rsidP="00855A71">
      <w:pPr>
        <w:pStyle w:val="Heading2"/>
        <w:numPr>
          <w:ilvl w:val="1"/>
          <w:numId w:val="46"/>
        </w:numPr>
        <w:ind w:left="792" w:hanging="432"/>
        <w:rPr>
          <w:rFonts w:asciiTheme="minorHAnsi" w:hAnsiTheme="minorHAnsi"/>
          <w:b/>
          <w:sz w:val="26"/>
          <w:szCs w:val="26"/>
        </w:rPr>
      </w:pPr>
      <w:bookmarkStart w:id="34" w:name="_Toc30377146"/>
      <w:r w:rsidRPr="00B07C32">
        <w:rPr>
          <w:rFonts w:asciiTheme="minorHAnsi" w:hAnsiTheme="minorHAnsi"/>
          <w:b/>
          <w:sz w:val="26"/>
          <w:szCs w:val="26"/>
        </w:rPr>
        <w:t>FINANSIJSKI OKVIR</w:t>
      </w:r>
      <w:bookmarkEnd w:id="34"/>
    </w:p>
    <w:p w:rsidR="001F5337" w:rsidRDefault="001F5337" w:rsidP="0084404D">
      <w:pPr>
        <w:adjustRightInd w:val="0"/>
        <w:spacing w:after="0" w:line="240" w:lineRule="auto"/>
        <w:jc w:val="both"/>
      </w:pPr>
      <w:r w:rsidRPr="004B51EE">
        <w:t>Budžetom Glavnog grada svake godine se opredjeljuju zna</w:t>
      </w:r>
      <w:r>
        <w:t>č</w:t>
      </w:r>
      <w:r w:rsidRPr="004B51EE">
        <w:t>ajna sre</w:t>
      </w:r>
      <w:r>
        <w:t>d</w:t>
      </w:r>
      <w:r w:rsidRPr="004B51EE">
        <w:t xml:space="preserve">stva za oblast saobraćaja, u prvom redu za </w:t>
      </w:r>
      <w:r w:rsidR="00DA3897">
        <w:t>održavanje postojeće i izgradnju nedostajuće</w:t>
      </w:r>
      <w:r w:rsidRPr="004B51EE">
        <w:t xml:space="preserve"> saobraćajne infrastrukture. </w:t>
      </w:r>
    </w:p>
    <w:p w:rsidR="001F5337" w:rsidRPr="00124660" w:rsidRDefault="001F5337" w:rsidP="0084404D">
      <w:pPr>
        <w:pStyle w:val="BodyText"/>
        <w:jc w:val="center"/>
        <w:rPr>
          <w:i/>
          <w:sz w:val="20"/>
          <w:szCs w:val="20"/>
        </w:rPr>
      </w:pPr>
      <w:r w:rsidRPr="005341B2">
        <w:rPr>
          <w:i/>
          <w:sz w:val="20"/>
          <w:szCs w:val="20"/>
        </w:rPr>
        <w:t>Tabela</w:t>
      </w:r>
      <w:r w:rsidR="00DA3897">
        <w:rPr>
          <w:i/>
          <w:sz w:val="20"/>
          <w:szCs w:val="20"/>
        </w:rPr>
        <w:t xml:space="preserve"> </w:t>
      </w:r>
      <w:r w:rsidR="007D2ABA">
        <w:rPr>
          <w:i/>
          <w:sz w:val="20"/>
          <w:szCs w:val="20"/>
        </w:rPr>
        <w:t>2</w:t>
      </w:r>
      <w:r w:rsidRPr="005341B2">
        <w:rPr>
          <w:i/>
          <w:sz w:val="20"/>
          <w:szCs w:val="20"/>
        </w:rPr>
        <w:t>.</w:t>
      </w:r>
      <w:r w:rsidR="004B13BC">
        <w:rPr>
          <w:i/>
          <w:sz w:val="20"/>
          <w:szCs w:val="20"/>
        </w:rPr>
        <w:t xml:space="preserve"> </w:t>
      </w:r>
      <w:r w:rsidR="00C16BF4" w:rsidRPr="009A3828">
        <w:rPr>
          <w:i/>
          <w:sz w:val="20"/>
          <w:szCs w:val="20"/>
        </w:rPr>
        <w:t>Ulaganje u saobraćajnu infrastrukturu na teritoriji Glavnog grada, 201</w:t>
      </w:r>
      <w:r w:rsidR="00606C6B">
        <w:rPr>
          <w:i/>
          <w:sz w:val="20"/>
          <w:szCs w:val="20"/>
        </w:rPr>
        <w:t>3</w:t>
      </w:r>
      <w:r w:rsidR="00C16BF4" w:rsidRPr="009A3828">
        <w:rPr>
          <w:i/>
          <w:sz w:val="20"/>
          <w:szCs w:val="20"/>
        </w:rPr>
        <w:t>-201</w:t>
      </w:r>
      <w:r w:rsidR="00606C6B">
        <w:rPr>
          <w:i/>
          <w:sz w:val="20"/>
          <w:szCs w:val="20"/>
        </w:rPr>
        <w:t>8</w:t>
      </w:r>
      <w:r w:rsidR="00C16BF4" w:rsidRPr="009A3828">
        <w:rPr>
          <w:i/>
          <w:sz w:val="20"/>
          <w:szCs w:val="20"/>
        </w:rPr>
        <w:t>. godina</w:t>
      </w:r>
      <w:r>
        <w:rPr>
          <w:i/>
          <w:sz w:val="20"/>
          <w:szCs w:val="20"/>
        </w:rPr>
        <w:t xml:space="preserve"> </w:t>
      </w:r>
    </w:p>
    <w:tbl>
      <w:tblPr>
        <w:tblW w:w="9851" w:type="dxa"/>
        <w:tblInd w:w="-4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20"/>
      </w:tblPr>
      <w:tblGrid>
        <w:gridCol w:w="1296"/>
        <w:gridCol w:w="1181"/>
        <w:gridCol w:w="1181"/>
        <w:gridCol w:w="1181"/>
        <w:gridCol w:w="1181"/>
        <w:gridCol w:w="1181"/>
        <w:gridCol w:w="1325"/>
        <w:gridCol w:w="1325"/>
      </w:tblGrid>
      <w:tr w:rsidR="000557F2" w:rsidTr="00F66196">
        <w:tc>
          <w:tcPr>
            <w:tcW w:w="1296" w:type="dxa"/>
            <w:shd w:val="clear" w:color="auto" w:fill="D9D9D9" w:themeFill="background1" w:themeFillShade="D9"/>
          </w:tcPr>
          <w:p w:rsidR="001F5337" w:rsidRDefault="001F5337" w:rsidP="00B60AB8">
            <w:pPr>
              <w:pStyle w:val="BodyText"/>
              <w:spacing w:before="4" w:line="276" w:lineRule="auto"/>
              <w:jc w:val="both"/>
              <w:rPr>
                <w:rFonts w:eastAsia="Times New Roman"/>
                <w:color w:val="000000"/>
              </w:rPr>
            </w:pPr>
          </w:p>
        </w:tc>
        <w:tc>
          <w:tcPr>
            <w:tcW w:w="1181" w:type="dxa"/>
            <w:shd w:val="clear" w:color="auto" w:fill="D9D9D9" w:themeFill="background1" w:themeFillShade="D9"/>
          </w:tcPr>
          <w:p w:rsidR="001F5337" w:rsidRPr="00460B2A" w:rsidRDefault="001F5337" w:rsidP="00606C6B">
            <w:pPr>
              <w:pStyle w:val="BodyText"/>
              <w:spacing w:before="4" w:line="276" w:lineRule="auto"/>
              <w:jc w:val="center"/>
              <w:rPr>
                <w:rFonts w:eastAsia="Times New Roman"/>
                <w:b/>
                <w:color w:val="000000"/>
              </w:rPr>
            </w:pPr>
            <w:r w:rsidRPr="00460B2A">
              <w:rPr>
                <w:rFonts w:eastAsia="Times New Roman"/>
                <w:b/>
                <w:color w:val="000000"/>
              </w:rPr>
              <w:t>201</w:t>
            </w:r>
            <w:r w:rsidR="00606C6B">
              <w:rPr>
                <w:rFonts w:eastAsia="Times New Roman"/>
                <w:b/>
                <w:color w:val="000000"/>
              </w:rPr>
              <w:t>3</w:t>
            </w:r>
            <w:r w:rsidR="004B13BC">
              <w:rPr>
                <w:rFonts w:eastAsia="Times New Roman"/>
                <w:b/>
                <w:color w:val="000000"/>
              </w:rPr>
              <w:t>.</w:t>
            </w:r>
          </w:p>
        </w:tc>
        <w:tc>
          <w:tcPr>
            <w:tcW w:w="1181" w:type="dxa"/>
            <w:shd w:val="clear" w:color="auto" w:fill="D9D9D9" w:themeFill="background1" w:themeFillShade="D9"/>
          </w:tcPr>
          <w:p w:rsidR="001F5337" w:rsidRPr="00460B2A" w:rsidRDefault="001F5337" w:rsidP="00606C6B">
            <w:pPr>
              <w:pStyle w:val="BodyText"/>
              <w:spacing w:before="4" w:line="276" w:lineRule="auto"/>
              <w:jc w:val="center"/>
              <w:rPr>
                <w:rFonts w:eastAsia="Times New Roman"/>
                <w:b/>
                <w:color w:val="000000"/>
              </w:rPr>
            </w:pPr>
            <w:r w:rsidRPr="00460B2A">
              <w:rPr>
                <w:rFonts w:eastAsia="Times New Roman"/>
                <w:b/>
                <w:color w:val="000000"/>
              </w:rPr>
              <w:t>201</w:t>
            </w:r>
            <w:r w:rsidR="00606C6B">
              <w:rPr>
                <w:rFonts w:eastAsia="Times New Roman"/>
                <w:b/>
                <w:color w:val="000000"/>
              </w:rPr>
              <w:t>4</w:t>
            </w:r>
            <w:r w:rsidR="004B13BC">
              <w:rPr>
                <w:rFonts w:eastAsia="Times New Roman"/>
                <w:b/>
                <w:color w:val="000000"/>
              </w:rPr>
              <w:t>.</w:t>
            </w:r>
          </w:p>
        </w:tc>
        <w:tc>
          <w:tcPr>
            <w:tcW w:w="1181" w:type="dxa"/>
            <w:shd w:val="clear" w:color="auto" w:fill="D9D9D9" w:themeFill="background1" w:themeFillShade="D9"/>
          </w:tcPr>
          <w:p w:rsidR="001F5337" w:rsidRPr="00460B2A" w:rsidRDefault="001F5337" w:rsidP="00606C6B">
            <w:pPr>
              <w:pStyle w:val="BodyText"/>
              <w:spacing w:before="4" w:line="276" w:lineRule="auto"/>
              <w:jc w:val="center"/>
              <w:rPr>
                <w:rFonts w:eastAsia="Times New Roman"/>
                <w:b/>
                <w:color w:val="000000"/>
              </w:rPr>
            </w:pPr>
            <w:r w:rsidRPr="00460B2A">
              <w:rPr>
                <w:rFonts w:eastAsia="Times New Roman"/>
                <w:b/>
                <w:color w:val="000000"/>
              </w:rPr>
              <w:t>201</w:t>
            </w:r>
            <w:r w:rsidR="00606C6B">
              <w:rPr>
                <w:rFonts w:eastAsia="Times New Roman"/>
                <w:b/>
                <w:color w:val="000000"/>
              </w:rPr>
              <w:t>5</w:t>
            </w:r>
            <w:r w:rsidR="004B13BC">
              <w:rPr>
                <w:rFonts w:eastAsia="Times New Roman"/>
                <w:b/>
                <w:color w:val="000000"/>
              </w:rPr>
              <w:t>.</w:t>
            </w:r>
          </w:p>
        </w:tc>
        <w:tc>
          <w:tcPr>
            <w:tcW w:w="1181" w:type="dxa"/>
            <w:shd w:val="clear" w:color="auto" w:fill="D9D9D9" w:themeFill="background1" w:themeFillShade="D9"/>
          </w:tcPr>
          <w:p w:rsidR="001F5337" w:rsidRPr="00460B2A" w:rsidRDefault="001F5337" w:rsidP="00606C6B">
            <w:pPr>
              <w:pStyle w:val="BodyText"/>
              <w:spacing w:before="4" w:line="276" w:lineRule="auto"/>
              <w:jc w:val="center"/>
              <w:rPr>
                <w:rFonts w:eastAsia="Times New Roman"/>
                <w:b/>
                <w:color w:val="000000"/>
              </w:rPr>
            </w:pPr>
            <w:r w:rsidRPr="00460B2A">
              <w:rPr>
                <w:rFonts w:eastAsia="Times New Roman"/>
                <w:b/>
                <w:color w:val="000000"/>
              </w:rPr>
              <w:t>201</w:t>
            </w:r>
            <w:r w:rsidR="00606C6B">
              <w:rPr>
                <w:rFonts w:eastAsia="Times New Roman"/>
                <w:b/>
                <w:color w:val="000000"/>
              </w:rPr>
              <w:t>6</w:t>
            </w:r>
            <w:r w:rsidR="004B13BC">
              <w:rPr>
                <w:rFonts w:eastAsia="Times New Roman"/>
                <w:b/>
                <w:color w:val="000000"/>
              </w:rPr>
              <w:t>.</w:t>
            </w:r>
          </w:p>
        </w:tc>
        <w:tc>
          <w:tcPr>
            <w:tcW w:w="1181" w:type="dxa"/>
            <w:shd w:val="clear" w:color="auto" w:fill="D9D9D9" w:themeFill="background1" w:themeFillShade="D9"/>
          </w:tcPr>
          <w:p w:rsidR="001F5337" w:rsidRPr="00460B2A" w:rsidRDefault="001F5337" w:rsidP="00606C6B">
            <w:pPr>
              <w:pStyle w:val="BodyText"/>
              <w:spacing w:before="4" w:line="276" w:lineRule="auto"/>
              <w:jc w:val="center"/>
              <w:rPr>
                <w:rFonts w:eastAsia="Times New Roman"/>
                <w:b/>
                <w:color w:val="000000"/>
              </w:rPr>
            </w:pPr>
            <w:r w:rsidRPr="00460B2A">
              <w:rPr>
                <w:rFonts w:eastAsia="Times New Roman"/>
                <w:b/>
                <w:color w:val="000000"/>
              </w:rPr>
              <w:t>201</w:t>
            </w:r>
            <w:r w:rsidR="00606C6B">
              <w:rPr>
                <w:rFonts w:eastAsia="Times New Roman"/>
                <w:b/>
                <w:color w:val="000000"/>
              </w:rPr>
              <w:t>7</w:t>
            </w:r>
            <w:r w:rsidR="004B13BC">
              <w:rPr>
                <w:rFonts w:eastAsia="Times New Roman"/>
                <w:b/>
                <w:color w:val="000000"/>
              </w:rPr>
              <w:t>.</w:t>
            </w:r>
          </w:p>
        </w:tc>
        <w:tc>
          <w:tcPr>
            <w:tcW w:w="1325" w:type="dxa"/>
            <w:shd w:val="clear" w:color="auto" w:fill="D9D9D9" w:themeFill="background1" w:themeFillShade="D9"/>
          </w:tcPr>
          <w:p w:rsidR="001F5337" w:rsidRPr="00460B2A" w:rsidRDefault="001F5337" w:rsidP="00B60AB8">
            <w:pPr>
              <w:pStyle w:val="BodyText"/>
              <w:spacing w:before="4" w:line="276" w:lineRule="auto"/>
              <w:jc w:val="center"/>
              <w:rPr>
                <w:rFonts w:eastAsia="Times New Roman"/>
                <w:b/>
                <w:color w:val="000000"/>
              </w:rPr>
            </w:pPr>
            <w:r w:rsidRPr="00460B2A">
              <w:rPr>
                <w:rFonts w:eastAsia="Times New Roman"/>
                <w:b/>
                <w:color w:val="000000"/>
              </w:rPr>
              <w:t>201</w:t>
            </w:r>
            <w:r w:rsidR="00606C6B">
              <w:rPr>
                <w:rFonts w:eastAsia="Times New Roman"/>
                <w:b/>
                <w:color w:val="000000"/>
              </w:rPr>
              <w:t>8</w:t>
            </w:r>
            <w:r w:rsidR="004B13BC">
              <w:rPr>
                <w:rFonts w:eastAsia="Times New Roman"/>
                <w:b/>
                <w:color w:val="000000"/>
              </w:rPr>
              <w:t>.</w:t>
            </w:r>
          </w:p>
        </w:tc>
        <w:tc>
          <w:tcPr>
            <w:tcW w:w="1325" w:type="dxa"/>
            <w:shd w:val="clear" w:color="auto" w:fill="D9D9D9" w:themeFill="background1" w:themeFillShade="D9"/>
          </w:tcPr>
          <w:p w:rsidR="001F5337" w:rsidRPr="00460B2A" w:rsidRDefault="001F5337" w:rsidP="00B60AB8">
            <w:pPr>
              <w:pStyle w:val="BodyText"/>
              <w:spacing w:before="4" w:line="276" w:lineRule="auto"/>
              <w:jc w:val="center"/>
              <w:rPr>
                <w:rFonts w:eastAsia="Times New Roman"/>
                <w:b/>
                <w:color w:val="000000"/>
              </w:rPr>
            </w:pPr>
            <w:r w:rsidRPr="00460B2A">
              <w:rPr>
                <w:rFonts w:eastAsia="Times New Roman"/>
                <w:b/>
                <w:color w:val="000000"/>
              </w:rPr>
              <w:t>SUMA</w:t>
            </w:r>
          </w:p>
        </w:tc>
      </w:tr>
      <w:tr w:rsidR="000557F2" w:rsidTr="00F66196">
        <w:tc>
          <w:tcPr>
            <w:tcW w:w="1296" w:type="dxa"/>
          </w:tcPr>
          <w:p w:rsidR="001F5337" w:rsidRPr="00C75B82" w:rsidRDefault="009A3828" w:rsidP="009A3828">
            <w:pPr>
              <w:pStyle w:val="BodyText"/>
              <w:spacing w:before="4" w:line="276" w:lineRule="auto"/>
              <w:jc w:val="center"/>
              <w:rPr>
                <w:rFonts w:eastAsia="Times New Roman"/>
                <w:sz w:val="18"/>
                <w:szCs w:val="18"/>
                <w:lang w:val="de-DE"/>
              </w:rPr>
            </w:pPr>
            <w:r w:rsidRPr="00C75B82">
              <w:rPr>
                <w:rFonts w:asciiTheme="minorHAnsi" w:eastAsia="Times New Roman" w:hAnsiTheme="minorHAnsi" w:cstheme="minorHAnsi"/>
                <w:b/>
                <w:bCs/>
                <w:sz w:val="18"/>
                <w:szCs w:val="18"/>
                <w:lang w:val="de-DE"/>
              </w:rPr>
              <w:t>Sredstva</w:t>
            </w:r>
            <w:r w:rsidR="001F5337" w:rsidRPr="00C75B82">
              <w:rPr>
                <w:rFonts w:asciiTheme="minorHAnsi" w:eastAsia="Times New Roman" w:hAnsiTheme="minorHAnsi" w:cstheme="minorHAnsi"/>
                <w:b/>
                <w:bCs/>
                <w:sz w:val="18"/>
                <w:szCs w:val="18"/>
                <w:lang w:val="de-DE"/>
              </w:rPr>
              <w:t xml:space="preserve"> [€] </w:t>
            </w:r>
            <w:r w:rsidRPr="00C75B82">
              <w:rPr>
                <w:rFonts w:asciiTheme="minorHAnsi" w:eastAsia="Times New Roman" w:hAnsiTheme="minorHAnsi" w:cstheme="minorHAnsi"/>
                <w:b/>
                <w:bCs/>
                <w:sz w:val="18"/>
                <w:szCs w:val="18"/>
                <w:lang w:val="de-DE"/>
              </w:rPr>
              <w:t xml:space="preserve">za  </w:t>
            </w:r>
            <w:r w:rsidR="001F5337" w:rsidRPr="00C75B82">
              <w:rPr>
                <w:rFonts w:asciiTheme="minorHAnsi" w:eastAsia="Times New Roman" w:hAnsiTheme="minorHAnsi" w:cstheme="minorHAnsi"/>
                <w:b/>
                <w:bCs/>
                <w:sz w:val="18"/>
                <w:szCs w:val="18"/>
                <w:lang w:val="de-DE"/>
              </w:rPr>
              <w:lastRenderedPageBreak/>
              <w:t>saobraćajnu infrastrukturu</w:t>
            </w:r>
          </w:p>
        </w:tc>
        <w:tc>
          <w:tcPr>
            <w:tcW w:w="1181" w:type="dxa"/>
            <w:vAlign w:val="center"/>
          </w:tcPr>
          <w:p w:rsidR="001F5337" w:rsidRPr="00C75B82" w:rsidRDefault="009A3828" w:rsidP="00606C6B">
            <w:pPr>
              <w:pStyle w:val="BodyText"/>
              <w:spacing w:before="4" w:line="276" w:lineRule="auto"/>
              <w:jc w:val="center"/>
              <w:rPr>
                <w:rFonts w:eastAsia="Times New Roman"/>
                <w:sz w:val="18"/>
                <w:szCs w:val="18"/>
              </w:rPr>
            </w:pPr>
            <w:r w:rsidRPr="00C75B82">
              <w:rPr>
                <w:rFonts w:asciiTheme="minorHAnsi" w:eastAsia="Times New Roman" w:hAnsiTheme="minorHAnsi" w:cstheme="minorHAnsi"/>
                <w:b/>
                <w:bCs/>
                <w:sz w:val="18"/>
                <w:szCs w:val="18"/>
              </w:rPr>
              <w:lastRenderedPageBreak/>
              <w:t>6</w:t>
            </w:r>
            <w:r w:rsidR="004B13BC" w:rsidRPr="00C75B82">
              <w:rPr>
                <w:rFonts w:asciiTheme="minorHAnsi" w:eastAsia="Times New Roman" w:hAnsiTheme="minorHAnsi" w:cstheme="minorHAnsi"/>
                <w:b/>
                <w:bCs/>
                <w:sz w:val="18"/>
                <w:szCs w:val="18"/>
              </w:rPr>
              <w:t>.</w:t>
            </w:r>
            <w:r w:rsidR="00606C6B" w:rsidRPr="00C75B82">
              <w:rPr>
                <w:rFonts w:asciiTheme="minorHAnsi" w:eastAsia="Times New Roman" w:hAnsiTheme="minorHAnsi" w:cstheme="minorHAnsi"/>
                <w:b/>
                <w:bCs/>
                <w:sz w:val="18"/>
                <w:szCs w:val="18"/>
              </w:rPr>
              <w:t>304</w:t>
            </w:r>
            <w:r w:rsidR="004B13BC" w:rsidRPr="00C75B82">
              <w:rPr>
                <w:rFonts w:asciiTheme="minorHAnsi" w:eastAsia="Times New Roman" w:hAnsiTheme="minorHAnsi" w:cstheme="minorHAnsi"/>
                <w:b/>
                <w:bCs/>
                <w:sz w:val="18"/>
                <w:szCs w:val="18"/>
              </w:rPr>
              <w:t>.</w:t>
            </w:r>
            <w:r w:rsidR="00606C6B" w:rsidRPr="00C75B82">
              <w:rPr>
                <w:rFonts w:asciiTheme="minorHAnsi" w:eastAsia="Times New Roman" w:hAnsiTheme="minorHAnsi" w:cstheme="minorHAnsi"/>
                <w:b/>
                <w:bCs/>
                <w:sz w:val="18"/>
                <w:szCs w:val="18"/>
              </w:rPr>
              <w:t>900</w:t>
            </w:r>
            <w:r w:rsidR="004B13BC" w:rsidRPr="00C75B82">
              <w:rPr>
                <w:rFonts w:asciiTheme="minorHAnsi" w:eastAsia="Times New Roman" w:hAnsiTheme="minorHAnsi" w:cstheme="minorHAnsi"/>
                <w:b/>
                <w:bCs/>
                <w:sz w:val="18"/>
                <w:szCs w:val="18"/>
              </w:rPr>
              <w:t>,</w:t>
            </w:r>
            <w:r w:rsidR="00606C6B" w:rsidRPr="00C75B82">
              <w:rPr>
                <w:rFonts w:asciiTheme="minorHAnsi" w:eastAsia="Times New Roman" w:hAnsiTheme="minorHAnsi" w:cstheme="minorHAnsi"/>
                <w:b/>
                <w:bCs/>
                <w:sz w:val="18"/>
                <w:szCs w:val="18"/>
              </w:rPr>
              <w:t>95</w:t>
            </w:r>
          </w:p>
        </w:tc>
        <w:tc>
          <w:tcPr>
            <w:tcW w:w="1181" w:type="dxa"/>
            <w:vAlign w:val="center"/>
          </w:tcPr>
          <w:p w:rsidR="001F5337" w:rsidRPr="00C75B82" w:rsidRDefault="00606C6B" w:rsidP="00606C6B">
            <w:pPr>
              <w:pStyle w:val="BodyText"/>
              <w:spacing w:before="4" w:line="276" w:lineRule="auto"/>
              <w:jc w:val="center"/>
              <w:rPr>
                <w:rFonts w:eastAsia="Times New Roman"/>
                <w:sz w:val="18"/>
                <w:szCs w:val="18"/>
              </w:rPr>
            </w:pPr>
            <w:r w:rsidRPr="00C75B82">
              <w:rPr>
                <w:rFonts w:asciiTheme="minorHAnsi" w:eastAsia="Times New Roman" w:hAnsiTheme="minorHAnsi" w:cstheme="minorHAnsi"/>
                <w:b/>
                <w:bCs/>
                <w:sz w:val="18"/>
                <w:szCs w:val="18"/>
              </w:rPr>
              <w:t>8</w:t>
            </w:r>
            <w:r w:rsidR="004B13BC" w:rsidRPr="00C75B82">
              <w:rPr>
                <w:rFonts w:asciiTheme="minorHAnsi" w:eastAsia="Times New Roman" w:hAnsiTheme="minorHAnsi" w:cstheme="minorHAnsi"/>
                <w:b/>
                <w:bCs/>
                <w:sz w:val="18"/>
                <w:szCs w:val="18"/>
              </w:rPr>
              <w:t>.</w:t>
            </w:r>
            <w:r w:rsidRPr="00C75B82">
              <w:rPr>
                <w:rFonts w:asciiTheme="minorHAnsi" w:eastAsia="Times New Roman" w:hAnsiTheme="minorHAnsi" w:cstheme="minorHAnsi"/>
                <w:b/>
                <w:bCs/>
                <w:sz w:val="18"/>
                <w:szCs w:val="18"/>
              </w:rPr>
              <w:t>121</w:t>
            </w:r>
            <w:r w:rsidR="004B13BC" w:rsidRPr="00C75B82">
              <w:rPr>
                <w:rFonts w:asciiTheme="minorHAnsi" w:eastAsia="Times New Roman" w:hAnsiTheme="minorHAnsi" w:cstheme="minorHAnsi"/>
                <w:b/>
                <w:bCs/>
                <w:sz w:val="18"/>
                <w:szCs w:val="18"/>
              </w:rPr>
              <w:t>.</w:t>
            </w:r>
            <w:r w:rsidRPr="00C75B82">
              <w:rPr>
                <w:rFonts w:asciiTheme="minorHAnsi" w:eastAsia="Times New Roman" w:hAnsiTheme="minorHAnsi" w:cstheme="minorHAnsi"/>
                <w:b/>
                <w:bCs/>
                <w:sz w:val="18"/>
                <w:szCs w:val="18"/>
              </w:rPr>
              <w:t>157,48</w:t>
            </w:r>
          </w:p>
        </w:tc>
        <w:tc>
          <w:tcPr>
            <w:tcW w:w="1181" w:type="dxa"/>
            <w:vAlign w:val="center"/>
          </w:tcPr>
          <w:p w:rsidR="001F5337" w:rsidRPr="00C75B82" w:rsidRDefault="00606C6B" w:rsidP="00606C6B">
            <w:pPr>
              <w:pStyle w:val="BodyText"/>
              <w:spacing w:before="4" w:line="276" w:lineRule="auto"/>
              <w:jc w:val="center"/>
              <w:rPr>
                <w:rFonts w:eastAsia="Times New Roman"/>
                <w:sz w:val="18"/>
                <w:szCs w:val="18"/>
              </w:rPr>
            </w:pPr>
            <w:r w:rsidRPr="00C75B82">
              <w:rPr>
                <w:rFonts w:asciiTheme="minorHAnsi" w:eastAsia="Times New Roman" w:hAnsiTheme="minorHAnsi" w:cstheme="minorHAnsi"/>
                <w:b/>
                <w:bCs/>
                <w:sz w:val="18"/>
                <w:szCs w:val="18"/>
              </w:rPr>
              <w:t>7</w:t>
            </w:r>
            <w:r w:rsidR="004B13BC" w:rsidRPr="00C75B82">
              <w:rPr>
                <w:rFonts w:asciiTheme="minorHAnsi" w:eastAsia="Times New Roman" w:hAnsiTheme="minorHAnsi" w:cstheme="minorHAnsi"/>
                <w:b/>
                <w:bCs/>
                <w:sz w:val="18"/>
                <w:szCs w:val="18"/>
              </w:rPr>
              <w:t>.</w:t>
            </w:r>
            <w:r w:rsidRPr="00C75B82">
              <w:rPr>
                <w:rFonts w:asciiTheme="minorHAnsi" w:eastAsia="Times New Roman" w:hAnsiTheme="minorHAnsi" w:cstheme="minorHAnsi"/>
                <w:b/>
                <w:bCs/>
                <w:sz w:val="18"/>
                <w:szCs w:val="18"/>
              </w:rPr>
              <w:t>362</w:t>
            </w:r>
            <w:r w:rsidR="004B13BC" w:rsidRPr="00C75B82">
              <w:rPr>
                <w:rFonts w:asciiTheme="minorHAnsi" w:eastAsia="Times New Roman" w:hAnsiTheme="minorHAnsi" w:cstheme="minorHAnsi"/>
                <w:b/>
                <w:bCs/>
                <w:sz w:val="18"/>
                <w:szCs w:val="18"/>
              </w:rPr>
              <w:t>.</w:t>
            </w:r>
            <w:r w:rsidRPr="00C75B82">
              <w:rPr>
                <w:rFonts w:asciiTheme="minorHAnsi" w:eastAsia="Times New Roman" w:hAnsiTheme="minorHAnsi" w:cstheme="minorHAnsi"/>
                <w:b/>
                <w:bCs/>
                <w:sz w:val="18"/>
                <w:szCs w:val="18"/>
              </w:rPr>
              <w:t>267</w:t>
            </w:r>
            <w:r w:rsidR="004B13BC" w:rsidRPr="00C75B82">
              <w:rPr>
                <w:rFonts w:asciiTheme="minorHAnsi" w:eastAsia="Times New Roman" w:hAnsiTheme="minorHAnsi" w:cstheme="minorHAnsi"/>
                <w:b/>
                <w:bCs/>
                <w:sz w:val="18"/>
                <w:szCs w:val="18"/>
              </w:rPr>
              <w:t>,</w:t>
            </w:r>
            <w:r w:rsidRPr="00C75B82">
              <w:rPr>
                <w:rFonts w:asciiTheme="minorHAnsi" w:eastAsia="Times New Roman" w:hAnsiTheme="minorHAnsi" w:cstheme="minorHAnsi"/>
                <w:b/>
                <w:bCs/>
                <w:sz w:val="18"/>
                <w:szCs w:val="18"/>
              </w:rPr>
              <w:t>84</w:t>
            </w:r>
          </w:p>
        </w:tc>
        <w:tc>
          <w:tcPr>
            <w:tcW w:w="1181" w:type="dxa"/>
            <w:vAlign w:val="center"/>
          </w:tcPr>
          <w:p w:rsidR="001F5337" w:rsidRPr="00C75B82" w:rsidRDefault="00606C6B" w:rsidP="00606C6B">
            <w:pPr>
              <w:pStyle w:val="BodyText"/>
              <w:spacing w:before="4" w:line="276" w:lineRule="auto"/>
              <w:jc w:val="center"/>
              <w:rPr>
                <w:rFonts w:eastAsia="Times New Roman"/>
                <w:sz w:val="18"/>
                <w:szCs w:val="18"/>
              </w:rPr>
            </w:pPr>
            <w:r w:rsidRPr="00C75B82">
              <w:rPr>
                <w:rFonts w:asciiTheme="minorHAnsi" w:eastAsia="Times New Roman" w:hAnsiTheme="minorHAnsi" w:cstheme="minorHAnsi"/>
                <w:b/>
                <w:bCs/>
                <w:sz w:val="18"/>
                <w:szCs w:val="18"/>
              </w:rPr>
              <w:t>8</w:t>
            </w:r>
            <w:r w:rsidR="004B13BC" w:rsidRPr="00C75B82">
              <w:rPr>
                <w:rFonts w:asciiTheme="minorHAnsi" w:eastAsia="Times New Roman" w:hAnsiTheme="minorHAnsi" w:cstheme="minorHAnsi"/>
                <w:b/>
                <w:bCs/>
                <w:sz w:val="18"/>
                <w:szCs w:val="18"/>
              </w:rPr>
              <w:t>.</w:t>
            </w:r>
            <w:r w:rsidRPr="00C75B82">
              <w:rPr>
                <w:rFonts w:asciiTheme="minorHAnsi" w:eastAsia="Times New Roman" w:hAnsiTheme="minorHAnsi" w:cstheme="minorHAnsi"/>
                <w:b/>
                <w:bCs/>
                <w:sz w:val="18"/>
                <w:szCs w:val="18"/>
              </w:rPr>
              <w:t>594</w:t>
            </w:r>
            <w:r w:rsidR="004B13BC" w:rsidRPr="00C75B82">
              <w:rPr>
                <w:rFonts w:asciiTheme="minorHAnsi" w:eastAsia="Times New Roman" w:hAnsiTheme="minorHAnsi" w:cstheme="minorHAnsi"/>
                <w:b/>
                <w:bCs/>
                <w:sz w:val="18"/>
                <w:szCs w:val="18"/>
              </w:rPr>
              <w:t>.</w:t>
            </w:r>
            <w:r w:rsidRPr="00C75B82">
              <w:rPr>
                <w:rFonts w:asciiTheme="minorHAnsi" w:eastAsia="Times New Roman" w:hAnsiTheme="minorHAnsi" w:cstheme="minorHAnsi"/>
                <w:b/>
                <w:bCs/>
                <w:sz w:val="18"/>
                <w:szCs w:val="18"/>
              </w:rPr>
              <w:t>365</w:t>
            </w:r>
            <w:r w:rsidR="004B13BC" w:rsidRPr="00C75B82">
              <w:rPr>
                <w:rFonts w:asciiTheme="minorHAnsi" w:eastAsia="Times New Roman" w:hAnsiTheme="minorHAnsi" w:cstheme="minorHAnsi"/>
                <w:b/>
                <w:bCs/>
                <w:sz w:val="18"/>
                <w:szCs w:val="18"/>
              </w:rPr>
              <w:t>,</w:t>
            </w:r>
            <w:r w:rsidRPr="00C75B82">
              <w:rPr>
                <w:rFonts w:asciiTheme="minorHAnsi" w:eastAsia="Times New Roman" w:hAnsiTheme="minorHAnsi" w:cstheme="minorHAnsi"/>
                <w:b/>
                <w:bCs/>
                <w:sz w:val="18"/>
                <w:szCs w:val="18"/>
              </w:rPr>
              <w:t>5</w:t>
            </w:r>
            <w:r w:rsidR="001F5337" w:rsidRPr="00C75B82">
              <w:rPr>
                <w:rFonts w:asciiTheme="minorHAnsi" w:eastAsia="Times New Roman" w:hAnsiTheme="minorHAnsi" w:cstheme="minorHAnsi"/>
                <w:b/>
                <w:bCs/>
                <w:sz w:val="18"/>
                <w:szCs w:val="18"/>
              </w:rPr>
              <w:t>8</w:t>
            </w:r>
          </w:p>
        </w:tc>
        <w:tc>
          <w:tcPr>
            <w:tcW w:w="1181" w:type="dxa"/>
            <w:vAlign w:val="center"/>
          </w:tcPr>
          <w:p w:rsidR="001F5337" w:rsidRPr="00C75B82" w:rsidRDefault="00606C6B" w:rsidP="00606C6B">
            <w:pPr>
              <w:pStyle w:val="BodyText"/>
              <w:spacing w:before="4" w:line="276" w:lineRule="auto"/>
              <w:jc w:val="center"/>
              <w:rPr>
                <w:rFonts w:eastAsia="Times New Roman"/>
                <w:sz w:val="18"/>
                <w:szCs w:val="18"/>
              </w:rPr>
            </w:pPr>
            <w:r w:rsidRPr="00C75B82">
              <w:rPr>
                <w:rFonts w:asciiTheme="minorHAnsi" w:eastAsia="Times New Roman" w:hAnsiTheme="minorHAnsi" w:cstheme="minorHAnsi"/>
                <w:b/>
                <w:bCs/>
                <w:sz w:val="18"/>
                <w:szCs w:val="18"/>
              </w:rPr>
              <w:t>9</w:t>
            </w:r>
            <w:r w:rsidR="004B13BC" w:rsidRPr="00C75B82">
              <w:rPr>
                <w:rFonts w:asciiTheme="minorHAnsi" w:eastAsia="Times New Roman" w:hAnsiTheme="minorHAnsi" w:cstheme="minorHAnsi"/>
                <w:b/>
                <w:bCs/>
                <w:sz w:val="18"/>
                <w:szCs w:val="18"/>
              </w:rPr>
              <w:t>.</w:t>
            </w:r>
            <w:r w:rsidRPr="00C75B82">
              <w:rPr>
                <w:rFonts w:asciiTheme="minorHAnsi" w:eastAsia="Times New Roman" w:hAnsiTheme="minorHAnsi" w:cstheme="minorHAnsi"/>
                <w:b/>
                <w:bCs/>
                <w:sz w:val="18"/>
                <w:szCs w:val="18"/>
              </w:rPr>
              <w:t>188</w:t>
            </w:r>
            <w:r w:rsidR="004B13BC" w:rsidRPr="00C75B82">
              <w:rPr>
                <w:rFonts w:asciiTheme="minorHAnsi" w:eastAsia="Times New Roman" w:hAnsiTheme="minorHAnsi" w:cstheme="minorHAnsi"/>
                <w:b/>
                <w:bCs/>
                <w:sz w:val="18"/>
                <w:szCs w:val="18"/>
              </w:rPr>
              <w:t>.</w:t>
            </w:r>
            <w:r w:rsidRPr="00C75B82">
              <w:rPr>
                <w:rFonts w:asciiTheme="minorHAnsi" w:eastAsia="Times New Roman" w:hAnsiTheme="minorHAnsi" w:cstheme="minorHAnsi"/>
                <w:b/>
                <w:bCs/>
                <w:sz w:val="18"/>
                <w:szCs w:val="18"/>
              </w:rPr>
              <w:t>267</w:t>
            </w:r>
            <w:r w:rsidR="004B13BC" w:rsidRPr="00C75B82">
              <w:rPr>
                <w:rFonts w:asciiTheme="minorHAnsi" w:eastAsia="Times New Roman" w:hAnsiTheme="minorHAnsi" w:cstheme="minorHAnsi"/>
                <w:b/>
                <w:bCs/>
                <w:sz w:val="18"/>
                <w:szCs w:val="18"/>
              </w:rPr>
              <w:t>,</w:t>
            </w:r>
            <w:r w:rsidRPr="00C75B82">
              <w:rPr>
                <w:rFonts w:asciiTheme="minorHAnsi" w:eastAsia="Times New Roman" w:hAnsiTheme="minorHAnsi" w:cstheme="minorHAnsi"/>
                <w:b/>
                <w:bCs/>
                <w:sz w:val="18"/>
                <w:szCs w:val="18"/>
              </w:rPr>
              <w:t>77</w:t>
            </w:r>
          </w:p>
        </w:tc>
        <w:tc>
          <w:tcPr>
            <w:tcW w:w="1325" w:type="dxa"/>
            <w:vAlign w:val="center"/>
          </w:tcPr>
          <w:p w:rsidR="001F5337" w:rsidRPr="00C75B82" w:rsidRDefault="001F5337" w:rsidP="00606C6B">
            <w:pPr>
              <w:pStyle w:val="BodyText"/>
              <w:spacing w:before="4" w:line="276" w:lineRule="auto"/>
              <w:jc w:val="center"/>
              <w:rPr>
                <w:rFonts w:eastAsia="Times New Roman"/>
                <w:sz w:val="18"/>
                <w:szCs w:val="18"/>
              </w:rPr>
            </w:pPr>
            <w:r w:rsidRPr="00C75B82">
              <w:rPr>
                <w:rFonts w:asciiTheme="minorHAnsi" w:eastAsia="Times New Roman" w:hAnsiTheme="minorHAnsi" w:cstheme="minorHAnsi"/>
                <w:b/>
                <w:bCs/>
                <w:sz w:val="18"/>
                <w:szCs w:val="18"/>
              </w:rPr>
              <w:t>10</w:t>
            </w:r>
            <w:r w:rsidR="004B13BC" w:rsidRPr="00C75B82">
              <w:rPr>
                <w:rFonts w:asciiTheme="minorHAnsi" w:eastAsia="Times New Roman" w:hAnsiTheme="minorHAnsi" w:cstheme="minorHAnsi"/>
                <w:b/>
                <w:bCs/>
                <w:sz w:val="18"/>
                <w:szCs w:val="18"/>
              </w:rPr>
              <w:t>.</w:t>
            </w:r>
            <w:r w:rsidR="00606C6B" w:rsidRPr="00C75B82">
              <w:rPr>
                <w:rFonts w:asciiTheme="minorHAnsi" w:eastAsia="Times New Roman" w:hAnsiTheme="minorHAnsi" w:cstheme="minorHAnsi"/>
                <w:b/>
                <w:bCs/>
                <w:sz w:val="18"/>
                <w:szCs w:val="18"/>
              </w:rPr>
              <w:t>765</w:t>
            </w:r>
            <w:r w:rsidR="004B13BC" w:rsidRPr="00C75B82">
              <w:rPr>
                <w:rFonts w:asciiTheme="minorHAnsi" w:eastAsia="Times New Roman" w:hAnsiTheme="minorHAnsi" w:cstheme="minorHAnsi"/>
                <w:b/>
                <w:bCs/>
                <w:sz w:val="18"/>
                <w:szCs w:val="18"/>
              </w:rPr>
              <w:t>.</w:t>
            </w:r>
            <w:r w:rsidRPr="00C75B82">
              <w:rPr>
                <w:rFonts w:asciiTheme="minorHAnsi" w:eastAsia="Times New Roman" w:hAnsiTheme="minorHAnsi" w:cstheme="minorHAnsi"/>
                <w:b/>
                <w:bCs/>
                <w:sz w:val="18"/>
                <w:szCs w:val="18"/>
              </w:rPr>
              <w:t>0</w:t>
            </w:r>
            <w:r w:rsidR="00606C6B" w:rsidRPr="00C75B82">
              <w:rPr>
                <w:rFonts w:asciiTheme="minorHAnsi" w:eastAsia="Times New Roman" w:hAnsiTheme="minorHAnsi" w:cstheme="minorHAnsi"/>
                <w:b/>
                <w:bCs/>
                <w:sz w:val="18"/>
                <w:szCs w:val="18"/>
              </w:rPr>
              <w:t>79</w:t>
            </w:r>
            <w:r w:rsidR="004B13BC" w:rsidRPr="00C75B82">
              <w:rPr>
                <w:rFonts w:asciiTheme="minorHAnsi" w:eastAsia="Times New Roman" w:hAnsiTheme="minorHAnsi" w:cstheme="minorHAnsi"/>
                <w:b/>
                <w:bCs/>
                <w:sz w:val="18"/>
                <w:szCs w:val="18"/>
              </w:rPr>
              <w:t>,</w:t>
            </w:r>
            <w:r w:rsidR="00606C6B" w:rsidRPr="00C75B82">
              <w:rPr>
                <w:rFonts w:asciiTheme="minorHAnsi" w:eastAsia="Times New Roman" w:hAnsiTheme="minorHAnsi" w:cstheme="minorHAnsi"/>
                <w:b/>
                <w:bCs/>
                <w:sz w:val="18"/>
                <w:szCs w:val="18"/>
              </w:rPr>
              <w:t>69</w:t>
            </w:r>
          </w:p>
        </w:tc>
        <w:tc>
          <w:tcPr>
            <w:tcW w:w="1325" w:type="dxa"/>
            <w:vAlign w:val="center"/>
          </w:tcPr>
          <w:p w:rsidR="001F5337" w:rsidRPr="00C75B82" w:rsidRDefault="00606C6B" w:rsidP="00606C6B">
            <w:pPr>
              <w:pStyle w:val="BodyText"/>
              <w:spacing w:before="4" w:line="276" w:lineRule="auto"/>
              <w:jc w:val="center"/>
              <w:rPr>
                <w:rFonts w:eastAsia="Times New Roman"/>
                <w:sz w:val="18"/>
                <w:szCs w:val="18"/>
              </w:rPr>
            </w:pPr>
            <w:r w:rsidRPr="00C75B82">
              <w:rPr>
                <w:rFonts w:asciiTheme="minorHAnsi" w:eastAsia="Times New Roman" w:hAnsiTheme="minorHAnsi" w:cstheme="minorHAnsi"/>
                <w:b/>
                <w:bCs/>
                <w:sz w:val="18"/>
                <w:szCs w:val="18"/>
              </w:rPr>
              <w:t>57</w:t>
            </w:r>
            <w:r w:rsidR="004B13BC" w:rsidRPr="00C75B82">
              <w:rPr>
                <w:rFonts w:asciiTheme="minorHAnsi" w:eastAsia="Times New Roman" w:hAnsiTheme="minorHAnsi" w:cstheme="minorHAnsi"/>
                <w:b/>
                <w:bCs/>
                <w:sz w:val="18"/>
                <w:szCs w:val="18"/>
              </w:rPr>
              <w:t>.</w:t>
            </w:r>
            <w:r w:rsidRPr="00C75B82">
              <w:rPr>
                <w:rFonts w:asciiTheme="minorHAnsi" w:eastAsia="Times New Roman" w:hAnsiTheme="minorHAnsi" w:cstheme="minorHAnsi"/>
                <w:b/>
                <w:bCs/>
                <w:sz w:val="18"/>
                <w:szCs w:val="18"/>
              </w:rPr>
              <w:t>5</w:t>
            </w:r>
            <w:r w:rsidR="001F5337" w:rsidRPr="00C75B82">
              <w:rPr>
                <w:rFonts w:asciiTheme="minorHAnsi" w:eastAsia="Times New Roman" w:hAnsiTheme="minorHAnsi" w:cstheme="minorHAnsi"/>
                <w:b/>
                <w:bCs/>
                <w:sz w:val="18"/>
                <w:szCs w:val="18"/>
              </w:rPr>
              <w:t>83</w:t>
            </w:r>
            <w:r w:rsidR="004B13BC" w:rsidRPr="00C75B82">
              <w:rPr>
                <w:rFonts w:asciiTheme="minorHAnsi" w:eastAsia="Times New Roman" w:hAnsiTheme="minorHAnsi" w:cstheme="minorHAnsi"/>
                <w:b/>
                <w:bCs/>
                <w:sz w:val="18"/>
                <w:szCs w:val="18"/>
              </w:rPr>
              <w:t>.</w:t>
            </w:r>
            <w:r w:rsidR="001F5337" w:rsidRPr="00C75B82">
              <w:rPr>
                <w:rFonts w:asciiTheme="minorHAnsi" w:eastAsia="Times New Roman" w:hAnsiTheme="minorHAnsi" w:cstheme="minorHAnsi"/>
                <w:b/>
                <w:bCs/>
                <w:sz w:val="18"/>
                <w:szCs w:val="18"/>
              </w:rPr>
              <w:t>5</w:t>
            </w:r>
            <w:r w:rsidRPr="00C75B82">
              <w:rPr>
                <w:rFonts w:asciiTheme="minorHAnsi" w:eastAsia="Times New Roman" w:hAnsiTheme="minorHAnsi" w:cstheme="minorHAnsi"/>
                <w:b/>
                <w:bCs/>
                <w:sz w:val="18"/>
                <w:szCs w:val="18"/>
              </w:rPr>
              <w:t>43</w:t>
            </w:r>
            <w:r w:rsidR="004B13BC" w:rsidRPr="00C75B82">
              <w:rPr>
                <w:rFonts w:asciiTheme="minorHAnsi" w:eastAsia="Times New Roman" w:hAnsiTheme="minorHAnsi" w:cstheme="minorHAnsi"/>
                <w:b/>
                <w:bCs/>
                <w:sz w:val="18"/>
                <w:szCs w:val="18"/>
              </w:rPr>
              <w:t>,</w:t>
            </w:r>
            <w:r w:rsidRPr="00C75B82">
              <w:rPr>
                <w:rFonts w:asciiTheme="minorHAnsi" w:eastAsia="Times New Roman" w:hAnsiTheme="minorHAnsi" w:cstheme="minorHAnsi"/>
                <w:b/>
                <w:bCs/>
                <w:sz w:val="18"/>
                <w:szCs w:val="18"/>
              </w:rPr>
              <w:t>36</w:t>
            </w:r>
          </w:p>
        </w:tc>
      </w:tr>
    </w:tbl>
    <w:p w:rsidR="0032244B" w:rsidRPr="00B07C32" w:rsidRDefault="00A530A8" w:rsidP="00855A71">
      <w:pPr>
        <w:pStyle w:val="Heading2"/>
        <w:numPr>
          <w:ilvl w:val="1"/>
          <w:numId w:val="46"/>
        </w:numPr>
        <w:ind w:left="792" w:hanging="432"/>
        <w:rPr>
          <w:rFonts w:asciiTheme="minorHAnsi" w:hAnsiTheme="minorHAnsi"/>
          <w:b/>
          <w:sz w:val="26"/>
          <w:szCs w:val="26"/>
        </w:rPr>
      </w:pPr>
      <w:bookmarkStart w:id="35" w:name="_Toc30377147"/>
      <w:r>
        <w:rPr>
          <w:rFonts w:asciiTheme="minorHAnsi" w:hAnsiTheme="minorHAnsi"/>
          <w:b/>
          <w:sz w:val="26"/>
          <w:szCs w:val="26"/>
        </w:rPr>
        <w:lastRenderedPageBreak/>
        <w:t>O</w:t>
      </w:r>
      <w:r w:rsidRPr="00B07C32">
        <w:rPr>
          <w:rFonts w:asciiTheme="minorHAnsi" w:hAnsiTheme="minorHAnsi"/>
          <w:b/>
          <w:sz w:val="26"/>
          <w:szCs w:val="26"/>
        </w:rPr>
        <w:t xml:space="preserve">KVIR PLANIRANJA </w:t>
      </w:r>
      <w:r w:rsidR="0038366E">
        <w:rPr>
          <w:rFonts w:asciiTheme="minorHAnsi" w:hAnsiTheme="minorHAnsi"/>
          <w:b/>
          <w:sz w:val="26"/>
          <w:szCs w:val="26"/>
        </w:rPr>
        <w:t>PROSTORA</w:t>
      </w:r>
      <w:bookmarkEnd w:id="35"/>
      <w:r w:rsidR="0032244B" w:rsidRPr="00B07C32">
        <w:rPr>
          <w:rFonts w:asciiTheme="minorHAnsi" w:hAnsiTheme="minorHAnsi"/>
          <w:b/>
          <w:sz w:val="26"/>
          <w:szCs w:val="26"/>
        </w:rPr>
        <w:t xml:space="preserve"> </w:t>
      </w:r>
    </w:p>
    <w:p w:rsidR="00D179E8" w:rsidRDefault="00D179E8">
      <w:pPr>
        <w:pStyle w:val="Heading3"/>
        <w:numPr>
          <w:ilvl w:val="0"/>
          <w:numId w:val="0"/>
        </w:numPr>
        <w:spacing w:before="0" w:line="240" w:lineRule="auto"/>
        <w:rPr>
          <w:rFonts w:asciiTheme="minorHAnsi" w:hAnsiTheme="minorHAnsi"/>
          <w:b/>
          <w:sz w:val="22"/>
          <w:szCs w:val="22"/>
          <w:shd w:val="clear" w:color="auto" w:fill="F5F5F5"/>
        </w:rPr>
      </w:pPr>
      <w:bookmarkStart w:id="36" w:name="_Toc30377148"/>
    </w:p>
    <w:p w:rsidR="001F5337" w:rsidRPr="00915BAA" w:rsidRDefault="001F5337" w:rsidP="00855A71">
      <w:pPr>
        <w:pStyle w:val="Heading3"/>
        <w:numPr>
          <w:ilvl w:val="2"/>
          <w:numId w:val="46"/>
        </w:numPr>
        <w:ind w:left="360" w:firstLine="0"/>
        <w:rPr>
          <w:rFonts w:asciiTheme="minorHAnsi" w:hAnsiTheme="minorHAnsi"/>
          <w:b/>
          <w:sz w:val="22"/>
          <w:szCs w:val="22"/>
          <w:shd w:val="clear" w:color="auto" w:fill="F5F5F5"/>
        </w:rPr>
      </w:pPr>
      <w:r w:rsidRPr="00915BAA">
        <w:rPr>
          <w:rFonts w:asciiTheme="minorHAnsi" w:hAnsiTheme="minorHAnsi"/>
          <w:b/>
          <w:sz w:val="22"/>
          <w:szCs w:val="22"/>
          <w:shd w:val="clear" w:color="auto" w:fill="F5F5F5"/>
        </w:rPr>
        <w:t>Planska i teritorijalna podjela Glavnog grada</w:t>
      </w:r>
      <w:bookmarkEnd w:id="36"/>
    </w:p>
    <w:p w:rsidR="001F5337" w:rsidRDefault="001F5337" w:rsidP="001F5337">
      <w:pPr>
        <w:pStyle w:val="BodyText"/>
        <w:spacing w:before="4" w:line="276" w:lineRule="auto"/>
        <w:jc w:val="both"/>
      </w:pPr>
      <w:r w:rsidRPr="00C814BB">
        <w:t>Plansko područje, koje obuhvata urbano područje Podgorice podijeljeno je na 10 planskih cjelina/zona koje predstavljaju zaokružene funkcionalne i urbanističke cjeline.</w:t>
      </w:r>
      <w:r w:rsidR="00457185">
        <w:t xml:space="preserve"> </w:t>
      </w:r>
      <w:r w:rsidRPr="00C814BB">
        <w:t>Druga planska područja Glavnog grada podijeljena</w:t>
      </w:r>
      <w:r w:rsidR="0033592C">
        <w:t xml:space="preserve"> su na 13 planskih cjelina/zona</w:t>
      </w:r>
      <w:r w:rsidRPr="00C814BB">
        <w:t xml:space="preserve"> koje imaju specifične prirodne i razvojne karakteristike, te predstavljaju gravitaciono zaleđe sekundarnih opštinskih i značajnih lokalnih centara.</w:t>
      </w:r>
    </w:p>
    <w:p w:rsidR="001F5337" w:rsidRPr="00834B02" w:rsidRDefault="00501028" w:rsidP="0038366E">
      <w:pPr>
        <w:spacing w:after="0" w:line="240" w:lineRule="auto"/>
        <w:jc w:val="center"/>
        <w:rPr>
          <w:rFonts w:cstheme="minorHAnsi"/>
          <w:b/>
          <w:bCs/>
          <w:lang w:val="sr-Latn-CS" w:eastAsia="sr-Latn-CS"/>
        </w:rPr>
      </w:pPr>
      <w:r w:rsidRPr="00501028">
        <w:rPr>
          <w:rFonts w:cstheme="minorHAnsi"/>
          <w:b/>
          <w:bCs/>
          <w:noProof/>
        </w:rPr>
        <w:drawing>
          <wp:inline distT="0" distB="0" distL="0" distR="0">
            <wp:extent cx="4948280" cy="3830945"/>
            <wp:effectExtent l="0" t="0" r="508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61872" cy="3841468"/>
                    </a:xfrm>
                    <a:prstGeom prst="rect">
                      <a:avLst/>
                    </a:prstGeom>
                    <a:noFill/>
                    <a:ln>
                      <a:noFill/>
                    </a:ln>
                  </pic:spPr>
                </pic:pic>
              </a:graphicData>
            </a:graphic>
          </wp:inline>
        </w:drawing>
      </w:r>
    </w:p>
    <w:p w:rsidR="001F5337" w:rsidRPr="00457185" w:rsidRDefault="001F5337" w:rsidP="001F5337">
      <w:pPr>
        <w:spacing w:before="60" w:after="60" w:line="276" w:lineRule="auto"/>
        <w:jc w:val="center"/>
        <w:rPr>
          <w:rFonts w:eastAsia="Times" w:cstheme="minorHAnsi"/>
          <w:i/>
          <w:noProof/>
          <w:color w:val="000000"/>
          <w:sz w:val="20"/>
          <w:szCs w:val="20"/>
        </w:rPr>
      </w:pPr>
      <w:r w:rsidRPr="00457185">
        <w:rPr>
          <w:rFonts w:eastAsia="Times" w:cstheme="minorHAnsi"/>
          <w:i/>
          <w:noProof/>
          <w:color w:val="000000"/>
          <w:sz w:val="20"/>
          <w:szCs w:val="20"/>
        </w:rPr>
        <w:t xml:space="preserve">Slika </w:t>
      </w:r>
      <w:r w:rsidR="007D2ABA">
        <w:rPr>
          <w:rFonts w:eastAsia="Times" w:cstheme="minorHAnsi"/>
          <w:i/>
          <w:noProof/>
          <w:color w:val="000000"/>
          <w:sz w:val="20"/>
          <w:szCs w:val="20"/>
        </w:rPr>
        <w:t>2</w:t>
      </w:r>
      <w:r w:rsidRPr="00457185">
        <w:rPr>
          <w:rFonts w:eastAsia="Times" w:cstheme="minorHAnsi"/>
          <w:i/>
          <w:noProof/>
          <w:color w:val="000000"/>
          <w:sz w:val="20"/>
          <w:szCs w:val="20"/>
        </w:rPr>
        <w:t>. Planska teritorijalna podjela Glavnog grada Podgoric</w:t>
      </w:r>
      <w:r w:rsidR="0033592C">
        <w:rPr>
          <w:rFonts w:eastAsia="Times" w:cstheme="minorHAnsi"/>
          <w:i/>
          <w:noProof/>
          <w:color w:val="000000"/>
          <w:sz w:val="20"/>
          <w:szCs w:val="20"/>
        </w:rPr>
        <w:t>e</w:t>
      </w:r>
      <w:r w:rsidR="0033592C" w:rsidRPr="00C90AC0">
        <w:rPr>
          <w:rFonts w:eastAsia="Times New Roman"/>
          <w:color w:val="000000" w:themeColor="text1"/>
          <w:vertAlign w:val="superscript"/>
        </w:rPr>
        <w:footnoteReference w:id="1"/>
      </w:r>
      <w:r w:rsidR="0033592C">
        <w:rPr>
          <w:rFonts w:eastAsia="Times" w:cstheme="minorHAnsi"/>
          <w:i/>
          <w:noProof/>
          <w:color w:val="000000"/>
          <w:sz w:val="20"/>
          <w:szCs w:val="20"/>
        </w:rPr>
        <w:t xml:space="preserve"> </w:t>
      </w:r>
    </w:p>
    <w:p w:rsidR="001F5337" w:rsidRPr="00566611" w:rsidRDefault="001F5337" w:rsidP="0038366E">
      <w:pPr>
        <w:spacing w:after="240"/>
        <w:jc w:val="both"/>
        <w:rPr>
          <w:rFonts w:cstheme="minorHAnsi"/>
          <w:color w:val="000000"/>
        </w:rPr>
      </w:pPr>
      <w:r w:rsidRPr="00566611">
        <w:rPr>
          <w:rFonts w:cstheme="minorHAnsi"/>
          <w:color w:val="000000"/>
        </w:rPr>
        <w:t>Predviđena teritorijalna podjela Glavnog grada na planska područja (ukupno 5) i planske cjeline/zone (ukupno 23), koje se u skladu s</w:t>
      </w:r>
      <w:r w:rsidR="00A062FA">
        <w:rPr>
          <w:rFonts w:cstheme="minorHAnsi"/>
          <w:color w:val="000000"/>
        </w:rPr>
        <w:t xml:space="preserve"> </w:t>
      </w:r>
      <w:r w:rsidRPr="00566611">
        <w:rPr>
          <w:rFonts w:cstheme="minorHAnsi"/>
          <w:color w:val="000000"/>
        </w:rPr>
        <w:t>prostornim razvojem dijele na planske jedinice /podjedinice, omogućava detaljnije definisanje smjernica uređenja prostora (npr.</w:t>
      </w:r>
      <w:r w:rsidR="004051A8">
        <w:rPr>
          <w:rFonts w:cstheme="minorHAnsi"/>
          <w:color w:val="000000"/>
        </w:rPr>
        <w:t xml:space="preserve"> </w:t>
      </w:r>
      <w:r w:rsidRPr="00566611">
        <w:rPr>
          <w:rFonts w:cstheme="minorHAnsi"/>
          <w:color w:val="000000"/>
        </w:rPr>
        <w:t>karakterističnih prirodnih ili kulturnih predjela) i ulaznih podataka za izradu lokalnih planskih dokumenata, kao i sprovođenje efikasnog monitoringa i realizacije planskih rješenja.</w:t>
      </w:r>
    </w:p>
    <w:p w:rsidR="001F5337" w:rsidRPr="00915BAA" w:rsidRDefault="001F5337" w:rsidP="00917038">
      <w:pPr>
        <w:pStyle w:val="Heading3"/>
        <w:numPr>
          <w:ilvl w:val="2"/>
          <w:numId w:val="46"/>
        </w:numPr>
        <w:spacing w:before="0" w:line="240" w:lineRule="auto"/>
        <w:ind w:left="360" w:firstLine="0"/>
        <w:rPr>
          <w:rFonts w:asciiTheme="minorHAnsi" w:hAnsiTheme="minorHAnsi"/>
          <w:b/>
          <w:sz w:val="22"/>
          <w:szCs w:val="22"/>
          <w:shd w:val="clear" w:color="auto" w:fill="F5F5F5"/>
        </w:rPr>
      </w:pPr>
      <w:bookmarkStart w:id="37" w:name="_Toc30377149"/>
      <w:r w:rsidRPr="00915BAA">
        <w:rPr>
          <w:rFonts w:asciiTheme="minorHAnsi" w:hAnsiTheme="minorHAnsi"/>
          <w:b/>
          <w:sz w:val="22"/>
          <w:szCs w:val="22"/>
          <w:shd w:val="clear" w:color="auto" w:fill="F5F5F5"/>
        </w:rPr>
        <w:t>Strateški ciljevi, polazna opredjeljenja prostornog razvoja i smjernice iz planskih dokumenata višeg reda i drugih planova</w:t>
      </w:r>
      <w:bookmarkEnd w:id="37"/>
    </w:p>
    <w:p w:rsidR="001F5337" w:rsidRDefault="001F5337" w:rsidP="00917038">
      <w:pPr>
        <w:spacing w:after="0" w:line="240" w:lineRule="auto"/>
        <w:jc w:val="both"/>
        <w:rPr>
          <w:rFonts w:cstheme="minorHAnsi"/>
          <w:color w:val="000000"/>
        </w:rPr>
      </w:pPr>
      <w:r w:rsidRPr="00566611">
        <w:rPr>
          <w:rFonts w:cstheme="minorHAnsi"/>
          <w:color w:val="000000"/>
        </w:rPr>
        <w:t>Osnova dugoročne organizacije i uređenja prostora Crne Gore definisana je najvažnijim planskim dokumentom kojim se određuju državni ciljevi i mjere prostornog razvoja, a to je „</w:t>
      </w:r>
      <w:r w:rsidR="0038366E">
        <w:rPr>
          <w:rFonts w:cstheme="minorHAnsi"/>
          <w:color w:val="000000"/>
        </w:rPr>
        <w:t>P</w:t>
      </w:r>
      <w:r w:rsidRPr="00566611">
        <w:rPr>
          <w:rFonts w:cstheme="minorHAnsi"/>
          <w:color w:val="000000"/>
        </w:rPr>
        <w:t xml:space="preserve">rostorni plan Crne </w:t>
      </w:r>
      <w:r w:rsidRPr="00566611">
        <w:rPr>
          <w:rFonts w:cstheme="minorHAnsi"/>
          <w:color w:val="000000"/>
        </w:rPr>
        <w:lastRenderedPageBreak/>
        <w:t xml:space="preserve">Gore do 2020. </w:t>
      </w:r>
      <w:r w:rsidR="00012522">
        <w:rPr>
          <w:rFonts w:cstheme="minorHAnsi"/>
          <w:color w:val="000000"/>
        </w:rPr>
        <w:t>g</w:t>
      </w:r>
      <w:r w:rsidRPr="00566611">
        <w:rPr>
          <w:rFonts w:cstheme="minorHAnsi"/>
          <w:color w:val="000000"/>
        </w:rPr>
        <w:t>odine</w:t>
      </w:r>
      <w:r w:rsidR="00C52F22">
        <w:rPr>
          <w:rFonts w:cstheme="minorHAnsi"/>
          <w:color w:val="000000"/>
        </w:rPr>
        <w:t>”</w:t>
      </w:r>
      <w:r>
        <w:rPr>
          <w:rFonts w:cstheme="minorHAnsi"/>
          <w:color w:val="000000"/>
        </w:rPr>
        <w:t xml:space="preserve"> (PPCG)</w:t>
      </w:r>
      <w:r w:rsidRPr="00566611">
        <w:rPr>
          <w:rFonts w:cstheme="minorHAnsi"/>
          <w:color w:val="000000"/>
        </w:rPr>
        <w:t>. U PPCG su sadržani ciljevi Nacionalne strategije održivog razvoja (</w:t>
      </w:r>
      <w:r w:rsidR="000A7D66">
        <w:rPr>
          <w:rFonts w:cstheme="minorHAnsi"/>
          <w:color w:val="000000"/>
        </w:rPr>
        <w:t xml:space="preserve">koja je </w:t>
      </w:r>
      <w:r w:rsidRPr="00566611">
        <w:rPr>
          <w:rFonts w:cstheme="minorHAnsi"/>
          <w:color w:val="000000"/>
        </w:rPr>
        <w:t xml:space="preserve">usvojena 2007. godine). Koncepcija razvoja urbanog sistema Crne Gore zasniva se na jačanju policentričnog sistema centara koja ima za cilj da ostvari usklađen razvoj mreže centara različitih hijerarhijskih rangova. </w:t>
      </w:r>
    </w:p>
    <w:p w:rsidR="00F66196" w:rsidRPr="00566611" w:rsidRDefault="00F66196" w:rsidP="000557F2">
      <w:pPr>
        <w:spacing w:after="0"/>
        <w:jc w:val="both"/>
        <w:rPr>
          <w:rFonts w:cstheme="minorHAnsi"/>
          <w:color w:val="000000"/>
        </w:rPr>
      </w:pPr>
    </w:p>
    <w:p w:rsidR="0032244B" w:rsidRPr="00B07C32" w:rsidRDefault="00A530A8" w:rsidP="00917038">
      <w:pPr>
        <w:pStyle w:val="Heading2"/>
        <w:numPr>
          <w:ilvl w:val="1"/>
          <w:numId w:val="46"/>
        </w:numPr>
        <w:spacing w:before="0" w:line="240" w:lineRule="auto"/>
        <w:ind w:left="792" w:hanging="432"/>
        <w:rPr>
          <w:rFonts w:asciiTheme="minorHAnsi" w:hAnsiTheme="minorHAnsi"/>
          <w:b/>
          <w:sz w:val="26"/>
          <w:szCs w:val="26"/>
        </w:rPr>
      </w:pPr>
      <w:bookmarkStart w:id="38" w:name="_Toc30377150"/>
      <w:r w:rsidRPr="00B07C32">
        <w:rPr>
          <w:rFonts w:asciiTheme="minorHAnsi" w:hAnsiTheme="minorHAnsi"/>
          <w:b/>
          <w:sz w:val="26"/>
          <w:szCs w:val="26"/>
        </w:rPr>
        <w:t>MOBILNOST I TRANSPORT</w:t>
      </w:r>
      <w:bookmarkEnd w:id="38"/>
      <w:r w:rsidRPr="00B07C32">
        <w:rPr>
          <w:rFonts w:asciiTheme="minorHAnsi" w:hAnsiTheme="minorHAnsi"/>
          <w:b/>
          <w:sz w:val="26"/>
          <w:szCs w:val="26"/>
        </w:rPr>
        <w:t xml:space="preserve"> </w:t>
      </w:r>
      <w:r w:rsidR="00264F7D" w:rsidRPr="00B07C32">
        <w:rPr>
          <w:rFonts w:asciiTheme="minorHAnsi" w:hAnsiTheme="minorHAnsi"/>
          <w:b/>
          <w:sz w:val="26"/>
          <w:szCs w:val="26"/>
        </w:rPr>
        <w:t xml:space="preserve"> </w:t>
      </w:r>
    </w:p>
    <w:p w:rsidR="00917038" w:rsidRDefault="00917038" w:rsidP="00917038">
      <w:pPr>
        <w:pStyle w:val="Heading3"/>
        <w:numPr>
          <w:ilvl w:val="0"/>
          <w:numId w:val="0"/>
        </w:numPr>
        <w:spacing w:before="0" w:line="240" w:lineRule="auto"/>
        <w:ind w:left="360"/>
        <w:rPr>
          <w:rFonts w:asciiTheme="minorHAnsi" w:hAnsiTheme="minorHAnsi"/>
          <w:b/>
          <w:sz w:val="22"/>
          <w:szCs w:val="22"/>
          <w:shd w:val="clear" w:color="auto" w:fill="F5F5F5"/>
          <w:lang w:val="de-DE"/>
        </w:rPr>
      </w:pPr>
      <w:bookmarkStart w:id="39" w:name="_Toc30377151"/>
    </w:p>
    <w:p w:rsidR="0032244B" w:rsidRPr="00D87D5E" w:rsidRDefault="0032244B" w:rsidP="00917038">
      <w:pPr>
        <w:pStyle w:val="Heading3"/>
        <w:numPr>
          <w:ilvl w:val="2"/>
          <w:numId w:val="46"/>
        </w:numPr>
        <w:spacing w:before="0" w:line="240" w:lineRule="auto"/>
        <w:ind w:left="360" w:firstLine="0"/>
        <w:rPr>
          <w:rFonts w:asciiTheme="minorHAnsi" w:hAnsiTheme="minorHAnsi"/>
          <w:b/>
          <w:sz w:val="22"/>
          <w:szCs w:val="22"/>
          <w:shd w:val="clear" w:color="auto" w:fill="F5F5F5"/>
          <w:lang w:val="de-DE"/>
        </w:rPr>
      </w:pPr>
      <w:r w:rsidRPr="00D87D5E">
        <w:rPr>
          <w:rFonts w:asciiTheme="minorHAnsi" w:hAnsiTheme="minorHAnsi"/>
          <w:b/>
          <w:sz w:val="22"/>
          <w:szCs w:val="22"/>
          <w:shd w:val="clear" w:color="auto" w:fill="F5F5F5"/>
          <w:lang w:val="de-DE"/>
        </w:rPr>
        <w:t>Transportna infrastruktura i pružanje transportnih usluga</w:t>
      </w:r>
      <w:bookmarkEnd w:id="39"/>
      <w:r w:rsidRPr="00D87D5E">
        <w:rPr>
          <w:rFonts w:asciiTheme="minorHAnsi" w:hAnsiTheme="minorHAnsi"/>
          <w:b/>
          <w:sz w:val="22"/>
          <w:szCs w:val="22"/>
          <w:shd w:val="clear" w:color="auto" w:fill="F5F5F5"/>
          <w:lang w:val="de-DE"/>
        </w:rPr>
        <w:t xml:space="preserve">  </w:t>
      </w:r>
    </w:p>
    <w:p w:rsidR="00917038" w:rsidRDefault="00917038" w:rsidP="00917038">
      <w:pPr>
        <w:spacing w:after="0" w:line="240" w:lineRule="auto"/>
        <w:jc w:val="both"/>
        <w:rPr>
          <w:rFonts w:cstheme="minorHAnsi"/>
          <w:b/>
          <w:i/>
          <w:color w:val="000000"/>
        </w:rPr>
      </w:pPr>
    </w:p>
    <w:p w:rsidR="001A56DF" w:rsidRPr="00264F7D" w:rsidRDefault="001A56DF" w:rsidP="00917038">
      <w:pPr>
        <w:spacing w:after="0" w:line="240" w:lineRule="auto"/>
        <w:jc w:val="both"/>
        <w:rPr>
          <w:rFonts w:cstheme="minorHAnsi"/>
          <w:b/>
          <w:i/>
          <w:color w:val="000000"/>
        </w:rPr>
      </w:pPr>
      <w:r w:rsidRPr="00264F7D">
        <w:rPr>
          <w:rFonts w:cstheme="minorHAnsi"/>
          <w:b/>
          <w:i/>
          <w:color w:val="000000"/>
        </w:rPr>
        <w:t xml:space="preserve">Opšta </w:t>
      </w:r>
      <w:bookmarkStart w:id="40" w:name="_Hlk13087444"/>
      <w:r w:rsidRPr="00264F7D">
        <w:rPr>
          <w:rFonts w:cstheme="minorHAnsi"/>
          <w:b/>
          <w:i/>
          <w:color w:val="000000"/>
        </w:rPr>
        <w:t>saobraćajna pozicija Podgorice</w:t>
      </w:r>
      <w:bookmarkEnd w:id="40"/>
    </w:p>
    <w:p w:rsidR="001A56DF" w:rsidRDefault="001A56DF" w:rsidP="00D042FD">
      <w:pPr>
        <w:spacing w:after="0" w:line="240" w:lineRule="auto"/>
        <w:jc w:val="both"/>
        <w:rPr>
          <w:rFonts w:cstheme="minorHAnsi"/>
          <w:color w:val="000000"/>
        </w:rPr>
      </w:pPr>
      <w:r w:rsidRPr="00834B02">
        <w:rPr>
          <w:rFonts w:cstheme="minorHAnsi"/>
          <w:color w:val="000000"/>
        </w:rPr>
        <w:t xml:space="preserve">Podgoricom prolaze svi najvažniji saobraćajni tokovi, osim pomorske plovidbe: Aerodrom </w:t>
      </w:r>
      <w:r w:rsidR="00012522">
        <w:rPr>
          <w:rFonts w:cstheme="minorHAnsi"/>
          <w:color w:val="000000"/>
        </w:rPr>
        <w:t>Podgorica</w:t>
      </w:r>
      <w:r w:rsidRPr="00834B02">
        <w:rPr>
          <w:rFonts w:cstheme="minorHAnsi"/>
          <w:color w:val="000000"/>
        </w:rPr>
        <w:t>, željezničke pruge: Bar</w:t>
      </w:r>
      <w:r w:rsidR="00B70BF4">
        <w:rPr>
          <w:rFonts w:cstheme="minorHAnsi"/>
          <w:color w:val="000000"/>
        </w:rPr>
        <w:t xml:space="preserve"> </w:t>
      </w:r>
      <w:r w:rsidR="00B70BF4" w:rsidRPr="00834B02">
        <w:rPr>
          <w:rFonts w:cstheme="minorHAnsi"/>
          <w:color w:val="000000"/>
        </w:rPr>
        <w:t>–</w:t>
      </w:r>
      <w:r w:rsidR="00B70BF4">
        <w:rPr>
          <w:rFonts w:cstheme="minorHAnsi"/>
          <w:color w:val="000000"/>
        </w:rPr>
        <w:t xml:space="preserve"> </w:t>
      </w:r>
      <w:r w:rsidRPr="00834B02">
        <w:rPr>
          <w:rFonts w:cstheme="minorHAnsi"/>
          <w:color w:val="000000"/>
        </w:rPr>
        <w:t>Beograd, Podgorica</w:t>
      </w:r>
      <w:r w:rsidR="00B70BF4">
        <w:rPr>
          <w:rFonts w:cstheme="minorHAnsi"/>
          <w:color w:val="000000"/>
        </w:rPr>
        <w:t xml:space="preserve"> </w:t>
      </w:r>
      <w:r w:rsidRPr="00834B02">
        <w:rPr>
          <w:rFonts w:cstheme="minorHAnsi"/>
          <w:color w:val="000000"/>
        </w:rPr>
        <w:t>–</w:t>
      </w:r>
      <w:r w:rsidR="00B70BF4">
        <w:rPr>
          <w:rFonts w:cstheme="minorHAnsi"/>
          <w:color w:val="000000"/>
        </w:rPr>
        <w:t xml:space="preserve"> </w:t>
      </w:r>
      <w:r w:rsidRPr="00834B02">
        <w:rPr>
          <w:rFonts w:cstheme="minorHAnsi"/>
          <w:color w:val="000000"/>
        </w:rPr>
        <w:t>Skadar, Podgorica</w:t>
      </w:r>
      <w:r w:rsidR="00B70BF4">
        <w:rPr>
          <w:rFonts w:cstheme="minorHAnsi"/>
          <w:color w:val="000000"/>
        </w:rPr>
        <w:t xml:space="preserve"> </w:t>
      </w:r>
      <w:r w:rsidRPr="00834B02">
        <w:rPr>
          <w:rFonts w:cstheme="minorHAnsi"/>
          <w:color w:val="000000"/>
        </w:rPr>
        <w:t>–</w:t>
      </w:r>
      <w:r w:rsidR="00B70BF4">
        <w:rPr>
          <w:rFonts w:cstheme="minorHAnsi"/>
          <w:color w:val="000000"/>
        </w:rPr>
        <w:t xml:space="preserve"> </w:t>
      </w:r>
      <w:r w:rsidRPr="00834B02">
        <w:rPr>
          <w:rFonts w:cstheme="minorHAnsi"/>
          <w:color w:val="000000"/>
        </w:rPr>
        <w:t>Nikšić, magistralni putevi Bar</w:t>
      </w:r>
      <w:r w:rsidR="00B70BF4">
        <w:rPr>
          <w:rFonts w:cstheme="minorHAnsi"/>
          <w:color w:val="000000"/>
        </w:rPr>
        <w:t xml:space="preserve"> </w:t>
      </w:r>
      <w:r w:rsidRPr="00834B02">
        <w:rPr>
          <w:rFonts w:cstheme="minorHAnsi"/>
          <w:color w:val="000000"/>
        </w:rPr>
        <w:t>–</w:t>
      </w:r>
      <w:r w:rsidR="00B70BF4">
        <w:rPr>
          <w:rFonts w:cstheme="minorHAnsi"/>
          <w:color w:val="000000"/>
        </w:rPr>
        <w:t xml:space="preserve"> Beograd, Skadar </w:t>
      </w:r>
      <w:r w:rsidR="00B70BF4" w:rsidRPr="00834B02">
        <w:rPr>
          <w:rFonts w:cstheme="minorHAnsi"/>
          <w:color w:val="000000"/>
        </w:rPr>
        <w:t>–</w:t>
      </w:r>
      <w:r w:rsidR="00B70BF4">
        <w:rPr>
          <w:rFonts w:cstheme="minorHAnsi"/>
          <w:color w:val="000000"/>
        </w:rPr>
        <w:t xml:space="preserve"> </w:t>
      </w:r>
      <w:r w:rsidRPr="00834B02">
        <w:rPr>
          <w:rFonts w:cstheme="minorHAnsi"/>
          <w:color w:val="000000"/>
        </w:rPr>
        <w:t>Podgorica</w:t>
      </w:r>
      <w:r w:rsidR="00B70BF4">
        <w:rPr>
          <w:rFonts w:cstheme="minorHAnsi"/>
          <w:color w:val="000000"/>
        </w:rPr>
        <w:t xml:space="preserve"> </w:t>
      </w:r>
      <w:r w:rsidRPr="00834B02">
        <w:rPr>
          <w:rFonts w:cstheme="minorHAnsi"/>
          <w:color w:val="000000"/>
        </w:rPr>
        <w:t>–</w:t>
      </w:r>
      <w:r w:rsidR="00B70BF4">
        <w:rPr>
          <w:rFonts w:cstheme="minorHAnsi"/>
          <w:color w:val="000000"/>
        </w:rPr>
        <w:t xml:space="preserve"> </w:t>
      </w:r>
      <w:r w:rsidRPr="00834B02">
        <w:rPr>
          <w:rFonts w:cstheme="minorHAnsi"/>
          <w:color w:val="000000"/>
        </w:rPr>
        <w:t>Nikšić</w:t>
      </w:r>
      <w:r w:rsidR="00B70BF4">
        <w:rPr>
          <w:rFonts w:cstheme="minorHAnsi"/>
          <w:color w:val="000000"/>
        </w:rPr>
        <w:t xml:space="preserve"> </w:t>
      </w:r>
      <w:r w:rsidRPr="00834B02">
        <w:rPr>
          <w:rFonts w:cstheme="minorHAnsi"/>
          <w:color w:val="000000"/>
        </w:rPr>
        <w:t>–</w:t>
      </w:r>
      <w:r w:rsidR="00B70BF4">
        <w:rPr>
          <w:rFonts w:cstheme="minorHAnsi"/>
          <w:color w:val="000000"/>
        </w:rPr>
        <w:t xml:space="preserve"> Sarajevo, Podgorica </w:t>
      </w:r>
      <w:r w:rsidR="00B70BF4" w:rsidRPr="00834B02">
        <w:rPr>
          <w:rFonts w:cstheme="minorHAnsi"/>
          <w:color w:val="000000"/>
        </w:rPr>
        <w:t>–</w:t>
      </w:r>
      <w:r w:rsidR="00B70BF4">
        <w:rPr>
          <w:rFonts w:cstheme="minorHAnsi"/>
          <w:color w:val="000000"/>
        </w:rPr>
        <w:t xml:space="preserve"> </w:t>
      </w:r>
      <w:r w:rsidRPr="00834B02">
        <w:rPr>
          <w:rFonts w:cstheme="minorHAnsi"/>
          <w:color w:val="000000"/>
        </w:rPr>
        <w:t>Cetinje</w:t>
      </w:r>
      <w:r w:rsidR="00B70BF4">
        <w:rPr>
          <w:rFonts w:cstheme="minorHAnsi"/>
          <w:color w:val="000000"/>
        </w:rPr>
        <w:t xml:space="preserve"> </w:t>
      </w:r>
      <w:r w:rsidRPr="00834B02">
        <w:rPr>
          <w:rFonts w:cstheme="minorHAnsi"/>
          <w:color w:val="000000"/>
        </w:rPr>
        <w:t>–</w:t>
      </w:r>
      <w:r w:rsidR="00B70BF4">
        <w:rPr>
          <w:rFonts w:cstheme="minorHAnsi"/>
          <w:color w:val="000000"/>
        </w:rPr>
        <w:t xml:space="preserve"> </w:t>
      </w:r>
      <w:r w:rsidRPr="00834B02">
        <w:rPr>
          <w:rFonts w:cstheme="minorHAnsi"/>
          <w:color w:val="000000"/>
        </w:rPr>
        <w:t>Budva, regionalni put Bioče</w:t>
      </w:r>
      <w:r w:rsidR="00B70BF4">
        <w:rPr>
          <w:rFonts w:cstheme="minorHAnsi"/>
          <w:color w:val="000000"/>
        </w:rPr>
        <w:t xml:space="preserve"> </w:t>
      </w:r>
      <w:r w:rsidRPr="00834B02">
        <w:rPr>
          <w:rFonts w:cstheme="minorHAnsi"/>
          <w:color w:val="000000"/>
        </w:rPr>
        <w:t>–</w:t>
      </w:r>
      <w:r w:rsidR="00B70BF4">
        <w:rPr>
          <w:rFonts w:cstheme="minorHAnsi"/>
          <w:color w:val="000000"/>
        </w:rPr>
        <w:t xml:space="preserve"> </w:t>
      </w:r>
      <w:r w:rsidRPr="00834B02">
        <w:rPr>
          <w:rFonts w:cstheme="minorHAnsi"/>
          <w:color w:val="000000"/>
        </w:rPr>
        <w:t>Veruša</w:t>
      </w:r>
      <w:r w:rsidR="00B70BF4">
        <w:rPr>
          <w:rFonts w:cstheme="minorHAnsi"/>
          <w:color w:val="000000"/>
        </w:rPr>
        <w:t xml:space="preserve"> </w:t>
      </w:r>
      <w:r w:rsidRPr="00834B02">
        <w:rPr>
          <w:rFonts w:cstheme="minorHAnsi"/>
          <w:color w:val="000000"/>
        </w:rPr>
        <w:t>–</w:t>
      </w:r>
      <w:r w:rsidR="00B70BF4">
        <w:rPr>
          <w:rFonts w:cstheme="minorHAnsi"/>
          <w:color w:val="000000"/>
        </w:rPr>
        <w:t xml:space="preserve"> </w:t>
      </w:r>
      <w:r w:rsidRPr="00834B02">
        <w:rPr>
          <w:rFonts w:cstheme="minorHAnsi"/>
          <w:color w:val="000000"/>
        </w:rPr>
        <w:t>Mateševo, tra</w:t>
      </w:r>
      <w:r w:rsidR="00B70BF4">
        <w:rPr>
          <w:rFonts w:cstheme="minorHAnsi"/>
          <w:color w:val="000000"/>
        </w:rPr>
        <w:t>se budućih autoputeva, Jadransk</w:t>
      </w:r>
      <w:r w:rsidR="00A062FA">
        <w:rPr>
          <w:rFonts w:cstheme="minorHAnsi"/>
          <w:color w:val="000000"/>
        </w:rPr>
        <w:t>o</w:t>
      </w:r>
      <w:r w:rsidR="00B70BF4">
        <w:rPr>
          <w:rFonts w:cstheme="minorHAnsi"/>
          <w:color w:val="000000"/>
        </w:rPr>
        <w:t xml:space="preserve"> </w:t>
      </w:r>
      <w:r w:rsidR="00B70BF4" w:rsidRPr="00834B02">
        <w:rPr>
          <w:rFonts w:cstheme="minorHAnsi"/>
          <w:color w:val="000000"/>
        </w:rPr>
        <w:t>–</w:t>
      </w:r>
      <w:r w:rsidR="00B70BF4">
        <w:rPr>
          <w:rFonts w:cstheme="minorHAnsi"/>
          <w:color w:val="000000"/>
        </w:rPr>
        <w:t xml:space="preserve"> </w:t>
      </w:r>
      <w:r>
        <w:rPr>
          <w:rFonts w:cstheme="minorHAnsi"/>
          <w:color w:val="000000"/>
        </w:rPr>
        <w:t>J</w:t>
      </w:r>
      <w:r w:rsidR="00B70BF4">
        <w:rPr>
          <w:rFonts w:cstheme="minorHAnsi"/>
          <w:color w:val="000000"/>
        </w:rPr>
        <w:t xml:space="preserve">onskog i Bar </w:t>
      </w:r>
      <w:r w:rsidR="00B70BF4" w:rsidRPr="00834B02">
        <w:rPr>
          <w:rFonts w:cstheme="minorHAnsi"/>
          <w:color w:val="000000"/>
        </w:rPr>
        <w:t>–</w:t>
      </w:r>
      <w:r w:rsidR="00B70BF4">
        <w:rPr>
          <w:rFonts w:cstheme="minorHAnsi"/>
          <w:color w:val="000000"/>
        </w:rPr>
        <w:t xml:space="preserve"> </w:t>
      </w:r>
      <w:r w:rsidRPr="00834B02">
        <w:rPr>
          <w:rFonts w:cstheme="minorHAnsi"/>
          <w:color w:val="000000"/>
        </w:rPr>
        <w:t>Boljare</w:t>
      </w:r>
      <w:r w:rsidR="00B70BF4">
        <w:rPr>
          <w:rFonts w:cstheme="minorHAnsi"/>
          <w:color w:val="000000"/>
        </w:rPr>
        <w:t xml:space="preserve"> </w:t>
      </w:r>
      <w:r w:rsidRPr="00834B02">
        <w:rPr>
          <w:rFonts w:cstheme="minorHAnsi"/>
          <w:color w:val="000000"/>
        </w:rPr>
        <w:t>–</w:t>
      </w:r>
      <w:r w:rsidR="00B70BF4">
        <w:rPr>
          <w:rFonts w:cstheme="minorHAnsi"/>
          <w:color w:val="000000"/>
        </w:rPr>
        <w:t xml:space="preserve"> </w:t>
      </w:r>
      <w:r w:rsidRPr="00834B02">
        <w:rPr>
          <w:rFonts w:cstheme="minorHAnsi"/>
          <w:color w:val="000000"/>
        </w:rPr>
        <w:t>Beograd. Budući auto</w:t>
      </w:r>
      <w:r w:rsidR="00B70BF4">
        <w:rPr>
          <w:rFonts w:cstheme="minorHAnsi"/>
          <w:color w:val="000000"/>
        </w:rPr>
        <w:t>-</w:t>
      </w:r>
      <w:r w:rsidRPr="00834B02">
        <w:rPr>
          <w:rFonts w:cstheme="minorHAnsi"/>
          <w:color w:val="000000"/>
        </w:rPr>
        <w:t xml:space="preserve">putevi značajnom dužinom postavljeni su na teritoriji Podgorice, što će, nakon izgradnje, frekvenciju saobraćaja ovim prostorom uvećati. Već je u ovom vremenu izražen konflikt magistralnih saobraćajnih tokova sa izgrađenom urbanom i drugom strukturom Podgorice. </w:t>
      </w:r>
    </w:p>
    <w:p w:rsidR="00D042FD" w:rsidRPr="00834B02" w:rsidRDefault="00D042FD" w:rsidP="00D042FD">
      <w:pPr>
        <w:spacing w:after="0" w:line="240" w:lineRule="auto"/>
        <w:jc w:val="both"/>
        <w:rPr>
          <w:rFonts w:cstheme="minorHAnsi"/>
          <w:color w:val="000000"/>
        </w:rPr>
      </w:pPr>
    </w:p>
    <w:p w:rsidR="00D179E8" w:rsidRDefault="0025480E">
      <w:pPr>
        <w:spacing w:after="0" w:line="240" w:lineRule="auto"/>
        <w:jc w:val="both"/>
        <w:rPr>
          <w:rFonts w:cstheme="minorHAnsi"/>
          <w:color w:val="000000"/>
        </w:rPr>
      </w:pPr>
      <w:r>
        <w:rPr>
          <w:rFonts w:cstheme="minorHAnsi"/>
          <w:color w:val="000000"/>
        </w:rPr>
        <w:t>Putni pravac</w:t>
      </w:r>
      <w:r w:rsidR="001A56DF" w:rsidRPr="00834B02">
        <w:rPr>
          <w:rFonts w:cstheme="minorHAnsi"/>
          <w:color w:val="000000"/>
        </w:rPr>
        <w:t xml:space="preserve"> Podgorica – Cetinje, magistralni put (M</w:t>
      </w:r>
      <w:r w:rsidR="00B70BF4">
        <w:rPr>
          <w:rFonts w:cstheme="minorHAnsi"/>
          <w:color w:val="000000"/>
        </w:rPr>
        <w:t>-</w:t>
      </w:r>
      <w:r w:rsidR="001A56DF" w:rsidRPr="00834B02">
        <w:rPr>
          <w:rFonts w:cstheme="minorHAnsi"/>
          <w:color w:val="000000"/>
        </w:rPr>
        <w:t xml:space="preserve">2.3) je dužine 31 km. Cetinje predstavlja tranzitnu zonu za saobraćajne tokove iz Podgorice </w:t>
      </w:r>
      <w:r w:rsidR="00C42A66">
        <w:rPr>
          <w:rFonts w:cstheme="minorHAnsi"/>
          <w:color w:val="000000"/>
        </w:rPr>
        <w:t>prema</w:t>
      </w:r>
      <w:r w:rsidR="00C42A66" w:rsidRPr="00834B02">
        <w:rPr>
          <w:rFonts w:cstheme="minorHAnsi"/>
          <w:color w:val="000000"/>
        </w:rPr>
        <w:t xml:space="preserve"> </w:t>
      </w:r>
      <w:r w:rsidR="001A56DF" w:rsidRPr="00834B02">
        <w:rPr>
          <w:rFonts w:cstheme="minorHAnsi"/>
          <w:color w:val="000000"/>
        </w:rPr>
        <w:t>primorj</w:t>
      </w:r>
      <w:r w:rsidR="00C42A66">
        <w:rPr>
          <w:rFonts w:cstheme="minorHAnsi"/>
          <w:color w:val="000000"/>
        </w:rPr>
        <w:t>u</w:t>
      </w:r>
      <w:r w:rsidR="001A56DF" w:rsidRPr="00834B02">
        <w:rPr>
          <w:rFonts w:cstheme="minorHAnsi"/>
          <w:color w:val="000000"/>
        </w:rPr>
        <w:t>. Zbog izrazito velikih saobraćajnih tokova, proc</w:t>
      </w:r>
      <w:r w:rsidR="00B70BF4">
        <w:rPr>
          <w:rFonts w:cstheme="minorHAnsi"/>
          <w:color w:val="000000"/>
        </w:rPr>
        <w:t>i</w:t>
      </w:r>
      <w:r w:rsidR="001A56DF" w:rsidRPr="00834B02">
        <w:rPr>
          <w:rFonts w:cstheme="minorHAnsi"/>
          <w:color w:val="000000"/>
        </w:rPr>
        <w:t>jenjeno je da kapacitet magistralnog puta na to</w:t>
      </w:r>
      <w:r w:rsidR="00C42A66">
        <w:rPr>
          <w:rFonts w:cstheme="minorHAnsi"/>
          <w:color w:val="000000"/>
        </w:rPr>
        <w:t>m</w:t>
      </w:r>
      <w:r w:rsidR="001A56DF" w:rsidRPr="00834B02">
        <w:rPr>
          <w:rFonts w:cstheme="minorHAnsi"/>
          <w:color w:val="000000"/>
        </w:rPr>
        <w:t xml:space="preserve"> pravcu ne ispunjava osnovne kriterijume u pogledu kvaliteta i bezbjednosti odvijanja drumskog saobraćaja</w:t>
      </w:r>
      <w:r w:rsidR="001A56DF">
        <w:rPr>
          <w:rFonts w:cstheme="minorHAnsi"/>
          <w:color w:val="000000"/>
        </w:rPr>
        <w:t>,</w:t>
      </w:r>
      <w:r w:rsidR="001A56DF" w:rsidRPr="00834B02">
        <w:rPr>
          <w:rFonts w:cstheme="minorHAnsi"/>
          <w:color w:val="000000"/>
        </w:rPr>
        <w:t xml:space="preserve"> što je donekle ublaženo rekonstrukcijom bulevara kroz Donju Goricu u prvoj polovini 2019. godine </w:t>
      </w:r>
      <w:r w:rsidR="00C42A66">
        <w:rPr>
          <w:rFonts w:cstheme="minorHAnsi"/>
          <w:color w:val="000000"/>
        </w:rPr>
        <w:t>odnosno</w:t>
      </w:r>
      <w:r w:rsidR="00B70BF4">
        <w:rPr>
          <w:rFonts w:cstheme="minorHAnsi"/>
          <w:color w:val="000000"/>
        </w:rPr>
        <w:t xml:space="preserve"> </w:t>
      </w:r>
      <w:r w:rsidR="001A56DF" w:rsidRPr="00834B02">
        <w:rPr>
          <w:rFonts w:cstheme="minorHAnsi"/>
          <w:color w:val="000000"/>
        </w:rPr>
        <w:t>izgradnjom trećih traka na tom magistralnom putu.</w:t>
      </w:r>
    </w:p>
    <w:p w:rsidR="00D179E8" w:rsidRDefault="00D179E8">
      <w:pPr>
        <w:spacing w:after="0" w:line="240" w:lineRule="auto"/>
        <w:jc w:val="both"/>
        <w:rPr>
          <w:rFonts w:cstheme="minorHAnsi"/>
          <w:color w:val="000000"/>
        </w:rPr>
      </w:pPr>
    </w:p>
    <w:p w:rsidR="00D179E8" w:rsidRDefault="0025480E">
      <w:pPr>
        <w:spacing w:after="0" w:line="240" w:lineRule="auto"/>
        <w:jc w:val="both"/>
        <w:rPr>
          <w:rFonts w:cstheme="minorHAnsi"/>
          <w:color w:val="000000"/>
        </w:rPr>
      </w:pPr>
      <w:r>
        <w:rPr>
          <w:rFonts w:cstheme="minorHAnsi"/>
          <w:color w:val="000000"/>
        </w:rPr>
        <w:t>Putni pravac</w:t>
      </w:r>
      <w:r w:rsidR="001A56DF" w:rsidRPr="00834B02">
        <w:rPr>
          <w:rFonts w:cstheme="minorHAnsi"/>
          <w:color w:val="000000"/>
        </w:rPr>
        <w:t xml:space="preserve"> Podgorica – Nikšić, magistralni put (M18) je dužine 56,5 km. Prosječna brzina putovanja za sva vozila na toj dionici je 65,22 km/h. Vrijeme putovanja na </w:t>
      </w:r>
      <w:r w:rsidR="00C42A66">
        <w:rPr>
          <w:rFonts w:cstheme="minorHAnsi"/>
          <w:color w:val="000000"/>
        </w:rPr>
        <w:t>opisanoj</w:t>
      </w:r>
      <w:r w:rsidR="00C42A66" w:rsidRPr="00834B02">
        <w:rPr>
          <w:rFonts w:cstheme="minorHAnsi"/>
          <w:color w:val="000000"/>
        </w:rPr>
        <w:t xml:space="preserve"> </w:t>
      </w:r>
      <w:r w:rsidR="001A56DF" w:rsidRPr="00834B02">
        <w:rPr>
          <w:rFonts w:cstheme="minorHAnsi"/>
          <w:color w:val="000000"/>
        </w:rPr>
        <w:t xml:space="preserve">relaciji u prosjeku iznosi 51 minut. Nikšić </w:t>
      </w:r>
      <w:r w:rsidR="00B70BF4">
        <w:rPr>
          <w:rFonts w:cstheme="minorHAnsi"/>
          <w:color w:val="000000"/>
        </w:rPr>
        <w:t xml:space="preserve">je </w:t>
      </w:r>
      <w:r w:rsidR="001A56DF" w:rsidRPr="00834B02">
        <w:rPr>
          <w:rFonts w:cstheme="minorHAnsi"/>
          <w:color w:val="000000"/>
        </w:rPr>
        <w:t>sa 75.000 stanovnika najveći privredni centar sa značajnim industrijskim kompleksima</w:t>
      </w:r>
      <w:r w:rsidR="00966075">
        <w:rPr>
          <w:rFonts w:cstheme="minorHAnsi"/>
          <w:color w:val="000000"/>
        </w:rPr>
        <w:t>,</w:t>
      </w:r>
      <w:r w:rsidR="001A56DF" w:rsidRPr="00834B02">
        <w:rPr>
          <w:rFonts w:cstheme="minorHAnsi"/>
          <w:color w:val="000000"/>
        </w:rPr>
        <w:t xml:space="preserve"> kao što su </w:t>
      </w:r>
      <w:r w:rsidR="00966075">
        <w:rPr>
          <w:rFonts w:cstheme="minorHAnsi"/>
          <w:color w:val="000000"/>
        </w:rPr>
        <w:t>Ž</w:t>
      </w:r>
      <w:r w:rsidR="001A56DF" w:rsidRPr="00834B02">
        <w:rPr>
          <w:rFonts w:cstheme="minorHAnsi"/>
          <w:color w:val="000000"/>
        </w:rPr>
        <w:t xml:space="preserve">eljezara i </w:t>
      </w:r>
      <w:r w:rsidR="00966075">
        <w:rPr>
          <w:rFonts w:cstheme="minorHAnsi"/>
          <w:color w:val="000000"/>
        </w:rPr>
        <w:t>R</w:t>
      </w:r>
      <w:r w:rsidR="001A56DF" w:rsidRPr="00834B02">
        <w:rPr>
          <w:rFonts w:cstheme="minorHAnsi"/>
          <w:color w:val="000000"/>
        </w:rPr>
        <w:t>udnici boksita. S obzirom na njegov geografski položaj</w:t>
      </w:r>
      <w:r w:rsidR="00012522">
        <w:rPr>
          <w:rFonts w:cstheme="minorHAnsi"/>
          <w:color w:val="000000"/>
        </w:rPr>
        <w:t>,</w:t>
      </w:r>
      <w:r w:rsidR="001A56DF" w:rsidRPr="00834B02">
        <w:rPr>
          <w:rFonts w:cstheme="minorHAnsi"/>
          <w:color w:val="000000"/>
        </w:rPr>
        <w:t xml:space="preserve"> prema Nikšiću gravitiraju veliki tokovi iz B</w:t>
      </w:r>
      <w:r w:rsidR="00012522">
        <w:rPr>
          <w:rFonts w:cstheme="minorHAnsi"/>
          <w:color w:val="000000"/>
        </w:rPr>
        <w:t xml:space="preserve">osne </w:t>
      </w:r>
      <w:r w:rsidR="009702B9">
        <w:rPr>
          <w:rFonts w:cstheme="minorHAnsi"/>
          <w:color w:val="000000"/>
        </w:rPr>
        <w:t xml:space="preserve">i </w:t>
      </w:r>
      <w:r w:rsidR="001A56DF" w:rsidRPr="00834B02">
        <w:rPr>
          <w:rFonts w:cstheme="minorHAnsi"/>
          <w:color w:val="000000"/>
        </w:rPr>
        <w:t>H</w:t>
      </w:r>
      <w:r w:rsidR="00012522">
        <w:rPr>
          <w:rFonts w:cstheme="minorHAnsi"/>
          <w:color w:val="000000"/>
        </w:rPr>
        <w:t>ercegovine</w:t>
      </w:r>
      <w:r w:rsidR="001A56DF" w:rsidRPr="00834B02">
        <w:rPr>
          <w:rFonts w:cstheme="minorHAnsi"/>
          <w:color w:val="000000"/>
        </w:rPr>
        <w:t xml:space="preserve"> i grad predstavlja tranzitnu tačku za tokove iz BiH ka Podgorici i primorju.  Kako su i na ovoj relaciji izraženi veliki saobraćajni tokovi, proc</w:t>
      </w:r>
      <w:r w:rsidR="001A56DF">
        <w:rPr>
          <w:rFonts w:cstheme="minorHAnsi"/>
          <w:color w:val="000000"/>
        </w:rPr>
        <w:t>ij</w:t>
      </w:r>
      <w:r w:rsidR="001A56DF" w:rsidRPr="00834B02">
        <w:rPr>
          <w:rFonts w:cstheme="minorHAnsi"/>
          <w:color w:val="000000"/>
        </w:rPr>
        <w:t>enjeno je da kapacitet magistralnog puta M18 ne ispunjava osnovne kriterijume u pogledu kvaliteta i bezb</w:t>
      </w:r>
      <w:r w:rsidR="001A56DF">
        <w:rPr>
          <w:rFonts w:cstheme="minorHAnsi"/>
          <w:color w:val="000000"/>
        </w:rPr>
        <w:t>j</w:t>
      </w:r>
      <w:r w:rsidR="001A56DF" w:rsidRPr="00834B02">
        <w:rPr>
          <w:rFonts w:cstheme="minorHAnsi"/>
          <w:color w:val="000000"/>
        </w:rPr>
        <w:t>ednosti odvijanja drumskog saobraćaja</w:t>
      </w:r>
      <w:r w:rsidR="00966075">
        <w:rPr>
          <w:rFonts w:cstheme="minorHAnsi"/>
          <w:color w:val="000000"/>
        </w:rPr>
        <w:t>,</w:t>
      </w:r>
      <w:r w:rsidR="001A56DF" w:rsidRPr="00834B02">
        <w:rPr>
          <w:rFonts w:cstheme="minorHAnsi"/>
          <w:color w:val="000000"/>
        </w:rPr>
        <w:t xml:space="preserve"> pa je u početnoj fazi rekonstrukcija i na tom magistralnom putu. </w:t>
      </w:r>
    </w:p>
    <w:p w:rsidR="00D179E8" w:rsidRDefault="001A56DF">
      <w:pPr>
        <w:spacing w:after="0" w:line="240" w:lineRule="auto"/>
        <w:jc w:val="both"/>
        <w:rPr>
          <w:rFonts w:cstheme="minorHAnsi"/>
          <w:color w:val="000000"/>
        </w:rPr>
      </w:pPr>
      <w:r w:rsidRPr="00834B02">
        <w:rPr>
          <w:rFonts w:cstheme="minorHAnsi"/>
          <w:color w:val="000000"/>
        </w:rPr>
        <w:t>Na putnom pravcu Podgorica – Bar magistralni put (M-2) je dužine 49 km. Prosječna brzina vozila na toj dionici puta iznosi 49,9 km/čas. Vrijeme putovanja iznosi prosječno oko 60 minuta. Dio je Jadranske magistrale i međunarodnog puta E65, odnosno E80. Magistralni put ima dvije trake sa asfaltnim kolovozom. To je najkrać</w:t>
      </w:r>
      <w:r w:rsidR="006669C6">
        <w:rPr>
          <w:rFonts w:cstheme="minorHAnsi"/>
          <w:color w:val="000000"/>
        </w:rPr>
        <w:t>a</w:t>
      </w:r>
      <w:r w:rsidRPr="00834B02">
        <w:rPr>
          <w:rFonts w:cstheme="minorHAnsi"/>
          <w:color w:val="000000"/>
        </w:rPr>
        <w:t xml:space="preserve"> i najbrž</w:t>
      </w:r>
      <w:r w:rsidR="006669C6">
        <w:rPr>
          <w:rFonts w:cstheme="minorHAnsi"/>
          <w:color w:val="000000"/>
        </w:rPr>
        <w:t>a</w:t>
      </w:r>
      <w:r w:rsidRPr="00834B02">
        <w:rPr>
          <w:rFonts w:cstheme="minorHAnsi"/>
          <w:color w:val="000000"/>
        </w:rPr>
        <w:t xml:space="preserve"> vez</w:t>
      </w:r>
      <w:r w:rsidR="006669C6">
        <w:rPr>
          <w:rFonts w:cstheme="minorHAnsi"/>
          <w:color w:val="000000"/>
        </w:rPr>
        <w:t>a</w:t>
      </w:r>
      <w:r w:rsidRPr="00834B02">
        <w:rPr>
          <w:rFonts w:cstheme="minorHAnsi"/>
          <w:color w:val="000000"/>
        </w:rPr>
        <w:t xml:space="preserve"> Podgorice i primorja. Put i pruga su paralelni na dijelu od Podgorice do Virpazara. </w:t>
      </w:r>
    </w:p>
    <w:p w:rsidR="00D179E8" w:rsidRDefault="00D179E8">
      <w:pPr>
        <w:spacing w:after="0" w:line="240" w:lineRule="auto"/>
        <w:jc w:val="both"/>
        <w:rPr>
          <w:rFonts w:cstheme="minorHAnsi"/>
          <w:color w:val="000000"/>
        </w:rPr>
      </w:pPr>
    </w:p>
    <w:p w:rsidR="00D179E8" w:rsidRDefault="001A56DF">
      <w:pPr>
        <w:spacing w:after="0" w:line="240" w:lineRule="auto"/>
        <w:jc w:val="both"/>
        <w:rPr>
          <w:rFonts w:cstheme="minorHAnsi"/>
          <w:color w:val="000000"/>
          <w:lang w:val="de-DE"/>
        </w:rPr>
      </w:pPr>
      <w:r w:rsidRPr="00D87D5E">
        <w:rPr>
          <w:rFonts w:cstheme="minorHAnsi"/>
          <w:color w:val="000000"/>
          <w:lang w:val="de-DE"/>
        </w:rPr>
        <w:t xml:space="preserve">Tunel </w:t>
      </w:r>
      <w:r w:rsidR="00966075">
        <w:rPr>
          <w:rFonts w:cstheme="minorHAnsi"/>
          <w:color w:val="000000"/>
          <w:lang w:val="de-DE"/>
        </w:rPr>
        <w:t>„</w:t>
      </w:r>
      <w:r w:rsidRPr="00D87D5E">
        <w:rPr>
          <w:rFonts w:cstheme="minorHAnsi"/>
          <w:color w:val="000000"/>
          <w:lang w:val="de-DE"/>
        </w:rPr>
        <w:t>Sozina</w:t>
      </w:r>
      <w:r w:rsidR="006669C6">
        <w:rPr>
          <w:rFonts w:cstheme="minorHAnsi"/>
          <w:color w:val="000000"/>
        </w:rPr>
        <w:t>“</w:t>
      </w:r>
      <w:r w:rsidRPr="00D87D5E">
        <w:rPr>
          <w:rFonts w:cstheme="minorHAnsi"/>
          <w:color w:val="000000"/>
          <w:lang w:val="de-DE"/>
        </w:rPr>
        <w:t xml:space="preserve"> je između Bara i Tankog rta i dugačak je 4,2 km. Otvoren je za saobraćaj sredinom 2005. godine, čime je značajno skraćeno vrij</w:t>
      </w:r>
      <w:r w:rsidR="00334F9C" w:rsidRPr="00D87D5E">
        <w:rPr>
          <w:rFonts w:cstheme="minorHAnsi"/>
          <w:color w:val="000000"/>
          <w:lang w:val="de-DE"/>
        </w:rPr>
        <w:t>e</w:t>
      </w:r>
      <w:r w:rsidRPr="00D87D5E">
        <w:rPr>
          <w:rFonts w:cstheme="minorHAnsi"/>
          <w:color w:val="000000"/>
          <w:lang w:val="de-DE"/>
        </w:rPr>
        <w:t xml:space="preserve">me vožnje drumskih vozila (za 25 minuta) i povećana bezbjednost na putevima. Novoizgrađena dionica puta na kojoj se nalazi tunel Sozina, </w:t>
      </w:r>
      <w:r w:rsidR="006669C6" w:rsidRPr="00D87D5E">
        <w:rPr>
          <w:rFonts w:cstheme="minorHAnsi"/>
          <w:color w:val="000000"/>
          <w:lang w:val="de-DE"/>
        </w:rPr>
        <w:t>duga je</w:t>
      </w:r>
      <w:r w:rsidRPr="00D87D5E">
        <w:rPr>
          <w:rFonts w:cstheme="minorHAnsi"/>
          <w:color w:val="000000"/>
          <w:lang w:val="de-DE"/>
        </w:rPr>
        <w:t xml:space="preserve"> oko 11,8 km, i </w:t>
      </w:r>
      <w:r w:rsidR="006669C6" w:rsidRPr="00D87D5E">
        <w:rPr>
          <w:rFonts w:cstheme="minorHAnsi"/>
          <w:color w:val="000000"/>
          <w:lang w:val="de-DE"/>
        </w:rPr>
        <w:t xml:space="preserve">ima </w:t>
      </w:r>
      <w:r w:rsidRPr="00D87D5E">
        <w:rPr>
          <w:rFonts w:cstheme="minorHAnsi"/>
          <w:color w:val="000000"/>
          <w:lang w:val="de-DE"/>
        </w:rPr>
        <w:t xml:space="preserve">kategoriju </w:t>
      </w:r>
      <w:r w:rsidR="00264F7D" w:rsidRPr="00D87D5E">
        <w:rPr>
          <w:rFonts w:cstheme="minorHAnsi"/>
          <w:color w:val="000000"/>
          <w:lang w:val="de-DE"/>
        </w:rPr>
        <w:t>puta rezervisanog za saobraćaj motornih vozila</w:t>
      </w:r>
      <w:r w:rsidRPr="00D87D5E">
        <w:rPr>
          <w:rFonts w:cstheme="minorHAnsi"/>
          <w:color w:val="000000"/>
          <w:lang w:val="de-DE"/>
        </w:rPr>
        <w:t>.</w:t>
      </w:r>
    </w:p>
    <w:p w:rsidR="00D179E8" w:rsidRDefault="001A56DF">
      <w:pPr>
        <w:spacing w:after="0" w:line="240" w:lineRule="auto"/>
        <w:jc w:val="both"/>
        <w:rPr>
          <w:rFonts w:cstheme="minorHAnsi"/>
          <w:color w:val="000000"/>
          <w:lang w:val="de-DE"/>
        </w:rPr>
      </w:pPr>
      <w:r w:rsidRPr="00D87D5E">
        <w:rPr>
          <w:rFonts w:cstheme="minorHAnsi"/>
          <w:color w:val="000000"/>
          <w:lang w:val="de-DE"/>
        </w:rPr>
        <w:t xml:space="preserve"> </w:t>
      </w:r>
    </w:p>
    <w:p w:rsidR="001A56DF" w:rsidRPr="00D87D5E" w:rsidRDefault="001A56DF" w:rsidP="00761B23">
      <w:pPr>
        <w:spacing w:after="120"/>
        <w:jc w:val="both"/>
        <w:rPr>
          <w:rFonts w:cstheme="minorHAnsi"/>
          <w:color w:val="000000"/>
          <w:lang w:val="de-DE"/>
        </w:rPr>
      </w:pPr>
      <w:r w:rsidRPr="00D87D5E">
        <w:rPr>
          <w:rFonts w:cstheme="minorHAnsi"/>
          <w:color w:val="000000"/>
          <w:lang w:val="de-DE"/>
        </w:rPr>
        <w:t>Putni pravac Podgorica – Bijelo Polje je dio magistralnog put (M-2) i dužine je 119,93 km</w:t>
      </w:r>
      <w:r w:rsidR="008E0E0D">
        <w:rPr>
          <w:rFonts w:cstheme="minorHAnsi"/>
          <w:color w:val="000000"/>
          <w:lang w:val="de-DE"/>
        </w:rPr>
        <w:t xml:space="preserve"> </w:t>
      </w:r>
      <w:r w:rsidRPr="00D87D5E">
        <w:rPr>
          <w:rFonts w:cstheme="minorHAnsi"/>
          <w:color w:val="000000"/>
          <w:lang w:val="de-DE"/>
        </w:rPr>
        <w:t xml:space="preserve"> </w:t>
      </w:r>
      <w:r w:rsidR="006669C6" w:rsidRPr="00D87D5E">
        <w:rPr>
          <w:rFonts w:cstheme="minorHAnsi"/>
          <w:color w:val="000000"/>
          <w:lang w:val="de-DE"/>
        </w:rPr>
        <w:t>i njime je</w:t>
      </w:r>
      <w:r w:rsidRPr="00D87D5E">
        <w:rPr>
          <w:rFonts w:cstheme="minorHAnsi"/>
          <w:color w:val="000000"/>
          <w:lang w:val="de-DE"/>
        </w:rPr>
        <w:t xml:space="preserve"> sjeverni dio povezan sa centralnim i južnim d</w:t>
      </w:r>
      <w:r w:rsidR="00954D5B" w:rsidRPr="00D87D5E">
        <w:rPr>
          <w:rFonts w:cstheme="minorHAnsi"/>
          <w:color w:val="000000"/>
          <w:lang w:val="de-DE"/>
        </w:rPr>
        <w:t>ij</w:t>
      </w:r>
      <w:r w:rsidRPr="00D87D5E">
        <w:rPr>
          <w:rFonts w:cstheme="minorHAnsi"/>
          <w:color w:val="000000"/>
          <w:lang w:val="de-DE"/>
        </w:rPr>
        <w:t xml:space="preserve">elom Crne Gore. Prosječna brzina kretanja za sva vozila na </w:t>
      </w:r>
      <w:r w:rsidRPr="00D87D5E">
        <w:rPr>
          <w:rFonts w:cstheme="minorHAnsi"/>
          <w:color w:val="000000"/>
          <w:lang w:val="de-DE"/>
        </w:rPr>
        <w:lastRenderedPageBreak/>
        <w:t xml:space="preserve">ovom putu je od 53,80 km/h, na dionici od Podgorice do Bioča do 45,40 km/h na dionici od Mojkovca do Bijelog Polja. Ukupno minimalno vrijeme putovanja na relaciji Podgorica </w:t>
      </w:r>
      <w:r w:rsidR="006669C6" w:rsidRPr="00D87D5E">
        <w:rPr>
          <w:rFonts w:cstheme="minorHAnsi"/>
          <w:color w:val="000000"/>
          <w:lang w:val="de-DE"/>
        </w:rPr>
        <w:t xml:space="preserve">– </w:t>
      </w:r>
      <w:r w:rsidRPr="00D87D5E">
        <w:rPr>
          <w:rFonts w:cstheme="minorHAnsi"/>
          <w:color w:val="000000"/>
          <w:lang w:val="de-DE"/>
        </w:rPr>
        <w:t xml:space="preserve">Bijelo Polje je 2 sata i 39 minuta. </w:t>
      </w:r>
    </w:p>
    <w:p w:rsidR="00D179E8" w:rsidRDefault="001A56DF">
      <w:pPr>
        <w:spacing w:after="0" w:line="240" w:lineRule="auto"/>
        <w:jc w:val="both"/>
        <w:rPr>
          <w:rFonts w:cstheme="minorHAnsi"/>
          <w:color w:val="000000"/>
          <w:lang w:val="de-DE"/>
        </w:rPr>
      </w:pPr>
      <w:r w:rsidRPr="00D87D5E">
        <w:rPr>
          <w:rFonts w:cstheme="minorHAnsi"/>
          <w:color w:val="000000"/>
          <w:lang w:val="de-DE"/>
        </w:rPr>
        <w:t xml:space="preserve">Stanje putne mreže </w:t>
      </w:r>
      <w:r w:rsidR="008E0E0D">
        <w:rPr>
          <w:rFonts w:cstheme="minorHAnsi"/>
          <w:color w:val="000000"/>
          <w:lang w:val="de-DE"/>
        </w:rPr>
        <w:t>u</w:t>
      </w:r>
      <w:r w:rsidR="008E0E0D" w:rsidRPr="00D87D5E">
        <w:rPr>
          <w:rFonts w:cstheme="minorHAnsi"/>
          <w:color w:val="000000"/>
          <w:lang w:val="de-DE"/>
        </w:rPr>
        <w:t xml:space="preserve"> </w:t>
      </w:r>
      <w:r w:rsidRPr="00D87D5E">
        <w:rPr>
          <w:rFonts w:cstheme="minorHAnsi"/>
          <w:color w:val="000000"/>
          <w:lang w:val="de-DE"/>
        </w:rPr>
        <w:t>užem i širem području Glavnog grada Podgorice je nezadovoljavajuće</w:t>
      </w:r>
      <w:r w:rsidR="001814E1" w:rsidRPr="00D87D5E">
        <w:rPr>
          <w:rFonts w:cstheme="minorHAnsi"/>
          <w:color w:val="000000"/>
          <w:lang w:val="de-DE"/>
        </w:rPr>
        <w:t>,</w:t>
      </w:r>
      <w:r w:rsidRPr="00D87D5E">
        <w:rPr>
          <w:rFonts w:cstheme="minorHAnsi"/>
          <w:color w:val="000000"/>
          <w:lang w:val="de-DE"/>
        </w:rPr>
        <w:t xml:space="preserve"> a pored niza pokrenutih aktivnosti zadnjih godina, rehabilitacija postojeće mreže ostaje prioritetni zadatak u periodu koji slijedi. </w:t>
      </w:r>
    </w:p>
    <w:p w:rsidR="00D179E8" w:rsidRDefault="00D179E8">
      <w:pPr>
        <w:spacing w:after="0" w:line="240" w:lineRule="auto"/>
        <w:jc w:val="both"/>
        <w:rPr>
          <w:rFonts w:cstheme="minorHAnsi"/>
          <w:b/>
          <w:color w:val="000000"/>
          <w:lang w:val="de-DE"/>
        </w:rPr>
      </w:pPr>
    </w:p>
    <w:p w:rsidR="00D179E8" w:rsidRDefault="001A56DF">
      <w:pPr>
        <w:spacing w:after="0" w:line="240" w:lineRule="auto"/>
        <w:jc w:val="both"/>
        <w:rPr>
          <w:rFonts w:cstheme="minorHAnsi"/>
          <w:b/>
          <w:color w:val="000000"/>
          <w:lang w:val="de-DE"/>
        </w:rPr>
      </w:pPr>
      <w:r w:rsidRPr="00D87D5E">
        <w:rPr>
          <w:rFonts w:cstheme="minorHAnsi"/>
          <w:b/>
          <w:color w:val="000000"/>
          <w:lang w:val="de-DE"/>
        </w:rPr>
        <w:t xml:space="preserve">Postojeće stanje saobraćaja na prostoru Glavnog grada  </w:t>
      </w:r>
    </w:p>
    <w:p w:rsidR="001A56DF" w:rsidRPr="00D87D5E" w:rsidRDefault="001A56DF" w:rsidP="00917038">
      <w:pPr>
        <w:spacing w:after="0" w:line="240" w:lineRule="auto"/>
        <w:jc w:val="both"/>
        <w:rPr>
          <w:rFonts w:cstheme="minorHAnsi"/>
          <w:b/>
          <w:i/>
          <w:color w:val="000000"/>
          <w:lang w:val="de-DE"/>
        </w:rPr>
      </w:pPr>
      <w:r w:rsidRPr="00D87D5E">
        <w:rPr>
          <w:rFonts w:cstheme="minorHAnsi"/>
          <w:b/>
          <w:i/>
          <w:color w:val="000000"/>
          <w:lang w:val="de-DE"/>
        </w:rPr>
        <w:t xml:space="preserve">Vazdušni saobraćaj </w:t>
      </w:r>
    </w:p>
    <w:p w:rsidR="001A56DF" w:rsidRPr="00834B02" w:rsidRDefault="001A56DF" w:rsidP="00D042FD">
      <w:pPr>
        <w:spacing w:after="0" w:line="240" w:lineRule="auto"/>
        <w:jc w:val="both"/>
        <w:rPr>
          <w:rFonts w:cstheme="minorHAnsi"/>
          <w:color w:val="000000"/>
        </w:rPr>
      </w:pPr>
      <w:r w:rsidRPr="00834B02">
        <w:rPr>
          <w:rFonts w:cstheme="minorHAnsi"/>
          <w:color w:val="000000"/>
        </w:rPr>
        <w:t>Infrastruktura za vazdušni saobraćaj ima značajno veće kapacitete, prostor i instalacije od trenutnog nivoa korišćenja. Državna aviokompanija zadovoljava trenutne potrebe Podgorice. Crna Gora je 2007. godine ratifikovala multilateralni Sporazum o zajedničkom ev</w:t>
      </w:r>
      <w:r>
        <w:rPr>
          <w:rFonts w:cstheme="minorHAnsi"/>
          <w:color w:val="000000"/>
        </w:rPr>
        <w:t>ropskom vazduhoplovnom području (</w:t>
      </w:r>
      <w:r w:rsidR="00363B23">
        <w:rPr>
          <w:rFonts w:cstheme="minorHAnsi"/>
          <w:color w:val="000000"/>
        </w:rPr>
        <w:t>ECAA</w:t>
      </w:r>
      <w:r w:rsidR="00D979BD">
        <w:rPr>
          <w:rFonts w:cstheme="minorHAnsi"/>
          <w:color w:val="000000"/>
        </w:rPr>
        <w:t>)</w:t>
      </w:r>
      <w:r w:rsidRPr="00834B02">
        <w:rPr>
          <w:rFonts w:cstheme="minorHAnsi"/>
          <w:color w:val="000000"/>
        </w:rPr>
        <w:t xml:space="preserve">. Ovim je tržište vazduhoplovnih usluga u Crnoj Gori liberalizovano, </w:t>
      </w:r>
      <w:r w:rsidR="00363B23">
        <w:rPr>
          <w:rFonts w:cstheme="minorHAnsi"/>
          <w:color w:val="000000"/>
        </w:rPr>
        <w:t xml:space="preserve">o čemu </w:t>
      </w:r>
      <w:r>
        <w:rPr>
          <w:rFonts w:cstheme="minorHAnsi"/>
          <w:color w:val="000000"/>
        </w:rPr>
        <w:t>svjedoči veliki broj aviokom</w:t>
      </w:r>
      <w:r w:rsidRPr="00834B02">
        <w:rPr>
          <w:rFonts w:cstheme="minorHAnsi"/>
          <w:color w:val="000000"/>
        </w:rPr>
        <w:t xml:space="preserve">panija, među kojima su </w:t>
      </w:r>
      <w:r w:rsidR="00691296">
        <w:rPr>
          <w:rFonts w:cstheme="minorHAnsi"/>
          <w:color w:val="000000"/>
        </w:rPr>
        <w:t>i</w:t>
      </w:r>
      <w:r>
        <w:rPr>
          <w:rFonts w:cstheme="minorHAnsi"/>
          <w:color w:val="000000"/>
        </w:rPr>
        <w:t xml:space="preserve"> tzv.</w:t>
      </w:r>
      <w:r w:rsidR="00363B23">
        <w:rPr>
          <w:rFonts w:cstheme="minorHAnsi"/>
          <w:color w:val="000000"/>
        </w:rPr>
        <w:t xml:space="preserve"> </w:t>
      </w:r>
      <w:r w:rsidRPr="00363B23">
        <w:rPr>
          <w:rFonts w:cstheme="minorHAnsi"/>
          <w:i/>
          <w:color w:val="000000"/>
        </w:rPr>
        <w:t>low cost</w:t>
      </w:r>
      <w:r w:rsidRPr="00834B02">
        <w:rPr>
          <w:rFonts w:cstheme="minorHAnsi"/>
          <w:color w:val="000000"/>
        </w:rPr>
        <w:t xml:space="preserve"> kompanije. Aerodrom na Ćemovskom polju koristi se za </w:t>
      </w:r>
      <w:r w:rsidR="00363B23">
        <w:rPr>
          <w:rFonts w:cstheme="minorHAnsi"/>
          <w:color w:val="000000"/>
        </w:rPr>
        <w:t>sportsko letenje</w:t>
      </w:r>
      <w:r w:rsidRPr="00834B02">
        <w:rPr>
          <w:rFonts w:cstheme="minorHAnsi"/>
          <w:color w:val="000000"/>
        </w:rPr>
        <w:t xml:space="preserve"> aviona i jedrilica. </w:t>
      </w:r>
    </w:p>
    <w:p w:rsidR="00917038" w:rsidRDefault="00917038" w:rsidP="00D042FD">
      <w:pPr>
        <w:spacing w:after="0" w:line="240" w:lineRule="auto"/>
        <w:jc w:val="both"/>
        <w:rPr>
          <w:rFonts w:cstheme="minorHAnsi"/>
          <w:b/>
          <w:i/>
          <w:color w:val="000000"/>
        </w:rPr>
      </w:pPr>
    </w:p>
    <w:p w:rsidR="001A56DF" w:rsidRPr="00721C32" w:rsidRDefault="001A56DF" w:rsidP="00D042FD">
      <w:pPr>
        <w:spacing w:after="0" w:line="240" w:lineRule="auto"/>
        <w:jc w:val="both"/>
        <w:rPr>
          <w:rFonts w:cstheme="minorHAnsi"/>
          <w:b/>
          <w:i/>
          <w:color w:val="000000"/>
        </w:rPr>
      </w:pPr>
      <w:r w:rsidRPr="00721C32">
        <w:rPr>
          <w:rFonts w:cstheme="minorHAnsi"/>
          <w:b/>
          <w:i/>
          <w:color w:val="000000"/>
        </w:rPr>
        <w:t xml:space="preserve">Vodeni saobraćaj </w:t>
      </w:r>
    </w:p>
    <w:p w:rsidR="001A56DF" w:rsidRPr="00834B02" w:rsidRDefault="001A56DF" w:rsidP="00D042FD">
      <w:pPr>
        <w:spacing w:after="0" w:line="240" w:lineRule="auto"/>
        <w:jc w:val="both"/>
        <w:rPr>
          <w:rFonts w:cstheme="minorHAnsi"/>
          <w:color w:val="000000"/>
        </w:rPr>
      </w:pPr>
      <w:r w:rsidRPr="00834B02">
        <w:rPr>
          <w:rFonts w:cstheme="minorHAnsi"/>
          <w:color w:val="000000"/>
        </w:rPr>
        <w:t>Vodeni – jezerski saobraćaj odvija se u vidu turističkih tura po Skadarskom jezeru, kao i ribolovnim plovilima i plovilima Nacionalnog parka „Skadarsko jezero“, te plovilima granične policije. Ve</w:t>
      </w:r>
      <w:r w:rsidR="00691296">
        <w:rPr>
          <w:rFonts w:cstheme="minorHAnsi"/>
          <w:color w:val="000000"/>
        </w:rPr>
        <w:t xml:space="preserve">ći stepen korišćenja </w:t>
      </w:r>
      <w:r w:rsidRPr="00834B02">
        <w:rPr>
          <w:rFonts w:cstheme="minorHAnsi"/>
          <w:color w:val="000000"/>
        </w:rPr>
        <w:t xml:space="preserve">jezera i kao plovnog puta je, svakako, i u koncepciji razvoja ove vrste saobraćaja Glavnog grada. </w:t>
      </w:r>
    </w:p>
    <w:p w:rsidR="00917038" w:rsidRDefault="00917038" w:rsidP="00D042FD">
      <w:pPr>
        <w:spacing w:after="0" w:line="240" w:lineRule="auto"/>
        <w:jc w:val="both"/>
        <w:rPr>
          <w:rFonts w:cstheme="minorHAnsi"/>
          <w:b/>
          <w:i/>
          <w:color w:val="000000"/>
        </w:rPr>
      </w:pPr>
    </w:p>
    <w:p w:rsidR="001A56DF" w:rsidRPr="00721C32" w:rsidRDefault="001A56DF" w:rsidP="00D042FD">
      <w:pPr>
        <w:spacing w:after="0" w:line="240" w:lineRule="auto"/>
        <w:jc w:val="both"/>
        <w:rPr>
          <w:rFonts w:cstheme="minorHAnsi"/>
          <w:b/>
          <w:i/>
          <w:color w:val="000000"/>
        </w:rPr>
      </w:pPr>
      <w:r w:rsidRPr="00721C32">
        <w:rPr>
          <w:rFonts w:cstheme="minorHAnsi"/>
          <w:b/>
          <w:i/>
          <w:color w:val="000000"/>
        </w:rPr>
        <w:t xml:space="preserve">Željeznički saobraćaj </w:t>
      </w:r>
    </w:p>
    <w:p w:rsidR="001A56DF" w:rsidRDefault="001A56DF" w:rsidP="00D042FD">
      <w:pPr>
        <w:spacing w:after="0" w:line="240" w:lineRule="auto"/>
        <w:jc w:val="both"/>
        <w:rPr>
          <w:rFonts w:cstheme="minorHAnsi"/>
          <w:color w:val="000000"/>
        </w:rPr>
      </w:pPr>
      <w:r w:rsidRPr="00834B02">
        <w:rPr>
          <w:rFonts w:cstheme="minorHAnsi"/>
          <w:color w:val="000000"/>
        </w:rPr>
        <w:t>Pruga Beograd–Bar je najvažniji željeznički segment Crne Gore. Njena putnička funkcija zadovoljava jedan dio postojećih potreba na relaciji Bar</w:t>
      </w:r>
      <w:r w:rsidR="00C44ED4">
        <w:rPr>
          <w:rFonts w:cstheme="minorHAnsi"/>
          <w:color w:val="000000"/>
        </w:rPr>
        <w:t xml:space="preserve"> </w:t>
      </w:r>
      <w:r w:rsidR="00C44ED4" w:rsidRPr="00834B02">
        <w:rPr>
          <w:rFonts w:cstheme="minorHAnsi"/>
          <w:color w:val="000000"/>
        </w:rPr>
        <w:t>–</w:t>
      </w:r>
      <w:r w:rsidR="00C44ED4">
        <w:rPr>
          <w:rFonts w:cstheme="minorHAnsi"/>
          <w:color w:val="000000"/>
        </w:rPr>
        <w:t xml:space="preserve"> </w:t>
      </w:r>
      <w:r w:rsidRPr="00834B02">
        <w:rPr>
          <w:rFonts w:cstheme="minorHAnsi"/>
          <w:color w:val="000000"/>
        </w:rPr>
        <w:t>Beograd. Međutim, stanje ovog željezničkog subjekta ne odgovara ni postojećim, a pogotovo ne razvojnim potrebama na koridoru koji pokriva (nedovoljna frekventnost, spora vožnja).  Teretni transport na relaciji Luka Bar</w:t>
      </w:r>
      <w:r w:rsidR="00C44ED4">
        <w:rPr>
          <w:rFonts w:cstheme="minorHAnsi"/>
          <w:color w:val="000000"/>
        </w:rPr>
        <w:t xml:space="preserve"> </w:t>
      </w:r>
      <w:r w:rsidR="00C44ED4" w:rsidRPr="00834B02">
        <w:rPr>
          <w:rFonts w:cstheme="minorHAnsi"/>
          <w:color w:val="000000"/>
        </w:rPr>
        <w:t>–</w:t>
      </w:r>
      <w:r w:rsidR="00C44ED4">
        <w:rPr>
          <w:rFonts w:cstheme="minorHAnsi"/>
          <w:color w:val="000000"/>
        </w:rPr>
        <w:t xml:space="preserve"> </w:t>
      </w:r>
      <w:r w:rsidRPr="00834B02">
        <w:rPr>
          <w:rFonts w:cstheme="minorHAnsi"/>
          <w:color w:val="000000"/>
        </w:rPr>
        <w:t>Beograd je u relacijama sadašnjeg obima roba koje su usmjerene na željeznički transport. Pruga Podgorica</w:t>
      </w:r>
      <w:r w:rsidR="00C44ED4">
        <w:rPr>
          <w:rFonts w:cstheme="minorHAnsi"/>
          <w:color w:val="000000"/>
        </w:rPr>
        <w:t xml:space="preserve"> </w:t>
      </w:r>
      <w:r w:rsidRPr="00834B02">
        <w:rPr>
          <w:rFonts w:cstheme="minorHAnsi"/>
          <w:color w:val="000000"/>
        </w:rPr>
        <w:t>–</w:t>
      </w:r>
      <w:r w:rsidR="00C44ED4">
        <w:rPr>
          <w:rFonts w:cstheme="minorHAnsi"/>
          <w:color w:val="000000"/>
        </w:rPr>
        <w:t xml:space="preserve"> </w:t>
      </w:r>
      <w:r w:rsidRPr="00834B02">
        <w:rPr>
          <w:rFonts w:cstheme="minorHAnsi"/>
          <w:color w:val="000000"/>
        </w:rPr>
        <w:t>Nikšić je rekonstruisana i puštena u rad 01.10.2012. godine. Na ovoj relaciji je moguće organizovati efikasan putnički saobraćaj. Prema Prostornom planu Crne Gore do 2020. godine predviđeno je izmještanje kraka pruge Podgorica</w:t>
      </w:r>
      <w:r w:rsidR="00C44ED4">
        <w:rPr>
          <w:rFonts w:cstheme="minorHAnsi"/>
          <w:color w:val="000000"/>
        </w:rPr>
        <w:t xml:space="preserve"> </w:t>
      </w:r>
      <w:r w:rsidRPr="00834B02">
        <w:rPr>
          <w:rFonts w:cstheme="minorHAnsi"/>
          <w:color w:val="000000"/>
        </w:rPr>
        <w:t>–</w:t>
      </w:r>
      <w:r w:rsidR="00C44ED4">
        <w:rPr>
          <w:rFonts w:cstheme="minorHAnsi"/>
          <w:color w:val="000000"/>
        </w:rPr>
        <w:t xml:space="preserve"> </w:t>
      </w:r>
      <w:r w:rsidRPr="00834B02">
        <w:rPr>
          <w:rFonts w:cstheme="minorHAnsi"/>
          <w:color w:val="000000"/>
        </w:rPr>
        <w:t>Nikšić koji prelazi preko antičke Duklje. Pruga Podgorica</w:t>
      </w:r>
      <w:r w:rsidR="00C44ED4">
        <w:rPr>
          <w:rFonts w:cstheme="minorHAnsi"/>
          <w:color w:val="000000"/>
        </w:rPr>
        <w:t xml:space="preserve"> </w:t>
      </w:r>
      <w:r w:rsidRPr="00834B02">
        <w:rPr>
          <w:rFonts w:cstheme="minorHAnsi"/>
          <w:color w:val="000000"/>
        </w:rPr>
        <w:t>–</w:t>
      </w:r>
      <w:r w:rsidR="00C44ED4">
        <w:rPr>
          <w:rFonts w:cstheme="minorHAnsi"/>
          <w:color w:val="000000"/>
        </w:rPr>
        <w:t xml:space="preserve"> </w:t>
      </w:r>
      <w:r w:rsidRPr="00834B02">
        <w:rPr>
          <w:rFonts w:cstheme="minorHAnsi"/>
          <w:color w:val="000000"/>
        </w:rPr>
        <w:t>Skadar vrši samo teretni prevoz, što nije racionalno ni za Podgoricu ni za Skadar, odnosno za Crnu Goru i Albaniju.</w:t>
      </w:r>
    </w:p>
    <w:p w:rsidR="00917038" w:rsidRDefault="00917038" w:rsidP="00917038">
      <w:pPr>
        <w:spacing w:after="0" w:line="240" w:lineRule="auto"/>
        <w:jc w:val="both"/>
        <w:rPr>
          <w:rFonts w:cstheme="minorHAnsi"/>
          <w:color w:val="000000"/>
        </w:rPr>
      </w:pPr>
    </w:p>
    <w:p w:rsidR="0032244B" w:rsidRPr="00915BAA" w:rsidRDefault="006F48A0" w:rsidP="00855A71">
      <w:pPr>
        <w:pStyle w:val="Heading3"/>
        <w:numPr>
          <w:ilvl w:val="2"/>
          <w:numId w:val="46"/>
        </w:numPr>
        <w:ind w:left="360" w:firstLine="0"/>
        <w:rPr>
          <w:rFonts w:asciiTheme="minorHAnsi" w:hAnsiTheme="minorHAnsi"/>
          <w:b/>
          <w:sz w:val="22"/>
          <w:szCs w:val="22"/>
          <w:shd w:val="clear" w:color="auto" w:fill="F5F5F5"/>
        </w:rPr>
      </w:pPr>
      <w:bookmarkStart w:id="41" w:name="_Toc30377152"/>
      <w:r>
        <w:rPr>
          <w:rFonts w:asciiTheme="minorHAnsi" w:hAnsiTheme="minorHAnsi"/>
          <w:b/>
          <w:sz w:val="22"/>
          <w:szCs w:val="22"/>
          <w:shd w:val="clear" w:color="auto" w:fill="F5F5F5"/>
        </w:rPr>
        <w:t>S</w:t>
      </w:r>
      <w:r w:rsidR="002D15EB" w:rsidRPr="00915BAA">
        <w:rPr>
          <w:rFonts w:asciiTheme="minorHAnsi" w:hAnsiTheme="minorHAnsi"/>
          <w:b/>
          <w:sz w:val="22"/>
          <w:szCs w:val="22"/>
          <w:shd w:val="clear" w:color="auto" w:fill="F5F5F5"/>
        </w:rPr>
        <w:t>tanje</w:t>
      </w:r>
      <w:r w:rsidR="0032244B" w:rsidRPr="00915BAA">
        <w:rPr>
          <w:rFonts w:asciiTheme="minorHAnsi" w:hAnsiTheme="minorHAnsi"/>
          <w:b/>
          <w:sz w:val="22"/>
          <w:szCs w:val="22"/>
          <w:shd w:val="clear" w:color="auto" w:fill="F5F5F5"/>
        </w:rPr>
        <w:t xml:space="preserve"> mobilnosti</w:t>
      </w:r>
      <w:bookmarkEnd w:id="41"/>
      <w:r w:rsidR="0032244B" w:rsidRPr="00915BAA">
        <w:rPr>
          <w:rFonts w:asciiTheme="minorHAnsi" w:hAnsiTheme="minorHAnsi"/>
          <w:b/>
          <w:sz w:val="22"/>
          <w:szCs w:val="22"/>
          <w:shd w:val="clear" w:color="auto" w:fill="F5F5F5"/>
        </w:rPr>
        <w:t xml:space="preserve">  </w:t>
      </w:r>
    </w:p>
    <w:p w:rsidR="00253BE3" w:rsidRPr="00894386" w:rsidRDefault="00253BE3" w:rsidP="00917038">
      <w:pPr>
        <w:spacing w:after="0" w:line="240" w:lineRule="auto"/>
        <w:jc w:val="both"/>
        <w:rPr>
          <w:rFonts w:cstheme="minorHAnsi"/>
          <w:b/>
          <w:i/>
          <w:color w:val="000000"/>
        </w:rPr>
      </w:pPr>
      <w:r w:rsidRPr="00894386">
        <w:rPr>
          <w:rFonts w:cstheme="minorHAnsi"/>
          <w:b/>
          <w:i/>
          <w:color w:val="000000"/>
        </w:rPr>
        <w:t xml:space="preserve">Udio načina putovanja </w:t>
      </w:r>
    </w:p>
    <w:p w:rsidR="00894386" w:rsidRDefault="00253BE3" w:rsidP="00917038">
      <w:pPr>
        <w:spacing w:after="0" w:line="240" w:lineRule="auto"/>
        <w:jc w:val="both"/>
        <w:rPr>
          <w:rFonts w:cstheme="minorHAnsi"/>
          <w:lang w:val="sr-Latn-CS" w:eastAsia="sr-Latn-CS"/>
        </w:rPr>
      </w:pPr>
      <w:r w:rsidRPr="00087041">
        <w:rPr>
          <w:rFonts w:cstheme="minorHAnsi"/>
          <w:color w:val="000000"/>
        </w:rPr>
        <w:t xml:space="preserve">U cilju izrade Plana održive urbane mobilnosti </w:t>
      </w:r>
      <w:r>
        <w:rPr>
          <w:rFonts w:cstheme="minorHAnsi"/>
          <w:color w:val="000000"/>
        </w:rPr>
        <w:t xml:space="preserve">Podgorice </w:t>
      </w:r>
      <w:r w:rsidRPr="00087041">
        <w:rPr>
          <w:rFonts w:cstheme="minorHAnsi"/>
          <w:color w:val="000000"/>
        </w:rPr>
        <w:t>dan</w:t>
      </w:r>
      <w:r>
        <w:rPr>
          <w:rFonts w:cstheme="minorHAnsi"/>
          <w:color w:val="000000"/>
        </w:rPr>
        <w:t xml:space="preserve">a 12.06.2019. godine vršeno je </w:t>
      </w:r>
      <w:r w:rsidR="00DD0888">
        <w:rPr>
          <w:rFonts w:cstheme="minorHAnsi"/>
          <w:color w:val="000000"/>
        </w:rPr>
        <w:t>manuelno</w:t>
      </w:r>
      <w:r>
        <w:rPr>
          <w:rFonts w:cstheme="minorHAnsi"/>
          <w:color w:val="000000"/>
        </w:rPr>
        <w:t xml:space="preserve"> </w:t>
      </w:r>
      <w:r w:rsidRPr="00087041">
        <w:rPr>
          <w:rFonts w:cstheme="minorHAnsi"/>
          <w:color w:val="000000"/>
        </w:rPr>
        <w:t xml:space="preserve">brojanje saobraćaja. </w:t>
      </w:r>
      <w:r w:rsidRPr="00721C32">
        <w:rPr>
          <w:rFonts w:cstheme="minorHAnsi"/>
          <w:color w:val="000000"/>
        </w:rPr>
        <w:t xml:space="preserve">Brojanje se vršilo u </w:t>
      </w:r>
      <w:r w:rsidR="00705E33">
        <w:rPr>
          <w:rFonts w:cstheme="minorHAnsi"/>
          <w:color w:val="000000"/>
        </w:rPr>
        <w:t>j</w:t>
      </w:r>
      <w:r w:rsidRPr="00334F9C">
        <w:rPr>
          <w:rFonts w:cstheme="minorHAnsi"/>
          <w:color w:val="000000"/>
        </w:rPr>
        <w:t>utarnj</w:t>
      </w:r>
      <w:r w:rsidR="00705E33" w:rsidRPr="00334F9C">
        <w:rPr>
          <w:rFonts w:cstheme="minorHAnsi"/>
          <w:color w:val="000000"/>
        </w:rPr>
        <w:t>em</w:t>
      </w:r>
      <w:r w:rsidRPr="00334F9C">
        <w:rPr>
          <w:rFonts w:cstheme="minorHAnsi"/>
          <w:color w:val="000000"/>
        </w:rPr>
        <w:t xml:space="preserve"> vršn</w:t>
      </w:r>
      <w:r w:rsidR="00705E33" w:rsidRPr="00334F9C">
        <w:rPr>
          <w:rFonts w:cstheme="minorHAnsi"/>
          <w:color w:val="000000"/>
        </w:rPr>
        <w:t>om</w:t>
      </w:r>
      <w:r w:rsidRPr="00334F9C">
        <w:rPr>
          <w:rFonts w:cstheme="minorHAnsi"/>
          <w:color w:val="000000"/>
        </w:rPr>
        <w:t xml:space="preserve"> </w:t>
      </w:r>
      <w:r w:rsidR="00705E33" w:rsidRPr="00334F9C">
        <w:rPr>
          <w:rFonts w:cstheme="minorHAnsi"/>
          <w:lang w:val="sr-Latn-CS" w:eastAsia="sr-Latn-CS"/>
        </w:rPr>
        <w:t>interval</w:t>
      </w:r>
      <w:r w:rsidR="00334F9C" w:rsidRPr="00334F9C">
        <w:rPr>
          <w:rFonts w:cstheme="minorHAnsi"/>
          <w:lang w:val="sr-Latn-CS" w:eastAsia="sr-Latn-CS"/>
        </w:rPr>
        <w:t>u</w:t>
      </w:r>
      <w:r w:rsidR="00705E33" w:rsidRPr="00334F9C">
        <w:rPr>
          <w:rFonts w:cstheme="minorHAnsi"/>
          <w:lang w:val="sr-Latn-CS" w:eastAsia="sr-Latn-CS"/>
        </w:rPr>
        <w:t xml:space="preserve"> (</w:t>
      </w:r>
      <w:r w:rsidRPr="00334F9C">
        <w:rPr>
          <w:rFonts w:cstheme="minorHAnsi"/>
          <w:lang w:val="sr-Latn-CS" w:eastAsia="sr-Latn-CS"/>
        </w:rPr>
        <w:t>6:30 – 9:30</w:t>
      </w:r>
      <w:r w:rsidR="00705E33" w:rsidRPr="00334F9C">
        <w:rPr>
          <w:rFonts w:cstheme="minorHAnsi"/>
          <w:lang w:val="sr-Latn-CS" w:eastAsia="sr-Latn-CS"/>
        </w:rPr>
        <w:t>) i popodnevnom</w:t>
      </w:r>
      <w:r w:rsidRPr="00334F9C">
        <w:rPr>
          <w:rFonts w:cstheme="minorHAnsi"/>
          <w:lang w:val="sr-Latn-CS" w:eastAsia="sr-Latn-CS"/>
        </w:rPr>
        <w:t xml:space="preserve"> vršn</w:t>
      </w:r>
      <w:r w:rsidR="00705E33" w:rsidRPr="00334F9C">
        <w:rPr>
          <w:rFonts w:cstheme="minorHAnsi"/>
          <w:lang w:val="sr-Latn-CS" w:eastAsia="sr-Latn-CS"/>
        </w:rPr>
        <w:t>om</w:t>
      </w:r>
      <w:r w:rsidRPr="00334F9C">
        <w:rPr>
          <w:rFonts w:cstheme="minorHAnsi"/>
          <w:lang w:val="sr-Latn-CS" w:eastAsia="sr-Latn-CS"/>
        </w:rPr>
        <w:t xml:space="preserve"> interval</w:t>
      </w:r>
      <w:r w:rsidR="00705E33" w:rsidRPr="00334F9C">
        <w:rPr>
          <w:rFonts w:cstheme="minorHAnsi"/>
          <w:lang w:val="sr-Latn-CS" w:eastAsia="sr-Latn-CS"/>
        </w:rPr>
        <w:t>u</w:t>
      </w:r>
      <w:r w:rsidRPr="00334F9C">
        <w:rPr>
          <w:rFonts w:cstheme="minorHAnsi"/>
          <w:lang w:val="sr-Latn-CS" w:eastAsia="sr-Latn-CS"/>
        </w:rPr>
        <w:t xml:space="preserve"> </w:t>
      </w:r>
      <w:r w:rsidR="00705E33" w:rsidRPr="00334F9C">
        <w:rPr>
          <w:rFonts w:cstheme="minorHAnsi"/>
          <w:lang w:val="sr-Latn-CS" w:eastAsia="sr-Latn-CS"/>
        </w:rPr>
        <w:t>(</w:t>
      </w:r>
      <w:r w:rsidRPr="00334F9C">
        <w:rPr>
          <w:rFonts w:cstheme="minorHAnsi"/>
          <w:lang w:val="sr-Latn-CS" w:eastAsia="sr-Latn-CS"/>
        </w:rPr>
        <w:t>14:30</w:t>
      </w:r>
      <w:r w:rsidR="00DD0888">
        <w:rPr>
          <w:rFonts w:cstheme="minorHAnsi"/>
          <w:lang w:val="sr-Latn-CS" w:eastAsia="sr-Latn-CS"/>
        </w:rPr>
        <w:t xml:space="preserve"> </w:t>
      </w:r>
      <w:r w:rsidRPr="00334F9C">
        <w:rPr>
          <w:rFonts w:cstheme="minorHAnsi"/>
          <w:lang w:val="sr-Latn-CS" w:eastAsia="sr-Latn-CS"/>
        </w:rPr>
        <w:t>-</w:t>
      </w:r>
      <w:r w:rsidR="00DD0888">
        <w:rPr>
          <w:rFonts w:cstheme="minorHAnsi"/>
          <w:lang w:val="sr-Latn-CS" w:eastAsia="sr-Latn-CS"/>
        </w:rPr>
        <w:t xml:space="preserve"> </w:t>
      </w:r>
      <w:r w:rsidRPr="00334F9C">
        <w:rPr>
          <w:rFonts w:cstheme="minorHAnsi"/>
          <w:lang w:val="sr-Latn-CS" w:eastAsia="sr-Latn-CS"/>
        </w:rPr>
        <w:t>17:30</w:t>
      </w:r>
      <w:r w:rsidR="00705E33" w:rsidRPr="00334F9C">
        <w:rPr>
          <w:rFonts w:cstheme="minorHAnsi"/>
          <w:lang w:val="sr-Latn-CS" w:eastAsia="sr-Latn-CS"/>
        </w:rPr>
        <w:t xml:space="preserve">). </w:t>
      </w:r>
      <w:r w:rsidR="00894386">
        <w:rPr>
          <w:rFonts w:cstheme="minorHAnsi"/>
          <w:lang w:val="sr-Latn-CS" w:eastAsia="sr-Latn-CS"/>
        </w:rPr>
        <w:t xml:space="preserve">Osim brojanja saobraćaja na </w:t>
      </w:r>
      <w:r w:rsidR="00705E33">
        <w:rPr>
          <w:rFonts w:cstheme="minorHAnsi"/>
          <w:lang w:val="sr-Latn-CS" w:eastAsia="sr-Latn-CS"/>
        </w:rPr>
        <w:t>pet mostov</w:t>
      </w:r>
      <w:r w:rsidR="00894386">
        <w:rPr>
          <w:rFonts w:cstheme="minorHAnsi"/>
          <w:lang w:val="sr-Latn-CS" w:eastAsia="sr-Latn-CS"/>
        </w:rPr>
        <w:t>a na Morači</w:t>
      </w:r>
      <w:r w:rsidR="00705E33">
        <w:rPr>
          <w:rFonts w:cstheme="minorHAnsi"/>
          <w:lang w:val="sr-Latn-CS" w:eastAsia="sr-Latn-CS"/>
        </w:rPr>
        <w:t xml:space="preserve"> (Vezirov most, Most Milenijum, Most Blaža Jovanovića, Most Union Bridge, Krivi most) </w:t>
      </w:r>
      <w:r w:rsidR="00894386">
        <w:rPr>
          <w:rFonts w:cstheme="minorHAnsi"/>
          <w:lang w:val="sr-Latn-CS" w:eastAsia="sr-Latn-CS"/>
        </w:rPr>
        <w:t xml:space="preserve">koji su namijenjeni za saobraćaj motornih vozila, brojanje je vršeno i na </w:t>
      </w:r>
      <w:r w:rsidR="00705E33">
        <w:rPr>
          <w:rFonts w:cstheme="minorHAnsi"/>
          <w:lang w:val="sr-Latn-CS" w:eastAsia="sr-Latn-CS"/>
        </w:rPr>
        <w:t>dva</w:t>
      </w:r>
      <w:r w:rsidR="00894386">
        <w:rPr>
          <w:rFonts w:cstheme="minorHAnsi"/>
          <w:lang w:val="sr-Latn-CS" w:eastAsia="sr-Latn-CS"/>
        </w:rPr>
        <w:t xml:space="preserve"> pješačka </w:t>
      </w:r>
      <w:r w:rsidR="007B0DE9">
        <w:rPr>
          <w:rFonts w:cstheme="minorHAnsi"/>
          <w:lang w:val="sr-Latn-CS" w:eastAsia="sr-Latn-CS"/>
        </w:rPr>
        <w:t xml:space="preserve">mosta (Moskovski i </w:t>
      </w:r>
      <w:r w:rsidR="0068436E">
        <w:rPr>
          <w:rFonts w:cstheme="minorHAnsi"/>
          <w:lang w:val="sr-Latn-CS" w:eastAsia="sr-Latn-CS"/>
        </w:rPr>
        <w:t>Gazela</w:t>
      </w:r>
      <w:r w:rsidR="00260365">
        <w:rPr>
          <w:rFonts w:cstheme="minorHAnsi"/>
          <w:lang w:val="sr-Latn-CS" w:eastAsia="sr-Latn-CS"/>
        </w:rPr>
        <w:t>)</w:t>
      </w:r>
      <w:r w:rsidR="00334F9C">
        <w:rPr>
          <w:rFonts w:cstheme="minorHAnsi"/>
          <w:lang w:val="sr-Latn-CS" w:eastAsia="sr-Latn-CS"/>
        </w:rPr>
        <w:t>,</w:t>
      </w:r>
      <w:r w:rsidR="007B0DE9">
        <w:rPr>
          <w:rFonts w:cstheme="minorHAnsi"/>
          <w:lang w:val="sr-Latn-CS" w:eastAsia="sr-Latn-CS"/>
        </w:rPr>
        <w:t xml:space="preserve"> koji se nalaze između mosta Milenijum i mosta Blaža Jovanovića, </w:t>
      </w:r>
      <w:r w:rsidR="00894386">
        <w:rPr>
          <w:rFonts w:cstheme="minorHAnsi"/>
          <w:lang w:val="sr-Latn-CS" w:eastAsia="sr-Latn-CS"/>
        </w:rPr>
        <w:t xml:space="preserve">u </w:t>
      </w:r>
      <w:r w:rsidR="007B0DE9">
        <w:rPr>
          <w:rFonts w:cstheme="minorHAnsi"/>
          <w:lang w:val="sr-Latn-CS" w:eastAsia="sr-Latn-CS"/>
        </w:rPr>
        <w:t>istim vremenskim intervalima. Podaci koji su dob</w:t>
      </w:r>
      <w:r w:rsidR="00260365">
        <w:rPr>
          <w:rFonts w:cstheme="minorHAnsi"/>
          <w:lang w:val="sr-Latn-CS" w:eastAsia="sr-Latn-CS"/>
        </w:rPr>
        <w:t xml:space="preserve">ijeni na pješačkim mostovima </w:t>
      </w:r>
      <w:r w:rsidR="007B0DE9">
        <w:rPr>
          <w:rFonts w:cstheme="minorHAnsi"/>
          <w:lang w:val="sr-Latn-CS" w:eastAsia="sr-Latn-CS"/>
        </w:rPr>
        <w:t>pridruž</w:t>
      </w:r>
      <w:r w:rsidR="00334F9C">
        <w:rPr>
          <w:rFonts w:cstheme="minorHAnsi"/>
          <w:lang w:val="sr-Latn-CS" w:eastAsia="sr-Latn-CS"/>
        </w:rPr>
        <w:t>eni</w:t>
      </w:r>
      <w:r w:rsidR="00260365">
        <w:rPr>
          <w:rFonts w:cstheme="minorHAnsi"/>
          <w:lang w:val="sr-Latn-CS" w:eastAsia="sr-Latn-CS"/>
        </w:rPr>
        <w:t xml:space="preserve"> s</w:t>
      </w:r>
      <w:r w:rsidR="00334F9C">
        <w:rPr>
          <w:rFonts w:cstheme="minorHAnsi"/>
          <w:lang w:val="sr-Latn-CS" w:eastAsia="sr-Latn-CS"/>
        </w:rPr>
        <w:t>u</w:t>
      </w:r>
      <w:r w:rsidR="007B0DE9">
        <w:rPr>
          <w:rFonts w:cstheme="minorHAnsi"/>
          <w:lang w:val="sr-Latn-CS" w:eastAsia="sr-Latn-CS"/>
        </w:rPr>
        <w:t xml:space="preserve"> podacima dobijenim na </w:t>
      </w:r>
      <w:r w:rsidR="00940671">
        <w:rPr>
          <w:rFonts w:cstheme="minorHAnsi"/>
          <w:lang w:val="sr-Latn-CS" w:eastAsia="sr-Latn-CS"/>
        </w:rPr>
        <w:t>mostovima za saobraćaj motornih vozila i dobij</w:t>
      </w:r>
      <w:r w:rsidR="00334F9C">
        <w:rPr>
          <w:rFonts w:cstheme="minorHAnsi"/>
          <w:lang w:val="sr-Latn-CS" w:eastAsia="sr-Latn-CS"/>
        </w:rPr>
        <w:t>eni</w:t>
      </w:r>
      <w:r w:rsidR="00DD0888">
        <w:rPr>
          <w:rFonts w:cstheme="minorHAnsi"/>
          <w:lang w:val="sr-Latn-CS" w:eastAsia="sr-Latn-CS"/>
        </w:rPr>
        <w:t xml:space="preserve"> su</w:t>
      </w:r>
      <w:r w:rsidR="00940671">
        <w:rPr>
          <w:rFonts w:cstheme="minorHAnsi"/>
          <w:lang w:val="sr-Latn-CS" w:eastAsia="sr-Latn-CS"/>
        </w:rPr>
        <w:t xml:space="preserve"> integralni podaci o navikama građana kada je u pitanju mobilnost stanovnika Glavnog grada.</w:t>
      </w:r>
      <w:r w:rsidR="007B0DE9">
        <w:rPr>
          <w:rFonts w:cstheme="minorHAnsi"/>
          <w:lang w:val="sr-Latn-CS" w:eastAsia="sr-Latn-CS"/>
        </w:rPr>
        <w:t xml:space="preserve"> </w:t>
      </w:r>
    </w:p>
    <w:p w:rsidR="00253BE3" w:rsidRDefault="00253BE3" w:rsidP="000D137A">
      <w:pPr>
        <w:spacing w:after="0" w:line="240" w:lineRule="auto"/>
        <w:jc w:val="both"/>
        <w:rPr>
          <w:rFonts w:cstheme="minorHAnsi"/>
          <w:lang w:val="sr-Latn-CS" w:eastAsia="sr-Latn-CS"/>
        </w:rPr>
      </w:pPr>
      <w:r>
        <w:rPr>
          <w:rFonts w:cstheme="minorHAnsi"/>
          <w:lang w:val="sr-Latn-CS" w:eastAsia="sr-Latn-CS"/>
        </w:rPr>
        <w:t xml:space="preserve">Rezultati brojanja saobraćaja su obrađeni i predstavljaju dragocjen izvor podataka na osnovu kojih je moguće raditi brojne analize i donijeti značajne zaključke. </w:t>
      </w:r>
      <w:r w:rsidR="00840179">
        <w:rPr>
          <w:rFonts w:cstheme="minorHAnsi"/>
          <w:lang w:val="sr-Latn-CS" w:eastAsia="sr-Latn-CS"/>
        </w:rPr>
        <w:t>R</w:t>
      </w:r>
      <w:r>
        <w:rPr>
          <w:rFonts w:cstheme="minorHAnsi"/>
          <w:lang w:val="sr-Latn-CS" w:eastAsia="sr-Latn-CS"/>
        </w:rPr>
        <w:t>ezultat</w:t>
      </w:r>
      <w:r w:rsidR="005008A3">
        <w:rPr>
          <w:rFonts w:cstheme="minorHAnsi"/>
          <w:lang w:val="sr-Latn-CS" w:eastAsia="sr-Latn-CS"/>
        </w:rPr>
        <w:t>i</w:t>
      </w:r>
      <w:r>
        <w:rPr>
          <w:rFonts w:cstheme="minorHAnsi"/>
          <w:lang w:val="sr-Latn-CS" w:eastAsia="sr-Latn-CS"/>
        </w:rPr>
        <w:t xml:space="preserve"> su prikazani tabelarno u nastavku.</w:t>
      </w:r>
    </w:p>
    <w:p w:rsidR="00705E33" w:rsidRDefault="00705E33" w:rsidP="000D137A">
      <w:pPr>
        <w:spacing w:after="0" w:line="240" w:lineRule="auto"/>
        <w:jc w:val="both"/>
        <w:rPr>
          <w:rFonts w:cstheme="minorHAnsi"/>
          <w:lang w:val="sr-Latn-CS" w:eastAsia="sr-Latn-CS"/>
        </w:rPr>
      </w:pPr>
    </w:p>
    <w:p w:rsidR="00253BE3" w:rsidRPr="00D87D5E" w:rsidRDefault="00253BE3" w:rsidP="000D137A">
      <w:pPr>
        <w:spacing w:after="0" w:line="240" w:lineRule="auto"/>
        <w:jc w:val="center"/>
        <w:rPr>
          <w:u w:val="single"/>
          <w:lang w:val="sr-Latn-CS"/>
        </w:rPr>
      </w:pPr>
      <w:r w:rsidRPr="00940671">
        <w:rPr>
          <w:i/>
          <w:sz w:val="20"/>
          <w:szCs w:val="20"/>
        </w:rPr>
        <w:lastRenderedPageBreak/>
        <w:t>Tabela</w:t>
      </w:r>
      <w:r w:rsidRPr="00D87D5E">
        <w:rPr>
          <w:i/>
          <w:sz w:val="20"/>
          <w:szCs w:val="20"/>
          <w:lang w:val="sr-Latn-CS"/>
        </w:rPr>
        <w:t xml:space="preserve"> </w:t>
      </w:r>
      <w:r w:rsidR="00F6448B" w:rsidRPr="00D87D5E">
        <w:rPr>
          <w:i/>
          <w:sz w:val="20"/>
          <w:szCs w:val="20"/>
          <w:lang w:val="sr-Latn-CS"/>
        </w:rPr>
        <w:t>3</w:t>
      </w:r>
      <w:r w:rsidRPr="00D87D5E">
        <w:rPr>
          <w:i/>
          <w:sz w:val="20"/>
          <w:szCs w:val="20"/>
          <w:lang w:val="sr-Latn-CS"/>
        </w:rPr>
        <w:t xml:space="preserve">. </w:t>
      </w:r>
      <w:r w:rsidRPr="00940671">
        <w:rPr>
          <w:i/>
          <w:sz w:val="20"/>
          <w:szCs w:val="20"/>
        </w:rPr>
        <w:t>Rezultati</w:t>
      </w:r>
      <w:r w:rsidRPr="00D87D5E">
        <w:rPr>
          <w:i/>
          <w:sz w:val="20"/>
          <w:szCs w:val="20"/>
          <w:lang w:val="sr-Latn-CS"/>
        </w:rPr>
        <w:t xml:space="preserve"> </w:t>
      </w:r>
      <w:r w:rsidRPr="00940671">
        <w:rPr>
          <w:i/>
          <w:sz w:val="20"/>
          <w:szCs w:val="20"/>
        </w:rPr>
        <w:t>brojanja</w:t>
      </w:r>
      <w:r w:rsidRPr="00D87D5E">
        <w:rPr>
          <w:i/>
          <w:sz w:val="20"/>
          <w:szCs w:val="20"/>
          <w:lang w:val="sr-Latn-CS"/>
        </w:rPr>
        <w:t xml:space="preserve"> </w:t>
      </w:r>
      <w:r w:rsidRPr="00940671">
        <w:rPr>
          <w:i/>
          <w:sz w:val="20"/>
          <w:szCs w:val="20"/>
        </w:rPr>
        <w:t>motornih</w:t>
      </w:r>
      <w:r w:rsidRPr="00D87D5E">
        <w:rPr>
          <w:i/>
          <w:sz w:val="20"/>
          <w:szCs w:val="20"/>
          <w:lang w:val="sr-Latn-CS"/>
        </w:rPr>
        <w:t xml:space="preserve"> </w:t>
      </w:r>
      <w:r w:rsidRPr="00940671">
        <w:rPr>
          <w:i/>
          <w:sz w:val="20"/>
          <w:szCs w:val="20"/>
        </w:rPr>
        <w:t>vozila</w:t>
      </w:r>
      <w:r w:rsidRPr="00D87D5E">
        <w:rPr>
          <w:i/>
          <w:sz w:val="20"/>
          <w:szCs w:val="20"/>
          <w:lang w:val="sr-Latn-CS"/>
        </w:rPr>
        <w:t xml:space="preserve"> 12.06.2019. </w:t>
      </w:r>
      <w:r w:rsidRPr="00940671">
        <w:rPr>
          <w:i/>
          <w:sz w:val="20"/>
          <w:szCs w:val="20"/>
        </w:rPr>
        <w:t>god</w:t>
      </w:r>
      <w:r w:rsidR="005F347F">
        <w:rPr>
          <w:i/>
          <w:sz w:val="20"/>
          <w:szCs w:val="20"/>
        </w:rPr>
        <w:t>ine</w:t>
      </w:r>
      <w:r w:rsidRPr="00D87D5E">
        <w:rPr>
          <w:i/>
          <w:sz w:val="20"/>
          <w:szCs w:val="20"/>
          <w:lang w:val="sr-Latn-CS"/>
        </w:rPr>
        <w:t xml:space="preserve"> </w:t>
      </w:r>
      <w:r w:rsidRPr="00940671">
        <w:rPr>
          <w:i/>
          <w:sz w:val="20"/>
          <w:szCs w:val="20"/>
        </w:rPr>
        <w:t>na</w:t>
      </w:r>
      <w:r w:rsidRPr="00D87D5E">
        <w:rPr>
          <w:i/>
          <w:sz w:val="20"/>
          <w:szCs w:val="20"/>
          <w:lang w:val="sr-Latn-CS"/>
        </w:rPr>
        <w:t xml:space="preserve"> 5 </w:t>
      </w:r>
      <w:r w:rsidRPr="00940671">
        <w:rPr>
          <w:i/>
          <w:sz w:val="20"/>
          <w:szCs w:val="20"/>
        </w:rPr>
        <w:t>lokacija</w:t>
      </w:r>
      <w:r w:rsidRPr="00D87D5E">
        <w:rPr>
          <w:i/>
          <w:sz w:val="20"/>
          <w:szCs w:val="20"/>
          <w:lang w:val="sr-Latn-CS"/>
        </w:rPr>
        <w:t xml:space="preserve"> </w:t>
      </w:r>
      <w:r w:rsidRPr="00940671">
        <w:rPr>
          <w:i/>
          <w:sz w:val="20"/>
          <w:szCs w:val="20"/>
        </w:rPr>
        <w:t>u</w:t>
      </w:r>
      <w:r w:rsidRPr="00D87D5E">
        <w:rPr>
          <w:i/>
          <w:sz w:val="20"/>
          <w:szCs w:val="20"/>
          <w:lang w:val="sr-Latn-CS"/>
        </w:rPr>
        <w:t xml:space="preserve"> </w:t>
      </w:r>
      <w:r w:rsidRPr="00940671">
        <w:rPr>
          <w:i/>
          <w:sz w:val="20"/>
          <w:szCs w:val="20"/>
        </w:rPr>
        <w:t>trajanju</w:t>
      </w:r>
      <w:r w:rsidRPr="00D87D5E">
        <w:rPr>
          <w:i/>
          <w:sz w:val="20"/>
          <w:szCs w:val="20"/>
          <w:lang w:val="sr-Latn-CS"/>
        </w:rPr>
        <w:t xml:space="preserve"> </w:t>
      </w:r>
      <w:r w:rsidRPr="00940671">
        <w:rPr>
          <w:i/>
          <w:sz w:val="20"/>
          <w:szCs w:val="20"/>
        </w:rPr>
        <w:t>od</w:t>
      </w:r>
      <w:r w:rsidRPr="00D87D5E">
        <w:rPr>
          <w:i/>
          <w:sz w:val="20"/>
          <w:szCs w:val="20"/>
          <w:lang w:val="sr-Latn-CS"/>
        </w:rPr>
        <w:t xml:space="preserve"> 6 </w:t>
      </w:r>
      <w:r w:rsidRPr="00940671">
        <w:rPr>
          <w:i/>
          <w:sz w:val="20"/>
          <w:szCs w:val="20"/>
        </w:rPr>
        <w:t>sati</w:t>
      </w:r>
      <w:r w:rsidR="005F347F" w:rsidRPr="00C90AC0">
        <w:rPr>
          <w:rFonts w:eastAsia="Times New Roman"/>
          <w:color w:val="000000" w:themeColor="text1"/>
          <w:vertAlign w:val="superscript"/>
        </w:rPr>
        <w:footnoteReference w:id="2"/>
      </w:r>
      <w:r w:rsidRPr="00D87D5E">
        <w:rPr>
          <w:i/>
          <w:sz w:val="20"/>
          <w:szCs w:val="20"/>
          <w:lang w:val="sr-Latn-CS"/>
        </w:rPr>
        <w:t xml:space="preserve"> </w:t>
      </w:r>
    </w:p>
    <w:tbl>
      <w:tblPr>
        <w:tblW w:w="10129" w:type="dxa"/>
        <w:tblInd w:w="-768" w:type="dxa"/>
        <w:tblLook w:val="04A0"/>
      </w:tblPr>
      <w:tblGrid>
        <w:gridCol w:w="1862"/>
        <w:gridCol w:w="1193"/>
        <w:gridCol w:w="704"/>
        <w:gridCol w:w="837"/>
        <w:gridCol w:w="1003"/>
        <w:gridCol w:w="965"/>
        <w:gridCol w:w="834"/>
        <w:gridCol w:w="925"/>
        <w:gridCol w:w="878"/>
        <w:gridCol w:w="928"/>
      </w:tblGrid>
      <w:tr w:rsidR="00253BE3" w:rsidRPr="00AF63CC" w:rsidTr="00F66196">
        <w:trPr>
          <w:trHeight w:val="288"/>
        </w:trPr>
        <w:tc>
          <w:tcPr>
            <w:tcW w:w="186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53BE3" w:rsidRPr="00AF63CC" w:rsidRDefault="00253BE3" w:rsidP="00253BE3">
            <w:pPr>
              <w:rPr>
                <w:rFonts w:eastAsia="Times New Roman"/>
                <w:b/>
                <w:bCs/>
                <w:color w:val="000000"/>
                <w:sz w:val="20"/>
                <w:szCs w:val="20"/>
              </w:rPr>
            </w:pPr>
            <w:r w:rsidRPr="00AF63CC">
              <w:rPr>
                <w:rFonts w:eastAsia="Times New Roman"/>
                <w:b/>
                <w:bCs/>
                <w:color w:val="000000"/>
                <w:sz w:val="20"/>
                <w:szCs w:val="20"/>
              </w:rPr>
              <w:t>VOZILA</w:t>
            </w:r>
          </w:p>
        </w:tc>
        <w:tc>
          <w:tcPr>
            <w:tcW w:w="1193"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253BE3" w:rsidRPr="00AF63CC" w:rsidRDefault="00253BE3" w:rsidP="003F604C">
            <w:pPr>
              <w:spacing w:after="0" w:line="240" w:lineRule="auto"/>
              <w:jc w:val="center"/>
              <w:rPr>
                <w:rFonts w:eastAsia="Times New Roman"/>
                <w:b/>
                <w:bCs/>
                <w:color w:val="000000"/>
                <w:sz w:val="20"/>
                <w:szCs w:val="20"/>
              </w:rPr>
            </w:pPr>
            <w:r w:rsidRPr="00AF63CC">
              <w:rPr>
                <w:rFonts w:eastAsia="Times New Roman"/>
                <w:b/>
                <w:bCs/>
                <w:color w:val="000000"/>
                <w:sz w:val="20"/>
                <w:szCs w:val="20"/>
              </w:rPr>
              <w:t>Putnički automobili</w:t>
            </w:r>
          </w:p>
        </w:tc>
        <w:tc>
          <w:tcPr>
            <w:tcW w:w="704"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253BE3" w:rsidRPr="00AF63CC" w:rsidRDefault="00253BE3" w:rsidP="003F604C">
            <w:pPr>
              <w:spacing w:after="0" w:line="240" w:lineRule="auto"/>
              <w:jc w:val="center"/>
              <w:rPr>
                <w:rFonts w:eastAsia="Times New Roman"/>
                <w:b/>
                <w:bCs/>
                <w:color w:val="000000"/>
                <w:sz w:val="20"/>
                <w:szCs w:val="20"/>
              </w:rPr>
            </w:pPr>
            <w:r>
              <w:rPr>
                <w:rFonts w:eastAsia="Times New Roman"/>
                <w:b/>
                <w:bCs/>
                <w:color w:val="000000"/>
                <w:sz w:val="20"/>
                <w:szCs w:val="20"/>
              </w:rPr>
              <w:t>Auto-taxi vozilo</w:t>
            </w:r>
          </w:p>
        </w:tc>
        <w:tc>
          <w:tcPr>
            <w:tcW w:w="83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53BE3" w:rsidRPr="00AF63CC" w:rsidRDefault="00253BE3" w:rsidP="003F604C">
            <w:pPr>
              <w:spacing w:after="0" w:line="240" w:lineRule="auto"/>
              <w:jc w:val="center"/>
              <w:rPr>
                <w:rFonts w:eastAsia="Times New Roman"/>
                <w:b/>
                <w:bCs/>
                <w:color w:val="000000"/>
                <w:sz w:val="20"/>
                <w:szCs w:val="20"/>
              </w:rPr>
            </w:pPr>
            <w:r w:rsidRPr="00AF63CC">
              <w:rPr>
                <w:rFonts w:eastAsia="Times New Roman"/>
                <w:b/>
                <w:bCs/>
                <w:color w:val="000000"/>
                <w:sz w:val="20"/>
                <w:szCs w:val="20"/>
              </w:rPr>
              <w:t>Kombi vozila</w:t>
            </w:r>
          </w:p>
        </w:tc>
        <w:tc>
          <w:tcPr>
            <w:tcW w:w="1003"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253BE3" w:rsidRPr="00AF63CC" w:rsidRDefault="00253BE3" w:rsidP="003F604C">
            <w:pPr>
              <w:spacing w:after="0" w:line="240" w:lineRule="auto"/>
              <w:jc w:val="center"/>
              <w:rPr>
                <w:rFonts w:eastAsia="Times New Roman"/>
                <w:b/>
                <w:bCs/>
                <w:color w:val="000000"/>
                <w:sz w:val="20"/>
                <w:szCs w:val="20"/>
              </w:rPr>
            </w:pPr>
            <w:r w:rsidRPr="00AF63CC">
              <w:rPr>
                <w:rFonts w:eastAsia="Times New Roman"/>
                <w:b/>
                <w:bCs/>
                <w:color w:val="000000"/>
                <w:sz w:val="20"/>
                <w:szCs w:val="20"/>
              </w:rPr>
              <w:t>Motocikli</w:t>
            </w:r>
          </w:p>
        </w:tc>
        <w:tc>
          <w:tcPr>
            <w:tcW w:w="965"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253BE3" w:rsidRPr="00AF63CC" w:rsidRDefault="00253BE3" w:rsidP="003F604C">
            <w:pPr>
              <w:spacing w:after="0" w:line="240" w:lineRule="auto"/>
              <w:jc w:val="center"/>
              <w:rPr>
                <w:rFonts w:eastAsia="Times New Roman"/>
                <w:b/>
                <w:bCs/>
                <w:color w:val="000000"/>
                <w:sz w:val="20"/>
                <w:szCs w:val="20"/>
              </w:rPr>
            </w:pPr>
            <w:r w:rsidRPr="00AF63CC">
              <w:rPr>
                <w:rFonts w:eastAsia="Times New Roman"/>
                <w:b/>
                <w:bCs/>
                <w:color w:val="000000"/>
                <w:sz w:val="20"/>
                <w:szCs w:val="20"/>
              </w:rPr>
              <w:t>Autobusi</w:t>
            </w:r>
          </w:p>
        </w:tc>
        <w:tc>
          <w:tcPr>
            <w:tcW w:w="834"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253BE3" w:rsidRPr="00AF63CC" w:rsidRDefault="00253BE3" w:rsidP="003F604C">
            <w:pPr>
              <w:spacing w:after="0" w:line="240" w:lineRule="auto"/>
              <w:jc w:val="center"/>
              <w:rPr>
                <w:rFonts w:eastAsia="Times New Roman"/>
                <w:b/>
                <w:bCs/>
                <w:color w:val="000000"/>
                <w:sz w:val="20"/>
                <w:szCs w:val="20"/>
              </w:rPr>
            </w:pPr>
            <w:r w:rsidRPr="00AF63CC">
              <w:rPr>
                <w:rFonts w:eastAsia="Times New Roman"/>
                <w:b/>
                <w:bCs/>
                <w:color w:val="000000"/>
                <w:sz w:val="20"/>
                <w:szCs w:val="20"/>
              </w:rPr>
              <w:t>Laka</w:t>
            </w:r>
          </w:p>
          <w:p w:rsidR="00253BE3" w:rsidRPr="00AF63CC" w:rsidRDefault="00253BE3" w:rsidP="003F604C">
            <w:pPr>
              <w:spacing w:after="0" w:line="240" w:lineRule="auto"/>
              <w:jc w:val="center"/>
              <w:rPr>
                <w:rFonts w:eastAsia="Times New Roman"/>
                <w:b/>
                <w:bCs/>
                <w:color w:val="000000"/>
                <w:sz w:val="20"/>
                <w:szCs w:val="20"/>
              </w:rPr>
            </w:pPr>
            <w:r w:rsidRPr="00AF63CC">
              <w:rPr>
                <w:rFonts w:eastAsia="Times New Roman"/>
                <w:b/>
                <w:bCs/>
                <w:color w:val="000000"/>
                <w:sz w:val="20"/>
                <w:szCs w:val="20"/>
              </w:rPr>
              <w:t>ter</w:t>
            </w:r>
            <w:r>
              <w:rPr>
                <w:rFonts w:eastAsia="Times New Roman"/>
                <w:b/>
                <w:bCs/>
                <w:color w:val="000000"/>
                <w:sz w:val="20"/>
                <w:szCs w:val="20"/>
              </w:rPr>
              <w:t>etna</w:t>
            </w:r>
          </w:p>
          <w:p w:rsidR="00253BE3" w:rsidRPr="00AF63CC" w:rsidRDefault="00253BE3" w:rsidP="003F604C">
            <w:pPr>
              <w:spacing w:after="0" w:line="240" w:lineRule="auto"/>
              <w:jc w:val="center"/>
              <w:rPr>
                <w:rFonts w:eastAsia="Times New Roman"/>
                <w:b/>
                <w:bCs/>
                <w:color w:val="000000"/>
                <w:sz w:val="20"/>
                <w:szCs w:val="20"/>
              </w:rPr>
            </w:pPr>
            <w:r w:rsidRPr="00AF63CC">
              <w:rPr>
                <w:rFonts w:eastAsia="Times New Roman"/>
                <w:b/>
                <w:bCs/>
                <w:color w:val="000000"/>
                <w:sz w:val="20"/>
                <w:szCs w:val="20"/>
              </w:rPr>
              <w:t>vozila</w:t>
            </w:r>
          </w:p>
        </w:tc>
        <w:tc>
          <w:tcPr>
            <w:tcW w:w="925"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253BE3" w:rsidRPr="00AF63CC" w:rsidRDefault="00253BE3" w:rsidP="003F604C">
            <w:pPr>
              <w:spacing w:after="0" w:line="240" w:lineRule="auto"/>
              <w:jc w:val="center"/>
              <w:rPr>
                <w:rFonts w:eastAsia="Times New Roman"/>
                <w:b/>
                <w:bCs/>
                <w:color w:val="000000"/>
                <w:sz w:val="20"/>
                <w:szCs w:val="20"/>
              </w:rPr>
            </w:pPr>
            <w:r w:rsidRPr="00AF63CC">
              <w:rPr>
                <w:rFonts w:eastAsia="Times New Roman"/>
                <w:b/>
                <w:bCs/>
                <w:color w:val="000000"/>
                <w:sz w:val="20"/>
                <w:szCs w:val="20"/>
              </w:rPr>
              <w:t>Teška</w:t>
            </w:r>
          </w:p>
          <w:p w:rsidR="00253BE3" w:rsidRPr="00AF63CC" w:rsidRDefault="00253BE3" w:rsidP="003F604C">
            <w:pPr>
              <w:spacing w:after="0" w:line="240" w:lineRule="auto"/>
              <w:jc w:val="center"/>
              <w:rPr>
                <w:rFonts w:eastAsia="Times New Roman"/>
                <w:b/>
                <w:bCs/>
                <w:color w:val="000000"/>
                <w:sz w:val="20"/>
                <w:szCs w:val="20"/>
              </w:rPr>
            </w:pPr>
            <w:r w:rsidRPr="00AF63CC">
              <w:rPr>
                <w:rFonts w:eastAsia="Times New Roman"/>
                <w:b/>
                <w:bCs/>
                <w:color w:val="000000"/>
                <w:sz w:val="20"/>
                <w:szCs w:val="20"/>
              </w:rPr>
              <w:t>ter</w:t>
            </w:r>
            <w:r>
              <w:rPr>
                <w:rFonts w:eastAsia="Times New Roman"/>
                <w:b/>
                <w:bCs/>
                <w:color w:val="000000"/>
                <w:sz w:val="20"/>
                <w:szCs w:val="20"/>
              </w:rPr>
              <w:t>etna</w:t>
            </w:r>
          </w:p>
          <w:p w:rsidR="00253BE3" w:rsidRPr="00AF63CC" w:rsidRDefault="00253BE3" w:rsidP="003F604C">
            <w:pPr>
              <w:spacing w:after="0" w:line="240" w:lineRule="auto"/>
              <w:jc w:val="center"/>
              <w:rPr>
                <w:rFonts w:eastAsia="Times New Roman"/>
                <w:b/>
                <w:bCs/>
                <w:color w:val="000000"/>
                <w:sz w:val="20"/>
                <w:szCs w:val="20"/>
              </w:rPr>
            </w:pPr>
            <w:r w:rsidRPr="00AF63CC">
              <w:rPr>
                <w:rFonts w:eastAsia="Times New Roman"/>
                <w:b/>
                <w:bCs/>
                <w:color w:val="000000"/>
                <w:sz w:val="20"/>
                <w:szCs w:val="20"/>
              </w:rPr>
              <w:t>vozila</w:t>
            </w:r>
          </w:p>
        </w:tc>
        <w:tc>
          <w:tcPr>
            <w:tcW w:w="878"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253BE3" w:rsidRPr="00AF63CC" w:rsidRDefault="00253BE3" w:rsidP="003F604C">
            <w:pPr>
              <w:spacing w:after="0" w:line="240" w:lineRule="auto"/>
              <w:jc w:val="center"/>
              <w:rPr>
                <w:rFonts w:eastAsia="Times New Roman"/>
                <w:b/>
                <w:bCs/>
                <w:color w:val="000000"/>
                <w:sz w:val="20"/>
                <w:szCs w:val="20"/>
              </w:rPr>
            </w:pPr>
            <w:r w:rsidRPr="00AF63CC">
              <w:rPr>
                <w:rFonts w:eastAsia="Times New Roman"/>
                <w:b/>
                <w:bCs/>
                <w:color w:val="000000"/>
                <w:sz w:val="20"/>
                <w:szCs w:val="20"/>
              </w:rPr>
              <w:t>Traktori</w:t>
            </w:r>
          </w:p>
        </w:tc>
        <w:tc>
          <w:tcPr>
            <w:tcW w:w="928"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253BE3" w:rsidRPr="00AF63CC" w:rsidRDefault="00253BE3" w:rsidP="003F604C">
            <w:pPr>
              <w:spacing w:after="0" w:line="240" w:lineRule="auto"/>
              <w:jc w:val="center"/>
              <w:rPr>
                <w:rFonts w:eastAsia="Times New Roman"/>
                <w:b/>
                <w:bCs/>
                <w:color w:val="000000"/>
                <w:sz w:val="20"/>
                <w:szCs w:val="20"/>
              </w:rPr>
            </w:pPr>
            <w:r w:rsidRPr="00AF63CC">
              <w:rPr>
                <w:rFonts w:eastAsia="Times New Roman"/>
                <w:b/>
                <w:bCs/>
                <w:color w:val="000000"/>
                <w:sz w:val="20"/>
                <w:szCs w:val="20"/>
              </w:rPr>
              <w:t>SUMA</w:t>
            </w:r>
          </w:p>
        </w:tc>
      </w:tr>
      <w:tr w:rsidR="00253BE3" w:rsidRPr="00BE128E" w:rsidTr="00F66196">
        <w:trPr>
          <w:trHeight w:val="288"/>
        </w:trPr>
        <w:tc>
          <w:tcPr>
            <w:tcW w:w="1862" w:type="dxa"/>
            <w:tcBorders>
              <w:top w:val="nil"/>
              <w:left w:val="single" w:sz="4" w:space="0" w:color="auto"/>
              <w:bottom w:val="single" w:sz="4" w:space="0" w:color="auto"/>
              <w:right w:val="single" w:sz="4" w:space="0" w:color="auto"/>
            </w:tcBorders>
            <w:shd w:val="clear" w:color="auto" w:fill="auto"/>
            <w:noWrap/>
            <w:vAlign w:val="center"/>
            <w:hideMark/>
          </w:tcPr>
          <w:p w:rsidR="00253BE3" w:rsidRPr="00BE128E" w:rsidRDefault="00253BE3" w:rsidP="003F604C">
            <w:pPr>
              <w:spacing w:after="0"/>
              <w:rPr>
                <w:rFonts w:eastAsia="Times New Roman"/>
                <w:b/>
                <w:color w:val="000000"/>
                <w:sz w:val="20"/>
                <w:szCs w:val="20"/>
              </w:rPr>
            </w:pPr>
            <w:r w:rsidRPr="00BE128E">
              <w:rPr>
                <w:rFonts w:eastAsia="Times New Roman"/>
                <w:b/>
                <w:color w:val="000000"/>
                <w:sz w:val="20"/>
                <w:szCs w:val="20"/>
              </w:rPr>
              <w:t>Vezirov most</w:t>
            </w:r>
          </w:p>
        </w:tc>
        <w:tc>
          <w:tcPr>
            <w:tcW w:w="1193" w:type="dxa"/>
            <w:tcBorders>
              <w:top w:val="nil"/>
              <w:left w:val="nil"/>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rFonts w:eastAsia="Times New Roman"/>
                <w:color w:val="000000"/>
                <w:sz w:val="20"/>
                <w:szCs w:val="20"/>
              </w:rPr>
            </w:pPr>
            <w:r w:rsidRPr="00BE128E">
              <w:rPr>
                <w:color w:val="000000"/>
                <w:sz w:val="20"/>
                <w:szCs w:val="20"/>
              </w:rPr>
              <w:t>5.858</w:t>
            </w:r>
          </w:p>
        </w:tc>
        <w:tc>
          <w:tcPr>
            <w:tcW w:w="704" w:type="dxa"/>
            <w:tcBorders>
              <w:top w:val="single" w:sz="4" w:space="0" w:color="auto"/>
              <w:left w:val="nil"/>
              <w:bottom w:val="single" w:sz="4" w:space="0" w:color="auto"/>
              <w:right w:val="single" w:sz="4" w:space="0" w:color="auto"/>
            </w:tcBorders>
            <w:vAlign w:val="center"/>
          </w:tcPr>
          <w:p w:rsidR="00253BE3" w:rsidRPr="00BE128E" w:rsidRDefault="00253BE3" w:rsidP="003F604C">
            <w:pPr>
              <w:spacing w:after="0"/>
              <w:jc w:val="center"/>
              <w:rPr>
                <w:color w:val="000000"/>
                <w:sz w:val="20"/>
                <w:szCs w:val="20"/>
              </w:rPr>
            </w:pPr>
            <w:r w:rsidRPr="00BE128E">
              <w:rPr>
                <w:color w:val="000000"/>
                <w:sz w:val="20"/>
                <w:szCs w:val="20"/>
              </w:rPr>
              <w:t>797</w:t>
            </w:r>
          </w:p>
        </w:tc>
        <w:tc>
          <w:tcPr>
            <w:tcW w:w="837" w:type="dxa"/>
            <w:tcBorders>
              <w:top w:val="nil"/>
              <w:left w:val="single" w:sz="4" w:space="0" w:color="auto"/>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45</w:t>
            </w:r>
          </w:p>
        </w:tc>
        <w:tc>
          <w:tcPr>
            <w:tcW w:w="1003" w:type="dxa"/>
            <w:tcBorders>
              <w:top w:val="nil"/>
              <w:left w:val="nil"/>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48</w:t>
            </w:r>
          </w:p>
        </w:tc>
        <w:tc>
          <w:tcPr>
            <w:tcW w:w="965" w:type="dxa"/>
            <w:tcBorders>
              <w:top w:val="nil"/>
              <w:left w:val="nil"/>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40</w:t>
            </w:r>
          </w:p>
        </w:tc>
        <w:tc>
          <w:tcPr>
            <w:tcW w:w="834" w:type="dxa"/>
            <w:tcBorders>
              <w:top w:val="nil"/>
              <w:left w:val="nil"/>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285</w:t>
            </w:r>
          </w:p>
        </w:tc>
        <w:tc>
          <w:tcPr>
            <w:tcW w:w="925" w:type="dxa"/>
            <w:tcBorders>
              <w:top w:val="nil"/>
              <w:left w:val="nil"/>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40</w:t>
            </w:r>
          </w:p>
        </w:tc>
        <w:tc>
          <w:tcPr>
            <w:tcW w:w="878" w:type="dxa"/>
            <w:tcBorders>
              <w:top w:val="nil"/>
              <w:left w:val="nil"/>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1</w:t>
            </w:r>
          </w:p>
        </w:tc>
        <w:tc>
          <w:tcPr>
            <w:tcW w:w="928" w:type="dxa"/>
            <w:tcBorders>
              <w:top w:val="nil"/>
              <w:left w:val="nil"/>
              <w:bottom w:val="single" w:sz="4" w:space="0" w:color="auto"/>
              <w:right w:val="single" w:sz="4" w:space="0" w:color="auto"/>
            </w:tcBorders>
            <w:shd w:val="clear" w:color="auto" w:fill="D9D9D9" w:themeFill="background1" w:themeFillShade="D9"/>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7.114</w:t>
            </w:r>
          </w:p>
        </w:tc>
      </w:tr>
      <w:tr w:rsidR="00253BE3" w:rsidRPr="00BE128E" w:rsidTr="00F66196">
        <w:trPr>
          <w:trHeight w:val="288"/>
        </w:trPr>
        <w:tc>
          <w:tcPr>
            <w:tcW w:w="1862" w:type="dxa"/>
            <w:tcBorders>
              <w:top w:val="nil"/>
              <w:left w:val="single" w:sz="4" w:space="0" w:color="auto"/>
              <w:bottom w:val="single" w:sz="4" w:space="0" w:color="auto"/>
              <w:right w:val="single" w:sz="4" w:space="0" w:color="auto"/>
            </w:tcBorders>
            <w:shd w:val="clear" w:color="auto" w:fill="auto"/>
            <w:noWrap/>
            <w:vAlign w:val="center"/>
            <w:hideMark/>
          </w:tcPr>
          <w:p w:rsidR="00253BE3" w:rsidRPr="00BE128E" w:rsidRDefault="00253BE3" w:rsidP="003F604C">
            <w:pPr>
              <w:spacing w:after="0"/>
              <w:rPr>
                <w:rFonts w:eastAsia="Times New Roman"/>
                <w:b/>
                <w:color w:val="000000"/>
                <w:sz w:val="20"/>
                <w:szCs w:val="20"/>
              </w:rPr>
            </w:pPr>
            <w:r w:rsidRPr="00BE128E">
              <w:rPr>
                <w:rFonts w:eastAsia="Times New Roman"/>
                <w:b/>
                <w:color w:val="000000"/>
                <w:sz w:val="20"/>
                <w:szCs w:val="20"/>
              </w:rPr>
              <w:t>Most Milenijum</w:t>
            </w:r>
          </w:p>
        </w:tc>
        <w:tc>
          <w:tcPr>
            <w:tcW w:w="1193" w:type="dxa"/>
            <w:tcBorders>
              <w:top w:val="nil"/>
              <w:left w:val="nil"/>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9.184</w:t>
            </w:r>
          </w:p>
        </w:tc>
        <w:tc>
          <w:tcPr>
            <w:tcW w:w="704" w:type="dxa"/>
            <w:tcBorders>
              <w:top w:val="single" w:sz="4" w:space="0" w:color="auto"/>
              <w:left w:val="nil"/>
              <w:bottom w:val="single" w:sz="4" w:space="0" w:color="auto"/>
              <w:right w:val="single" w:sz="4" w:space="0" w:color="auto"/>
            </w:tcBorders>
            <w:vAlign w:val="center"/>
          </w:tcPr>
          <w:p w:rsidR="00253BE3" w:rsidRPr="00BE128E" w:rsidRDefault="00253BE3" w:rsidP="003F604C">
            <w:pPr>
              <w:spacing w:after="0"/>
              <w:jc w:val="center"/>
              <w:rPr>
                <w:color w:val="000000"/>
                <w:sz w:val="20"/>
                <w:szCs w:val="20"/>
              </w:rPr>
            </w:pPr>
            <w:r w:rsidRPr="00BE128E">
              <w:rPr>
                <w:color w:val="000000"/>
                <w:sz w:val="20"/>
                <w:szCs w:val="20"/>
              </w:rPr>
              <w:t>1.104</w:t>
            </w:r>
          </w:p>
        </w:tc>
        <w:tc>
          <w:tcPr>
            <w:tcW w:w="837" w:type="dxa"/>
            <w:tcBorders>
              <w:top w:val="nil"/>
              <w:left w:val="single" w:sz="4" w:space="0" w:color="auto"/>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125</w:t>
            </w:r>
          </w:p>
        </w:tc>
        <w:tc>
          <w:tcPr>
            <w:tcW w:w="1003" w:type="dxa"/>
            <w:tcBorders>
              <w:top w:val="nil"/>
              <w:left w:val="nil"/>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71</w:t>
            </w:r>
          </w:p>
        </w:tc>
        <w:tc>
          <w:tcPr>
            <w:tcW w:w="965" w:type="dxa"/>
            <w:tcBorders>
              <w:top w:val="nil"/>
              <w:left w:val="nil"/>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136</w:t>
            </w:r>
          </w:p>
        </w:tc>
        <w:tc>
          <w:tcPr>
            <w:tcW w:w="834" w:type="dxa"/>
            <w:tcBorders>
              <w:top w:val="nil"/>
              <w:left w:val="nil"/>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169</w:t>
            </w:r>
          </w:p>
        </w:tc>
        <w:tc>
          <w:tcPr>
            <w:tcW w:w="925" w:type="dxa"/>
            <w:tcBorders>
              <w:top w:val="nil"/>
              <w:left w:val="nil"/>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26</w:t>
            </w:r>
          </w:p>
        </w:tc>
        <w:tc>
          <w:tcPr>
            <w:tcW w:w="878" w:type="dxa"/>
            <w:tcBorders>
              <w:top w:val="nil"/>
              <w:left w:val="nil"/>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1</w:t>
            </w:r>
          </w:p>
        </w:tc>
        <w:tc>
          <w:tcPr>
            <w:tcW w:w="928" w:type="dxa"/>
            <w:tcBorders>
              <w:top w:val="nil"/>
              <w:left w:val="nil"/>
              <w:bottom w:val="single" w:sz="4" w:space="0" w:color="auto"/>
              <w:right w:val="single" w:sz="4" w:space="0" w:color="auto"/>
            </w:tcBorders>
            <w:shd w:val="clear" w:color="auto" w:fill="D9D9D9" w:themeFill="background1" w:themeFillShade="D9"/>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10.816</w:t>
            </w:r>
          </w:p>
        </w:tc>
      </w:tr>
      <w:tr w:rsidR="00253BE3" w:rsidRPr="00BE128E" w:rsidTr="00F66196">
        <w:trPr>
          <w:trHeight w:val="288"/>
        </w:trPr>
        <w:tc>
          <w:tcPr>
            <w:tcW w:w="1862" w:type="dxa"/>
            <w:tcBorders>
              <w:top w:val="nil"/>
              <w:left w:val="single" w:sz="4" w:space="0" w:color="auto"/>
              <w:bottom w:val="single" w:sz="4" w:space="0" w:color="auto"/>
              <w:right w:val="single" w:sz="4" w:space="0" w:color="auto"/>
            </w:tcBorders>
            <w:shd w:val="clear" w:color="auto" w:fill="auto"/>
            <w:noWrap/>
            <w:vAlign w:val="center"/>
            <w:hideMark/>
          </w:tcPr>
          <w:p w:rsidR="00253BE3" w:rsidRPr="00BE128E" w:rsidRDefault="00253BE3" w:rsidP="003F604C">
            <w:pPr>
              <w:spacing w:after="0"/>
              <w:rPr>
                <w:rFonts w:eastAsia="Times New Roman"/>
                <w:b/>
                <w:color w:val="000000"/>
                <w:sz w:val="20"/>
                <w:szCs w:val="20"/>
              </w:rPr>
            </w:pPr>
            <w:r w:rsidRPr="00BE128E">
              <w:rPr>
                <w:rFonts w:eastAsia="Times New Roman"/>
                <w:b/>
                <w:color w:val="000000"/>
                <w:sz w:val="20"/>
                <w:szCs w:val="20"/>
              </w:rPr>
              <w:t>Most Blaža Jovanovića</w:t>
            </w:r>
          </w:p>
        </w:tc>
        <w:tc>
          <w:tcPr>
            <w:tcW w:w="1193" w:type="dxa"/>
            <w:tcBorders>
              <w:top w:val="nil"/>
              <w:left w:val="nil"/>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11.168</w:t>
            </w:r>
          </w:p>
        </w:tc>
        <w:tc>
          <w:tcPr>
            <w:tcW w:w="704" w:type="dxa"/>
            <w:tcBorders>
              <w:top w:val="single" w:sz="4" w:space="0" w:color="auto"/>
              <w:left w:val="nil"/>
              <w:bottom w:val="single" w:sz="4" w:space="0" w:color="auto"/>
              <w:right w:val="single" w:sz="4" w:space="0" w:color="auto"/>
            </w:tcBorders>
            <w:vAlign w:val="center"/>
          </w:tcPr>
          <w:p w:rsidR="00253BE3" w:rsidRPr="00BE128E" w:rsidRDefault="00253BE3" w:rsidP="003F604C">
            <w:pPr>
              <w:spacing w:after="0"/>
              <w:jc w:val="center"/>
              <w:rPr>
                <w:color w:val="000000"/>
                <w:sz w:val="20"/>
                <w:szCs w:val="20"/>
              </w:rPr>
            </w:pPr>
            <w:r w:rsidRPr="00BE128E">
              <w:rPr>
                <w:color w:val="000000"/>
                <w:sz w:val="20"/>
                <w:szCs w:val="20"/>
              </w:rPr>
              <w:t>1.532</w:t>
            </w:r>
          </w:p>
        </w:tc>
        <w:tc>
          <w:tcPr>
            <w:tcW w:w="837" w:type="dxa"/>
            <w:tcBorders>
              <w:top w:val="nil"/>
              <w:left w:val="single" w:sz="4" w:space="0" w:color="auto"/>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112</w:t>
            </w:r>
          </w:p>
        </w:tc>
        <w:tc>
          <w:tcPr>
            <w:tcW w:w="1003" w:type="dxa"/>
            <w:tcBorders>
              <w:top w:val="nil"/>
              <w:left w:val="nil"/>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132</w:t>
            </w:r>
          </w:p>
        </w:tc>
        <w:tc>
          <w:tcPr>
            <w:tcW w:w="965" w:type="dxa"/>
            <w:tcBorders>
              <w:top w:val="nil"/>
              <w:left w:val="nil"/>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215</w:t>
            </w:r>
          </w:p>
        </w:tc>
        <w:tc>
          <w:tcPr>
            <w:tcW w:w="834" w:type="dxa"/>
            <w:tcBorders>
              <w:top w:val="nil"/>
              <w:left w:val="nil"/>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251</w:t>
            </w:r>
          </w:p>
        </w:tc>
        <w:tc>
          <w:tcPr>
            <w:tcW w:w="925" w:type="dxa"/>
            <w:tcBorders>
              <w:top w:val="nil"/>
              <w:left w:val="nil"/>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4</w:t>
            </w:r>
          </w:p>
        </w:tc>
        <w:tc>
          <w:tcPr>
            <w:tcW w:w="878" w:type="dxa"/>
            <w:tcBorders>
              <w:top w:val="nil"/>
              <w:left w:val="nil"/>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4</w:t>
            </w:r>
          </w:p>
        </w:tc>
        <w:tc>
          <w:tcPr>
            <w:tcW w:w="928" w:type="dxa"/>
            <w:tcBorders>
              <w:top w:val="nil"/>
              <w:left w:val="nil"/>
              <w:bottom w:val="single" w:sz="4" w:space="0" w:color="auto"/>
              <w:right w:val="single" w:sz="4" w:space="0" w:color="auto"/>
            </w:tcBorders>
            <w:shd w:val="clear" w:color="auto" w:fill="D9D9D9" w:themeFill="background1" w:themeFillShade="D9"/>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13.418</w:t>
            </w:r>
          </w:p>
        </w:tc>
      </w:tr>
      <w:tr w:rsidR="00253BE3" w:rsidRPr="00BE128E" w:rsidTr="00F66196">
        <w:trPr>
          <w:trHeight w:val="288"/>
        </w:trPr>
        <w:tc>
          <w:tcPr>
            <w:tcW w:w="1862" w:type="dxa"/>
            <w:tcBorders>
              <w:top w:val="nil"/>
              <w:left w:val="single" w:sz="4" w:space="0" w:color="auto"/>
              <w:bottom w:val="single" w:sz="4" w:space="0" w:color="auto"/>
              <w:right w:val="single" w:sz="4" w:space="0" w:color="auto"/>
            </w:tcBorders>
            <w:shd w:val="clear" w:color="auto" w:fill="auto"/>
            <w:noWrap/>
            <w:vAlign w:val="center"/>
            <w:hideMark/>
          </w:tcPr>
          <w:p w:rsidR="00253BE3" w:rsidRPr="00BE128E" w:rsidRDefault="00253BE3" w:rsidP="003F604C">
            <w:pPr>
              <w:spacing w:after="0"/>
              <w:rPr>
                <w:rFonts w:eastAsia="Times New Roman"/>
                <w:b/>
                <w:color w:val="000000"/>
                <w:sz w:val="20"/>
                <w:szCs w:val="20"/>
              </w:rPr>
            </w:pPr>
            <w:r w:rsidRPr="00BE128E">
              <w:rPr>
                <w:rFonts w:eastAsia="Times New Roman"/>
                <w:b/>
                <w:color w:val="000000"/>
                <w:sz w:val="20"/>
                <w:szCs w:val="20"/>
              </w:rPr>
              <w:t>Most Union Bridge</w:t>
            </w:r>
          </w:p>
        </w:tc>
        <w:tc>
          <w:tcPr>
            <w:tcW w:w="1193" w:type="dxa"/>
            <w:tcBorders>
              <w:top w:val="nil"/>
              <w:left w:val="nil"/>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10.455</w:t>
            </w:r>
          </w:p>
        </w:tc>
        <w:tc>
          <w:tcPr>
            <w:tcW w:w="704" w:type="dxa"/>
            <w:tcBorders>
              <w:top w:val="single" w:sz="4" w:space="0" w:color="auto"/>
              <w:left w:val="nil"/>
              <w:bottom w:val="single" w:sz="4" w:space="0" w:color="auto"/>
              <w:right w:val="single" w:sz="4" w:space="0" w:color="auto"/>
            </w:tcBorders>
            <w:vAlign w:val="center"/>
          </w:tcPr>
          <w:p w:rsidR="00253BE3" w:rsidRPr="00BE128E" w:rsidRDefault="00253BE3" w:rsidP="003F604C">
            <w:pPr>
              <w:spacing w:after="0"/>
              <w:jc w:val="center"/>
              <w:rPr>
                <w:color w:val="000000"/>
                <w:sz w:val="20"/>
                <w:szCs w:val="20"/>
              </w:rPr>
            </w:pPr>
            <w:r w:rsidRPr="00BE128E">
              <w:rPr>
                <w:color w:val="000000"/>
                <w:sz w:val="20"/>
                <w:szCs w:val="20"/>
              </w:rPr>
              <w:t>1.355</w:t>
            </w:r>
          </w:p>
        </w:tc>
        <w:tc>
          <w:tcPr>
            <w:tcW w:w="837" w:type="dxa"/>
            <w:tcBorders>
              <w:top w:val="nil"/>
              <w:left w:val="single" w:sz="4" w:space="0" w:color="auto"/>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148</w:t>
            </w:r>
          </w:p>
        </w:tc>
        <w:tc>
          <w:tcPr>
            <w:tcW w:w="1003" w:type="dxa"/>
            <w:tcBorders>
              <w:top w:val="nil"/>
              <w:left w:val="nil"/>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85</w:t>
            </w:r>
          </w:p>
        </w:tc>
        <w:tc>
          <w:tcPr>
            <w:tcW w:w="965" w:type="dxa"/>
            <w:tcBorders>
              <w:top w:val="nil"/>
              <w:left w:val="nil"/>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36</w:t>
            </w:r>
          </w:p>
        </w:tc>
        <w:tc>
          <w:tcPr>
            <w:tcW w:w="834" w:type="dxa"/>
            <w:tcBorders>
              <w:top w:val="nil"/>
              <w:left w:val="nil"/>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244</w:t>
            </w:r>
          </w:p>
        </w:tc>
        <w:tc>
          <w:tcPr>
            <w:tcW w:w="925" w:type="dxa"/>
            <w:tcBorders>
              <w:top w:val="nil"/>
              <w:left w:val="nil"/>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21</w:t>
            </w:r>
          </w:p>
        </w:tc>
        <w:tc>
          <w:tcPr>
            <w:tcW w:w="878" w:type="dxa"/>
            <w:tcBorders>
              <w:top w:val="nil"/>
              <w:left w:val="nil"/>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2</w:t>
            </w:r>
          </w:p>
        </w:tc>
        <w:tc>
          <w:tcPr>
            <w:tcW w:w="928" w:type="dxa"/>
            <w:tcBorders>
              <w:top w:val="nil"/>
              <w:left w:val="nil"/>
              <w:bottom w:val="single" w:sz="4" w:space="0" w:color="auto"/>
              <w:right w:val="single" w:sz="4" w:space="0" w:color="auto"/>
            </w:tcBorders>
            <w:shd w:val="clear" w:color="auto" w:fill="D9D9D9" w:themeFill="background1" w:themeFillShade="D9"/>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12.346</w:t>
            </w:r>
          </w:p>
        </w:tc>
      </w:tr>
      <w:tr w:rsidR="00253BE3" w:rsidRPr="00BE128E" w:rsidTr="00F66196">
        <w:trPr>
          <w:trHeight w:val="288"/>
        </w:trPr>
        <w:tc>
          <w:tcPr>
            <w:tcW w:w="1862" w:type="dxa"/>
            <w:tcBorders>
              <w:top w:val="nil"/>
              <w:left w:val="single" w:sz="4" w:space="0" w:color="auto"/>
              <w:bottom w:val="single" w:sz="4" w:space="0" w:color="auto"/>
              <w:right w:val="single" w:sz="4" w:space="0" w:color="auto"/>
            </w:tcBorders>
            <w:shd w:val="clear" w:color="auto" w:fill="auto"/>
            <w:noWrap/>
            <w:vAlign w:val="center"/>
            <w:hideMark/>
          </w:tcPr>
          <w:p w:rsidR="00253BE3" w:rsidRPr="00BE128E" w:rsidRDefault="00253BE3" w:rsidP="003F604C">
            <w:pPr>
              <w:spacing w:after="0"/>
              <w:rPr>
                <w:rFonts w:eastAsia="Times New Roman"/>
                <w:b/>
                <w:color w:val="000000"/>
                <w:sz w:val="20"/>
                <w:szCs w:val="20"/>
              </w:rPr>
            </w:pPr>
            <w:r w:rsidRPr="00BE128E">
              <w:rPr>
                <w:rFonts w:eastAsia="Times New Roman"/>
                <w:b/>
                <w:color w:val="000000"/>
                <w:sz w:val="20"/>
                <w:szCs w:val="20"/>
              </w:rPr>
              <w:t>Krivi most</w:t>
            </w:r>
          </w:p>
        </w:tc>
        <w:tc>
          <w:tcPr>
            <w:tcW w:w="1193" w:type="dxa"/>
            <w:tcBorders>
              <w:top w:val="nil"/>
              <w:left w:val="nil"/>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8.541</w:t>
            </w:r>
          </w:p>
        </w:tc>
        <w:tc>
          <w:tcPr>
            <w:tcW w:w="704" w:type="dxa"/>
            <w:tcBorders>
              <w:top w:val="single" w:sz="4" w:space="0" w:color="auto"/>
              <w:left w:val="nil"/>
              <w:bottom w:val="single" w:sz="4" w:space="0" w:color="auto"/>
              <w:right w:val="single" w:sz="4" w:space="0" w:color="auto"/>
            </w:tcBorders>
            <w:vAlign w:val="center"/>
          </w:tcPr>
          <w:p w:rsidR="00253BE3" w:rsidRPr="00BE128E" w:rsidRDefault="00253BE3" w:rsidP="003F604C">
            <w:pPr>
              <w:spacing w:after="0"/>
              <w:jc w:val="center"/>
              <w:rPr>
                <w:color w:val="000000"/>
                <w:sz w:val="20"/>
                <w:szCs w:val="20"/>
              </w:rPr>
            </w:pPr>
            <w:r w:rsidRPr="00BE128E">
              <w:rPr>
                <w:color w:val="000000"/>
                <w:sz w:val="20"/>
                <w:szCs w:val="20"/>
              </w:rPr>
              <w:t>1.053</w:t>
            </w:r>
          </w:p>
        </w:tc>
        <w:tc>
          <w:tcPr>
            <w:tcW w:w="837" w:type="dxa"/>
            <w:tcBorders>
              <w:top w:val="nil"/>
              <w:left w:val="single" w:sz="4" w:space="0" w:color="auto"/>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215</w:t>
            </w:r>
          </w:p>
        </w:tc>
        <w:tc>
          <w:tcPr>
            <w:tcW w:w="1003" w:type="dxa"/>
            <w:tcBorders>
              <w:top w:val="nil"/>
              <w:left w:val="nil"/>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72</w:t>
            </w:r>
          </w:p>
        </w:tc>
        <w:tc>
          <w:tcPr>
            <w:tcW w:w="965" w:type="dxa"/>
            <w:tcBorders>
              <w:top w:val="nil"/>
              <w:left w:val="nil"/>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153</w:t>
            </w:r>
          </w:p>
        </w:tc>
        <w:tc>
          <w:tcPr>
            <w:tcW w:w="834" w:type="dxa"/>
            <w:tcBorders>
              <w:top w:val="nil"/>
              <w:left w:val="nil"/>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387</w:t>
            </w:r>
          </w:p>
        </w:tc>
        <w:tc>
          <w:tcPr>
            <w:tcW w:w="925" w:type="dxa"/>
            <w:tcBorders>
              <w:top w:val="nil"/>
              <w:left w:val="nil"/>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26</w:t>
            </w:r>
          </w:p>
        </w:tc>
        <w:tc>
          <w:tcPr>
            <w:tcW w:w="878" w:type="dxa"/>
            <w:tcBorders>
              <w:top w:val="nil"/>
              <w:left w:val="nil"/>
              <w:bottom w:val="single" w:sz="4" w:space="0" w:color="auto"/>
              <w:right w:val="single" w:sz="4" w:space="0" w:color="auto"/>
            </w:tcBorders>
            <w:shd w:val="clear" w:color="auto" w:fill="auto"/>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0</w:t>
            </w:r>
          </w:p>
        </w:tc>
        <w:tc>
          <w:tcPr>
            <w:tcW w:w="928" w:type="dxa"/>
            <w:tcBorders>
              <w:top w:val="nil"/>
              <w:left w:val="nil"/>
              <w:bottom w:val="single" w:sz="4" w:space="0" w:color="auto"/>
              <w:right w:val="single" w:sz="4" w:space="0" w:color="auto"/>
            </w:tcBorders>
            <w:shd w:val="clear" w:color="auto" w:fill="D9D9D9" w:themeFill="background1" w:themeFillShade="D9"/>
            <w:noWrap/>
            <w:vAlign w:val="center"/>
            <w:hideMark/>
          </w:tcPr>
          <w:p w:rsidR="00253BE3" w:rsidRPr="00BE128E" w:rsidRDefault="00253BE3" w:rsidP="003F604C">
            <w:pPr>
              <w:spacing w:after="0"/>
              <w:jc w:val="center"/>
              <w:rPr>
                <w:color w:val="000000"/>
                <w:sz w:val="20"/>
                <w:szCs w:val="20"/>
              </w:rPr>
            </w:pPr>
            <w:r w:rsidRPr="00BE128E">
              <w:rPr>
                <w:color w:val="000000"/>
                <w:sz w:val="20"/>
                <w:szCs w:val="20"/>
              </w:rPr>
              <w:t>10.447</w:t>
            </w:r>
          </w:p>
        </w:tc>
      </w:tr>
      <w:tr w:rsidR="00253BE3" w:rsidRPr="00BE128E" w:rsidTr="00F66196">
        <w:trPr>
          <w:trHeight w:hRule="exact" w:val="288"/>
        </w:trPr>
        <w:tc>
          <w:tcPr>
            <w:tcW w:w="186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53BE3" w:rsidRPr="00BE128E" w:rsidRDefault="00253BE3" w:rsidP="003F604C">
            <w:pPr>
              <w:jc w:val="center"/>
              <w:rPr>
                <w:rFonts w:eastAsia="Times New Roman"/>
                <w:b/>
                <w:color w:val="000000"/>
                <w:sz w:val="20"/>
                <w:szCs w:val="20"/>
              </w:rPr>
            </w:pPr>
            <w:r w:rsidRPr="00BE128E">
              <w:rPr>
                <w:rFonts w:eastAsia="Times New Roman"/>
                <w:b/>
                <w:color w:val="000000"/>
                <w:sz w:val="20"/>
                <w:szCs w:val="20"/>
              </w:rPr>
              <w:t>SUMA:</w:t>
            </w:r>
          </w:p>
        </w:tc>
        <w:tc>
          <w:tcPr>
            <w:tcW w:w="119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53BE3" w:rsidRPr="00BE128E" w:rsidRDefault="00253BE3" w:rsidP="003F604C">
            <w:pPr>
              <w:jc w:val="center"/>
              <w:rPr>
                <w:b/>
                <w:bCs/>
                <w:color w:val="000000"/>
                <w:sz w:val="20"/>
                <w:szCs w:val="20"/>
              </w:rPr>
            </w:pPr>
            <w:r w:rsidRPr="00BE128E">
              <w:rPr>
                <w:b/>
                <w:bCs/>
                <w:color w:val="000000"/>
                <w:sz w:val="20"/>
                <w:szCs w:val="20"/>
              </w:rPr>
              <w:t>45.205</w:t>
            </w:r>
          </w:p>
        </w:tc>
        <w:tc>
          <w:tcPr>
            <w:tcW w:w="70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253BE3" w:rsidRPr="00BE128E" w:rsidRDefault="00253BE3" w:rsidP="003F604C">
            <w:pPr>
              <w:jc w:val="center"/>
              <w:rPr>
                <w:b/>
                <w:bCs/>
                <w:color w:val="000000"/>
                <w:sz w:val="20"/>
                <w:szCs w:val="20"/>
              </w:rPr>
            </w:pPr>
            <w:r w:rsidRPr="00BE128E">
              <w:rPr>
                <w:b/>
                <w:bCs/>
                <w:color w:val="000000"/>
                <w:sz w:val="20"/>
                <w:szCs w:val="20"/>
              </w:rPr>
              <w:t>5.842</w:t>
            </w:r>
          </w:p>
        </w:tc>
        <w:tc>
          <w:tcPr>
            <w:tcW w:w="83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53BE3" w:rsidRPr="00BE128E" w:rsidRDefault="00253BE3" w:rsidP="003F604C">
            <w:pPr>
              <w:jc w:val="center"/>
              <w:rPr>
                <w:b/>
                <w:bCs/>
                <w:color w:val="000000"/>
                <w:sz w:val="20"/>
                <w:szCs w:val="20"/>
              </w:rPr>
            </w:pPr>
            <w:r w:rsidRPr="00BE128E">
              <w:rPr>
                <w:b/>
                <w:bCs/>
                <w:color w:val="000000"/>
                <w:sz w:val="20"/>
                <w:szCs w:val="20"/>
              </w:rPr>
              <w:t>645</w:t>
            </w:r>
          </w:p>
        </w:tc>
        <w:tc>
          <w:tcPr>
            <w:tcW w:w="100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53BE3" w:rsidRPr="00BE128E" w:rsidRDefault="00253BE3" w:rsidP="003F604C">
            <w:pPr>
              <w:jc w:val="center"/>
              <w:rPr>
                <w:b/>
                <w:bCs/>
                <w:color w:val="000000"/>
                <w:sz w:val="20"/>
                <w:szCs w:val="20"/>
              </w:rPr>
            </w:pPr>
            <w:r w:rsidRPr="00BE128E">
              <w:rPr>
                <w:b/>
                <w:bCs/>
                <w:color w:val="000000"/>
                <w:sz w:val="20"/>
                <w:szCs w:val="20"/>
              </w:rPr>
              <w:t>408</w:t>
            </w:r>
          </w:p>
        </w:tc>
        <w:tc>
          <w:tcPr>
            <w:tcW w:w="9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53BE3" w:rsidRPr="00BE128E" w:rsidRDefault="00253BE3" w:rsidP="003F604C">
            <w:pPr>
              <w:jc w:val="center"/>
              <w:rPr>
                <w:b/>
                <w:bCs/>
                <w:color w:val="000000"/>
                <w:sz w:val="20"/>
                <w:szCs w:val="20"/>
              </w:rPr>
            </w:pPr>
            <w:r w:rsidRPr="00BE128E">
              <w:rPr>
                <w:b/>
                <w:bCs/>
                <w:color w:val="000000"/>
                <w:sz w:val="20"/>
                <w:szCs w:val="20"/>
              </w:rPr>
              <w:t>580</w:t>
            </w:r>
          </w:p>
        </w:tc>
        <w:tc>
          <w:tcPr>
            <w:tcW w:w="8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53BE3" w:rsidRPr="00BE128E" w:rsidRDefault="00253BE3" w:rsidP="003F604C">
            <w:pPr>
              <w:jc w:val="center"/>
              <w:rPr>
                <w:b/>
                <w:bCs/>
                <w:color w:val="000000"/>
                <w:sz w:val="20"/>
                <w:szCs w:val="20"/>
              </w:rPr>
            </w:pPr>
            <w:r w:rsidRPr="00BE128E">
              <w:rPr>
                <w:b/>
                <w:bCs/>
                <w:color w:val="000000"/>
                <w:sz w:val="20"/>
                <w:szCs w:val="20"/>
              </w:rPr>
              <w:t>1.336</w:t>
            </w:r>
          </w:p>
        </w:tc>
        <w:tc>
          <w:tcPr>
            <w:tcW w:w="9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53BE3" w:rsidRPr="00BE128E" w:rsidRDefault="00253BE3" w:rsidP="003F604C">
            <w:pPr>
              <w:jc w:val="center"/>
              <w:rPr>
                <w:b/>
                <w:bCs/>
                <w:color w:val="000000"/>
                <w:sz w:val="20"/>
                <w:szCs w:val="20"/>
              </w:rPr>
            </w:pPr>
            <w:r w:rsidRPr="00BE128E">
              <w:rPr>
                <w:b/>
                <w:bCs/>
                <w:color w:val="000000"/>
                <w:sz w:val="20"/>
                <w:szCs w:val="20"/>
              </w:rPr>
              <w:t>117</w:t>
            </w:r>
          </w:p>
        </w:tc>
        <w:tc>
          <w:tcPr>
            <w:tcW w:w="87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53BE3" w:rsidRPr="00BE128E" w:rsidRDefault="00253BE3" w:rsidP="003F604C">
            <w:pPr>
              <w:jc w:val="center"/>
              <w:rPr>
                <w:b/>
                <w:bCs/>
                <w:color w:val="000000"/>
                <w:sz w:val="20"/>
                <w:szCs w:val="20"/>
              </w:rPr>
            </w:pPr>
            <w:r w:rsidRPr="00BE128E">
              <w:rPr>
                <w:b/>
                <w:bCs/>
                <w:color w:val="000000"/>
                <w:sz w:val="20"/>
                <w:szCs w:val="20"/>
              </w:rPr>
              <w:t>8</w:t>
            </w:r>
          </w:p>
        </w:tc>
        <w:tc>
          <w:tcPr>
            <w:tcW w:w="928"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rsidR="00253BE3" w:rsidRPr="00BE128E" w:rsidRDefault="00253BE3" w:rsidP="003F604C">
            <w:pPr>
              <w:jc w:val="center"/>
              <w:rPr>
                <w:b/>
                <w:bCs/>
                <w:color w:val="000000"/>
                <w:sz w:val="20"/>
                <w:szCs w:val="20"/>
              </w:rPr>
            </w:pPr>
            <w:r w:rsidRPr="00BE128E">
              <w:rPr>
                <w:b/>
                <w:bCs/>
                <w:color w:val="000000"/>
                <w:sz w:val="20"/>
                <w:szCs w:val="20"/>
              </w:rPr>
              <w:t>54.141</w:t>
            </w:r>
          </w:p>
        </w:tc>
      </w:tr>
    </w:tbl>
    <w:p w:rsidR="000D137A" w:rsidRDefault="000D137A" w:rsidP="000D137A">
      <w:pPr>
        <w:spacing w:after="0" w:line="240" w:lineRule="auto"/>
        <w:jc w:val="both"/>
      </w:pPr>
    </w:p>
    <w:p w:rsidR="00D179E8" w:rsidRDefault="00253BE3">
      <w:pPr>
        <w:spacing w:after="0" w:line="240" w:lineRule="auto"/>
        <w:jc w:val="both"/>
      </w:pPr>
      <w:r w:rsidRPr="0020581D">
        <w:t xml:space="preserve">Prilikom analize </w:t>
      </w:r>
      <w:r>
        <w:t>rezultata brojanja saobraćaja zaključuje se da je najveći intenzitet saobraćaja preko mosta Blaža Jovanovića. Nešto veći broj vozila je evidentiran na mostu Milenijum nego na mostu Union bridge, dok je kategorija putničkih vozila dominantna sa oko 83,5%, pa zatim auto-taxi vozila sa 10,8%</w:t>
      </w:r>
      <w:r w:rsidR="00940671">
        <w:t>,</w:t>
      </w:r>
      <w:r>
        <w:t xml:space="preserve"> dok su sve ostale kategorije zastupljene u zanemarljivo manjem procentu.</w:t>
      </w:r>
    </w:p>
    <w:p w:rsidR="00D179E8" w:rsidRDefault="00D179E8">
      <w:pPr>
        <w:spacing w:after="0" w:line="240" w:lineRule="auto"/>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47"/>
        <w:gridCol w:w="4686"/>
      </w:tblGrid>
      <w:tr w:rsidR="00BE128E" w:rsidTr="00BE128E">
        <w:tc>
          <w:tcPr>
            <w:tcW w:w="4675" w:type="dxa"/>
            <w:vAlign w:val="center"/>
          </w:tcPr>
          <w:p w:rsidR="00EB414D" w:rsidRDefault="00EB414D" w:rsidP="00EB414D">
            <w:pPr>
              <w:jc w:val="center"/>
            </w:pPr>
            <w:r>
              <w:rPr>
                <w:noProof/>
                <w:sz w:val="20"/>
                <w:szCs w:val="19"/>
                <w:u w:val="single"/>
              </w:rPr>
              <w:drawing>
                <wp:inline distT="0" distB="0" distL="0" distR="0">
                  <wp:extent cx="2876836" cy="1673682"/>
                  <wp:effectExtent l="0" t="0" r="0" b="317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215"/>
                          <a:stretch/>
                        </pic:blipFill>
                        <pic:spPr bwMode="auto">
                          <a:xfrm>
                            <a:off x="0" y="0"/>
                            <a:ext cx="2882142" cy="1676769"/>
                          </a:xfrm>
                          <a:prstGeom prst="rect">
                            <a:avLst/>
                          </a:prstGeom>
                          <a:noFill/>
                          <a:ln>
                            <a:noFill/>
                          </a:ln>
                          <a:extLst>
                            <a:ext uri="{53640926-AAD7-44D8-BBD7-CCE9431645EC}">
                              <a14:shadowObscured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4675" w:type="dxa"/>
            <w:vAlign w:val="center"/>
          </w:tcPr>
          <w:p w:rsidR="00EB414D" w:rsidRDefault="00EB414D" w:rsidP="00EB414D">
            <w:pPr>
              <w:jc w:val="center"/>
            </w:pPr>
            <w:r w:rsidRPr="00E3098B">
              <w:rPr>
                <w:rFonts w:eastAsia="Times New Roman"/>
                <w:noProof/>
                <w:color w:val="FF0000"/>
                <w:highlight w:val="yellow"/>
              </w:rPr>
              <w:drawing>
                <wp:inline distT="0" distB="0" distL="0" distR="0">
                  <wp:extent cx="2829560" cy="1709628"/>
                  <wp:effectExtent l="0" t="0" r="8890" b="508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0" cstate="print"/>
                          <a:stretch>
                            <a:fillRect/>
                          </a:stretch>
                        </pic:blipFill>
                        <pic:spPr>
                          <a:xfrm>
                            <a:off x="0" y="0"/>
                            <a:ext cx="2931465" cy="1771199"/>
                          </a:xfrm>
                          <a:prstGeom prst="rect">
                            <a:avLst/>
                          </a:prstGeom>
                        </pic:spPr>
                      </pic:pic>
                    </a:graphicData>
                  </a:graphic>
                </wp:inline>
              </w:drawing>
            </w:r>
          </w:p>
        </w:tc>
      </w:tr>
      <w:tr w:rsidR="00BE128E" w:rsidRPr="00CE0E5F" w:rsidTr="00940671">
        <w:tc>
          <w:tcPr>
            <w:tcW w:w="4675" w:type="dxa"/>
          </w:tcPr>
          <w:p w:rsidR="00EB414D" w:rsidRPr="00D87D5E" w:rsidRDefault="00EB414D" w:rsidP="007D2ABA">
            <w:pPr>
              <w:jc w:val="center"/>
              <w:rPr>
                <w:sz w:val="18"/>
                <w:szCs w:val="18"/>
                <w:lang w:val="de-DE"/>
              </w:rPr>
            </w:pPr>
            <w:r w:rsidRPr="00D87D5E">
              <w:rPr>
                <w:rFonts w:eastAsia="Times" w:cstheme="minorHAnsi"/>
                <w:i/>
                <w:noProof/>
                <w:color w:val="000000"/>
                <w:sz w:val="18"/>
                <w:szCs w:val="18"/>
                <w:lang w:val="de-DE"/>
              </w:rPr>
              <w:t xml:space="preserve">Slika </w:t>
            </w:r>
            <w:r w:rsidR="00F6448B" w:rsidRPr="00D87D5E">
              <w:rPr>
                <w:rFonts w:eastAsia="Times" w:cstheme="minorHAnsi"/>
                <w:i/>
                <w:noProof/>
                <w:color w:val="000000"/>
                <w:sz w:val="18"/>
                <w:szCs w:val="18"/>
                <w:lang w:val="de-DE"/>
              </w:rPr>
              <w:t>3</w:t>
            </w:r>
            <w:r w:rsidRPr="00D87D5E">
              <w:rPr>
                <w:rFonts w:eastAsia="Times" w:cstheme="minorHAnsi"/>
                <w:i/>
                <w:noProof/>
                <w:color w:val="000000"/>
                <w:sz w:val="18"/>
                <w:szCs w:val="18"/>
                <w:lang w:val="de-DE"/>
              </w:rPr>
              <w:t xml:space="preserve">. </w:t>
            </w:r>
            <w:r w:rsidRPr="005F347F">
              <w:rPr>
                <w:rFonts w:cstheme="minorHAnsi"/>
                <w:i/>
                <w:sz w:val="18"/>
                <w:szCs w:val="18"/>
                <w:lang w:val="sr-Latn-CS" w:eastAsia="sr-Latn-CS"/>
              </w:rPr>
              <w:t>Raspodjela vozila prema kategorijama</w:t>
            </w:r>
            <w:r w:rsidR="005F347F" w:rsidRPr="00C90AC0">
              <w:rPr>
                <w:rFonts w:eastAsia="Times New Roman"/>
                <w:color w:val="000000" w:themeColor="text1"/>
                <w:vertAlign w:val="superscript"/>
              </w:rPr>
              <w:footnoteReference w:id="3"/>
            </w:r>
          </w:p>
        </w:tc>
        <w:tc>
          <w:tcPr>
            <w:tcW w:w="4675" w:type="dxa"/>
            <w:vAlign w:val="center"/>
          </w:tcPr>
          <w:p w:rsidR="00EB414D" w:rsidRPr="00D87D5E" w:rsidRDefault="00EB414D" w:rsidP="007D2ABA">
            <w:pPr>
              <w:jc w:val="center"/>
              <w:rPr>
                <w:sz w:val="18"/>
                <w:szCs w:val="18"/>
                <w:lang w:val="de-DE"/>
              </w:rPr>
            </w:pPr>
            <w:r w:rsidRPr="00D87D5E">
              <w:rPr>
                <w:rFonts w:eastAsia="Times" w:cstheme="minorHAnsi"/>
                <w:i/>
                <w:noProof/>
                <w:color w:val="000000"/>
                <w:sz w:val="18"/>
                <w:szCs w:val="18"/>
                <w:lang w:val="de-DE"/>
              </w:rPr>
              <w:t xml:space="preserve">Slika </w:t>
            </w:r>
            <w:r w:rsidR="00F6448B" w:rsidRPr="00D87D5E">
              <w:rPr>
                <w:rFonts w:eastAsia="Times" w:cstheme="minorHAnsi"/>
                <w:i/>
                <w:noProof/>
                <w:color w:val="000000"/>
                <w:sz w:val="18"/>
                <w:szCs w:val="18"/>
                <w:lang w:val="de-DE"/>
              </w:rPr>
              <w:t>4</w:t>
            </w:r>
            <w:r w:rsidRPr="00D87D5E">
              <w:rPr>
                <w:rFonts w:eastAsia="Times" w:cstheme="minorHAnsi"/>
                <w:i/>
                <w:noProof/>
                <w:color w:val="000000"/>
                <w:sz w:val="18"/>
                <w:szCs w:val="18"/>
                <w:lang w:val="de-DE"/>
              </w:rPr>
              <w:t>. Udio putnika prema načinu prevoza dobijen na bazi rezultata brojanja saobraćaja</w:t>
            </w:r>
            <w:r w:rsidR="005F347F" w:rsidRPr="00C90AC0">
              <w:rPr>
                <w:rFonts w:eastAsia="Times New Roman"/>
                <w:color w:val="000000" w:themeColor="text1"/>
                <w:vertAlign w:val="superscript"/>
              </w:rPr>
              <w:footnoteReference w:id="4"/>
            </w:r>
          </w:p>
        </w:tc>
      </w:tr>
    </w:tbl>
    <w:p w:rsidR="00EB414D" w:rsidRPr="00D87D5E" w:rsidRDefault="00EB414D" w:rsidP="00BE128E">
      <w:pPr>
        <w:spacing w:after="0"/>
        <w:jc w:val="center"/>
        <w:rPr>
          <w:sz w:val="6"/>
          <w:szCs w:val="6"/>
          <w:lang w:val="de-DE"/>
        </w:rPr>
      </w:pPr>
    </w:p>
    <w:p w:rsidR="00253BE3" w:rsidRDefault="00253BE3" w:rsidP="00F66196">
      <w:pPr>
        <w:spacing w:after="0"/>
        <w:jc w:val="center"/>
        <w:rPr>
          <w:sz w:val="20"/>
          <w:szCs w:val="19"/>
          <w:u w:val="single"/>
        </w:rPr>
      </w:pPr>
      <w:r w:rsidRPr="005341B2">
        <w:rPr>
          <w:i/>
          <w:sz w:val="20"/>
          <w:szCs w:val="20"/>
        </w:rPr>
        <w:t>Tabela</w:t>
      </w:r>
      <w:r>
        <w:rPr>
          <w:i/>
          <w:sz w:val="20"/>
          <w:szCs w:val="20"/>
        </w:rPr>
        <w:t xml:space="preserve"> </w:t>
      </w:r>
      <w:r w:rsidR="00F6448B">
        <w:rPr>
          <w:i/>
          <w:sz w:val="20"/>
          <w:szCs w:val="20"/>
        </w:rPr>
        <w:t>4</w:t>
      </w:r>
      <w:r w:rsidRPr="005341B2">
        <w:rPr>
          <w:i/>
          <w:sz w:val="20"/>
          <w:szCs w:val="20"/>
        </w:rPr>
        <w:t xml:space="preserve">. </w:t>
      </w:r>
      <w:r>
        <w:rPr>
          <w:i/>
          <w:sz w:val="20"/>
          <w:szCs w:val="20"/>
        </w:rPr>
        <w:t>Rezultati brojanja svih učesnika u saobraćaju na 7 lokacija u trajanju od 6 sati</w:t>
      </w:r>
    </w:p>
    <w:tbl>
      <w:tblPr>
        <w:tblW w:w="9969" w:type="dxa"/>
        <w:tblInd w:w="-741" w:type="dxa"/>
        <w:tblLook w:val="04A0"/>
      </w:tblPr>
      <w:tblGrid>
        <w:gridCol w:w="1440"/>
        <w:gridCol w:w="1007"/>
        <w:gridCol w:w="721"/>
        <w:gridCol w:w="812"/>
        <w:gridCol w:w="649"/>
        <w:gridCol w:w="713"/>
        <w:gridCol w:w="922"/>
        <w:gridCol w:w="896"/>
        <w:gridCol w:w="747"/>
        <w:gridCol w:w="787"/>
        <w:gridCol w:w="527"/>
        <w:gridCol w:w="748"/>
      </w:tblGrid>
      <w:tr w:rsidR="003356DB" w:rsidRPr="0020581D" w:rsidTr="005F347F">
        <w:trPr>
          <w:trHeight w:hRule="exact" w:val="518"/>
        </w:trPr>
        <w:tc>
          <w:tcPr>
            <w:tcW w:w="144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53BE3" w:rsidRPr="0020581D" w:rsidRDefault="00253BE3" w:rsidP="005F347F">
            <w:pPr>
              <w:spacing w:after="0" w:line="240" w:lineRule="auto"/>
              <w:contextualSpacing/>
              <w:jc w:val="center"/>
              <w:rPr>
                <w:rFonts w:eastAsia="Times New Roman"/>
                <w:b/>
                <w:bCs/>
                <w:color w:val="000000"/>
                <w:sz w:val="18"/>
                <w:szCs w:val="18"/>
              </w:rPr>
            </w:pPr>
            <w:r w:rsidRPr="0020581D">
              <w:rPr>
                <w:rFonts w:eastAsia="Times New Roman"/>
                <w:b/>
                <w:bCs/>
                <w:color w:val="000000"/>
                <w:sz w:val="18"/>
                <w:szCs w:val="18"/>
              </w:rPr>
              <w:t>PUTNICI</w:t>
            </w:r>
          </w:p>
        </w:tc>
        <w:tc>
          <w:tcPr>
            <w:tcW w:w="1007"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253BE3" w:rsidRPr="00EF060A" w:rsidRDefault="00253BE3" w:rsidP="00BE128E">
            <w:pPr>
              <w:spacing w:after="0" w:line="240" w:lineRule="auto"/>
              <w:contextualSpacing/>
              <w:jc w:val="center"/>
              <w:rPr>
                <w:rFonts w:eastAsia="Times New Roman"/>
                <w:b/>
                <w:color w:val="000000"/>
                <w:sz w:val="14"/>
                <w:szCs w:val="14"/>
              </w:rPr>
            </w:pPr>
            <w:r w:rsidRPr="00EF060A">
              <w:rPr>
                <w:rFonts w:eastAsia="Times New Roman"/>
                <w:b/>
                <w:color w:val="000000"/>
                <w:sz w:val="14"/>
                <w:szCs w:val="14"/>
              </w:rPr>
              <w:t>Putničkim automob</w:t>
            </w:r>
            <w:r>
              <w:rPr>
                <w:rFonts w:eastAsia="Times New Roman"/>
                <w:b/>
                <w:color w:val="000000"/>
                <w:sz w:val="14"/>
                <w:szCs w:val="14"/>
              </w:rPr>
              <w:t>ilom</w:t>
            </w:r>
          </w:p>
        </w:tc>
        <w:tc>
          <w:tcPr>
            <w:tcW w:w="721"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253BE3" w:rsidRPr="00EF060A" w:rsidRDefault="00253BE3" w:rsidP="00BE128E">
            <w:pPr>
              <w:spacing w:after="0" w:line="240" w:lineRule="auto"/>
              <w:contextualSpacing/>
              <w:jc w:val="center"/>
              <w:rPr>
                <w:rFonts w:eastAsia="Times New Roman"/>
                <w:b/>
                <w:color w:val="000000"/>
                <w:sz w:val="14"/>
                <w:szCs w:val="14"/>
              </w:rPr>
            </w:pPr>
            <w:r w:rsidRPr="00EF060A">
              <w:rPr>
                <w:rFonts w:eastAsia="Times New Roman"/>
                <w:b/>
                <w:color w:val="000000"/>
                <w:sz w:val="14"/>
                <w:szCs w:val="14"/>
              </w:rPr>
              <w:t>Auto-taxi vozilom</w:t>
            </w:r>
          </w:p>
        </w:tc>
        <w:tc>
          <w:tcPr>
            <w:tcW w:w="81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53BE3" w:rsidRPr="00EF060A" w:rsidRDefault="00253BE3" w:rsidP="00BE128E">
            <w:pPr>
              <w:spacing w:after="0" w:line="240" w:lineRule="auto"/>
              <w:contextualSpacing/>
              <w:jc w:val="center"/>
              <w:rPr>
                <w:rFonts w:eastAsia="Times New Roman"/>
                <w:b/>
                <w:color w:val="000000"/>
                <w:sz w:val="14"/>
                <w:szCs w:val="14"/>
              </w:rPr>
            </w:pPr>
            <w:r w:rsidRPr="00EF060A">
              <w:rPr>
                <w:rFonts w:eastAsia="Times New Roman"/>
                <w:b/>
                <w:color w:val="000000"/>
                <w:sz w:val="14"/>
                <w:szCs w:val="14"/>
              </w:rPr>
              <w:t>Kombi</w:t>
            </w:r>
            <w:r>
              <w:rPr>
                <w:rFonts w:eastAsia="Times New Roman"/>
                <w:b/>
                <w:color w:val="000000"/>
                <w:sz w:val="14"/>
                <w:szCs w:val="14"/>
              </w:rPr>
              <w:t>jem</w:t>
            </w:r>
          </w:p>
        </w:tc>
        <w:tc>
          <w:tcPr>
            <w:tcW w:w="649"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253BE3" w:rsidRPr="00EF060A" w:rsidRDefault="00253BE3" w:rsidP="00BE128E">
            <w:pPr>
              <w:spacing w:after="0" w:line="240" w:lineRule="auto"/>
              <w:contextualSpacing/>
              <w:jc w:val="center"/>
              <w:rPr>
                <w:rFonts w:eastAsia="Times New Roman"/>
                <w:b/>
                <w:color w:val="000000"/>
                <w:sz w:val="14"/>
                <w:szCs w:val="14"/>
              </w:rPr>
            </w:pPr>
            <w:r w:rsidRPr="00EF060A">
              <w:rPr>
                <w:rFonts w:eastAsia="Times New Roman"/>
                <w:b/>
                <w:color w:val="000000"/>
                <w:sz w:val="14"/>
                <w:szCs w:val="14"/>
              </w:rPr>
              <w:t>Pješice</w:t>
            </w:r>
          </w:p>
        </w:tc>
        <w:tc>
          <w:tcPr>
            <w:tcW w:w="713"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253BE3" w:rsidRPr="00EF060A" w:rsidRDefault="00253BE3" w:rsidP="00BE128E">
            <w:pPr>
              <w:spacing w:after="0" w:line="240" w:lineRule="auto"/>
              <w:contextualSpacing/>
              <w:jc w:val="center"/>
              <w:rPr>
                <w:rFonts w:eastAsia="Times New Roman"/>
                <w:b/>
                <w:color w:val="000000"/>
                <w:sz w:val="14"/>
                <w:szCs w:val="14"/>
              </w:rPr>
            </w:pPr>
            <w:r w:rsidRPr="00EF060A">
              <w:rPr>
                <w:rFonts w:eastAsia="Times New Roman"/>
                <w:b/>
                <w:color w:val="000000"/>
                <w:sz w:val="14"/>
                <w:szCs w:val="14"/>
              </w:rPr>
              <w:t>Bicikl</w:t>
            </w:r>
            <w:r>
              <w:rPr>
                <w:rFonts w:eastAsia="Times New Roman"/>
                <w:b/>
                <w:color w:val="000000"/>
                <w:sz w:val="14"/>
                <w:szCs w:val="14"/>
              </w:rPr>
              <w:t>om</w:t>
            </w:r>
          </w:p>
        </w:tc>
        <w:tc>
          <w:tcPr>
            <w:tcW w:w="922"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253BE3" w:rsidRPr="00EF060A" w:rsidRDefault="00253BE3" w:rsidP="00BE128E">
            <w:pPr>
              <w:spacing w:after="0" w:line="240" w:lineRule="auto"/>
              <w:contextualSpacing/>
              <w:jc w:val="center"/>
              <w:rPr>
                <w:rFonts w:eastAsia="Times New Roman"/>
                <w:b/>
                <w:color w:val="000000"/>
                <w:sz w:val="14"/>
                <w:szCs w:val="14"/>
              </w:rPr>
            </w:pPr>
            <w:r>
              <w:rPr>
                <w:rFonts w:eastAsia="Times New Roman"/>
                <w:b/>
                <w:color w:val="000000"/>
                <w:sz w:val="14"/>
                <w:szCs w:val="14"/>
              </w:rPr>
              <w:t>Motociklom</w:t>
            </w:r>
          </w:p>
        </w:tc>
        <w:tc>
          <w:tcPr>
            <w:tcW w:w="896"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253BE3" w:rsidRPr="00EF060A" w:rsidRDefault="00253BE3" w:rsidP="00BE128E">
            <w:pPr>
              <w:spacing w:after="0" w:line="240" w:lineRule="auto"/>
              <w:contextualSpacing/>
              <w:jc w:val="center"/>
              <w:rPr>
                <w:rFonts w:eastAsia="Times New Roman"/>
                <w:b/>
                <w:color w:val="000000"/>
                <w:sz w:val="14"/>
                <w:szCs w:val="14"/>
              </w:rPr>
            </w:pPr>
            <w:r w:rsidRPr="00EF060A">
              <w:rPr>
                <w:rFonts w:eastAsia="Times New Roman"/>
                <w:b/>
                <w:color w:val="000000"/>
                <w:sz w:val="14"/>
                <w:szCs w:val="14"/>
              </w:rPr>
              <w:t>Autobus</w:t>
            </w:r>
            <w:r>
              <w:rPr>
                <w:rFonts w:eastAsia="Times New Roman"/>
                <w:b/>
                <w:color w:val="000000"/>
                <w:sz w:val="14"/>
                <w:szCs w:val="14"/>
              </w:rPr>
              <w:t>om</w:t>
            </w:r>
          </w:p>
        </w:tc>
        <w:tc>
          <w:tcPr>
            <w:tcW w:w="747"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253BE3" w:rsidRPr="00EF060A" w:rsidRDefault="00253BE3" w:rsidP="00BE128E">
            <w:pPr>
              <w:spacing w:after="0" w:line="240" w:lineRule="auto"/>
              <w:contextualSpacing/>
              <w:jc w:val="center"/>
              <w:rPr>
                <w:rFonts w:eastAsia="Times New Roman"/>
                <w:b/>
                <w:color w:val="000000"/>
                <w:sz w:val="14"/>
                <w:szCs w:val="14"/>
              </w:rPr>
            </w:pPr>
            <w:r w:rsidRPr="00EF060A">
              <w:rPr>
                <w:rFonts w:eastAsia="Times New Roman"/>
                <w:b/>
                <w:color w:val="000000"/>
                <w:sz w:val="14"/>
                <w:szCs w:val="14"/>
              </w:rPr>
              <w:t>Lakim teretnim vozilima</w:t>
            </w:r>
          </w:p>
        </w:tc>
        <w:tc>
          <w:tcPr>
            <w:tcW w:w="787"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253BE3" w:rsidRPr="00EF060A" w:rsidRDefault="00253BE3" w:rsidP="00BE128E">
            <w:pPr>
              <w:spacing w:after="0" w:line="240" w:lineRule="auto"/>
              <w:contextualSpacing/>
              <w:jc w:val="center"/>
              <w:rPr>
                <w:rFonts w:eastAsia="Times New Roman"/>
                <w:b/>
                <w:color w:val="000000"/>
                <w:sz w:val="14"/>
                <w:szCs w:val="14"/>
              </w:rPr>
            </w:pPr>
            <w:r w:rsidRPr="00EF060A">
              <w:rPr>
                <w:rFonts w:eastAsia="Times New Roman"/>
                <w:b/>
                <w:color w:val="000000"/>
                <w:sz w:val="14"/>
                <w:szCs w:val="14"/>
              </w:rPr>
              <w:t>Teškim teretnim vozilima</w:t>
            </w:r>
          </w:p>
        </w:tc>
        <w:tc>
          <w:tcPr>
            <w:tcW w:w="527"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253BE3" w:rsidRPr="00EF060A" w:rsidRDefault="00253BE3" w:rsidP="00BE128E">
            <w:pPr>
              <w:spacing w:after="0" w:line="240" w:lineRule="auto"/>
              <w:contextualSpacing/>
              <w:jc w:val="center"/>
              <w:rPr>
                <w:rFonts w:eastAsia="Times New Roman"/>
                <w:b/>
                <w:color w:val="000000"/>
                <w:sz w:val="14"/>
                <w:szCs w:val="14"/>
              </w:rPr>
            </w:pPr>
            <w:r w:rsidRPr="00EF060A">
              <w:rPr>
                <w:rFonts w:eastAsia="Times New Roman"/>
                <w:b/>
                <w:color w:val="000000"/>
                <w:sz w:val="14"/>
                <w:szCs w:val="14"/>
              </w:rPr>
              <w:t>Trak</w:t>
            </w:r>
          </w:p>
        </w:tc>
        <w:tc>
          <w:tcPr>
            <w:tcW w:w="748"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253BE3" w:rsidRPr="00EF060A" w:rsidRDefault="00253BE3" w:rsidP="00BE128E">
            <w:pPr>
              <w:spacing w:after="0" w:line="240" w:lineRule="auto"/>
              <w:contextualSpacing/>
              <w:jc w:val="center"/>
              <w:rPr>
                <w:rFonts w:eastAsia="Times New Roman"/>
                <w:b/>
                <w:color w:val="000000"/>
                <w:sz w:val="14"/>
                <w:szCs w:val="14"/>
              </w:rPr>
            </w:pPr>
            <w:r w:rsidRPr="00EF060A">
              <w:rPr>
                <w:rFonts w:eastAsia="Times New Roman"/>
                <w:b/>
                <w:color w:val="000000"/>
                <w:sz w:val="14"/>
                <w:szCs w:val="14"/>
              </w:rPr>
              <w:t>SUMA</w:t>
            </w:r>
          </w:p>
        </w:tc>
      </w:tr>
      <w:tr w:rsidR="003356DB" w:rsidRPr="00D36C36" w:rsidTr="005F347F">
        <w:trPr>
          <w:trHeight w:hRule="exact" w:val="288"/>
        </w:trPr>
        <w:tc>
          <w:tcPr>
            <w:tcW w:w="1440" w:type="dxa"/>
            <w:tcBorders>
              <w:top w:val="nil"/>
              <w:left w:val="single" w:sz="4" w:space="0" w:color="auto"/>
              <w:bottom w:val="single" w:sz="4" w:space="0" w:color="auto"/>
              <w:right w:val="single" w:sz="4" w:space="0" w:color="auto"/>
            </w:tcBorders>
            <w:shd w:val="clear" w:color="auto" w:fill="auto"/>
            <w:noWrap/>
            <w:vAlign w:val="center"/>
            <w:hideMark/>
          </w:tcPr>
          <w:p w:rsidR="00253BE3" w:rsidRPr="00940671" w:rsidRDefault="00253BE3" w:rsidP="005F347F">
            <w:pPr>
              <w:spacing w:after="0" w:line="240" w:lineRule="auto"/>
              <w:jc w:val="center"/>
              <w:rPr>
                <w:rFonts w:eastAsia="Times New Roman"/>
                <w:b/>
                <w:color w:val="000000"/>
                <w:sz w:val="18"/>
                <w:szCs w:val="18"/>
              </w:rPr>
            </w:pPr>
            <w:r w:rsidRPr="00940671">
              <w:rPr>
                <w:rFonts w:eastAsia="Times New Roman"/>
                <w:b/>
                <w:color w:val="000000"/>
                <w:sz w:val="18"/>
                <w:szCs w:val="18"/>
              </w:rPr>
              <w:t>Vezirov most</w:t>
            </w:r>
          </w:p>
        </w:tc>
        <w:tc>
          <w:tcPr>
            <w:tcW w:w="1007"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eastAsia="Times New Roman" w:cstheme="minorHAnsi"/>
                <w:color w:val="000000"/>
                <w:sz w:val="18"/>
                <w:szCs w:val="18"/>
              </w:rPr>
            </w:pPr>
            <w:r w:rsidRPr="00940671">
              <w:rPr>
                <w:rFonts w:cstheme="minorHAnsi"/>
                <w:color w:val="000000"/>
                <w:sz w:val="18"/>
                <w:szCs w:val="18"/>
              </w:rPr>
              <w:t>8.527</w:t>
            </w:r>
          </w:p>
        </w:tc>
        <w:tc>
          <w:tcPr>
            <w:tcW w:w="721" w:type="dxa"/>
            <w:tcBorders>
              <w:top w:val="single" w:sz="4" w:space="0" w:color="auto"/>
              <w:left w:val="nil"/>
              <w:bottom w:val="single" w:sz="4" w:space="0" w:color="auto"/>
              <w:right w:val="single" w:sz="4" w:space="0" w:color="auto"/>
            </w:tcBorders>
            <w:vAlign w:val="center"/>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1433</w:t>
            </w:r>
          </w:p>
        </w:tc>
        <w:tc>
          <w:tcPr>
            <w:tcW w:w="812" w:type="dxa"/>
            <w:tcBorders>
              <w:top w:val="nil"/>
              <w:left w:val="single" w:sz="4" w:space="0" w:color="auto"/>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78</w:t>
            </w:r>
          </w:p>
        </w:tc>
        <w:tc>
          <w:tcPr>
            <w:tcW w:w="649"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379</w:t>
            </w:r>
          </w:p>
        </w:tc>
        <w:tc>
          <w:tcPr>
            <w:tcW w:w="713"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70</w:t>
            </w:r>
          </w:p>
        </w:tc>
        <w:tc>
          <w:tcPr>
            <w:tcW w:w="922"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48</w:t>
            </w:r>
          </w:p>
        </w:tc>
        <w:tc>
          <w:tcPr>
            <w:tcW w:w="896"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385</w:t>
            </w:r>
          </w:p>
        </w:tc>
        <w:tc>
          <w:tcPr>
            <w:tcW w:w="747"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428</w:t>
            </w:r>
          </w:p>
        </w:tc>
        <w:tc>
          <w:tcPr>
            <w:tcW w:w="787"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40</w:t>
            </w:r>
          </w:p>
        </w:tc>
        <w:tc>
          <w:tcPr>
            <w:tcW w:w="527"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1</w:t>
            </w:r>
          </w:p>
        </w:tc>
        <w:tc>
          <w:tcPr>
            <w:tcW w:w="748" w:type="dxa"/>
            <w:tcBorders>
              <w:top w:val="nil"/>
              <w:left w:val="nil"/>
              <w:bottom w:val="single" w:sz="4" w:space="0" w:color="auto"/>
              <w:right w:val="single" w:sz="4" w:space="0" w:color="auto"/>
            </w:tcBorders>
            <w:shd w:val="clear" w:color="auto" w:fill="D9D9D9" w:themeFill="background1" w:themeFillShade="D9"/>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11.389</w:t>
            </w:r>
          </w:p>
        </w:tc>
      </w:tr>
      <w:tr w:rsidR="003356DB" w:rsidRPr="00D36C36" w:rsidTr="005F347F">
        <w:trPr>
          <w:trHeight w:hRule="exact" w:val="288"/>
        </w:trPr>
        <w:tc>
          <w:tcPr>
            <w:tcW w:w="1440" w:type="dxa"/>
            <w:tcBorders>
              <w:top w:val="nil"/>
              <w:left w:val="single" w:sz="4" w:space="0" w:color="auto"/>
              <w:bottom w:val="single" w:sz="4" w:space="0" w:color="auto"/>
              <w:right w:val="single" w:sz="4" w:space="0" w:color="auto"/>
            </w:tcBorders>
            <w:shd w:val="clear" w:color="auto" w:fill="auto"/>
            <w:noWrap/>
            <w:vAlign w:val="center"/>
            <w:hideMark/>
          </w:tcPr>
          <w:p w:rsidR="00253BE3" w:rsidRPr="00940671" w:rsidRDefault="00253BE3" w:rsidP="005F347F">
            <w:pPr>
              <w:spacing w:after="0" w:line="240" w:lineRule="auto"/>
              <w:jc w:val="center"/>
              <w:rPr>
                <w:rFonts w:eastAsia="Times New Roman"/>
                <w:b/>
                <w:color w:val="000000"/>
                <w:sz w:val="18"/>
                <w:szCs w:val="18"/>
              </w:rPr>
            </w:pPr>
            <w:r w:rsidRPr="00940671">
              <w:rPr>
                <w:rFonts w:eastAsia="Times New Roman"/>
                <w:b/>
                <w:color w:val="000000"/>
                <w:sz w:val="18"/>
                <w:szCs w:val="18"/>
              </w:rPr>
              <w:t>Most Milenijum</w:t>
            </w:r>
          </w:p>
        </w:tc>
        <w:tc>
          <w:tcPr>
            <w:tcW w:w="1007"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13.393</w:t>
            </w:r>
          </w:p>
        </w:tc>
        <w:tc>
          <w:tcPr>
            <w:tcW w:w="721" w:type="dxa"/>
            <w:tcBorders>
              <w:top w:val="single" w:sz="4" w:space="0" w:color="auto"/>
              <w:left w:val="nil"/>
              <w:bottom w:val="single" w:sz="4" w:space="0" w:color="auto"/>
              <w:right w:val="single" w:sz="4" w:space="0" w:color="auto"/>
            </w:tcBorders>
            <w:vAlign w:val="center"/>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1912</w:t>
            </w:r>
          </w:p>
        </w:tc>
        <w:tc>
          <w:tcPr>
            <w:tcW w:w="812" w:type="dxa"/>
            <w:tcBorders>
              <w:top w:val="nil"/>
              <w:left w:val="single" w:sz="4" w:space="0" w:color="auto"/>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249</w:t>
            </w:r>
          </w:p>
        </w:tc>
        <w:tc>
          <w:tcPr>
            <w:tcW w:w="649"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630</w:t>
            </w:r>
          </w:p>
        </w:tc>
        <w:tc>
          <w:tcPr>
            <w:tcW w:w="713"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39</w:t>
            </w:r>
          </w:p>
        </w:tc>
        <w:tc>
          <w:tcPr>
            <w:tcW w:w="922"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71</w:t>
            </w:r>
          </w:p>
        </w:tc>
        <w:tc>
          <w:tcPr>
            <w:tcW w:w="896"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1380</w:t>
            </w:r>
          </w:p>
        </w:tc>
        <w:tc>
          <w:tcPr>
            <w:tcW w:w="747"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170</w:t>
            </w:r>
          </w:p>
        </w:tc>
        <w:tc>
          <w:tcPr>
            <w:tcW w:w="787"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26</w:t>
            </w:r>
          </w:p>
        </w:tc>
        <w:tc>
          <w:tcPr>
            <w:tcW w:w="527"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1</w:t>
            </w:r>
          </w:p>
        </w:tc>
        <w:tc>
          <w:tcPr>
            <w:tcW w:w="748" w:type="dxa"/>
            <w:tcBorders>
              <w:top w:val="nil"/>
              <w:left w:val="nil"/>
              <w:bottom w:val="single" w:sz="4" w:space="0" w:color="auto"/>
              <w:right w:val="single" w:sz="4" w:space="0" w:color="auto"/>
            </w:tcBorders>
            <w:shd w:val="clear" w:color="auto" w:fill="D9D9D9" w:themeFill="background1" w:themeFillShade="D9"/>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17.871</w:t>
            </w:r>
          </w:p>
        </w:tc>
      </w:tr>
      <w:tr w:rsidR="003356DB" w:rsidRPr="00D36C36" w:rsidTr="005F347F">
        <w:trPr>
          <w:trHeight w:hRule="exact" w:val="432"/>
        </w:trPr>
        <w:tc>
          <w:tcPr>
            <w:tcW w:w="1440" w:type="dxa"/>
            <w:tcBorders>
              <w:top w:val="nil"/>
              <w:left w:val="single" w:sz="4" w:space="0" w:color="auto"/>
              <w:bottom w:val="single" w:sz="4" w:space="0" w:color="auto"/>
              <w:right w:val="single" w:sz="4" w:space="0" w:color="auto"/>
            </w:tcBorders>
            <w:shd w:val="clear" w:color="auto" w:fill="auto"/>
            <w:noWrap/>
            <w:vAlign w:val="center"/>
            <w:hideMark/>
          </w:tcPr>
          <w:p w:rsidR="00253BE3" w:rsidRPr="00940671" w:rsidRDefault="00253BE3" w:rsidP="005F347F">
            <w:pPr>
              <w:spacing w:after="0" w:line="240" w:lineRule="auto"/>
              <w:jc w:val="center"/>
              <w:rPr>
                <w:rFonts w:eastAsia="Times New Roman"/>
                <w:b/>
                <w:color w:val="000000"/>
                <w:sz w:val="18"/>
                <w:szCs w:val="18"/>
              </w:rPr>
            </w:pPr>
            <w:r w:rsidRPr="00940671">
              <w:rPr>
                <w:rFonts w:eastAsia="Times New Roman"/>
                <w:b/>
                <w:color w:val="000000"/>
                <w:sz w:val="18"/>
                <w:szCs w:val="18"/>
              </w:rPr>
              <w:t>Most Blaža Jovanovića</w:t>
            </w:r>
          </w:p>
        </w:tc>
        <w:tc>
          <w:tcPr>
            <w:tcW w:w="1007"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15.359</w:t>
            </w:r>
          </w:p>
        </w:tc>
        <w:tc>
          <w:tcPr>
            <w:tcW w:w="721" w:type="dxa"/>
            <w:tcBorders>
              <w:top w:val="single" w:sz="4" w:space="0" w:color="auto"/>
              <w:left w:val="nil"/>
              <w:bottom w:val="single" w:sz="4" w:space="0" w:color="auto"/>
              <w:right w:val="single" w:sz="4" w:space="0" w:color="auto"/>
            </w:tcBorders>
            <w:vAlign w:val="center"/>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2955</w:t>
            </w:r>
          </w:p>
        </w:tc>
        <w:tc>
          <w:tcPr>
            <w:tcW w:w="812" w:type="dxa"/>
            <w:tcBorders>
              <w:top w:val="nil"/>
              <w:left w:val="single" w:sz="4" w:space="0" w:color="auto"/>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240</w:t>
            </w:r>
          </w:p>
        </w:tc>
        <w:tc>
          <w:tcPr>
            <w:tcW w:w="649"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1482</w:t>
            </w:r>
          </w:p>
        </w:tc>
        <w:tc>
          <w:tcPr>
            <w:tcW w:w="713"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199</w:t>
            </w:r>
          </w:p>
        </w:tc>
        <w:tc>
          <w:tcPr>
            <w:tcW w:w="922"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132</w:t>
            </w:r>
          </w:p>
        </w:tc>
        <w:tc>
          <w:tcPr>
            <w:tcW w:w="896"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1785</w:t>
            </w:r>
          </w:p>
        </w:tc>
        <w:tc>
          <w:tcPr>
            <w:tcW w:w="747"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386</w:t>
            </w:r>
          </w:p>
        </w:tc>
        <w:tc>
          <w:tcPr>
            <w:tcW w:w="787"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4</w:t>
            </w:r>
          </w:p>
        </w:tc>
        <w:tc>
          <w:tcPr>
            <w:tcW w:w="527"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4</w:t>
            </w:r>
          </w:p>
        </w:tc>
        <w:tc>
          <w:tcPr>
            <w:tcW w:w="748" w:type="dxa"/>
            <w:tcBorders>
              <w:top w:val="nil"/>
              <w:left w:val="nil"/>
              <w:bottom w:val="single" w:sz="4" w:space="0" w:color="auto"/>
              <w:right w:val="single" w:sz="4" w:space="0" w:color="auto"/>
            </w:tcBorders>
            <w:shd w:val="clear" w:color="auto" w:fill="D9D9D9" w:themeFill="background1" w:themeFillShade="D9"/>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22.546</w:t>
            </w:r>
          </w:p>
        </w:tc>
      </w:tr>
      <w:tr w:rsidR="003356DB" w:rsidRPr="00D36C36" w:rsidTr="005F347F">
        <w:trPr>
          <w:trHeight w:hRule="exact" w:val="432"/>
        </w:trPr>
        <w:tc>
          <w:tcPr>
            <w:tcW w:w="1440" w:type="dxa"/>
            <w:tcBorders>
              <w:top w:val="nil"/>
              <w:left w:val="single" w:sz="4" w:space="0" w:color="auto"/>
              <w:bottom w:val="single" w:sz="4" w:space="0" w:color="auto"/>
              <w:right w:val="single" w:sz="4" w:space="0" w:color="auto"/>
            </w:tcBorders>
            <w:shd w:val="clear" w:color="auto" w:fill="auto"/>
            <w:noWrap/>
            <w:vAlign w:val="center"/>
            <w:hideMark/>
          </w:tcPr>
          <w:p w:rsidR="00253BE3" w:rsidRPr="00940671" w:rsidRDefault="00253BE3" w:rsidP="005F347F">
            <w:pPr>
              <w:spacing w:after="0" w:line="240" w:lineRule="auto"/>
              <w:jc w:val="center"/>
              <w:rPr>
                <w:rFonts w:eastAsia="Times New Roman"/>
                <w:b/>
                <w:color w:val="000000"/>
                <w:sz w:val="18"/>
                <w:szCs w:val="18"/>
              </w:rPr>
            </w:pPr>
            <w:r w:rsidRPr="00940671">
              <w:rPr>
                <w:rFonts w:eastAsia="Times New Roman"/>
                <w:b/>
                <w:color w:val="000000"/>
                <w:sz w:val="18"/>
                <w:szCs w:val="18"/>
              </w:rPr>
              <w:t>Most Union Bridge</w:t>
            </w:r>
          </w:p>
        </w:tc>
        <w:tc>
          <w:tcPr>
            <w:tcW w:w="1007"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14.366</w:t>
            </w:r>
          </w:p>
        </w:tc>
        <w:tc>
          <w:tcPr>
            <w:tcW w:w="721" w:type="dxa"/>
            <w:tcBorders>
              <w:top w:val="single" w:sz="4" w:space="0" w:color="auto"/>
              <w:left w:val="nil"/>
              <w:bottom w:val="single" w:sz="4" w:space="0" w:color="auto"/>
              <w:right w:val="single" w:sz="4" w:space="0" w:color="auto"/>
            </w:tcBorders>
            <w:vAlign w:val="center"/>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2523</w:t>
            </w:r>
          </w:p>
        </w:tc>
        <w:tc>
          <w:tcPr>
            <w:tcW w:w="812" w:type="dxa"/>
            <w:tcBorders>
              <w:top w:val="nil"/>
              <w:left w:val="single" w:sz="4" w:space="0" w:color="auto"/>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318</w:t>
            </w:r>
          </w:p>
        </w:tc>
        <w:tc>
          <w:tcPr>
            <w:tcW w:w="649"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888</w:t>
            </w:r>
          </w:p>
        </w:tc>
        <w:tc>
          <w:tcPr>
            <w:tcW w:w="713"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154</w:t>
            </w:r>
          </w:p>
        </w:tc>
        <w:tc>
          <w:tcPr>
            <w:tcW w:w="922"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85</w:t>
            </w:r>
          </w:p>
        </w:tc>
        <w:tc>
          <w:tcPr>
            <w:tcW w:w="896"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255</w:t>
            </w:r>
          </w:p>
        </w:tc>
        <w:tc>
          <w:tcPr>
            <w:tcW w:w="747"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332</w:t>
            </w:r>
          </w:p>
        </w:tc>
        <w:tc>
          <w:tcPr>
            <w:tcW w:w="787"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21</w:t>
            </w:r>
          </w:p>
        </w:tc>
        <w:tc>
          <w:tcPr>
            <w:tcW w:w="527"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2</w:t>
            </w:r>
          </w:p>
        </w:tc>
        <w:tc>
          <w:tcPr>
            <w:tcW w:w="748" w:type="dxa"/>
            <w:tcBorders>
              <w:top w:val="nil"/>
              <w:left w:val="nil"/>
              <w:bottom w:val="single" w:sz="4" w:space="0" w:color="auto"/>
              <w:right w:val="single" w:sz="4" w:space="0" w:color="auto"/>
            </w:tcBorders>
            <w:shd w:val="clear" w:color="auto" w:fill="D9D9D9" w:themeFill="background1" w:themeFillShade="D9"/>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18.944</w:t>
            </w:r>
          </w:p>
        </w:tc>
      </w:tr>
      <w:tr w:rsidR="003356DB" w:rsidRPr="00D36C36" w:rsidTr="005F347F">
        <w:trPr>
          <w:trHeight w:hRule="exact" w:val="288"/>
        </w:trPr>
        <w:tc>
          <w:tcPr>
            <w:tcW w:w="1440" w:type="dxa"/>
            <w:tcBorders>
              <w:top w:val="nil"/>
              <w:left w:val="single" w:sz="4" w:space="0" w:color="auto"/>
              <w:bottom w:val="single" w:sz="4" w:space="0" w:color="auto"/>
              <w:right w:val="single" w:sz="4" w:space="0" w:color="auto"/>
            </w:tcBorders>
            <w:shd w:val="clear" w:color="auto" w:fill="auto"/>
            <w:noWrap/>
            <w:vAlign w:val="center"/>
            <w:hideMark/>
          </w:tcPr>
          <w:p w:rsidR="00253BE3" w:rsidRPr="00940671" w:rsidRDefault="00253BE3" w:rsidP="005F347F">
            <w:pPr>
              <w:spacing w:after="0" w:line="240" w:lineRule="auto"/>
              <w:jc w:val="center"/>
              <w:rPr>
                <w:rFonts w:eastAsia="Times New Roman"/>
                <w:b/>
                <w:color w:val="000000"/>
                <w:sz w:val="18"/>
                <w:szCs w:val="18"/>
              </w:rPr>
            </w:pPr>
            <w:r w:rsidRPr="00940671">
              <w:rPr>
                <w:rFonts w:eastAsia="Times New Roman"/>
                <w:b/>
                <w:color w:val="000000"/>
                <w:sz w:val="18"/>
                <w:szCs w:val="18"/>
              </w:rPr>
              <w:t>Krivi most</w:t>
            </w:r>
          </w:p>
        </w:tc>
        <w:tc>
          <w:tcPr>
            <w:tcW w:w="1007"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11.553</w:t>
            </w:r>
          </w:p>
        </w:tc>
        <w:tc>
          <w:tcPr>
            <w:tcW w:w="721" w:type="dxa"/>
            <w:tcBorders>
              <w:top w:val="single" w:sz="4" w:space="0" w:color="auto"/>
              <w:left w:val="nil"/>
              <w:bottom w:val="single" w:sz="4" w:space="0" w:color="auto"/>
              <w:right w:val="single" w:sz="4" w:space="0" w:color="auto"/>
            </w:tcBorders>
            <w:vAlign w:val="center"/>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1785</w:t>
            </w:r>
          </w:p>
        </w:tc>
        <w:tc>
          <w:tcPr>
            <w:tcW w:w="812" w:type="dxa"/>
            <w:tcBorders>
              <w:top w:val="nil"/>
              <w:left w:val="single" w:sz="4" w:space="0" w:color="auto"/>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428</w:t>
            </w:r>
          </w:p>
        </w:tc>
        <w:tc>
          <w:tcPr>
            <w:tcW w:w="649"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684</w:t>
            </w:r>
          </w:p>
        </w:tc>
        <w:tc>
          <w:tcPr>
            <w:tcW w:w="713"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99</w:t>
            </w:r>
          </w:p>
        </w:tc>
        <w:tc>
          <w:tcPr>
            <w:tcW w:w="922"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72</w:t>
            </w:r>
          </w:p>
        </w:tc>
        <w:tc>
          <w:tcPr>
            <w:tcW w:w="896"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1170</w:t>
            </w:r>
          </w:p>
        </w:tc>
        <w:tc>
          <w:tcPr>
            <w:tcW w:w="747"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387</w:t>
            </w:r>
          </w:p>
        </w:tc>
        <w:tc>
          <w:tcPr>
            <w:tcW w:w="787"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26</w:t>
            </w:r>
          </w:p>
        </w:tc>
        <w:tc>
          <w:tcPr>
            <w:tcW w:w="527" w:type="dxa"/>
            <w:tcBorders>
              <w:top w:val="nil"/>
              <w:left w:val="nil"/>
              <w:bottom w:val="single" w:sz="4" w:space="0" w:color="auto"/>
              <w:right w:val="single" w:sz="4" w:space="0" w:color="auto"/>
            </w:tcBorders>
            <w:shd w:val="clear" w:color="auto" w:fill="auto"/>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0</w:t>
            </w:r>
          </w:p>
        </w:tc>
        <w:tc>
          <w:tcPr>
            <w:tcW w:w="748" w:type="dxa"/>
            <w:tcBorders>
              <w:top w:val="nil"/>
              <w:left w:val="nil"/>
              <w:bottom w:val="single" w:sz="4" w:space="0" w:color="auto"/>
              <w:right w:val="single" w:sz="4" w:space="0" w:color="auto"/>
            </w:tcBorders>
            <w:shd w:val="clear" w:color="auto" w:fill="D9D9D9" w:themeFill="background1" w:themeFillShade="D9"/>
            <w:noWrap/>
            <w:vAlign w:val="center"/>
            <w:hideMark/>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16.204</w:t>
            </w:r>
          </w:p>
        </w:tc>
      </w:tr>
      <w:tr w:rsidR="003356DB" w:rsidRPr="00D36C36" w:rsidTr="005F347F">
        <w:trPr>
          <w:trHeight w:hRule="exact" w:val="288"/>
        </w:trPr>
        <w:tc>
          <w:tcPr>
            <w:tcW w:w="1440" w:type="dxa"/>
            <w:tcBorders>
              <w:top w:val="nil"/>
              <w:left w:val="single" w:sz="4" w:space="0" w:color="auto"/>
              <w:bottom w:val="single" w:sz="4" w:space="0" w:color="auto"/>
              <w:right w:val="single" w:sz="4" w:space="0" w:color="auto"/>
            </w:tcBorders>
            <w:shd w:val="clear" w:color="auto" w:fill="auto"/>
            <w:noWrap/>
            <w:vAlign w:val="center"/>
          </w:tcPr>
          <w:p w:rsidR="00253BE3" w:rsidRPr="00940671" w:rsidRDefault="00253BE3" w:rsidP="005F347F">
            <w:pPr>
              <w:spacing w:after="0" w:line="240" w:lineRule="auto"/>
              <w:jc w:val="center"/>
              <w:rPr>
                <w:rFonts w:eastAsia="Times New Roman"/>
                <w:b/>
                <w:color w:val="000000"/>
                <w:sz w:val="18"/>
                <w:szCs w:val="18"/>
              </w:rPr>
            </w:pPr>
            <w:r w:rsidRPr="00940671">
              <w:rPr>
                <w:rFonts w:eastAsia="Times New Roman"/>
                <w:b/>
                <w:color w:val="000000"/>
                <w:sz w:val="18"/>
                <w:szCs w:val="18"/>
              </w:rPr>
              <w:t>Moskovski most</w:t>
            </w:r>
          </w:p>
        </w:tc>
        <w:tc>
          <w:tcPr>
            <w:tcW w:w="1007" w:type="dxa"/>
            <w:tcBorders>
              <w:top w:val="nil"/>
              <w:left w:val="nil"/>
              <w:bottom w:val="single" w:sz="4" w:space="0" w:color="auto"/>
              <w:right w:val="single" w:sz="4" w:space="0" w:color="auto"/>
            </w:tcBorders>
            <w:shd w:val="clear" w:color="auto" w:fill="auto"/>
            <w:noWrap/>
            <w:vAlign w:val="center"/>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w:t>
            </w:r>
          </w:p>
        </w:tc>
        <w:tc>
          <w:tcPr>
            <w:tcW w:w="721" w:type="dxa"/>
            <w:tcBorders>
              <w:top w:val="single" w:sz="4" w:space="0" w:color="auto"/>
              <w:left w:val="nil"/>
              <w:bottom w:val="single" w:sz="4" w:space="0" w:color="auto"/>
              <w:right w:val="single" w:sz="4" w:space="0" w:color="auto"/>
            </w:tcBorders>
            <w:vAlign w:val="center"/>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w:t>
            </w:r>
          </w:p>
        </w:tc>
        <w:tc>
          <w:tcPr>
            <w:tcW w:w="812" w:type="dxa"/>
            <w:tcBorders>
              <w:top w:val="nil"/>
              <w:left w:val="single" w:sz="4" w:space="0" w:color="auto"/>
              <w:bottom w:val="single" w:sz="4" w:space="0" w:color="auto"/>
              <w:right w:val="single" w:sz="4" w:space="0" w:color="auto"/>
            </w:tcBorders>
            <w:shd w:val="clear" w:color="auto" w:fill="auto"/>
            <w:noWrap/>
            <w:vAlign w:val="center"/>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w:t>
            </w:r>
          </w:p>
        </w:tc>
        <w:tc>
          <w:tcPr>
            <w:tcW w:w="649" w:type="dxa"/>
            <w:tcBorders>
              <w:top w:val="nil"/>
              <w:left w:val="nil"/>
              <w:bottom w:val="single" w:sz="4" w:space="0" w:color="auto"/>
              <w:right w:val="single" w:sz="4" w:space="0" w:color="auto"/>
            </w:tcBorders>
            <w:shd w:val="clear" w:color="auto" w:fill="auto"/>
            <w:noWrap/>
            <w:vAlign w:val="center"/>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894</w:t>
            </w:r>
          </w:p>
        </w:tc>
        <w:tc>
          <w:tcPr>
            <w:tcW w:w="713" w:type="dxa"/>
            <w:tcBorders>
              <w:top w:val="nil"/>
              <w:left w:val="nil"/>
              <w:bottom w:val="single" w:sz="4" w:space="0" w:color="auto"/>
              <w:right w:val="single" w:sz="4" w:space="0" w:color="auto"/>
            </w:tcBorders>
            <w:shd w:val="clear" w:color="auto" w:fill="auto"/>
            <w:noWrap/>
            <w:vAlign w:val="center"/>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43</w:t>
            </w:r>
          </w:p>
        </w:tc>
        <w:tc>
          <w:tcPr>
            <w:tcW w:w="922" w:type="dxa"/>
            <w:tcBorders>
              <w:top w:val="nil"/>
              <w:left w:val="nil"/>
              <w:bottom w:val="single" w:sz="4" w:space="0" w:color="auto"/>
              <w:right w:val="single" w:sz="4" w:space="0" w:color="auto"/>
            </w:tcBorders>
            <w:shd w:val="clear" w:color="auto" w:fill="auto"/>
            <w:noWrap/>
            <w:vAlign w:val="center"/>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w:t>
            </w:r>
          </w:p>
        </w:tc>
        <w:tc>
          <w:tcPr>
            <w:tcW w:w="896" w:type="dxa"/>
            <w:tcBorders>
              <w:top w:val="nil"/>
              <w:left w:val="nil"/>
              <w:bottom w:val="single" w:sz="4" w:space="0" w:color="auto"/>
              <w:right w:val="single" w:sz="4" w:space="0" w:color="auto"/>
            </w:tcBorders>
            <w:shd w:val="clear" w:color="auto" w:fill="auto"/>
            <w:noWrap/>
            <w:vAlign w:val="center"/>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w:t>
            </w:r>
          </w:p>
        </w:tc>
        <w:tc>
          <w:tcPr>
            <w:tcW w:w="747" w:type="dxa"/>
            <w:tcBorders>
              <w:top w:val="nil"/>
              <w:left w:val="nil"/>
              <w:bottom w:val="single" w:sz="4" w:space="0" w:color="auto"/>
              <w:right w:val="single" w:sz="4" w:space="0" w:color="auto"/>
            </w:tcBorders>
            <w:shd w:val="clear" w:color="auto" w:fill="auto"/>
            <w:noWrap/>
            <w:vAlign w:val="center"/>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w:t>
            </w:r>
          </w:p>
        </w:tc>
        <w:tc>
          <w:tcPr>
            <w:tcW w:w="787" w:type="dxa"/>
            <w:tcBorders>
              <w:top w:val="nil"/>
              <w:left w:val="nil"/>
              <w:bottom w:val="single" w:sz="4" w:space="0" w:color="auto"/>
              <w:right w:val="single" w:sz="4" w:space="0" w:color="auto"/>
            </w:tcBorders>
            <w:shd w:val="clear" w:color="auto" w:fill="auto"/>
            <w:noWrap/>
            <w:vAlign w:val="center"/>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w:t>
            </w:r>
          </w:p>
        </w:tc>
        <w:tc>
          <w:tcPr>
            <w:tcW w:w="527" w:type="dxa"/>
            <w:tcBorders>
              <w:top w:val="nil"/>
              <w:left w:val="nil"/>
              <w:bottom w:val="single" w:sz="4" w:space="0" w:color="auto"/>
              <w:right w:val="single" w:sz="4" w:space="0" w:color="auto"/>
            </w:tcBorders>
            <w:shd w:val="clear" w:color="auto" w:fill="auto"/>
            <w:noWrap/>
            <w:vAlign w:val="center"/>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w:t>
            </w:r>
          </w:p>
        </w:tc>
        <w:tc>
          <w:tcPr>
            <w:tcW w:w="748" w:type="dxa"/>
            <w:tcBorders>
              <w:top w:val="nil"/>
              <w:left w:val="nil"/>
              <w:bottom w:val="single" w:sz="4" w:space="0" w:color="auto"/>
              <w:right w:val="single" w:sz="4" w:space="0" w:color="auto"/>
            </w:tcBorders>
            <w:shd w:val="clear" w:color="auto" w:fill="D9D9D9" w:themeFill="background1" w:themeFillShade="D9"/>
            <w:noWrap/>
            <w:vAlign w:val="center"/>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937</w:t>
            </w:r>
          </w:p>
        </w:tc>
      </w:tr>
      <w:tr w:rsidR="003356DB" w:rsidRPr="00D36C36" w:rsidTr="005F347F">
        <w:trPr>
          <w:trHeight w:hRule="exact" w:val="288"/>
        </w:trPr>
        <w:tc>
          <w:tcPr>
            <w:tcW w:w="1440" w:type="dxa"/>
            <w:tcBorders>
              <w:top w:val="nil"/>
              <w:left w:val="single" w:sz="4" w:space="0" w:color="auto"/>
              <w:bottom w:val="single" w:sz="4" w:space="0" w:color="auto"/>
              <w:right w:val="single" w:sz="4" w:space="0" w:color="auto"/>
            </w:tcBorders>
            <w:shd w:val="clear" w:color="auto" w:fill="auto"/>
            <w:noWrap/>
            <w:vAlign w:val="center"/>
          </w:tcPr>
          <w:p w:rsidR="00253BE3" w:rsidRPr="00940671" w:rsidRDefault="0068436E" w:rsidP="005F347F">
            <w:pPr>
              <w:spacing w:after="0" w:line="240" w:lineRule="auto"/>
              <w:jc w:val="center"/>
              <w:rPr>
                <w:rFonts w:eastAsia="Times New Roman"/>
                <w:b/>
                <w:color w:val="000000"/>
                <w:sz w:val="18"/>
                <w:szCs w:val="18"/>
              </w:rPr>
            </w:pPr>
            <w:r>
              <w:rPr>
                <w:rFonts w:eastAsia="Times New Roman"/>
                <w:b/>
                <w:color w:val="000000"/>
                <w:sz w:val="18"/>
                <w:szCs w:val="18"/>
              </w:rPr>
              <w:t>Most Gazela</w:t>
            </w:r>
          </w:p>
        </w:tc>
        <w:tc>
          <w:tcPr>
            <w:tcW w:w="1007" w:type="dxa"/>
            <w:tcBorders>
              <w:top w:val="nil"/>
              <w:left w:val="nil"/>
              <w:bottom w:val="single" w:sz="4" w:space="0" w:color="auto"/>
              <w:right w:val="single" w:sz="4" w:space="0" w:color="auto"/>
            </w:tcBorders>
            <w:shd w:val="clear" w:color="auto" w:fill="auto"/>
            <w:noWrap/>
            <w:vAlign w:val="center"/>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w:t>
            </w:r>
          </w:p>
        </w:tc>
        <w:tc>
          <w:tcPr>
            <w:tcW w:w="721" w:type="dxa"/>
            <w:tcBorders>
              <w:top w:val="single" w:sz="4" w:space="0" w:color="auto"/>
              <w:left w:val="nil"/>
              <w:bottom w:val="single" w:sz="4" w:space="0" w:color="auto"/>
              <w:right w:val="single" w:sz="4" w:space="0" w:color="auto"/>
            </w:tcBorders>
            <w:vAlign w:val="center"/>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w:t>
            </w:r>
          </w:p>
        </w:tc>
        <w:tc>
          <w:tcPr>
            <w:tcW w:w="812" w:type="dxa"/>
            <w:tcBorders>
              <w:top w:val="nil"/>
              <w:left w:val="single" w:sz="4" w:space="0" w:color="auto"/>
              <w:bottom w:val="single" w:sz="4" w:space="0" w:color="auto"/>
              <w:right w:val="single" w:sz="4" w:space="0" w:color="auto"/>
            </w:tcBorders>
            <w:shd w:val="clear" w:color="auto" w:fill="auto"/>
            <w:noWrap/>
            <w:vAlign w:val="center"/>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w:t>
            </w:r>
          </w:p>
        </w:tc>
        <w:tc>
          <w:tcPr>
            <w:tcW w:w="649" w:type="dxa"/>
            <w:tcBorders>
              <w:top w:val="nil"/>
              <w:left w:val="nil"/>
              <w:bottom w:val="single" w:sz="4" w:space="0" w:color="auto"/>
              <w:right w:val="single" w:sz="4" w:space="0" w:color="auto"/>
            </w:tcBorders>
            <w:shd w:val="clear" w:color="auto" w:fill="auto"/>
            <w:noWrap/>
            <w:vAlign w:val="center"/>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1531</w:t>
            </w:r>
          </w:p>
        </w:tc>
        <w:tc>
          <w:tcPr>
            <w:tcW w:w="713" w:type="dxa"/>
            <w:tcBorders>
              <w:top w:val="nil"/>
              <w:left w:val="nil"/>
              <w:bottom w:val="single" w:sz="4" w:space="0" w:color="auto"/>
              <w:right w:val="single" w:sz="4" w:space="0" w:color="auto"/>
            </w:tcBorders>
            <w:shd w:val="clear" w:color="auto" w:fill="auto"/>
            <w:noWrap/>
            <w:vAlign w:val="center"/>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6</w:t>
            </w:r>
          </w:p>
        </w:tc>
        <w:tc>
          <w:tcPr>
            <w:tcW w:w="922" w:type="dxa"/>
            <w:tcBorders>
              <w:top w:val="nil"/>
              <w:left w:val="nil"/>
              <w:bottom w:val="single" w:sz="4" w:space="0" w:color="auto"/>
              <w:right w:val="single" w:sz="4" w:space="0" w:color="auto"/>
            </w:tcBorders>
            <w:shd w:val="clear" w:color="auto" w:fill="auto"/>
            <w:noWrap/>
            <w:vAlign w:val="center"/>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w:t>
            </w:r>
          </w:p>
        </w:tc>
        <w:tc>
          <w:tcPr>
            <w:tcW w:w="896" w:type="dxa"/>
            <w:tcBorders>
              <w:top w:val="nil"/>
              <w:left w:val="nil"/>
              <w:bottom w:val="single" w:sz="4" w:space="0" w:color="auto"/>
              <w:right w:val="single" w:sz="4" w:space="0" w:color="auto"/>
            </w:tcBorders>
            <w:shd w:val="clear" w:color="auto" w:fill="auto"/>
            <w:noWrap/>
            <w:vAlign w:val="center"/>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w:t>
            </w:r>
          </w:p>
        </w:tc>
        <w:tc>
          <w:tcPr>
            <w:tcW w:w="747" w:type="dxa"/>
            <w:tcBorders>
              <w:top w:val="nil"/>
              <w:left w:val="nil"/>
              <w:bottom w:val="single" w:sz="4" w:space="0" w:color="auto"/>
              <w:right w:val="single" w:sz="4" w:space="0" w:color="auto"/>
            </w:tcBorders>
            <w:shd w:val="clear" w:color="auto" w:fill="auto"/>
            <w:noWrap/>
            <w:vAlign w:val="center"/>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w:t>
            </w:r>
          </w:p>
        </w:tc>
        <w:tc>
          <w:tcPr>
            <w:tcW w:w="787" w:type="dxa"/>
            <w:tcBorders>
              <w:top w:val="nil"/>
              <w:left w:val="nil"/>
              <w:bottom w:val="single" w:sz="4" w:space="0" w:color="auto"/>
              <w:right w:val="single" w:sz="4" w:space="0" w:color="auto"/>
            </w:tcBorders>
            <w:shd w:val="clear" w:color="auto" w:fill="auto"/>
            <w:noWrap/>
            <w:vAlign w:val="center"/>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w:t>
            </w:r>
          </w:p>
        </w:tc>
        <w:tc>
          <w:tcPr>
            <w:tcW w:w="527" w:type="dxa"/>
            <w:tcBorders>
              <w:top w:val="nil"/>
              <w:left w:val="nil"/>
              <w:bottom w:val="single" w:sz="4" w:space="0" w:color="auto"/>
              <w:right w:val="single" w:sz="4" w:space="0" w:color="auto"/>
            </w:tcBorders>
            <w:shd w:val="clear" w:color="auto" w:fill="auto"/>
            <w:noWrap/>
            <w:vAlign w:val="center"/>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w:t>
            </w:r>
          </w:p>
        </w:tc>
        <w:tc>
          <w:tcPr>
            <w:tcW w:w="748" w:type="dxa"/>
            <w:tcBorders>
              <w:top w:val="nil"/>
              <w:left w:val="nil"/>
              <w:bottom w:val="single" w:sz="4" w:space="0" w:color="auto"/>
              <w:right w:val="single" w:sz="4" w:space="0" w:color="auto"/>
            </w:tcBorders>
            <w:shd w:val="clear" w:color="auto" w:fill="D9D9D9" w:themeFill="background1" w:themeFillShade="D9"/>
            <w:noWrap/>
            <w:vAlign w:val="center"/>
          </w:tcPr>
          <w:p w:rsidR="00253BE3" w:rsidRPr="00940671" w:rsidRDefault="00253BE3" w:rsidP="00D36C36">
            <w:pPr>
              <w:spacing w:after="0" w:line="240" w:lineRule="auto"/>
              <w:jc w:val="center"/>
              <w:rPr>
                <w:rFonts w:cstheme="minorHAnsi"/>
                <w:color w:val="000000"/>
                <w:sz w:val="18"/>
                <w:szCs w:val="18"/>
              </w:rPr>
            </w:pPr>
            <w:r w:rsidRPr="00940671">
              <w:rPr>
                <w:rFonts w:cstheme="minorHAnsi"/>
                <w:color w:val="000000"/>
                <w:sz w:val="18"/>
                <w:szCs w:val="18"/>
              </w:rPr>
              <w:t>1.537</w:t>
            </w:r>
          </w:p>
        </w:tc>
      </w:tr>
      <w:tr w:rsidR="003356DB" w:rsidRPr="00940671" w:rsidTr="005F347F">
        <w:trPr>
          <w:trHeight w:hRule="exact" w:val="259"/>
        </w:trPr>
        <w:tc>
          <w:tcPr>
            <w:tcW w:w="1440" w:type="dxa"/>
            <w:tcBorders>
              <w:top w:val="nil"/>
              <w:left w:val="single" w:sz="4" w:space="0" w:color="auto"/>
              <w:bottom w:val="single" w:sz="4" w:space="0" w:color="auto"/>
              <w:right w:val="single" w:sz="4" w:space="0" w:color="auto"/>
            </w:tcBorders>
            <w:shd w:val="clear" w:color="auto" w:fill="auto"/>
            <w:noWrap/>
            <w:vAlign w:val="center"/>
            <w:hideMark/>
          </w:tcPr>
          <w:p w:rsidR="00253BE3" w:rsidRPr="00940671" w:rsidRDefault="00253BE3" w:rsidP="005F347F">
            <w:pPr>
              <w:spacing w:after="0" w:line="240" w:lineRule="auto"/>
              <w:jc w:val="center"/>
              <w:rPr>
                <w:rFonts w:eastAsia="Times New Roman"/>
                <w:color w:val="000000"/>
                <w:sz w:val="18"/>
                <w:szCs w:val="18"/>
              </w:rPr>
            </w:pPr>
          </w:p>
        </w:tc>
        <w:tc>
          <w:tcPr>
            <w:tcW w:w="1007" w:type="dxa"/>
            <w:tcBorders>
              <w:top w:val="nil"/>
              <w:left w:val="nil"/>
              <w:bottom w:val="single" w:sz="4" w:space="0" w:color="auto"/>
              <w:right w:val="single" w:sz="4" w:space="0" w:color="auto"/>
            </w:tcBorders>
            <w:shd w:val="clear" w:color="auto" w:fill="D9D9D9" w:themeFill="background1" w:themeFillShade="D9"/>
            <w:noWrap/>
            <w:vAlign w:val="center"/>
            <w:hideMark/>
          </w:tcPr>
          <w:p w:rsidR="00253BE3" w:rsidRPr="00940671" w:rsidRDefault="00253BE3" w:rsidP="00940671">
            <w:pPr>
              <w:spacing w:after="0" w:line="240" w:lineRule="auto"/>
              <w:jc w:val="center"/>
              <w:rPr>
                <w:rFonts w:cstheme="minorHAnsi"/>
                <w:b/>
                <w:color w:val="000000"/>
                <w:sz w:val="18"/>
                <w:szCs w:val="18"/>
              </w:rPr>
            </w:pPr>
            <w:r w:rsidRPr="00940671">
              <w:rPr>
                <w:rFonts w:cstheme="minorHAnsi"/>
                <w:b/>
                <w:color w:val="000000"/>
                <w:sz w:val="18"/>
                <w:szCs w:val="18"/>
              </w:rPr>
              <w:t>63.198</w:t>
            </w:r>
          </w:p>
        </w:tc>
        <w:tc>
          <w:tcPr>
            <w:tcW w:w="721"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253BE3" w:rsidRPr="00940671" w:rsidRDefault="00253BE3" w:rsidP="00940671">
            <w:pPr>
              <w:spacing w:after="0" w:line="240" w:lineRule="auto"/>
              <w:jc w:val="center"/>
              <w:rPr>
                <w:rFonts w:cstheme="minorHAnsi"/>
                <w:b/>
                <w:color w:val="000000"/>
                <w:sz w:val="18"/>
                <w:szCs w:val="18"/>
              </w:rPr>
            </w:pPr>
            <w:r w:rsidRPr="00940671">
              <w:rPr>
                <w:rFonts w:cstheme="minorHAnsi"/>
                <w:b/>
                <w:color w:val="000000"/>
                <w:sz w:val="18"/>
                <w:szCs w:val="18"/>
              </w:rPr>
              <w:t>10.608</w:t>
            </w:r>
          </w:p>
        </w:tc>
        <w:tc>
          <w:tcPr>
            <w:tcW w:w="812"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253BE3" w:rsidRPr="00940671" w:rsidRDefault="00253BE3" w:rsidP="00940671">
            <w:pPr>
              <w:spacing w:after="0" w:line="240" w:lineRule="auto"/>
              <w:jc w:val="center"/>
              <w:rPr>
                <w:rFonts w:cstheme="minorHAnsi"/>
                <w:b/>
                <w:color w:val="000000"/>
                <w:sz w:val="18"/>
                <w:szCs w:val="18"/>
              </w:rPr>
            </w:pPr>
            <w:r w:rsidRPr="00940671">
              <w:rPr>
                <w:rFonts w:cstheme="minorHAnsi"/>
                <w:b/>
                <w:color w:val="000000"/>
                <w:sz w:val="18"/>
                <w:szCs w:val="18"/>
              </w:rPr>
              <w:t>1.313</w:t>
            </w:r>
          </w:p>
        </w:tc>
        <w:tc>
          <w:tcPr>
            <w:tcW w:w="649" w:type="dxa"/>
            <w:tcBorders>
              <w:top w:val="nil"/>
              <w:left w:val="nil"/>
              <w:bottom w:val="single" w:sz="4" w:space="0" w:color="auto"/>
              <w:right w:val="single" w:sz="4" w:space="0" w:color="auto"/>
            </w:tcBorders>
            <w:shd w:val="clear" w:color="auto" w:fill="D9D9D9" w:themeFill="background1" w:themeFillShade="D9"/>
            <w:noWrap/>
            <w:vAlign w:val="center"/>
            <w:hideMark/>
          </w:tcPr>
          <w:p w:rsidR="00253BE3" w:rsidRPr="00940671" w:rsidRDefault="00253BE3" w:rsidP="00940671">
            <w:pPr>
              <w:spacing w:after="0" w:line="240" w:lineRule="auto"/>
              <w:jc w:val="center"/>
              <w:rPr>
                <w:rFonts w:cstheme="minorHAnsi"/>
                <w:b/>
                <w:color w:val="000000"/>
                <w:sz w:val="18"/>
                <w:szCs w:val="18"/>
              </w:rPr>
            </w:pPr>
            <w:r w:rsidRPr="00940671">
              <w:rPr>
                <w:rFonts w:cstheme="minorHAnsi"/>
                <w:b/>
                <w:color w:val="000000"/>
                <w:sz w:val="18"/>
                <w:szCs w:val="18"/>
              </w:rPr>
              <w:t>6.488</w:t>
            </w:r>
          </w:p>
        </w:tc>
        <w:tc>
          <w:tcPr>
            <w:tcW w:w="713" w:type="dxa"/>
            <w:tcBorders>
              <w:top w:val="nil"/>
              <w:left w:val="nil"/>
              <w:bottom w:val="single" w:sz="4" w:space="0" w:color="auto"/>
              <w:right w:val="single" w:sz="4" w:space="0" w:color="auto"/>
            </w:tcBorders>
            <w:shd w:val="clear" w:color="auto" w:fill="D9D9D9" w:themeFill="background1" w:themeFillShade="D9"/>
            <w:noWrap/>
            <w:vAlign w:val="center"/>
            <w:hideMark/>
          </w:tcPr>
          <w:p w:rsidR="00253BE3" w:rsidRPr="00940671" w:rsidRDefault="00253BE3" w:rsidP="00940671">
            <w:pPr>
              <w:spacing w:after="0" w:line="240" w:lineRule="auto"/>
              <w:jc w:val="center"/>
              <w:rPr>
                <w:rFonts w:cstheme="minorHAnsi"/>
                <w:b/>
                <w:color w:val="000000"/>
                <w:sz w:val="18"/>
                <w:szCs w:val="18"/>
              </w:rPr>
            </w:pPr>
            <w:r w:rsidRPr="00940671">
              <w:rPr>
                <w:rFonts w:cstheme="minorHAnsi"/>
                <w:b/>
                <w:color w:val="000000"/>
                <w:sz w:val="18"/>
                <w:szCs w:val="18"/>
              </w:rPr>
              <w:t>610</w:t>
            </w:r>
          </w:p>
        </w:tc>
        <w:tc>
          <w:tcPr>
            <w:tcW w:w="922" w:type="dxa"/>
            <w:tcBorders>
              <w:top w:val="nil"/>
              <w:left w:val="nil"/>
              <w:bottom w:val="single" w:sz="4" w:space="0" w:color="auto"/>
              <w:right w:val="single" w:sz="4" w:space="0" w:color="auto"/>
            </w:tcBorders>
            <w:shd w:val="clear" w:color="auto" w:fill="D9D9D9" w:themeFill="background1" w:themeFillShade="D9"/>
            <w:noWrap/>
            <w:vAlign w:val="center"/>
            <w:hideMark/>
          </w:tcPr>
          <w:p w:rsidR="00253BE3" w:rsidRPr="00940671" w:rsidRDefault="00253BE3" w:rsidP="00940671">
            <w:pPr>
              <w:spacing w:after="0" w:line="240" w:lineRule="auto"/>
              <w:jc w:val="center"/>
              <w:rPr>
                <w:rFonts w:cstheme="minorHAnsi"/>
                <w:b/>
                <w:color w:val="000000"/>
                <w:sz w:val="18"/>
                <w:szCs w:val="18"/>
              </w:rPr>
            </w:pPr>
            <w:r w:rsidRPr="00940671">
              <w:rPr>
                <w:rFonts w:cstheme="minorHAnsi"/>
                <w:b/>
                <w:color w:val="000000"/>
                <w:sz w:val="18"/>
                <w:szCs w:val="18"/>
              </w:rPr>
              <w:t>408</w:t>
            </w:r>
          </w:p>
        </w:tc>
        <w:tc>
          <w:tcPr>
            <w:tcW w:w="896" w:type="dxa"/>
            <w:tcBorders>
              <w:top w:val="nil"/>
              <w:left w:val="nil"/>
              <w:bottom w:val="single" w:sz="4" w:space="0" w:color="auto"/>
              <w:right w:val="single" w:sz="4" w:space="0" w:color="auto"/>
            </w:tcBorders>
            <w:shd w:val="clear" w:color="auto" w:fill="D9D9D9" w:themeFill="background1" w:themeFillShade="D9"/>
            <w:noWrap/>
            <w:vAlign w:val="center"/>
            <w:hideMark/>
          </w:tcPr>
          <w:p w:rsidR="00253BE3" w:rsidRPr="00940671" w:rsidRDefault="00253BE3" w:rsidP="00940671">
            <w:pPr>
              <w:spacing w:after="0" w:line="240" w:lineRule="auto"/>
              <w:jc w:val="center"/>
              <w:rPr>
                <w:rFonts w:cstheme="minorHAnsi"/>
                <w:b/>
                <w:color w:val="000000"/>
                <w:sz w:val="18"/>
                <w:szCs w:val="18"/>
              </w:rPr>
            </w:pPr>
            <w:r w:rsidRPr="00940671">
              <w:rPr>
                <w:rFonts w:cstheme="minorHAnsi"/>
                <w:b/>
                <w:color w:val="000000"/>
                <w:sz w:val="18"/>
                <w:szCs w:val="18"/>
              </w:rPr>
              <w:t>4.975</w:t>
            </w:r>
          </w:p>
        </w:tc>
        <w:tc>
          <w:tcPr>
            <w:tcW w:w="747" w:type="dxa"/>
            <w:tcBorders>
              <w:top w:val="nil"/>
              <w:left w:val="nil"/>
              <w:bottom w:val="single" w:sz="4" w:space="0" w:color="auto"/>
              <w:right w:val="single" w:sz="4" w:space="0" w:color="auto"/>
            </w:tcBorders>
            <w:shd w:val="clear" w:color="auto" w:fill="D9D9D9" w:themeFill="background1" w:themeFillShade="D9"/>
            <w:noWrap/>
            <w:vAlign w:val="center"/>
            <w:hideMark/>
          </w:tcPr>
          <w:p w:rsidR="00253BE3" w:rsidRPr="00940671" w:rsidRDefault="00253BE3" w:rsidP="00940671">
            <w:pPr>
              <w:spacing w:after="0" w:line="240" w:lineRule="auto"/>
              <w:jc w:val="center"/>
              <w:rPr>
                <w:rFonts w:cstheme="minorHAnsi"/>
                <w:b/>
                <w:color w:val="000000"/>
                <w:sz w:val="18"/>
                <w:szCs w:val="18"/>
              </w:rPr>
            </w:pPr>
            <w:r w:rsidRPr="00940671">
              <w:rPr>
                <w:rFonts w:cstheme="minorHAnsi"/>
                <w:b/>
                <w:color w:val="000000"/>
                <w:sz w:val="18"/>
                <w:szCs w:val="18"/>
              </w:rPr>
              <w:t>1.703</w:t>
            </w:r>
          </w:p>
        </w:tc>
        <w:tc>
          <w:tcPr>
            <w:tcW w:w="787" w:type="dxa"/>
            <w:tcBorders>
              <w:top w:val="nil"/>
              <w:left w:val="nil"/>
              <w:bottom w:val="single" w:sz="4" w:space="0" w:color="auto"/>
              <w:right w:val="single" w:sz="4" w:space="0" w:color="auto"/>
            </w:tcBorders>
            <w:shd w:val="clear" w:color="auto" w:fill="D9D9D9" w:themeFill="background1" w:themeFillShade="D9"/>
            <w:noWrap/>
            <w:vAlign w:val="center"/>
            <w:hideMark/>
          </w:tcPr>
          <w:p w:rsidR="00253BE3" w:rsidRPr="00940671" w:rsidRDefault="00253BE3" w:rsidP="00940671">
            <w:pPr>
              <w:spacing w:after="0" w:line="240" w:lineRule="auto"/>
              <w:jc w:val="center"/>
              <w:rPr>
                <w:rFonts w:cstheme="minorHAnsi"/>
                <w:b/>
                <w:color w:val="000000"/>
                <w:sz w:val="18"/>
                <w:szCs w:val="18"/>
              </w:rPr>
            </w:pPr>
            <w:r w:rsidRPr="00940671">
              <w:rPr>
                <w:rFonts w:cstheme="minorHAnsi"/>
                <w:b/>
                <w:color w:val="000000"/>
                <w:sz w:val="18"/>
                <w:szCs w:val="18"/>
              </w:rPr>
              <w:t>117</w:t>
            </w:r>
          </w:p>
        </w:tc>
        <w:tc>
          <w:tcPr>
            <w:tcW w:w="527" w:type="dxa"/>
            <w:tcBorders>
              <w:top w:val="nil"/>
              <w:left w:val="nil"/>
              <w:bottom w:val="single" w:sz="4" w:space="0" w:color="auto"/>
              <w:right w:val="single" w:sz="4" w:space="0" w:color="auto"/>
            </w:tcBorders>
            <w:shd w:val="clear" w:color="auto" w:fill="D9D9D9" w:themeFill="background1" w:themeFillShade="D9"/>
            <w:noWrap/>
            <w:vAlign w:val="center"/>
            <w:hideMark/>
          </w:tcPr>
          <w:p w:rsidR="00253BE3" w:rsidRPr="00940671" w:rsidRDefault="00253BE3" w:rsidP="00940671">
            <w:pPr>
              <w:spacing w:after="0" w:line="240" w:lineRule="auto"/>
              <w:jc w:val="center"/>
              <w:rPr>
                <w:rFonts w:cstheme="minorHAnsi"/>
                <w:b/>
                <w:color w:val="000000"/>
                <w:sz w:val="18"/>
                <w:szCs w:val="18"/>
              </w:rPr>
            </w:pPr>
            <w:r w:rsidRPr="00940671">
              <w:rPr>
                <w:rFonts w:cstheme="minorHAnsi"/>
                <w:b/>
                <w:color w:val="000000"/>
                <w:sz w:val="18"/>
                <w:szCs w:val="18"/>
              </w:rPr>
              <w:t>8</w:t>
            </w:r>
          </w:p>
        </w:tc>
        <w:tc>
          <w:tcPr>
            <w:tcW w:w="748" w:type="dxa"/>
            <w:tcBorders>
              <w:top w:val="nil"/>
              <w:left w:val="nil"/>
              <w:bottom w:val="single" w:sz="4" w:space="0" w:color="auto"/>
              <w:right w:val="single" w:sz="4" w:space="0" w:color="auto"/>
            </w:tcBorders>
            <w:shd w:val="clear" w:color="auto" w:fill="D9D9D9" w:themeFill="background1" w:themeFillShade="D9"/>
            <w:noWrap/>
            <w:vAlign w:val="center"/>
            <w:hideMark/>
          </w:tcPr>
          <w:p w:rsidR="00253BE3" w:rsidRPr="00940671" w:rsidRDefault="00253BE3" w:rsidP="00940671">
            <w:pPr>
              <w:spacing w:after="0" w:line="240" w:lineRule="auto"/>
              <w:jc w:val="center"/>
              <w:rPr>
                <w:rFonts w:cstheme="minorHAnsi"/>
                <w:b/>
                <w:bCs/>
                <w:color w:val="000000"/>
                <w:sz w:val="18"/>
                <w:szCs w:val="18"/>
              </w:rPr>
            </w:pPr>
            <w:r w:rsidRPr="00940671">
              <w:rPr>
                <w:rFonts w:cstheme="minorHAnsi"/>
                <w:b/>
                <w:bCs/>
                <w:color w:val="000000"/>
                <w:sz w:val="18"/>
                <w:szCs w:val="18"/>
              </w:rPr>
              <w:t>89.375</w:t>
            </w:r>
          </w:p>
        </w:tc>
      </w:tr>
    </w:tbl>
    <w:p w:rsidR="00E52069" w:rsidRDefault="00E52069" w:rsidP="003356DB">
      <w:pPr>
        <w:pStyle w:val="BodyText"/>
        <w:spacing w:before="120" w:after="120"/>
        <w:jc w:val="both"/>
        <w:rPr>
          <w:rFonts w:eastAsia="Times" w:cstheme="minorHAnsi"/>
          <w:noProof/>
          <w:color w:val="000000" w:themeColor="text1"/>
        </w:rPr>
      </w:pPr>
    </w:p>
    <w:p w:rsidR="00253BE3" w:rsidRDefault="00253BE3" w:rsidP="000D137A">
      <w:pPr>
        <w:pStyle w:val="BodyText"/>
        <w:jc w:val="both"/>
        <w:rPr>
          <w:rFonts w:eastAsia="Times New Roman"/>
          <w:color w:val="000000" w:themeColor="text1"/>
        </w:rPr>
      </w:pPr>
      <w:r w:rsidRPr="00684CDA">
        <w:rPr>
          <w:rFonts w:eastAsia="Times" w:cstheme="minorHAnsi"/>
          <w:noProof/>
          <w:color w:val="000000" w:themeColor="text1"/>
        </w:rPr>
        <w:lastRenderedPageBreak/>
        <w:t>Na bazi prebrojanog broja putničkih automobila i broja putnika u njima</w:t>
      </w:r>
      <w:r w:rsidR="00DD0888">
        <w:rPr>
          <w:rFonts w:eastAsia="Times" w:cstheme="minorHAnsi"/>
          <w:noProof/>
          <w:color w:val="000000" w:themeColor="text1"/>
        </w:rPr>
        <w:t>,</w:t>
      </w:r>
      <w:r w:rsidRPr="00684CDA">
        <w:rPr>
          <w:rFonts w:eastAsia="Times" w:cstheme="minorHAnsi"/>
          <w:noProof/>
          <w:color w:val="000000" w:themeColor="text1"/>
        </w:rPr>
        <w:t xml:space="preserve"> dobija se veoma važan indikator </w:t>
      </w:r>
      <w:r w:rsidRPr="00334F9C">
        <w:rPr>
          <w:rFonts w:eastAsia="Times New Roman"/>
          <w:color w:val="000000" w:themeColor="text1"/>
        </w:rPr>
        <w:t>stepen popunjenosti</w:t>
      </w:r>
      <w:r w:rsidR="005008A3">
        <w:rPr>
          <w:rFonts w:eastAsia="Times New Roman"/>
          <w:color w:val="000000" w:themeColor="text1"/>
        </w:rPr>
        <w:t>,</w:t>
      </w:r>
      <w:r w:rsidRPr="00334F9C">
        <w:rPr>
          <w:rFonts w:eastAsia="Times New Roman"/>
          <w:color w:val="000000" w:themeColor="text1"/>
        </w:rPr>
        <w:t xml:space="preserve"> odnosno zauzetosti putničkih automobila </w:t>
      </w:r>
      <w:r w:rsidR="005C1D6A">
        <w:rPr>
          <w:rFonts w:eastAsia="Times New Roman"/>
          <w:color w:val="000000" w:themeColor="text1"/>
        </w:rPr>
        <w:t>i on je iznosio</w:t>
      </w:r>
      <w:r w:rsidRPr="00334F9C">
        <w:rPr>
          <w:rFonts w:eastAsia="Times New Roman"/>
          <w:color w:val="000000" w:themeColor="text1"/>
        </w:rPr>
        <w:t xml:space="preserve"> 1.45.</w:t>
      </w:r>
    </w:p>
    <w:p w:rsidR="000D137A" w:rsidRPr="00684CDA" w:rsidRDefault="000D137A" w:rsidP="000D137A">
      <w:pPr>
        <w:pStyle w:val="BodyText"/>
        <w:jc w:val="both"/>
        <w:rPr>
          <w:rFonts w:eastAsia="Times New Roman"/>
          <w:color w:val="000000" w:themeColor="text1"/>
          <w:highlight w:val="yellow"/>
        </w:rPr>
      </w:pPr>
    </w:p>
    <w:p w:rsidR="001A56DF" w:rsidRPr="00940671" w:rsidRDefault="001A56DF" w:rsidP="000D137A">
      <w:pPr>
        <w:spacing w:after="0" w:line="240" w:lineRule="auto"/>
        <w:jc w:val="both"/>
        <w:rPr>
          <w:rFonts w:cstheme="minorHAnsi"/>
          <w:b/>
          <w:i/>
          <w:color w:val="000000"/>
        </w:rPr>
      </w:pPr>
      <w:r w:rsidRPr="00940671">
        <w:rPr>
          <w:rFonts w:cstheme="minorHAnsi"/>
          <w:b/>
          <w:i/>
          <w:color w:val="000000"/>
        </w:rPr>
        <w:t>Zadovoljstvo ponudom</w:t>
      </w:r>
    </w:p>
    <w:p w:rsidR="001A56DF" w:rsidRDefault="001A56DF" w:rsidP="000D137A">
      <w:pPr>
        <w:spacing w:after="0" w:line="240" w:lineRule="auto"/>
        <w:jc w:val="both"/>
        <w:rPr>
          <w:rFonts w:cstheme="minorHAnsi"/>
          <w:color w:val="000000"/>
        </w:rPr>
      </w:pPr>
      <w:r w:rsidRPr="006F1787">
        <w:rPr>
          <w:rFonts w:cstheme="minorHAnsi"/>
          <w:color w:val="000000"/>
        </w:rPr>
        <w:t xml:space="preserve">U cilju dobijanja informacija o zadovoljstvu </w:t>
      </w:r>
      <w:r>
        <w:rPr>
          <w:rFonts w:cstheme="minorHAnsi"/>
          <w:color w:val="000000"/>
        </w:rPr>
        <w:t xml:space="preserve">stanovništva </w:t>
      </w:r>
      <w:r w:rsidRPr="006F1787">
        <w:rPr>
          <w:rFonts w:cstheme="minorHAnsi"/>
          <w:color w:val="000000"/>
        </w:rPr>
        <w:t xml:space="preserve">ponudom obavljeno je </w:t>
      </w:r>
      <w:r w:rsidR="0063160F">
        <w:rPr>
          <w:rFonts w:cstheme="minorHAnsi"/>
          <w:color w:val="000000"/>
        </w:rPr>
        <w:t>on</w:t>
      </w:r>
      <w:r w:rsidR="003263B1">
        <w:rPr>
          <w:rFonts w:cstheme="minorHAnsi"/>
          <w:color w:val="000000"/>
        </w:rPr>
        <w:t>-</w:t>
      </w:r>
      <w:r>
        <w:rPr>
          <w:rFonts w:cstheme="minorHAnsi"/>
          <w:color w:val="000000"/>
        </w:rPr>
        <w:t>line istraživanje koje je bilo dostupno građanima na zvaničnoj web stranici Glavnog g</w:t>
      </w:r>
      <w:r w:rsidR="00784168">
        <w:rPr>
          <w:rFonts w:cstheme="minorHAnsi"/>
          <w:color w:val="000000"/>
        </w:rPr>
        <w:t>rada u mjesecu julu 2019</w:t>
      </w:r>
      <w:r w:rsidR="00DD0888">
        <w:rPr>
          <w:rFonts w:cstheme="minorHAnsi"/>
          <w:color w:val="000000"/>
        </w:rPr>
        <w:t>.</w:t>
      </w:r>
      <w:r w:rsidR="00784168">
        <w:rPr>
          <w:rFonts w:cstheme="minorHAnsi"/>
          <w:color w:val="000000"/>
        </w:rPr>
        <w:t xml:space="preserve"> godine (</w:t>
      </w:r>
      <w:r>
        <w:rPr>
          <w:rFonts w:cstheme="minorHAnsi"/>
          <w:color w:val="000000"/>
        </w:rPr>
        <w:t xml:space="preserve">učestvovalo </w:t>
      </w:r>
      <w:r>
        <w:rPr>
          <w:rFonts w:cstheme="minorHAnsi"/>
          <w:b/>
          <w:color w:val="000000"/>
        </w:rPr>
        <w:t>309</w:t>
      </w:r>
      <w:r w:rsidRPr="00FF5CF6">
        <w:rPr>
          <w:rFonts w:cstheme="minorHAnsi"/>
          <w:color w:val="000000"/>
        </w:rPr>
        <w:t xml:space="preserve"> građana</w:t>
      </w:r>
      <w:r w:rsidR="00784168">
        <w:rPr>
          <w:rFonts w:cstheme="minorHAnsi"/>
          <w:color w:val="000000"/>
        </w:rPr>
        <w:t>)</w:t>
      </w:r>
      <w:r w:rsidRPr="00FF5CF6">
        <w:rPr>
          <w:rFonts w:cstheme="minorHAnsi"/>
          <w:color w:val="000000"/>
        </w:rPr>
        <w:t>.</w:t>
      </w:r>
      <w:r>
        <w:rPr>
          <w:rFonts w:cstheme="minorHAnsi"/>
          <w:b/>
          <w:color w:val="000000"/>
        </w:rPr>
        <w:t xml:space="preserve"> </w:t>
      </w:r>
      <w:r w:rsidR="00784168">
        <w:rPr>
          <w:rFonts w:cstheme="minorHAnsi"/>
          <w:color w:val="000000"/>
        </w:rPr>
        <w:t>D</w:t>
      </w:r>
      <w:r>
        <w:rPr>
          <w:rFonts w:cstheme="minorHAnsi"/>
          <w:color w:val="000000"/>
        </w:rPr>
        <w:t xml:space="preserve">obijeni </w:t>
      </w:r>
      <w:r w:rsidR="00784168">
        <w:rPr>
          <w:rFonts w:cstheme="minorHAnsi"/>
          <w:color w:val="000000"/>
        </w:rPr>
        <w:t>podaci</w:t>
      </w:r>
      <w:r>
        <w:rPr>
          <w:rFonts w:cstheme="minorHAnsi"/>
          <w:color w:val="000000"/>
        </w:rPr>
        <w:t xml:space="preserve"> su </w:t>
      </w:r>
      <w:r w:rsidR="005F347F">
        <w:rPr>
          <w:rFonts w:cstheme="minorHAnsi"/>
          <w:color w:val="000000"/>
        </w:rPr>
        <w:t xml:space="preserve">prikazani </w:t>
      </w:r>
      <w:r>
        <w:rPr>
          <w:rFonts w:cstheme="minorHAnsi"/>
          <w:color w:val="000000"/>
        </w:rPr>
        <w:t>u nastavku.</w:t>
      </w:r>
    </w:p>
    <w:p w:rsidR="000D137A" w:rsidRDefault="000D137A" w:rsidP="000D137A">
      <w:pPr>
        <w:spacing w:after="0" w:line="240" w:lineRule="auto"/>
        <w:jc w:val="both"/>
        <w:rPr>
          <w:rFonts w:cstheme="minorHAnsi"/>
          <w:color w:val="000000"/>
        </w:rPr>
      </w:pPr>
    </w:p>
    <w:tbl>
      <w:tblPr>
        <w:tblStyle w:val="TableGrid"/>
        <w:tblW w:w="9630" w:type="dxa"/>
        <w:tblInd w:w="-1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23"/>
        <w:gridCol w:w="4807"/>
      </w:tblGrid>
      <w:tr w:rsidR="00D36C36" w:rsidTr="00114407">
        <w:tc>
          <w:tcPr>
            <w:tcW w:w="4902" w:type="dxa"/>
          </w:tcPr>
          <w:p w:rsidR="00D36C36" w:rsidRPr="00D36C36" w:rsidRDefault="00D36C36" w:rsidP="00D36C36">
            <w:pPr>
              <w:rPr>
                <w:rFonts w:cstheme="minorHAnsi"/>
                <w:b/>
                <w:color w:val="000000"/>
              </w:rPr>
            </w:pPr>
            <w:r w:rsidRPr="00D36C36">
              <w:rPr>
                <w:rFonts w:eastAsia="Times New Roman"/>
                <w:b/>
                <w:noProof/>
                <w:color w:val="FF0000"/>
                <w:highlight w:val="yellow"/>
              </w:rPr>
              <w:drawing>
                <wp:inline distT="0" distB="0" distL="0" distR="0">
                  <wp:extent cx="2826689" cy="1805297"/>
                  <wp:effectExtent l="0" t="0" r="0" b="508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2259" cy="1853561"/>
                          </a:xfrm>
                          <a:prstGeom prst="rect">
                            <a:avLst/>
                          </a:prstGeom>
                          <a:noFill/>
                        </pic:spPr>
                      </pic:pic>
                    </a:graphicData>
                  </a:graphic>
                </wp:inline>
              </w:drawing>
            </w:r>
          </w:p>
        </w:tc>
        <w:tc>
          <w:tcPr>
            <w:tcW w:w="4728" w:type="dxa"/>
            <w:vAlign w:val="center"/>
          </w:tcPr>
          <w:p w:rsidR="00D36C36" w:rsidRDefault="00D36C36" w:rsidP="00D36C36">
            <w:pPr>
              <w:rPr>
                <w:rFonts w:cstheme="minorHAnsi"/>
                <w:color w:val="000000"/>
              </w:rPr>
            </w:pPr>
            <w:r w:rsidRPr="00D00B6E">
              <w:rPr>
                <w:rFonts w:eastAsia="Times New Roman"/>
                <w:noProof/>
                <w:color w:val="FF0000"/>
                <w:highlight w:val="yellow"/>
              </w:rPr>
              <w:drawing>
                <wp:inline distT="0" distB="0" distL="0" distR="0">
                  <wp:extent cx="2906309" cy="1810264"/>
                  <wp:effectExtent l="0" t="0" r="8890" b="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2" cstate="print"/>
                          <a:stretch>
                            <a:fillRect/>
                          </a:stretch>
                        </pic:blipFill>
                        <pic:spPr>
                          <a:xfrm>
                            <a:off x="0" y="0"/>
                            <a:ext cx="2923248" cy="1820815"/>
                          </a:xfrm>
                          <a:prstGeom prst="rect">
                            <a:avLst/>
                          </a:prstGeom>
                        </pic:spPr>
                      </pic:pic>
                    </a:graphicData>
                  </a:graphic>
                </wp:inline>
              </w:drawing>
            </w:r>
          </w:p>
        </w:tc>
      </w:tr>
      <w:tr w:rsidR="00D36C36" w:rsidRPr="00D36C36" w:rsidTr="00114407">
        <w:tc>
          <w:tcPr>
            <w:tcW w:w="4902" w:type="dxa"/>
          </w:tcPr>
          <w:p w:rsidR="00D36C36" w:rsidRPr="005F347F" w:rsidRDefault="00D36C36" w:rsidP="005F347F">
            <w:pPr>
              <w:pStyle w:val="BodyText"/>
              <w:jc w:val="center"/>
              <w:rPr>
                <w:rFonts w:asciiTheme="minorHAnsi" w:hAnsiTheme="minorHAnsi" w:cstheme="minorHAnsi"/>
                <w:i/>
                <w:color w:val="000000"/>
                <w:sz w:val="18"/>
                <w:szCs w:val="18"/>
              </w:rPr>
            </w:pPr>
            <w:r w:rsidRPr="00D36C36">
              <w:rPr>
                <w:rFonts w:asciiTheme="minorHAnsi" w:hAnsiTheme="minorHAnsi" w:cstheme="minorHAnsi"/>
                <w:i/>
                <w:color w:val="000000"/>
                <w:sz w:val="18"/>
                <w:szCs w:val="18"/>
              </w:rPr>
              <w:t xml:space="preserve">Slika </w:t>
            </w:r>
            <w:r w:rsidR="00F42102">
              <w:rPr>
                <w:rFonts w:asciiTheme="minorHAnsi" w:hAnsiTheme="minorHAnsi" w:cstheme="minorHAnsi"/>
                <w:i/>
                <w:color w:val="000000"/>
                <w:sz w:val="18"/>
                <w:szCs w:val="18"/>
              </w:rPr>
              <w:t>5</w:t>
            </w:r>
            <w:r w:rsidRPr="00D36C36">
              <w:rPr>
                <w:rFonts w:asciiTheme="minorHAnsi" w:hAnsiTheme="minorHAnsi" w:cstheme="minorHAnsi"/>
                <w:i/>
                <w:color w:val="000000"/>
                <w:sz w:val="18"/>
                <w:szCs w:val="18"/>
              </w:rPr>
              <w:t>. Raspodjela odgovora građana o zadovoljstvu trenutnim stanjem saobraćaja u Glavnom gradu</w:t>
            </w:r>
            <w:r w:rsidR="005F347F" w:rsidRPr="00C90AC0">
              <w:rPr>
                <w:rFonts w:eastAsia="Times New Roman"/>
                <w:color w:val="000000" w:themeColor="text1"/>
                <w:vertAlign w:val="superscript"/>
              </w:rPr>
              <w:footnoteReference w:id="5"/>
            </w:r>
            <w:r w:rsidRPr="00D36C36">
              <w:rPr>
                <w:rFonts w:asciiTheme="minorHAnsi" w:hAnsiTheme="minorHAnsi" w:cstheme="minorHAnsi"/>
                <w:i/>
                <w:color w:val="000000"/>
                <w:sz w:val="18"/>
                <w:szCs w:val="18"/>
              </w:rPr>
              <w:t xml:space="preserve"> </w:t>
            </w:r>
          </w:p>
        </w:tc>
        <w:tc>
          <w:tcPr>
            <w:tcW w:w="4728" w:type="dxa"/>
          </w:tcPr>
          <w:p w:rsidR="00D36C36" w:rsidRPr="005F347F" w:rsidRDefault="00F42102" w:rsidP="00F42102">
            <w:pPr>
              <w:pStyle w:val="BodyText"/>
              <w:jc w:val="center"/>
              <w:rPr>
                <w:rFonts w:asciiTheme="minorHAnsi" w:hAnsiTheme="minorHAnsi" w:cstheme="minorHAnsi"/>
                <w:i/>
                <w:color w:val="000000"/>
                <w:sz w:val="18"/>
                <w:szCs w:val="18"/>
              </w:rPr>
            </w:pPr>
            <w:r>
              <w:rPr>
                <w:rFonts w:asciiTheme="minorHAnsi" w:hAnsiTheme="minorHAnsi" w:cstheme="minorHAnsi"/>
                <w:i/>
                <w:color w:val="000000"/>
                <w:sz w:val="18"/>
                <w:szCs w:val="18"/>
              </w:rPr>
              <w:t>Slika 6</w:t>
            </w:r>
            <w:r w:rsidR="00D36C36" w:rsidRPr="00D36C36">
              <w:rPr>
                <w:rFonts w:asciiTheme="minorHAnsi" w:hAnsiTheme="minorHAnsi" w:cstheme="minorHAnsi"/>
                <w:i/>
                <w:color w:val="000000"/>
                <w:sz w:val="18"/>
                <w:szCs w:val="18"/>
              </w:rPr>
              <w:t>. Raspodjela odgovora građana o uzrocima trenutnog stanja saobraćaja u Glavnom gradu</w:t>
            </w:r>
            <w:r w:rsidR="005F347F" w:rsidRPr="00C90AC0">
              <w:rPr>
                <w:rFonts w:eastAsia="Times New Roman"/>
                <w:color w:val="000000" w:themeColor="text1"/>
                <w:vertAlign w:val="superscript"/>
              </w:rPr>
              <w:footnoteReference w:id="6"/>
            </w:r>
          </w:p>
        </w:tc>
      </w:tr>
    </w:tbl>
    <w:p w:rsidR="00D179E8" w:rsidRDefault="00D179E8">
      <w:pPr>
        <w:spacing w:after="0" w:line="240" w:lineRule="auto"/>
        <w:jc w:val="both"/>
        <w:rPr>
          <w:rFonts w:cstheme="minorHAnsi"/>
          <w:color w:val="000000"/>
        </w:rPr>
      </w:pPr>
    </w:p>
    <w:p w:rsidR="00D179E8" w:rsidRDefault="001A56DF">
      <w:pPr>
        <w:spacing w:after="0" w:line="240" w:lineRule="auto"/>
        <w:jc w:val="both"/>
        <w:rPr>
          <w:rFonts w:cstheme="minorHAnsi"/>
          <w:color w:val="000000"/>
        </w:rPr>
      </w:pPr>
      <w:r w:rsidRPr="004F3E8A">
        <w:rPr>
          <w:rFonts w:cstheme="minorHAnsi"/>
          <w:color w:val="000000"/>
        </w:rPr>
        <w:t>Analizom rez</w:t>
      </w:r>
      <w:r>
        <w:rPr>
          <w:rFonts w:cstheme="minorHAnsi"/>
          <w:color w:val="000000"/>
        </w:rPr>
        <w:t>ult</w:t>
      </w:r>
      <w:r w:rsidR="00114407">
        <w:rPr>
          <w:rFonts w:cstheme="minorHAnsi"/>
          <w:color w:val="000000"/>
        </w:rPr>
        <w:t xml:space="preserve">ata ankete prikazanih na </w:t>
      </w:r>
      <w:r w:rsidR="003263B1">
        <w:rPr>
          <w:rFonts w:cstheme="minorHAnsi"/>
          <w:color w:val="000000"/>
        </w:rPr>
        <w:t>S</w:t>
      </w:r>
      <w:r w:rsidR="00114407">
        <w:rPr>
          <w:rFonts w:cstheme="minorHAnsi"/>
          <w:color w:val="000000"/>
        </w:rPr>
        <w:t xml:space="preserve">lici </w:t>
      </w:r>
      <w:r w:rsidR="00F42102">
        <w:rPr>
          <w:rFonts w:cstheme="minorHAnsi"/>
          <w:color w:val="000000"/>
        </w:rPr>
        <w:t>5</w:t>
      </w:r>
      <w:r>
        <w:rPr>
          <w:rFonts w:cstheme="minorHAnsi"/>
          <w:color w:val="000000"/>
        </w:rPr>
        <w:t xml:space="preserve"> uočava se da je svega 1% stanovnika Glavnog grada trenutno stanje ocijenilo kao izuzetno dobro, a 13% kao zadovoljavajuće. Sa druge strane oko 43% stanovnika smatra da je trenutno stanje saobraćaja nezadovoljavajuće, a isto toliko (43%) građana smatra da je stanje izuzetno lo</w:t>
      </w:r>
      <w:r w:rsidR="00114407">
        <w:rPr>
          <w:rFonts w:cstheme="minorHAnsi"/>
          <w:color w:val="000000"/>
        </w:rPr>
        <w:t>š</w:t>
      </w:r>
      <w:r>
        <w:rPr>
          <w:rFonts w:cstheme="minorHAnsi"/>
          <w:color w:val="000000"/>
        </w:rPr>
        <w:t>e, što na najbolji način ukazuje na potrebu izrade SUMP</w:t>
      </w:r>
      <w:r w:rsidR="00114407">
        <w:rPr>
          <w:rFonts w:cstheme="minorHAnsi"/>
          <w:color w:val="000000"/>
        </w:rPr>
        <w:t>-a</w:t>
      </w:r>
      <w:r>
        <w:rPr>
          <w:rFonts w:cstheme="minorHAnsi"/>
          <w:color w:val="000000"/>
        </w:rPr>
        <w:t>.</w:t>
      </w:r>
    </w:p>
    <w:p w:rsidR="00D179E8" w:rsidRDefault="00D179E8">
      <w:pPr>
        <w:pStyle w:val="BodyText"/>
        <w:jc w:val="both"/>
        <w:rPr>
          <w:rFonts w:eastAsia="Times New Roman"/>
          <w:color w:val="000000" w:themeColor="text1"/>
        </w:rPr>
      </w:pPr>
    </w:p>
    <w:p w:rsidR="00D179E8" w:rsidRDefault="001A56DF">
      <w:pPr>
        <w:pStyle w:val="BodyText"/>
        <w:jc w:val="both"/>
        <w:rPr>
          <w:rFonts w:eastAsia="Times New Roman"/>
          <w:i/>
          <w:color w:val="000000" w:themeColor="text1"/>
        </w:rPr>
      </w:pPr>
      <w:r w:rsidRPr="00EC7DFC">
        <w:rPr>
          <w:rFonts w:eastAsia="Times New Roman"/>
          <w:color w:val="000000" w:themeColor="text1"/>
        </w:rPr>
        <w:t xml:space="preserve">Analizom rezultata ankete prikaznih na slici </w:t>
      </w:r>
      <w:r w:rsidR="00F42102">
        <w:rPr>
          <w:rFonts w:eastAsia="Times New Roman"/>
          <w:color w:val="000000" w:themeColor="text1"/>
        </w:rPr>
        <w:t>6</w:t>
      </w:r>
      <w:r w:rsidRPr="00EC7DFC">
        <w:rPr>
          <w:rFonts w:eastAsia="Times New Roman"/>
          <w:color w:val="000000" w:themeColor="text1"/>
        </w:rPr>
        <w:t xml:space="preserve"> uočava se da građani smatraju da je osnovni uzrok lošeg stanja saobraćajnog sistema </w:t>
      </w:r>
      <w:r w:rsidR="00463395" w:rsidRPr="00D87D5E">
        <w:rPr>
          <w:rFonts w:eastAsia="Times New Roman"/>
          <w:iCs/>
          <w:color w:val="000000" w:themeColor="text1"/>
        </w:rPr>
        <w:t>n</w:t>
      </w:r>
      <w:r w:rsidRPr="00D87D5E">
        <w:rPr>
          <w:rFonts w:eastAsia="Times New Roman"/>
          <w:iCs/>
          <w:color w:val="000000" w:themeColor="text1"/>
        </w:rPr>
        <w:t xml:space="preserve">epoštovanje saobraćajnih propisa, što je navelo 220 od 309 anketiranih građana, zatim </w:t>
      </w:r>
      <w:r w:rsidR="00463395">
        <w:rPr>
          <w:rFonts w:eastAsia="Times New Roman"/>
          <w:iCs/>
          <w:color w:val="000000" w:themeColor="text1"/>
        </w:rPr>
        <w:t>n</w:t>
      </w:r>
      <w:r w:rsidRPr="00D87D5E">
        <w:rPr>
          <w:rFonts w:eastAsia="Times New Roman"/>
          <w:iCs/>
          <w:color w:val="000000" w:themeColor="text1"/>
        </w:rPr>
        <w:t xml:space="preserve">eadekvatan gradski prevoz (187 građana), potom slijedi </w:t>
      </w:r>
      <w:r w:rsidR="00463395">
        <w:rPr>
          <w:rFonts w:eastAsia="Times New Roman"/>
          <w:iCs/>
          <w:color w:val="000000" w:themeColor="text1"/>
        </w:rPr>
        <w:t>p</w:t>
      </w:r>
      <w:r w:rsidRPr="00D87D5E">
        <w:rPr>
          <w:rFonts w:eastAsia="Times New Roman"/>
          <w:iCs/>
          <w:color w:val="000000" w:themeColor="text1"/>
        </w:rPr>
        <w:t xml:space="preserve">rekomjerna upotreba putničkih automobila (175 građana), </w:t>
      </w:r>
      <w:r w:rsidR="00463395">
        <w:rPr>
          <w:rFonts w:eastAsia="Times New Roman"/>
          <w:iCs/>
          <w:color w:val="000000" w:themeColor="text1"/>
        </w:rPr>
        <w:t>n</w:t>
      </w:r>
      <w:r w:rsidRPr="00D87D5E">
        <w:rPr>
          <w:rFonts w:eastAsia="Times New Roman"/>
          <w:iCs/>
          <w:color w:val="000000" w:themeColor="text1"/>
        </w:rPr>
        <w:t>edostatak parking prostora (144 građanina)</w:t>
      </w:r>
      <w:r w:rsidR="00DD0888">
        <w:rPr>
          <w:rFonts w:eastAsia="Times New Roman"/>
          <w:iCs/>
          <w:color w:val="000000" w:themeColor="text1"/>
        </w:rPr>
        <w:t>,</w:t>
      </w:r>
      <w:r w:rsidRPr="00D87D5E">
        <w:rPr>
          <w:rFonts w:eastAsia="Times New Roman"/>
          <w:iCs/>
          <w:color w:val="000000" w:themeColor="text1"/>
        </w:rPr>
        <w:t xml:space="preserve"> itd</w:t>
      </w:r>
      <w:r w:rsidRPr="00EC7DFC">
        <w:rPr>
          <w:rFonts w:eastAsia="Times New Roman"/>
          <w:i/>
          <w:color w:val="000000" w:themeColor="text1"/>
        </w:rPr>
        <w:t xml:space="preserve">. </w:t>
      </w:r>
    </w:p>
    <w:p w:rsidR="00D179E8" w:rsidRDefault="00D179E8">
      <w:pPr>
        <w:pStyle w:val="BodyText"/>
        <w:jc w:val="both"/>
        <w:rPr>
          <w:rFonts w:eastAsia="Times New Roman"/>
          <w:color w:val="000000" w:themeColor="text1"/>
        </w:rPr>
      </w:pPr>
    </w:p>
    <w:tbl>
      <w:tblPr>
        <w:tblStyle w:val="TableGrid"/>
        <w:tblW w:w="9720" w:type="dxa"/>
        <w:tblInd w:w="-1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21"/>
        <w:gridCol w:w="4899"/>
      </w:tblGrid>
      <w:tr w:rsidR="00D36C36" w:rsidTr="00D36C36">
        <w:tc>
          <w:tcPr>
            <w:tcW w:w="4821" w:type="dxa"/>
            <w:vAlign w:val="center"/>
          </w:tcPr>
          <w:p w:rsidR="00D36C36" w:rsidRPr="00D36C36" w:rsidRDefault="00D36C36" w:rsidP="00D36C36">
            <w:pPr>
              <w:jc w:val="center"/>
              <w:rPr>
                <w:rFonts w:cstheme="minorHAnsi"/>
                <w:b/>
                <w:color w:val="000000"/>
              </w:rPr>
            </w:pPr>
            <w:r>
              <w:rPr>
                <w:rFonts w:eastAsia="Times New Roman"/>
                <w:noProof/>
                <w:color w:val="FF0000"/>
                <w:highlight w:val="yellow"/>
              </w:rPr>
              <w:drawing>
                <wp:inline distT="0" distB="0" distL="0" distR="0">
                  <wp:extent cx="2629204" cy="181197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4916" cy="1829690"/>
                          </a:xfrm>
                          <a:prstGeom prst="rect">
                            <a:avLst/>
                          </a:prstGeom>
                          <a:noFill/>
                        </pic:spPr>
                      </pic:pic>
                    </a:graphicData>
                  </a:graphic>
                </wp:inline>
              </w:drawing>
            </w:r>
          </w:p>
        </w:tc>
        <w:tc>
          <w:tcPr>
            <w:tcW w:w="4899" w:type="dxa"/>
            <w:vAlign w:val="center"/>
          </w:tcPr>
          <w:p w:rsidR="00D36C36" w:rsidRDefault="00D36C36" w:rsidP="00D36C36">
            <w:pPr>
              <w:jc w:val="center"/>
              <w:rPr>
                <w:rFonts w:cstheme="minorHAnsi"/>
                <w:color w:val="000000"/>
              </w:rPr>
            </w:pPr>
            <w:r>
              <w:rPr>
                <w:rFonts w:eastAsia="Times New Roman"/>
                <w:noProof/>
                <w:color w:val="FF0000"/>
                <w:highlight w:val="yellow"/>
              </w:rPr>
              <w:drawing>
                <wp:inline distT="0" distB="0" distL="0" distR="0">
                  <wp:extent cx="2917105" cy="1785114"/>
                  <wp:effectExtent l="0" t="0" r="0" b="571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7086" cy="1821819"/>
                          </a:xfrm>
                          <a:prstGeom prst="rect">
                            <a:avLst/>
                          </a:prstGeom>
                          <a:noFill/>
                        </pic:spPr>
                      </pic:pic>
                    </a:graphicData>
                  </a:graphic>
                </wp:inline>
              </w:drawing>
            </w:r>
          </w:p>
        </w:tc>
      </w:tr>
      <w:tr w:rsidR="00D36C36" w:rsidRPr="00D36C36" w:rsidTr="00D36C36">
        <w:tc>
          <w:tcPr>
            <w:tcW w:w="4821" w:type="dxa"/>
          </w:tcPr>
          <w:p w:rsidR="00D36C36" w:rsidRPr="00D36C36" w:rsidRDefault="00D36C36" w:rsidP="00F42102">
            <w:pPr>
              <w:pStyle w:val="BodyText"/>
              <w:spacing w:before="4"/>
              <w:jc w:val="center"/>
              <w:rPr>
                <w:rFonts w:cstheme="minorHAnsi"/>
                <w:color w:val="000000"/>
                <w:sz w:val="18"/>
                <w:szCs w:val="18"/>
              </w:rPr>
            </w:pPr>
            <w:r w:rsidRPr="00D36C36">
              <w:rPr>
                <w:rFonts w:asciiTheme="minorHAnsi" w:hAnsiTheme="minorHAnsi" w:cstheme="minorHAnsi"/>
                <w:i/>
                <w:color w:val="000000"/>
                <w:sz w:val="18"/>
                <w:szCs w:val="18"/>
              </w:rPr>
              <w:t xml:space="preserve">Slika </w:t>
            </w:r>
            <w:r w:rsidR="00F42102">
              <w:rPr>
                <w:rFonts w:asciiTheme="minorHAnsi" w:hAnsiTheme="minorHAnsi" w:cstheme="minorHAnsi"/>
                <w:i/>
                <w:color w:val="000000"/>
                <w:sz w:val="18"/>
                <w:szCs w:val="18"/>
              </w:rPr>
              <w:t>7</w:t>
            </w:r>
            <w:r w:rsidRPr="00D36C36">
              <w:rPr>
                <w:rFonts w:asciiTheme="minorHAnsi" w:hAnsiTheme="minorHAnsi" w:cstheme="minorHAnsi"/>
                <w:i/>
                <w:color w:val="000000"/>
                <w:sz w:val="18"/>
                <w:szCs w:val="18"/>
              </w:rPr>
              <w:t xml:space="preserve">. Raspodjela odgovora građana o zadovoljstvu </w:t>
            </w:r>
            <w:r w:rsidRPr="00D36C36">
              <w:rPr>
                <w:rFonts w:asciiTheme="minorHAnsi" w:hAnsiTheme="minorHAnsi" w:cstheme="minorHAnsi"/>
                <w:i/>
                <w:color w:val="000000"/>
                <w:sz w:val="18"/>
                <w:szCs w:val="18"/>
              </w:rPr>
              <w:lastRenderedPageBreak/>
              <w:t>infrastrukturom za biciklizam u Glavnom gradu</w:t>
            </w:r>
            <w:r w:rsidR="00840179" w:rsidRPr="00C90AC0">
              <w:rPr>
                <w:rFonts w:eastAsia="Times New Roman"/>
                <w:color w:val="000000" w:themeColor="text1"/>
                <w:vertAlign w:val="superscript"/>
              </w:rPr>
              <w:footnoteReference w:id="7"/>
            </w:r>
            <w:r w:rsidRPr="00D36C36">
              <w:rPr>
                <w:rFonts w:asciiTheme="minorHAnsi" w:hAnsiTheme="minorHAnsi" w:cstheme="minorHAnsi"/>
                <w:i/>
                <w:color w:val="000000"/>
                <w:sz w:val="18"/>
                <w:szCs w:val="18"/>
              </w:rPr>
              <w:t xml:space="preserve"> </w:t>
            </w:r>
          </w:p>
        </w:tc>
        <w:tc>
          <w:tcPr>
            <w:tcW w:w="4899" w:type="dxa"/>
          </w:tcPr>
          <w:p w:rsidR="00D36C36" w:rsidRPr="00D36C36" w:rsidRDefault="00114407" w:rsidP="00F42102">
            <w:pPr>
              <w:pStyle w:val="BodyText"/>
              <w:spacing w:before="4"/>
              <w:jc w:val="center"/>
              <w:rPr>
                <w:rFonts w:cstheme="minorHAnsi"/>
                <w:i/>
                <w:color w:val="000000"/>
                <w:sz w:val="18"/>
                <w:szCs w:val="18"/>
              </w:rPr>
            </w:pPr>
            <w:r>
              <w:rPr>
                <w:rFonts w:asciiTheme="minorHAnsi" w:hAnsiTheme="minorHAnsi" w:cstheme="minorHAnsi"/>
                <w:i/>
                <w:color w:val="000000"/>
                <w:sz w:val="18"/>
                <w:szCs w:val="18"/>
              </w:rPr>
              <w:lastRenderedPageBreak/>
              <w:t>S</w:t>
            </w:r>
            <w:r w:rsidR="00F42102">
              <w:rPr>
                <w:rFonts w:asciiTheme="minorHAnsi" w:hAnsiTheme="minorHAnsi" w:cstheme="minorHAnsi"/>
                <w:i/>
                <w:color w:val="000000"/>
                <w:sz w:val="18"/>
                <w:szCs w:val="18"/>
              </w:rPr>
              <w:t>lika 8</w:t>
            </w:r>
            <w:r w:rsidR="00D36C36" w:rsidRPr="00D36C36">
              <w:rPr>
                <w:rFonts w:asciiTheme="minorHAnsi" w:hAnsiTheme="minorHAnsi" w:cstheme="minorHAnsi"/>
                <w:i/>
                <w:color w:val="000000"/>
                <w:sz w:val="18"/>
                <w:szCs w:val="18"/>
              </w:rPr>
              <w:t xml:space="preserve">. Raspodjela odgovora građana o zadovoljstvu postojećim </w:t>
            </w:r>
            <w:r w:rsidR="00D36C36" w:rsidRPr="00D36C36">
              <w:rPr>
                <w:rFonts w:asciiTheme="minorHAnsi" w:hAnsiTheme="minorHAnsi" w:cstheme="minorHAnsi"/>
                <w:i/>
                <w:color w:val="000000"/>
                <w:sz w:val="18"/>
                <w:szCs w:val="18"/>
              </w:rPr>
              <w:lastRenderedPageBreak/>
              <w:t>rješenjem za javni gradski prevoz u Glavnom gradu</w:t>
            </w:r>
            <w:r w:rsidR="00840179" w:rsidRPr="00C90AC0">
              <w:rPr>
                <w:rFonts w:eastAsia="Times New Roman"/>
                <w:color w:val="000000" w:themeColor="text1"/>
                <w:vertAlign w:val="superscript"/>
              </w:rPr>
              <w:footnoteReference w:id="8"/>
            </w:r>
          </w:p>
        </w:tc>
      </w:tr>
    </w:tbl>
    <w:p w:rsidR="00D179E8" w:rsidRDefault="00D179E8">
      <w:pPr>
        <w:pStyle w:val="BodyText"/>
        <w:jc w:val="both"/>
        <w:rPr>
          <w:rFonts w:eastAsia="Times New Roman"/>
          <w:color w:val="000000" w:themeColor="text1"/>
        </w:rPr>
      </w:pPr>
    </w:p>
    <w:p w:rsidR="00D179E8" w:rsidRDefault="00114407">
      <w:pPr>
        <w:pStyle w:val="BodyText"/>
        <w:jc w:val="both"/>
        <w:rPr>
          <w:rFonts w:eastAsia="Times New Roman"/>
          <w:color w:val="000000" w:themeColor="text1"/>
        </w:rPr>
      </w:pPr>
      <w:r>
        <w:rPr>
          <w:rFonts w:eastAsia="Times New Roman"/>
          <w:color w:val="000000" w:themeColor="text1"/>
        </w:rPr>
        <w:t xml:space="preserve">Na slici </w:t>
      </w:r>
      <w:r w:rsidR="00F42102">
        <w:rPr>
          <w:rFonts w:eastAsia="Times New Roman"/>
          <w:color w:val="000000" w:themeColor="text1"/>
        </w:rPr>
        <w:t xml:space="preserve">7 </w:t>
      </w:r>
      <w:r w:rsidR="001A56DF" w:rsidRPr="00EC7DFC">
        <w:rPr>
          <w:rFonts w:eastAsia="Times New Roman"/>
          <w:color w:val="000000" w:themeColor="text1"/>
        </w:rPr>
        <w:t xml:space="preserve">prezentirani </w:t>
      </w:r>
      <w:r w:rsidR="00F42102">
        <w:rPr>
          <w:rFonts w:eastAsia="Times New Roman"/>
          <w:color w:val="000000" w:themeColor="text1"/>
        </w:rPr>
        <w:t xml:space="preserve">su </w:t>
      </w:r>
      <w:r w:rsidR="001A56DF" w:rsidRPr="00EC7DFC">
        <w:rPr>
          <w:rFonts w:eastAsia="Times New Roman"/>
          <w:color w:val="000000" w:themeColor="text1"/>
        </w:rPr>
        <w:t xml:space="preserve">rezultati </w:t>
      </w:r>
      <w:r w:rsidR="00B216D3">
        <w:rPr>
          <w:rFonts w:eastAsia="Times New Roman"/>
          <w:color w:val="000000" w:themeColor="text1"/>
        </w:rPr>
        <w:t xml:space="preserve">ispitivanja </w:t>
      </w:r>
      <w:r w:rsidR="001A56DF">
        <w:rPr>
          <w:rFonts w:eastAsia="Times New Roman"/>
          <w:color w:val="000000" w:themeColor="text1"/>
        </w:rPr>
        <w:t xml:space="preserve">zadovoljstva </w:t>
      </w:r>
      <w:r w:rsidR="001A56DF" w:rsidRPr="00EC7DFC">
        <w:rPr>
          <w:rFonts w:eastAsia="Times New Roman"/>
          <w:color w:val="000000" w:themeColor="text1"/>
        </w:rPr>
        <w:t xml:space="preserve">građana sa postojećom infrastrukturom za biciklizam </w:t>
      </w:r>
      <w:r w:rsidR="00B216D3">
        <w:rPr>
          <w:rFonts w:eastAsia="Times New Roman"/>
          <w:color w:val="000000" w:themeColor="text1"/>
        </w:rPr>
        <w:t>iz kojih</w:t>
      </w:r>
      <w:r w:rsidR="001A56DF" w:rsidRPr="00EC7DFC">
        <w:rPr>
          <w:rFonts w:eastAsia="Times New Roman"/>
          <w:color w:val="000000" w:themeColor="text1"/>
        </w:rPr>
        <w:t xml:space="preserve"> se vidi da je oko 15% izuzetno zadovoljno urađenom infrastrukturom za biciklizam u Glavnom gradu</w:t>
      </w:r>
      <w:r w:rsidR="001A56DF">
        <w:rPr>
          <w:rFonts w:eastAsia="Times New Roman"/>
          <w:color w:val="000000" w:themeColor="text1"/>
        </w:rPr>
        <w:t>,</w:t>
      </w:r>
      <w:r w:rsidR="001A56DF" w:rsidRPr="00EC7DFC">
        <w:rPr>
          <w:rFonts w:eastAsia="Times New Roman"/>
          <w:color w:val="000000" w:themeColor="text1"/>
        </w:rPr>
        <w:t xml:space="preserve"> 21</w:t>
      </w:r>
      <w:r>
        <w:rPr>
          <w:rFonts w:eastAsia="Times New Roman"/>
          <w:color w:val="000000" w:themeColor="text1"/>
        </w:rPr>
        <w:t>%</w:t>
      </w:r>
      <w:r w:rsidR="001A56DF" w:rsidRPr="00EC7DFC">
        <w:rPr>
          <w:rFonts w:eastAsia="Times New Roman"/>
          <w:color w:val="000000" w:themeColor="text1"/>
        </w:rPr>
        <w:t xml:space="preserve"> građana izuzetno </w:t>
      </w:r>
      <w:r w:rsidR="00F42102">
        <w:rPr>
          <w:rFonts w:eastAsia="Times New Roman"/>
          <w:color w:val="000000" w:themeColor="text1"/>
        </w:rPr>
        <w:t xml:space="preserve">je </w:t>
      </w:r>
      <w:r w:rsidR="001A56DF" w:rsidRPr="00EC7DFC">
        <w:rPr>
          <w:rFonts w:eastAsia="Times New Roman"/>
          <w:color w:val="000000" w:themeColor="text1"/>
        </w:rPr>
        <w:t>nezadovoljno</w:t>
      </w:r>
      <w:r>
        <w:rPr>
          <w:rFonts w:eastAsia="Times New Roman"/>
          <w:color w:val="000000" w:themeColor="text1"/>
        </w:rPr>
        <w:t>,</w:t>
      </w:r>
      <w:r w:rsidR="001A56DF" w:rsidRPr="00EC7DFC">
        <w:rPr>
          <w:rFonts w:eastAsia="Times New Roman"/>
          <w:color w:val="000000" w:themeColor="text1"/>
        </w:rPr>
        <w:t xml:space="preserve"> a o</w:t>
      </w:r>
      <w:r w:rsidR="001A56DF">
        <w:rPr>
          <w:rFonts w:eastAsia="Times New Roman"/>
          <w:color w:val="000000" w:themeColor="text1"/>
        </w:rPr>
        <w:t xml:space="preserve">ko 64% je djelimično zadovoljno. </w:t>
      </w:r>
    </w:p>
    <w:p w:rsidR="00D179E8" w:rsidRDefault="001A56DF">
      <w:pPr>
        <w:pStyle w:val="BodyText"/>
        <w:jc w:val="both"/>
        <w:rPr>
          <w:rFonts w:eastAsia="Times New Roman"/>
          <w:color w:val="000000" w:themeColor="text1"/>
        </w:rPr>
      </w:pPr>
      <w:r w:rsidRPr="00EC7DFC">
        <w:rPr>
          <w:rFonts w:eastAsia="Times New Roman"/>
          <w:color w:val="000000" w:themeColor="text1"/>
        </w:rPr>
        <w:t>Po pitanju zadovoljstva postojećim rješenjem za javni gradski prevoz oko 73% anketiranih građana je odgovorilo da je izuzetno nezadovoljno</w:t>
      </w:r>
      <w:r w:rsidR="00114407">
        <w:rPr>
          <w:rFonts w:eastAsia="Times New Roman"/>
          <w:color w:val="000000" w:themeColor="text1"/>
        </w:rPr>
        <w:t xml:space="preserve"> i smatra da Glavni grad treba da ovo pitanje stavi na vrh liste prioriteta</w:t>
      </w:r>
      <w:r>
        <w:rPr>
          <w:rFonts w:eastAsia="Times New Roman"/>
          <w:color w:val="000000" w:themeColor="text1"/>
        </w:rPr>
        <w:t>,</w:t>
      </w:r>
      <w:r w:rsidRPr="00EC7DFC">
        <w:rPr>
          <w:rFonts w:eastAsia="Times New Roman"/>
          <w:color w:val="000000" w:themeColor="text1"/>
        </w:rPr>
        <w:t xml:space="preserve"> oko 25% je djelimično zadovoljno i svega oko 2% je izuzetno zadovoljno postojećim </w:t>
      </w:r>
      <w:r w:rsidR="00714CF5">
        <w:rPr>
          <w:rFonts w:eastAsia="Times New Roman"/>
          <w:color w:val="000000" w:themeColor="text1"/>
        </w:rPr>
        <w:t>stanjem.</w:t>
      </w:r>
    </w:p>
    <w:p w:rsidR="00D179E8" w:rsidRDefault="00D179E8">
      <w:pPr>
        <w:pStyle w:val="BodyText"/>
        <w:jc w:val="both"/>
        <w:rPr>
          <w:rFonts w:eastAsia="Times New Roman"/>
          <w:color w:val="000000" w:themeColor="text1"/>
        </w:rPr>
      </w:pPr>
    </w:p>
    <w:p w:rsidR="00D201F9" w:rsidRPr="00714CF5" w:rsidRDefault="001A56DF" w:rsidP="00EC1DE5">
      <w:pPr>
        <w:pStyle w:val="BodyText"/>
        <w:spacing w:before="4"/>
        <w:jc w:val="both"/>
        <w:rPr>
          <w:rFonts w:asciiTheme="minorHAnsi" w:hAnsiTheme="minorHAnsi" w:cstheme="minorHAnsi"/>
          <w:i/>
          <w:color w:val="000000"/>
          <w:sz w:val="8"/>
          <w:szCs w:val="8"/>
        </w:rPr>
      </w:pPr>
      <w:r>
        <w:rPr>
          <w:rFonts w:eastAsia="Times New Roman"/>
          <w:color w:val="000000" w:themeColor="text1"/>
        </w:rPr>
        <w:t xml:space="preserve">U cilju ocjene relevantnosti dobijenih rezultata ovog istraživanja </w:t>
      </w:r>
      <w:r w:rsidR="00B216D3">
        <w:rPr>
          <w:rFonts w:eastAsia="Times New Roman"/>
          <w:color w:val="000000" w:themeColor="text1"/>
        </w:rPr>
        <w:t>u smislu prostorne raspodjele s</w:t>
      </w:r>
      <w:r>
        <w:rPr>
          <w:rFonts w:eastAsia="Times New Roman"/>
          <w:color w:val="000000" w:themeColor="text1"/>
        </w:rPr>
        <w:t xml:space="preserve"> teritorije Glavnog grada, tj. zastupljenost stanovništva iz gotovo svih djelova Podgorice, od učesnika ankete tražilo </w:t>
      </w:r>
      <w:r w:rsidR="00AF4C58">
        <w:rPr>
          <w:rFonts w:eastAsia="Times New Roman"/>
          <w:color w:val="000000" w:themeColor="text1"/>
        </w:rPr>
        <w:t xml:space="preserve">se </w:t>
      </w:r>
      <w:r>
        <w:rPr>
          <w:rFonts w:eastAsia="Times New Roman"/>
          <w:color w:val="000000" w:themeColor="text1"/>
        </w:rPr>
        <w:t>da popune podatak koji se tiče dijela grada u ko</w:t>
      </w:r>
      <w:r w:rsidR="00AF4C58">
        <w:rPr>
          <w:rFonts w:eastAsia="Times New Roman"/>
          <w:color w:val="000000" w:themeColor="text1"/>
        </w:rPr>
        <w:t>je</w:t>
      </w:r>
      <w:r>
        <w:rPr>
          <w:rFonts w:eastAsia="Times New Roman"/>
          <w:color w:val="000000" w:themeColor="text1"/>
        </w:rPr>
        <w:t xml:space="preserve">m žive. </w:t>
      </w:r>
      <w:r w:rsidR="002D15EB">
        <w:rPr>
          <w:rFonts w:eastAsia="Times New Roman"/>
          <w:color w:val="000000" w:themeColor="text1"/>
        </w:rPr>
        <w:t>Analizom dobijenih</w:t>
      </w:r>
      <w:r w:rsidR="00334F9C">
        <w:rPr>
          <w:rFonts w:eastAsia="Times New Roman"/>
          <w:color w:val="000000" w:themeColor="text1"/>
        </w:rPr>
        <w:t xml:space="preserve"> odgovora na posta</w:t>
      </w:r>
      <w:r w:rsidR="002D15EB">
        <w:rPr>
          <w:rFonts w:eastAsia="Times New Roman"/>
          <w:color w:val="000000" w:themeColor="text1"/>
        </w:rPr>
        <w:t>vljeno pitanje zaključuje se da je bilo učesnika u anketi iz gotovo svih djelova Glavnog grada, tako da se rezultati an</w:t>
      </w:r>
      <w:r w:rsidR="00334F9C">
        <w:rPr>
          <w:rFonts w:eastAsia="Times New Roman"/>
          <w:color w:val="000000" w:themeColor="text1"/>
        </w:rPr>
        <w:t>k</w:t>
      </w:r>
      <w:r w:rsidR="002D15EB">
        <w:rPr>
          <w:rFonts w:eastAsia="Times New Roman"/>
          <w:color w:val="000000" w:themeColor="text1"/>
        </w:rPr>
        <w:t>ete mogu smatrati relevantnim</w:t>
      </w:r>
      <w:r>
        <w:rPr>
          <w:rFonts w:eastAsia="Times New Roman"/>
          <w:color w:val="000000" w:themeColor="text1"/>
        </w:rPr>
        <w:t>.</w:t>
      </w:r>
    </w:p>
    <w:tbl>
      <w:tblPr>
        <w:tblStyle w:val="TableGrid"/>
        <w:tblW w:w="9720" w:type="dxa"/>
        <w:tblInd w:w="-1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21"/>
        <w:gridCol w:w="4899"/>
      </w:tblGrid>
      <w:tr w:rsidR="00D201F9" w:rsidTr="00BE5BF9">
        <w:tc>
          <w:tcPr>
            <w:tcW w:w="4821" w:type="dxa"/>
            <w:vAlign w:val="center"/>
          </w:tcPr>
          <w:p w:rsidR="00D201F9" w:rsidRPr="00D36C36" w:rsidRDefault="00D201F9" w:rsidP="00BE5BF9">
            <w:pPr>
              <w:jc w:val="center"/>
              <w:rPr>
                <w:rFonts w:cstheme="minorHAnsi"/>
                <w:b/>
                <w:color w:val="000000"/>
              </w:rPr>
            </w:pPr>
            <w:r>
              <w:rPr>
                <w:rFonts w:eastAsia="Times New Roman"/>
                <w:noProof/>
                <w:color w:val="FF0000"/>
                <w:highlight w:val="yellow"/>
              </w:rPr>
              <w:drawing>
                <wp:inline distT="0" distB="0" distL="0" distR="0">
                  <wp:extent cx="2815598" cy="1733871"/>
                  <wp:effectExtent l="0" t="0" r="381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2012" cy="1750137"/>
                          </a:xfrm>
                          <a:prstGeom prst="rect">
                            <a:avLst/>
                          </a:prstGeom>
                          <a:noFill/>
                        </pic:spPr>
                      </pic:pic>
                    </a:graphicData>
                  </a:graphic>
                </wp:inline>
              </w:drawing>
            </w:r>
          </w:p>
        </w:tc>
        <w:tc>
          <w:tcPr>
            <w:tcW w:w="4899" w:type="dxa"/>
            <w:vAlign w:val="center"/>
          </w:tcPr>
          <w:p w:rsidR="00D201F9" w:rsidRDefault="00D201F9" w:rsidP="00BE5BF9">
            <w:pPr>
              <w:jc w:val="center"/>
              <w:rPr>
                <w:rFonts w:cstheme="minorHAnsi"/>
                <w:color w:val="000000"/>
              </w:rPr>
            </w:pPr>
            <w:r>
              <w:rPr>
                <w:rFonts w:eastAsia="Times New Roman"/>
                <w:noProof/>
                <w:color w:val="FF0000"/>
                <w:highlight w:val="yellow"/>
              </w:rPr>
              <w:drawing>
                <wp:inline distT="0" distB="0" distL="0" distR="0">
                  <wp:extent cx="2813538" cy="1729109"/>
                  <wp:effectExtent l="0" t="0" r="6350" b="444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8420" cy="1750546"/>
                          </a:xfrm>
                          <a:prstGeom prst="rect">
                            <a:avLst/>
                          </a:prstGeom>
                          <a:noFill/>
                        </pic:spPr>
                      </pic:pic>
                    </a:graphicData>
                  </a:graphic>
                </wp:inline>
              </w:drawing>
            </w:r>
          </w:p>
        </w:tc>
      </w:tr>
      <w:tr w:rsidR="00D201F9" w:rsidRPr="00CE0E5F" w:rsidTr="00BE5BF9">
        <w:tc>
          <w:tcPr>
            <w:tcW w:w="4821" w:type="dxa"/>
          </w:tcPr>
          <w:p w:rsidR="00D201F9" w:rsidRPr="00840179" w:rsidRDefault="00F42102" w:rsidP="00840179">
            <w:pPr>
              <w:pStyle w:val="BodyText"/>
              <w:spacing w:before="4"/>
              <w:jc w:val="center"/>
              <w:rPr>
                <w:rFonts w:asciiTheme="minorHAnsi" w:hAnsiTheme="minorHAnsi" w:cstheme="minorHAnsi"/>
                <w:i/>
                <w:color w:val="000000"/>
                <w:sz w:val="18"/>
                <w:szCs w:val="18"/>
              </w:rPr>
            </w:pPr>
            <w:r>
              <w:rPr>
                <w:rFonts w:asciiTheme="minorHAnsi" w:hAnsiTheme="minorHAnsi" w:cstheme="minorHAnsi"/>
                <w:i/>
                <w:color w:val="000000"/>
                <w:sz w:val="18"/>
                <w:szCs w:val="18"/>
              </w:rPr>
              <w:t>Slika 9</w:t>
            </w:r>
            <w:r w:rsidR="00D201F9" w:rsidRPr="00D201F9">
              <w:rPr>
                <w:rFonts w:asciiTheme="minorHAnsi" w:hAnsiTheme="minorHAnsi" w:cstheme="minorHAnsi"/>
                <w:i/>
                <w:color w:val="000000"/>
                <w:sz w:val="18"/>
                <w:szCs w:val="18"/>
              </w:rPr>
              <w:t xml:space="preserve">. Raspodjela odgovora građana o broju članova domaćinstava </w:t>
            </w:r>
            <w:r w:rsidR="00D201F9">
              <w:rPr>
                <w:rFonts w:asciiTheme="minorHAnsi" w:hAnsiTheme="minorHAnsi" w:cstheme="minorHAnsi"/>
                <w:i/>
                <w:color w:val="000000"/>
                <w:sz w:val="18"/>
                <w:szCs w:val="18"/>
              </w:rPr>
              <w:t>u Glavnom gradu</w:t>
            </w:r>
            <w:r w:rsidR="00840179" w:rsidRPr="00C90AC0">
              <w:rPr>
                <w:rFonts w:eastAsia="Times New Roman"/>
                <w:color w:val="000000" w:themeColor="text1"/>
                <w:vertAlign w:val="superscript"/>
              </w:rPr>
              <w:footnoteReference w:id="9"/>
            </w:r>
          </w:p>
        </w:tc>
        <w:tc>
          <w:tcPr>
            <w:tcW w:w="4899" w:type="dxa"/>
          </w:tcPr>
          <w:p w:rsidR="00D201F9" w:rsidRPr="00D87D5E" w:rsidRDefault="00714CF5" w:rsidP="00D201F9">
            <w:pPr>
              <w:pStyle w:val="BodyText"/>
              <w:spacing w:before="4"/>
              <w:jc w:val="center"/>
              <w:rPr>
                <w:rFonts w:asciiTheme="minorHAnsi" w:hAnsiTheme="minorHAnsi" w:cstheme="minorHAnsi"/>
                <w:i/>
                <w:color w:val="000000"/>
                <w:sz w:val="18"/>
                <w:szCs w:val="18"/>
                <w:lang w:val="de-DE"/>
              </w:rPr>
            </w:pPr>
            <w:r w:rsidRPr="00D87D5E">
              <w:rPr>
                <w:rFonts w:asciiTheme="minorHAnsi" w:hAnsiTheme="minorHAnsi" w:cstheme="minorHAnsi"/>
                <w:i/>
                <w:color w:val="000000"/>
                <w:sz w:val="18"/>
                <w:szCs w:val="18"/>
                <w:lang w:val="de-DE"/>
              </w:rPr>
              <w:t>Slika 1</w:t>
            </w:r>
            <w:r w:rsidR="00F42102" w:rsidRPr="00D87D5E">
              <w:rPr>
                <w:rFonts w:asciiTheme="minorHAnsi" w:hAnsiTheme="minorHAnsi" w:cstheme="minorHAnsi"/>
                <w:i/>
                <w:color w:val="000000"/>
                <w:sz w:val="18"/>
                <w:szCs w:val="18"/>
                <w:lang w:val="de-DE"/>
              </w:rPr>
              <w:t>0</w:t>
            </w:r>
            <w:r w:rsidR="00D201F9" w:rsidRPr="00D87D5E">
              <w:rPr>
                <w:rFonts w:asciiTheme="minorHAnsi" w:hAnsiTheme="minorHAnsi" w:cstheme="minorHAnsi"/>
                <w:i/>
                <w:color w:val="000000"/>
                <w:sz w:val="18"/>
                <w:szCs w:val="18"/>
                <w:lang w:val="de-DE"/>
              </w:rPr>
              <w:t>. Raspodjela učesnika ankete prema polu</w:t>
            </w:r>
            <w:r w:rsidR="00840179" w:rsidRPr="00C90AC0">
              <w:rPr>
                <w:rFonts w:eastAsia="Times New Roman"/>
                <w:color w:val="000000" w:themeColor="text1"/>
                <w:vertAlign w:val="superscript"/>
              </w:rPr>
              <w:footnoteReference w:id="10"/>
            </w:r>
          </w:p>
          <w:p w:rsidR="00D201F9" w:rsidRPr="00D87D5E" w:rsidRDefault="00D201F9" w:rsidP="00840179">
            <w:pPr>
              <w:pStyle w:val="BodyText"/>
              <w:spacing w:before="4"/>
              <w:jc w:val="center"/>
              <w:rPr>
                <w:rFonts w:asciiTheme="minorHAnsi" w:hAnsiTheme="minorHAnsi" w:cstheme="minorHAnsi"/>
                <w:i/>
                <w:color w:val="000000"/>
                <w:sz w:val="18"/>
                <w:szCs w:val="18"/>
                <w:lang w:val="de-DE"/>
              </w:rPr>
            </w:pPr>
            <w:r w:rsidRPr="00D87D5E">
              <w:rPr>
                <w:rFonts w:asciiTheme="minorHAnsi" w:hAnsiTheme="minorHAnsi" w:cstheme="minorHAnsi"/>
                <w:i/>
                <w:color w:val="000000"/>
                <w:sz w:val="18"/>
                <w:szCs w:val="18"/>
                <w:lang w:val="de-DE"/>
              </w:rPr>
              <w:t xml:space="preserve"> </w:t>
            </w:r>
          </w:p>
        </w:tc>
      </w:tr>
    </w:tbl>
    <w:p w:rsidR="000D137A" w:rsidRDefault="000D137A" w:rsidP="002F2CCA">
      <w:pPr>
        <w:pStyle w:val="BodyText"/>
        <w:spacing w:before="120" w:after="120"/>
        <w:jc w:val="both"/>
        <w:rPr>
          <w:rFonts w:cstheme="minorHAnsi"/>
          <w:color w:val="000000"/>
        </w:rPr>
      </w:pPr>
    </w:p>
    <w:p w:rsidR="00D179E8" w:rsidRDefault="00517A6B">
      <w:pPr>
        <w:pStyle w:val="BodyText"/>
        <w:jc w:val="both"/>
        <w:rPr>
          <w:rFonts w:cstheme="minorHAnsi"/>
          <w:color w:val="000000"/>
        </w:rPr>
      </w:pPr>
      <w:r w:rsidRPr="001760E1">
        <w:rPr>
          <w:rFonts w:cstheme="minorHAnsi"/>
          <w:color w:val="000000"/>
        </w:rPr>
        <w:t>Analizom rezultata</w:t>
      </w:r>
      <w:r>
        <w:rPr>
          <w:rFonts w:cstheme="minorHAnsi"/>
          <w:color w:val="000000"/>
        </w:rPr>
        <w:t xml:space="preserve"> ankete prikazanim na slikama </w:t>
      </w:r>
      <w:r w:rsidR="00F42102">
        <w:rPr>
          <w:rFonts w:cstheme="minorHAnsi"/>
          <w:color w:val="000000"/>
        </w:rPr>
        <w:t>9</w:t>
      </w:r>
      <w:r w:rsidRPr="001760E1">
        <w:rPr>
          <w:rFonts w:cstheme="minorHAnsi"/>
          <w:color w:val="000000"/>
        </w:rPr>
        <w:t xml:space="preserve"> do </w:t>
      </w:r>
      <w:r w:rsidR="007D2ABA">
        <w:rPr>
          <w:rFonts w:cstheme="minorHAnsi"/>
          <w:color w:val="000000"/>
        </w:rPr>
        <w:t>1</w:t>
      </w:r>
      <w:r w:rsidR="00F42102">
        <w:rPr>
          <w:rFonts w:cstheme="minorHAnsi"/>
          <w:color w:val="000000"/>
        </w:rPr>
        <w:t>2</w:t>
      </w:r>
      <w:r w:rsidRPr="001760E1">
        <w:rPr>
          <w:rFonts w:cstheme="minorHAnsi"/>
          <w:color w:val="000000"/>
        </w:rPr>
        <w:t xml:space="preserve"> može se zaključiti da su učešće u anketi uzeli građani iz </w:t>
      </w:r>
      <w:r w:rsidR="002D15EB">
        <w:rPr>
          <w:rFonts w:cstheme="minorHAnsi"/>
          <w:color w:val="000000"/>
        </w:rPr>
        <w:t>porodica s različitim</w:t>
      </w:r>
      <w:r w:rsidRPr="001760E1">
        <w:rPr>
          <w:rFonts w:cstheme="minorHAnsi"/>
          <w:color w:val="000000"/>
        </w:rPr>
        <w:t xml:space="preserve"> </w:t>
      </w:r>
      <w:r w:rsidR="002D15EB">
        <w:rPr>
          <w:rFonts w:cstheme="minorHAnsi"/>
          <w:color w:val="000000"/>
        </w:rPr>
        <w:t>brojem članova domaćinstva</w:t>
      </w:r>
      <w:r>
        <w:rPr>
          <w:rFonts w:cstheme="minorHAnsi"/>
          <w:color w:val="000000"/>
        </w:rPr>
        <w:t>,</w:t>
      </w:r>
      <w:r w:rsidRPr="001760E1">
        <w:rPr>
          <w:rFonts w:cstheme="minorHAnsi"/>
          <w:color w:val="000000"/>
        </w:rPr>
        <w:t xml:space="preserve"> različitih starosnih struktura</w:t>
      </w:r>
      <w:r>
        <w:rPr>
          <w:rFonts w:cstheme="minorHAnsi"/>
          <w:color w:val="000000"/>
        </w:rPr>
        <w:t>,</w:t>
      </w:r>
      <w:r w:rsidRPr="001760E1">
        <w:rPr>
          <w:rFonts w:cstheme="minorHAnsi"/>
          <w:color w:val="000000"/>
        </w:rPr>
        <w:t xml:space="preserve"> različitih kategorija kada su u pitanju mjesečni prihodi domaćinstava</w:t>
      </w:r>
      <w:r>
        <w:rPr>
          <w:rFonts w:cstheme="minorHAnsi"/>
          <w:color w:val="000000"/>
        </w:rPr>
        <w:t>,</w:t>
      </w:r>
      <w:r w:rsidRPr="001760E1">
        <w:rPr>
          <w:rFonts w:cstheme="minorHAnsi"/>
          <w:color w:val="000000"/>
        </w:rPr>
        <w:t xml:space="preserve"> tako da rezultate možemo tretirati kao re</w:t>
      </w:r>
      <w:r>
        <w:rPr>
          <w:rFonts w:cstheme="minorHAnsi"/>
          <w:color w:val="000000"/>
        </w:rPr>
        <w:t>levantne</w:t>
      </w:r>
      <w:r w:rsidRPr="001760E1">
        <w:rPr>
          <w:rFonts w:cstheme="minorHAnsi"/>
          <w:color w:val="000000"/>
        </w:rPr>
        <w:t>. Kada je u pitanju uč</w:t>
      </w:r>
      <w:r w:rsidR="002D15EB">
        <w:rPr>
          <w:rFonts w:cstheme="minorHAnsi"/>
          <w:color w:val="000000"/>
        </w:rPr>
        <w:t>ešće polova u anketi sa slike 1</w:t>
      </w:r>
      <w:r w:rsidR="00F42102">
        <w:rPr>
          <w:rFonts w:cstheme="minorHAnsi"/>
          <w:color w:val="000000"/>
        </w:rPr>
        <w:t>0</w:t>
      </w:r>
      <w:r w:rsidRPr="001760E1">
        <w:rPr>
          <w:rFonts w:cstheme="minorHAnsi"/>
          <w:color w:val="000000"/>
        </w:rPr>
        <w:t xml:space="preserve"> se uočava da su žene bile zastupljenije u anketi s</w:t>
      </w:r>
      <w:r>
        <w:rPr>
          <w:rFonts w:cstheme="minorHAnsi"/>
          <w:color w:val="000000"/>
        </w:rPr>
        <w:t>a 59% u odnosu na muškarce sa 41</w:t>
      </w:r>
      <w:r w:rsidRPr="001760E1">
        <w:rPr>
          <w:rFonts w:cstheme="minorHAnsi"/>
          <w:color w:val="000000"/>
        </w:rPr>
        <w:t>%.</w:t>
      </w:r>
    </w:p>
    <w:p w:rsidR="00D179E8" w:rsidRDefault="00D179E8">
      <w:pPr>
        <w:pStyle w:val="BodyText"/>
        <w:jc w:val="both"/>
        <w:rPr>
          <w:rFonts w:eastAsia="Times New Roman"/>
          <w:color w:val="FF0000"/>
          <w:highlight w:val="yellow"/>
        </w:rPr>
      </w:pPr>
    </w:p>
    <w:tbl>
      <w:tblPr>
        <w:tblStyle w:val="TableGrid"/>
        <w:tblW w:w="9720" w:type="dxa"/>
        <w:tblInd w:w="-1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21"/>
        <w:gridCol w:w="4899"/>
      </w:tblGrid>
      <w:tr w:rsidR="000B0DB0" w:rsidTr="00BE5BF9">
        <w:tc>
          <w:tcPr>
            <w:tcW w:w="4821" w:type="dxa"/>
            <w:vAlign w:val="center"/>
          </w:tcPr>
          <w:p w:rsidR="000B0DB0" w:rsidRPr="00D36C36" w:rsidRDefault="000B0DB0" w:rsidP="00BE5BF9">
            <w:pPr>
              <w:jc w:val="center"/>
              <w:rPr>
                <w:rFonts w:cstheme="minorHAnsi"/>
                <w:b/>
                <w:color w:val="000000"/>
              </w:rPr>
            </w:pPr>
            <w:r>
              <w:rPr>
                <w:rFonts w:eastAsia="Times New Roman"/>
                <w:noProof/>
                <w:color w:val="FF0000"/>
                <w:highlight w:val="yellow"/>
              </w:rPr>
              <w:lastRenderedPageBreak/>
              <w:drawing>
                <wp:inline distT="0" distB="0" distL="0" distR="0">
                  <wp:extent cx="2769844" cy="1694998"/>
                  <wp:effectExtent l="0" t="0" r="0" b="63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3848" cy="1721926"/>
                          </a:xfrm>
                          <a:prstGeom prst="rect">
                            <a:avLst/>
                          </a:prstGeom>
                          <a:noFill/>
                        </pic:spPr>
                      </pic:pic>
                    </a:graphicData>
                  </a:graphic>
                </wp:inline>
              </w:drawing>
            </w:r>
          </w:p>
        </w:tc>
        <w:tc>
          <w:tcPr>
            <w:tcW w:w="4899" w:type="dxa"/>
            <w:vAlign w:val="center"/>
          </w:tcPr>
          <w:p w:rsidR="000B0DB0" w:rsidRDefault="000B0DB0" w:rsidP="00BE5BF9">
            <w:pPr>
              <w:jc w:val="center"/>
              <w:rPr>
                <w:rFonts w:cstheme="minorHAnsi"/>
                <w:color w:val="000000"/>
              </w:rPr>
            </w:pPr>
            <w:r>
              <w:rPr>
                <w:rFonts w:eastAsia="Times New Roman"/>
                <w:noProof/>
                <w:color w:val="FF0000"/>
                <w:highlight w:val="yellow"/>
              </w:rPr>
              <w:drawing>
                <wp:inline distT="0" distB="0" distL="0" distR="0">
                  <wp:extent cx="2748224" cy="166357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7260" cy="1681146"/>
                          </a:xfrm>
                          <a:prstGeom prst="rect">
                            <a:avLst/>
                          </a:prstGeom>
                          <a:noFill/>
                        </pic:spPr>
                      </pic:pic>
                    </a:graphicData>
                  </a:graphic>
                </wp:inline>
              </w:drawing>
            </w:r>
          </w:p>
        </w:tc>
      </w:tr>
      <w:tr w:rsidR="000B0DB0" w:rsidRPr="00CE0E5F" w:rsidTr="00BE5BF9">
        <w:tc>
          <w:tcPr>
            <w:tcW w:w="4821" w:type="dxa"/>
          </w:tcPr>
          <w:p w:rsidR="000B0DB0" w:rsidRPr="00D87D5E" w:rsidRDefault="002D15EB" w:rsidP="00F42102">
            <w:pPr>
              <w:pStyle w:val="BodyText"/>
              <w:spacing w:before="4"/>
              <w:jc w:val="center"/>
              <w:rPr>
                <w:rFonts w:cstheme="minorHAnsi"/>
                <w:i/>
                <w:color w:val="000000"/>
                <w:sz w:val="18"/>
                <w:szCs w:val="18"/>
                <w:lang w:val="de-DE"/>
              </w:rPr>
            </w:pPr>
            <w:r w:rsidRPr="00D87D5E">
              <w:rPr>
                <w:rFonts w:asciiTheme="minorHAnsi" w:hAnsiTheme="minorHAnsi" w:cstheme="minorHAnsi"/>
                <w:i/>
                <w:color w:val="000000"/>
                <w:sz w:val="18"/>
                <w:szCs w:val="18"/>
                <w:lang w:val="de-DE"/>
              </w:rPr>
              <w:t>Slika 1</w:t>
            </w:r>
            <w:r w:rsidR="00F42102" w:rsidRPr="00D87D5E">
              <w:rPr>
                <w:rFonts w:asciiTheme="minorHAnsi" w:hAnsiTheme="minorHAnsi" w:cstheme="minorHAnsi"/>
                <w:i/>
                <w:color w:val="000000"/>
                <w:sz w:val="18"/>
                <w:szCs w:val="18"/>
                <w:lang w:val="de-DE"/>
              </w:rPr>
              <w:t>1</w:t>
            </w:r>
            <w:r w:rsidR="000B0DB0" w:rsidRPr="00D87D5E">
              <w:rPr>
                <w:rFonts w:asciiTheme="minorHAnsi" w:hAnsiTheme="minorHAnsi" w:cstheme="minorHAnsi"/>
                <w:i/>
                <w:color w:val="000000"/>
                <w:sz w:val="18"/>
                <w:szCs w:val="18"/>
                <w:lang w:val="de-DE"/>
              </w:rPr>
              <w:t>. Raspodjela učesnika ankete prema starosnim kategorijama u Glavnom gradu</w:t>
            </w:r>
            <w:r w:rsidR="00840179" w:rsidRPr="00C90AC0">
              <w:rPr>
                <w:rFonts w:eastAsia="Times New Roman"/>
                <w:color w:val="000000" w:themeColor="text1"/>
                <w:vertAlign w:val="superscript"/>
              </w:rPr>
              <w:footnoteReference w:id="11"/>
            </w:r>
          </w:p>
        </w:tc>
        <w:tc>
          <w:tcPr>
            <w:tcW w:w="4899" w:type="dxa"/>
          </w:tcPr>
          <w:p w:rsidR="000B0DB0" w:rsidRPr="00D87D5E" w:rsidRDefault="002D15EB" w:rsidP="00F42102">
            <w:pPr>
              <w:pStyle w:val="BodyText"/>
              <w:spacing w:before="4"/>
              <w:jc w:val="center"/>
              <w:rPr>
                <w:rFonts w:asciiTheme="minorHAnsi" w:hAnsiTheme="minorHAnsi" w:cstheme="minorHAnsi"/>
                <w:i/>
                <w:color w:val="000000"/>
                <w:sz w:val="18"/>
                <w:szCs w:val="18"/>
                <w:lang w:val="de-DE"/>
              </w:rPr>
            </w:pPr>
            <w:r w:rsidRPr="00D87D5E">
              <w:rPr>
                <w:rFonts w:asciiTheme="minorHAnsi" w:hAnsiTheme="minorHAnsi" w:cstheme="minorHAnsi"/>
                <w:i/>
                <w:color w:val="000000"/>
                <w:sz w:val="18"/>
                <w:szCs w:val="18"/>
                <w:lang w:val="de-DE"/>
              </w:rPr>
              <w:t xml:space="preserve">Slika </w:t>
            </w:r>
            <w:r w:rsidR="007D2ABA" w:rsidRPr="00D87D5E">
              <w:rPr>
                <w:rFonts w:asciiTheme="minorHAnsi" w:hAnsiTheme="minorHAnsi" w:cstheme="minorHAnsi"/>
                <w:i/>
                <w:color w:val="000000"/>
                <w:sz w:val="18"/>
                <w:szCs w:val="18"/>
                <w:lang w:val="de-DE"/>
              </w:rPr>
              <w:t>1</w:t>
            </w:r>
            <w:r w:rsidR="00F42102" w:rsidRPr="00D87D5E">
              <w:rPr>
                <w:rFonts w:asciiTheme="minorHAnsi" w:hAnsiTheme="minorHAnsi" w:cstheme="minorHAnsi"/>
                <w:i/>
                <w:color w:val="000000"/>
                <w:sz w:val="18"/>
                <w:szCs w:val="18"/>
                <w:lang w:val="de-DE"/>
              </w:rPr>
              <w:t>2</w:t>
            </w:r>
            <w:r w:rsidR="000B0DB0" w:rsidRPr="00D87D5E">
              <w:rPr>
                <w:rFonts w:asciiTheme="minorHAnsi" w:hAnsiTheme="minorHAnsi" w:cstheme="minorHAnsi"/>
                <w:i/>
                <w:color w:val="000000"/>
                <w:sz w:val="18"/>
                <w:szCs w:val="18"/>
                <w:lang w:val="de-DE"/>
              </w:rPr>
              <w:t>. Raspodjela učesnika ankete prema mjesečnim prihodima domaćinstva u Glavnom gradu</w:t>
            </w:r>
            <w:r w:rsidR="00840179" w:rsidRPr="00C90AC0">
              <w:rPr>
                <w:rFonts w:eastAsia="Times New Roman"/>
                <w:color w:val="000000" w:themeColor="text1"/>
                <w:vertAlign w:val="superscript"/>
              </w:rPr>
              <w:footnoteReference w:id="12"/>
            </w:r>
            <w:r w:rsidR="00840179" w:rsidRPr="00D87D5E">
              <w:rPr>
                <w:rFonts w:asciiTheme="minorHAnsi" w:hAnsiTheme="minorHAnsi" w:cstheme="minorHAnsi"/>
                <w:i/>
                <w:color w:val="000000"/>
                <w:sz w:val="18"/>
                <w:szCs w:val="18"/>
                <w:lang w:val="de-DE"/>
              </w:rPr>
              <w:t xml:space="preserve"> </w:t>
            </w:r>
          </w:p>
        </w:tc>
      </w:tr>
    </w:tbl>
    <w:p w:rsidR="001A56DF" w:rsidRPr="00D87D5E" w:rsidRDefault="001A56DF" w:rsidP="001A56DF">
      <w:pPr>
        <w:pStyle w:val="BodyText"/>
        <w:spacing w:before="4"/>
        <w:jc w:val="center"/>
        <w:rPr>
          <w:rFonts w:eastAsia="Times New Roman"/>
          <w:color w:val="FF0000"/>
          <w:sz w:val="16"/>
          <w:szCs w:val="16"/>
          <w:highlight w:val="yellow"/>
          <w:lang w:val="de-DE"/>
        </w:rPr>
      </w:pPr>
    </w:p>
    <w:p w:rsidR="00E52069" w:rsidRDefault="00334F9C" w:rsidP="007D2ABA">
      <w:pPr>
        <w:shd w:val="clear" w:color="auto" w:fill="A6A6A6" w:themeFill="background1" w:themeFillShade="A6"/>
        <w:spacing w:before="60" w:after="60"/>
        <w:jc w:val="both"/>
        <w:rPr>
          <w:rFonts w:cstheme="minorHAnsi"/>
          <w:b/>
          <w:color w:val="000000"/>
        </w:rPr>
      </w:pPr>
      <w:r>
        <w:rPr>
          <w:rFonts w:cstheme="minorHAnsi"/>
          <w:b/>
          <w:color w:val="000000"/>
        </w:rPr>
        <w:t>Izuzetn</w:t>
      </w:r>
      <w:r w:rsidR="00BF2A2E" w:rsidRPr="007D2ABA">
        <w:rPr>
          <w:rFonts w:cstheme="minorHAnsi"/>
          <w:b/>
          <w:color w:val="000000"/>
        </w:rPr>
        <w:t xml:space="preserve">o je </w:t>
      </w:r>
      <w:r w:rsidR="0049759A" w:rsidRPr="005C1D6A">
        <w:rPr>
          <w:rFonts w:cstheme="minorHAnsi"/>
          <w:b/>
          <w:color w:val="000000"/>
        </w:rPr>
        <w:t>dragocjen</w:t>
      </w:r>
      <w:r w:rsidR="00BF2A2E" w:rsidRPr="007D2ABA">
        <w:rPr>
          <w:rFonts w:cstheme="minorHAnsi"/>
          <w:b/>
          <w:color w:val="000000"/>
        </w:rPr>
        <w:t xml:space="preserve"> doprinos</w:t>
      </w:r>
      <w:r>
        <w:rPr>
          <w:rFonts w:cstheme="minorHAnsi"/>
          <w:b/>
          <w:color w:val="000000"/>
        </w:rPr>
        <w:t xml:space="preserve"> koji su stanovnici Glavnog grada dali</w:t>
      </w:r>
      <w:r w:rsidR="00BF2A2E" w:rsidRPr="007D2ABA">
        <w:rPr>
          <w:rFonts w:cstheme="minorHAnsi"/>
          <w:b/>
          <w:color w:val="000000"/>
        </w:rPr>
        <w:t xml:space="preserve"> u dijelu davanja brojnih sugestija, primjedbi i komentara koji na najbolji način opravdava</w:t>
      </w:r>
      <w:r w:rsidR="00AF4C58">
        <w:rPr>
          <w:rFonts w:cstheme="minorHAnsi"/>
          <w:b/>
          <w:color w:val="000000"/>
        </w:rPr>
        <w:t>ju</w:t>
      </w:r>
      <w:r w:rsidR="00BF2A2E" w:rsidRPr="007D2ABA">
        <w:rPr>
          <w:rFonts w:cstheme="minorHAnsi"/>
          <w:b/>
          <w:color w:val="000000"/>
        </w:rPr>
        <w:t xml:space="preserve"> participativni pristup na ko</w:t>
      </w:r>
      <w:r w:rsidR="00AF4C58">
        <w:rPr>
          <w:rFonts w:cstheme="minorHAnsi"/>
          <w:b/>
          <w:color w:val="000000"/>
        </w:rPr>
        <w:t>jem</w:t>
      </w:r>
      <w:r w:rsidR="00BF2A2E" w:rsidRPr="007D2ABA">
        <w:rPr>
          <w:rFonts w:cstheme="minorHAnsi"/>
          <w:b/>
          <w:color w:val="000000"/>
        </w:rPr>
        <w:t xml:space="preserve"> se insistira</w:t>
      </w:r>
      <w:r w:rsidR="00AF4C58">
        <w:rPr>
          <w:rFonts w:cstheme="minorHAnsi"/>
          <w:b/>
          <w:color w:val="000000"/>
        </w:rPr>
        <w:t>lo</w:t>
      </w:r>
      <w:r w:rsidR="00BF2A2E" w:rsidRPr="007D2ABA">
        <w:rPr>
          <w:rFonts w:cstheme="minorHAnsi"/>
          <w:b/>
          <w:color w:val="000000"/>
        </w:rPr>
        <w:t xml:space="preserve"> prilikom izrade </w:t>
      </w:r>
      <w:r w:rsidR="005C1D6A">
        <w:rPr>
          <w:rFonts w:cstheme="minorHAnsi"/>
          <w:b/>
          <w:color w:val="000000"/>
        </w:rPr>
        <w:t>SUMP-a</w:t>
      </w:r>
      <w:r w:rsidR="00BF2A2E" w:rsidRPr="007D2ABA">
        <w:rPr>
          <w:rFonts w:cstheme="minorHAnsi"/>
          <w:b/>
          <w:color w:val="000000"/>
        </w:rPr>
        <w:t>. Sve št</w:t>
      </w:r>
      <w:r w:rsidR="00CE04EF">
        <w:rPr>
          <w:rFonts w:cstheme="minorHAnsi"/>
          <w:b/>
          <w:color w:val="000000"/>
        </w:rPr>
        <w:t xml:space="preserve">o su građani naveli u anketi </w:t>
      </w:r>
      <w:r w:rsidR="00BF2A2E" w:rsidRPr="007D2ABA">
        <w:rPr>
          <w:rFonts w:cstheme="minorHAnsi"/>
          <w:b/>
          <w:color w:val="000000"/>
        </w:rPr>
        <w:t xml:space="preserve">bio </w:t>
      </w:r>
      <w:r w:rsidR="00CE04EF">
        <w:rPr>
          <w:rFonts w:cstheme="minorHAnsi"/>
          <w:b/>
          <w:color w:val="000000"/>
        </w:rPr>
        <w:t xml:space="preserve">je </w:t>
      </w:r>
      <w:r w:rsidR="005C1D6A">
        <w:rPr>
          <w:rFonts w:cstheme="minorHAnsi"/>
          <w:b/>
          <w:color w:val="000000"/>
        </w:rPr>
        <w:t>koristan</w:t>
      </w:r>
      <w:r w:rsidR="005C1D6A" w:rsidRPr="007D2ABA">
        <w:rPr>
          <w:rFonts w:cstheme="minorHAnsi"/>
          <w:b/>
          <w:color w:val="000000"/>
        </w:rPr>
        <w:t xml:space="preserve"> </w:t>
      </w:r>
      <w:r w:rsidR="00BF2A2E" w:rsidRPr="007D2ABA">
        <w:rPr>
          <w:rFonts w:cstheme="minorHAnsi"/>
          <w:b/>
          <w:color w:val="000000"/>
        </w:rPr>
        <w:t>materijal Radnoj grupi prilikom izbora mjera u Planu održive urbane mobilnosti Glavnog grada.</w:t>
      </w:r>
    </w:p>
    <w:p w:rsidR="00D179E8" w:rsidRDefault="00D179E8">
      <w:pPr>
        <w:pStyle w:val="Heading2"/>
        <w:numPr>
          <w:ilvl w:val="0"/>
          <w:numId w:val="0"/>
        </w:numPr>
        <w:spacing w:before="0" w:line="240" w:lineRule="auto"/>
        <w:ind w:left="792"/>
        <w:rPr>
          <w:rFonts w:asciiTheme="minorHAnsi" w:hAnsiTheme="minorHAnsi"/>
          <w:b/>
          <w:sz w:val="26"/>
          <w:szCs w:val="26"/>
        </w:rPr>
      </w:pPr>
      <w:bookmarkStart w:id="42" w:name="_Toc30377153"/>
    </w:p>
    <w:p w:rsidR="0032244B" w:rsidRPr="00B83DF3" w:rsidRDefault="00F42102" w:rsidP="00855A71">
      <w:pPr>
        <w:pStyle w:val="Heading2"/>
        <w:numPr>
          <w:ilvl w:val="1"/>
          <w:numId w:val="46"/>
        </w:numPr>
        <w:ind w:left="792" w:hanging="432"/>
        <w:rPr>
          <w:rFonts w:asciiTheme="minorHAnsi" w:hAnsiTheme="minorHAnsi"/>
          <w:b/>
          <w:sz w:val="26"/>
          <w:szCs w:val="26"/>
        </w:rPr>
      </w:pPr>
      <w:r w:rsidRPr="00B83DF3">
        <w:rPr>
          <w:rFonts w:asciiTheme="minorHAnsi" w:hAnsiTheme="minorHAnsi"/>
          <w:b/>
          <w:sz w:val="26"/>
          <w:szCs w:val="26"/>
        </w:rPr>
        <w:t>AKTIVNA MOBILNOST</w:t>
      </w:r>
      <w:bookmarkEnd w:id="42"/>
      <w:r w:rsidRPr="00B83DF3">
        <w:rPr>
          <w:rFonts w:asciiTheme="minorHAnsi" w:hAnsiTheme="minorHAnsi"/>
          <w:b/>
          <w:sz w:val="26"/>
          <w:szCs w:val="26"/>
        </w:rPr>
        <w:t xml:space="preserve"> </w:t>
      </w:r>
    </w:p>
    <w:p w:rsidR="00B07700" w:rsidRDefault="00B07700" w:rsidP="005C1D6A">
      <w:pPr>
        <w:spacing w:after="0" w:line="240" w:lineRule="auto"/>
        <w:jc w:val="both"/>
        <w:rPr>
          <w:rFonts w:eastAsia="Times New Roman"/>
          <w:b/>
          <w:i/>
        </w:rPr>
      </w:pPr>
    </w:p>
    <w:p w:rsidR="004550B9" w:rsidRPr="009E0BEE" w:rsidRDefault="004550B9" w:rsidP="005C1D6A">
      <w:pPr>
        <w:spacing w:after="0" w:line="240" w:lineRule="auto"/>
        <w:jc w:val="both"/>
        <w:rPr>
          <w:rFonts w:eastAsia="Times New Roman"/>
          <w:b/>
          <w:i/>
        </w:rPr>
      </w:pPr>
      <w:r w:rsidRPr="009E0BEE">
        <w:rPr>
          <w:rFonts w:eastAsia="Times New Roman"/>
          <w:b/>
          <w:i/>
        </w:rPr>
        <w:t>Analiza mreže</w:t>
      </w:r>
    </w:p>
    <w:p w:rsidR="004550B9" w:rsidRPr="00834B02" w:rsidRDefault="004550B9" w:rsidP="005C1D6A">
      <w:pPr>
        <w:spacing w:after="0" w:line="240" w:lineRule="auto"/>
        <w:jc w:val="both"/>
        <w:rPr>
          <w:rFonts w:cstheme="minorHAnsi"/>
          <w:color w:val="000000"/>
        </w:rPr>
      </w:pPr>
      <w:r w:rsidRPr="009E0BEE">
        <w:rPr>
          <w:rFonts w:cstheme="minorHAnsi"/>
          <w:color w:val="000000"/>
        </w:rPr>
        <w:t xml:space="preserve">Postojeće drumske komunikacije Glavnog grada i njihove regionalne i šire veze su polazište na osnovu kojih će se planirati racionalnija razvojna rješenja. Trase budućih autoputeva Jadransko-jonskog i </w:t>
      </w:r>
      <w:r w:rsidR="00BF2A2E" w:rsidRPr="009E0BEE">
        <w:rPr>
          <w:rFonts w:cstheme="minorHAnsi"/>
          <w:color w:val="000000"/>
        </w:rPr>
        <w:t>Bar</w:t>
      </w:r>
      <w:r w:rsidR="009403DF" w:rsidRPr="009E0BEE">
        <w:rPr>
          <w:rFonts w:cstheme="minorHAnsi"/>
          <w:color w:val="000000"/>
        </w:rPr>
        <w:t xml:space="preserve"> </w:t>
      </w:r>
      <w:r w:rsidR="00BF2A2E" w:rsidRPr="009E0BEE">
        <w:rPr>
          <w:rFonts w:cstheme="minorHAnsi"/>
          <w:color w:val="000000"/>
        </w:rPr>
        <w:t>–</w:t>
      </w:r>
      <w:r w:rsidR="009403DF" w:rsidRPr="009E0BEE">
        <w:rPr>
          <w:rFonts w:cstheme="minorHAnsi"/>
          <w:color w:val="000000"/>
        </w:rPr>
        <w:t xml:space="preserve"> </w:t>
      </w:r>
      <w:r w:rsidR="00BF2A2E" w:rsidRPr="009E0BEE">
        <w:rPr>
          <w:rFonts w:cstheme="minorHAnsi"/>
          <w:color w:val="000000"/>
        </w:rPr>
        <w:t>Beograd</w:t>
      </w:r>
      <w:r w:rsidRPr="009E0BEE">
        <w:rPr>
          <w:rFonts w:cstheme="minorHAnsi"/>
          <w:color w:val="000000"/>
        </w:rPr>
        <w:t xml:space="preserve"> u izvedenom stanju veoma će uticati na saobraćaj Podgorice. Magistralni putevi Bar-Beograd,</w:t>
      </w:r>
      <w:r w:rsidR="009403DF" w:rsidRPr="009E0BEE">
        <w:rPr>
          <w:rFonts w:cstheme="minorHAnsi"/>
          <w:color w:val="000000"/>
        </w:rPr>
        <w:t xml:space="preserve"> Tuzi – </w:t>
      </w:r>
      <w:r w:rsidRPr="009E0BEE">
        <w:rPr>
          <w:rFonts w:cstheme="minorHAnsi"/>
          <w:color w:val="000000"/>
        </w:rPr>
        <w:t>Podgorica</w:t>
      </w:r>
      <w:r w:rsidR="009403DF" w:rsidRPr="009E0BEE">
        <w:rPr>
          <w:rFonts w:cstheme="minorHAnsi"/>
          <w:color w:val="000000"/>
        </w:rPr>
        <w:t xml:space="preserve"> – </w:t>
      </w:r>
      <w:r w:rsidRPr="009E0BEE">
        <w:rPr>
          <w:rFonts w:cstheme="minorHAnsi"/>
          <w:color w:val="000000"/>
        </w:rPr>
        <w:t>Nikšić, Podgorica</w:t>
      </w:r>
      <w:r w:rsidR="009403DF" w:rsidRPr="009E0BEE">
        <w:rPr>
          <w:rFonts w:cstheme="minorHAnsi"/>
          <w:color w:val="000000"/>
        </w:rPr>
        <w:t xml:space="preserve"> – </w:t>
      </w:r>
      <w:r w:rsidRPr="009E0BEE">
        <w:rPr>
          <w:rFonts w:cstheme="minorHAnsi"/>
          <w:color w:val="000000"/>
        </w:rPr>
        <w:t>Cetinje prolaze kroz glavno gradsko jezgro ili se sa njim ukrštaju.  Istočna obilaznica od Doljana (stadion</w:t>
      </w:r>
      <w:r w:rsidR="009403DF" w:rsidRPr="009E0BEE">
        <w:rPr>
          <w:rFonts w:cstheme="minorHAnsi"/>
          <w:color w:val="000000"/>
        </w:rPr>
        <w:t>a</w:t>
      </w:r>
      <w:r w:rsidRPr="009E0BEE">
        <w:rPr>
          <w:rFonts w:cstheme="minorHAnsi"/>
          <w:color w:val="000000"/>
        </w:rPr>
        <w:t xml:space="preserve"> </w:t>
      </w:r>
      <w:r w:rsidR="009403DF" w:rsidRPr="009E0BEE">
        <w:rPr>
          <w:rFonts w:cstheme="minorHAnsi"/>
          <w:color w:val="000000"/>
        </w:rPr>
        <w:t>„</w:t>
      </w:r>
      <w:r w:rsidRPr="009E0BEE">
        <w:rPr>
          <w:rFonts w:cstheme="minorHAnsi"/>
          <w:color w:val="000000"/>
        </w:rPr>
        <w:t>Kom</w:t>
      </w:r>
      <w:r w:rsidR="009403DF" w:rsidRPr="009E0BEE">
        <w:rPr>
          <w:rFonts w:cstheme="minorHAnsi"/>
          <w:color w:val="000000"/>
        </w:rPr>
        <w:t>”</w:t>
      </w:r>
      <w:r w:rsidRPr="009E0BEE">
        <w:rPr>
          <w:rFonts w:cstheme="minorHAnsi"/>
          <w:color w:val="000000"/>
        </w:rPr>
        <w:t xml:space="preserve">), preko Starog </w:t>
      </w:r>
      <w:r w:rsidR="009403DF" w:rsidRPr="009E0BEE">
        <w:rPr>
          <w:rFonts w:cstheme="minorHAnsi"/>
          <w:color w:val="000000"/>
        </w:rPr>
        <w:t>aerodroma</w:t>
      </w:r>
      <w:r w:rsidRPr="009E0BEE">
        <w:rPr>
          <w:rFonts w:cstheme="minorHAnsi"/>
          <w:color w:val="000000"/>
        </w:rPr>
        <w:t xml:space="preserve">, kružnog toka na Zabjelu do </w:t>
      </w:r>
      <w:r w:rsidR="005C1D6A">
        <w:rPr>
          <w:rFonts w:cstheme="minorHAnsi"/>
          <w:color w:val="000000"/>
        </w:rPr>
        <w:t xml:space="preserve">rijeke </w:t>
      </w:r>
      <w:r w:rsidRPr="009E0BEE">
        <w:rPr>
          <w:rFonts w:cstheme="minorHAnsi"/>
          <w:color w:val="000000"/>
        </w:rPr>
        <w:t>Cijevne samo je djelimično saobraćajno relaksirala uže gradsko jezgro. Naime, ona i dalje prolazi</w:t>
      </w:r>
      <w:r w:rsidRPr="00834B02">
        <w:rPr>
          <w:rFonts w:cstheme="minorHAnsi"/>
          <w:color w:val="000000"/>
        </w:rPr>
        <w:t xml:space="preserve"> zbijenom urbanom gradnjom do Zabjela</w:t>
      </w:r>
      <w:r>
        <w:rPr>
          <w:rFonts w:cstheme="minorHAnsi"/>
          <w:color w:val="000000"/>
        </w:rPr>
        <w:t>,</w:t>
      </w:r>
      <w:r w:rsidRPr="00834B02">
        <w:rPr>
          <w:rFonts w:cstheme="minorHAnsi"/>
          <w:color w:val="000000"/>
        </w:rPr>
        <w:t xml:space="preserve"> gdje se uključuje na Jadransku magistralu koja je</w:t>
      </w:r>
      <w:r>
        <w:rPr>
          <w:rFonts w:cstheme="minorHAnsi"/>
          <w:color w:val="000000"/>
        </w:rPr>
        <w:t>,</w:t>
      </w:r>
      <w:r w:rsidRPr="00834B02">
        <w:rPr>
          <w:rFonts w:cstheme="minorHAnsi"/>
          <w:color w:val="000000"/>
        </w:rPr>
        <w:t xml:space="preserve"> uz obilaznicu oko Golubovaca</w:t>
      </w:r>
      <w:r>
        <w:rPr>
          <w:rFonts w:cstheme="minorHAnsi"/>
          <w:color w:val="000000"/>
        </w:rPr>
        <w:t>,</w:t>
      </w:r>
      <w:r w:rsidRPr="00834B02">
        <w:rPr>
          <w:rFonts w:cstheme="minorHAnsi"/>
          <w:color w:val="000000"/>
        </w:rPr>
        <w:t xml:space="preserve"> rekonstruisana u četiri trake</w:t>
      </w:r>
      <w:r w:rsidR="006B6BFC">
        <w:rPr>
          <w:rFonts w:cstheme="minorHAnsi"/>
          <w:color w:val="000000"/>
        </w:rPr>
        <w:t xml:space="preserve"> </w:t>
      </w:r>
      <w:r w:rsidR="006B6BFC" w:rsidRPr="006B6BFC">
        <w:rPr>
          <w:rFonts w:cstheme="minorHAnsi"/>
          <w:lang w:val="sr-Latn-CS"/>
        </w:rPr>
        <w:t>sa izgrađenim pješačkim površinama – trotoarima sa obje kolovozne strane i biciklističkom stazom u dužini od 2.5 km na potezu od skretanja sa magistralnog puta prema lokalnom putu ka Aerodromu  Golubovci do skretanja za obilaznicu oko naselja Golubovci</w:t>
      </w:r>
      <w:r w:rsidRPr="00834B02">
        <w:rPr>
          <w:rFonts w:cstheme="minorHAnsi"/>
          <w:color w:val="000000"/>
        </w:rPr>
        <w:t>.</w:t>
      </w:r>
    </w:p>
    <w:p w:rsidR="000D137A" w:rsidRDefault="000D137A" w:rsidP="005C1D6A">
      <w:pPr>
        <w:spacing w:after="0" w:line="240" w:lineRule="auto"/>
        <w:jc w:val="both"/>
        <w:rPr>
          <w:rFonts w:cstheme="minorHAnsi"/>
          <w:color w:val="000000"/>
        </w:rPr>
      </w:pPr>
    </w:p>
    <w:p w:rsidR="004550B9" w:rsidRPr="00834B02" w:rsidRDefault="004550B9" w:rsidP="000D137A">
      <w:pPr>
        <w:spacing w:after="0" w:line="240" w:lineRule="auto"/>
        <w:jc w:val="both"/>
        <w:rPr>
          <w:rFonts w:cstheme="minorHAnsi"/>
          <w:color w:val="000000"/>
        </w:rPr>
      </w:pPr>
      <w:r w:rsidRPr="00834B02">
        <w:rPr>
          <w:rFonts w:cstheme="minorHAnsi"/>
          <w:color w:val="000000"/>
        </w:rPr>
        <w:t>Regionalni put Bioče</w:t>
      </w:r>
      <w:r w:rsidR="009403DF">
        <w:rPr>
          <w:rFonts w:cstheme="minorHAnsi"/>
          <w:color w:val="000000"/>
        </w:rPr>
        <w:t xml:space="preserve"> </w:t>
      </w:r>
      <w:r w:rsidRPr="00834B02">
        <w:rPr>
          <w:rFonts w:cstheme="minorHAnsi"/>
          <w:color w:val="000000"/>
        </w:rPr>
        <w:t>–</w:t>
      </w:r>
      <w:r w:rsidR="009403DF">
        <w:rPr>
          <w:rFonts w:cstheme="minorHAnsi"/>
          <w:color w:val="000000"/>
        </w:rPr>
        <w:t xml:space="preserve"> </w:t>
      </w:r>
      <w:r w:rsidRPr="00834B02">
        <w:rPr>
          <w:rFonts w:cstheme="minorHAnsi"/>
          <w:color w:val="000000"/>
        </w:rPr>
        <w:t>Veruša</w:t>
      </w:r>
      <w:r w:rsidR="009403DF">
        <w:rPr>
          <w:rFonts w:cstheme="minorHAnsi"/>
          <w:color w:val="000000"/>
        </w:rPr>
        <w:t xml:space="preserve"> </w:t>
      </w:r>
      <w:r w:rsidRPr="00834B02">
        <w:rPr>
          <w:rFonts w:cstheme="minorHAnsi"/>
          <w:color w:val="000000"/>
        </w:rPr>
        <w:t>–</w:t>
      </w:r>
      <w:r w:rsidR="009403DF">
        <w:rPr>
          <w:rFonts w:cstheme="minorHAnsi"/>
          <w:color w:val="000000"/>
        </w:rPr>
        <w:t xml:space="preserve"> </w:t>
      </w:r>
      <w:r w:rsidRPr="00834B02">
        <w:rPr>
          <w:rFonts w:cstheme="minorHAnsi"/>
          <w:color w:val="000000"/>
        </w:rPr>
        <w:t xml:space="preserve">Mateševo </w:t>
      </w:r>
      <w:r w:rsidR="00AF4C58">
        <w:rPr>
          <w:rFonts w:cstheme="minorHAnsi"/>
          <w:color w:val="000000"/>
        </w:rPr>
        <w:t>u</w:t>
      </w:r>
      <w:r w:rsidRPr="00834B02">
        <w:rPr>
          <w:rFonts w:cstheme="minorHAnsi"/>
          <w:color w:val="000000"/>
        </w:rPr>
        <w:t>rađen je prije 80 godina</w:t>
      </w:r>
      <w:r w:rsidR="007F03E0">
        <w:rPr>
          <w:rFonts w:cstheme="minorHAnsi"/>
          <w:color w:val="000000"/>
        </w:rPr>
        <w:t xml:space="preserve"> i</w:t>
      </w:r>
      <w:r w:rsidRPr="00834B02">
        <w:rPr>
          <w:rFonts w:cstheme="minorHAnsi"/>
          <w:color w:val="000000"/>
        </w:rPr>
        <w:t xml:space="preserve"> svojim vanstandardnim elementima (radijusi horizontalnih krivina</w:t>
      </w:r>
      <w:r>
        <w:rPr>
          <w:rFonts w:cstheme="minorHAnsi"/>
          <w:color w:val="000000"/>
        </w:rPr>
        <w:t>,</w:t>
      </w:r>
      <w:r w:rsidRPr="00834B02">
        <w:rPr>
          <w:rFonts w:cstheme="minorHAnsi"/>
          <w:color w:val="000000"/>
        </w:rPr>
        <w:t xml:space="preserve"> </w:t>
      </w:r>
      <w:r>
        <w:rPr>
          <w:rFonts w:cstheme="minorHAnsi"/>
          <w:color w:val="000000"/>
        </w:rPr>
        <w:t>serpentine,</w:t>
      </w:r>
      <w:r w:rsidRPr="00834B02">
        <w:rPr>
          <w:rFonts w:cstheme="minorHAnsi"/>
          <w:color w:val="000000"/>
        </w:rPr>
        <w:t xml:space="preserve"> širina kolovoza)</w:t>
      </w:r>
      <w:r w:rsidR="00A97B8B">
        <w:rPr>
          <w:rFonts w:cstheme="minorHAnsi"/>
          <w:color w:val="000000"/>
        </w:rPr>
        <w:t>,</w:t>
      </w:r>
      <w:r w:rsidRPr="00834B02">
        <w:rPr>
          <w:rFonts w:cstheme="minorHAnsi"/>
          <w:color w:val="000000"/>
        </w:rPr>
        <w:t xml:space="preserve"> za rang u kojem se po važnosti nalazi</w:t>
      </w:r>
      <w:r>
        <w:rPr>
          <w:rFonts w:cstheme="minorHAnsi"/>
          <w:color w:val="000000"/>
        </w:rPr>
        <w:t>,</w:t>
      </w:r>
      <w:r w:rsidRPr="00834B02">
        <w:rPr>
          <w:rFonts w:cstheme="minorHAnsi"/>
          <w:color w:val="000000"/>
        </w:rPr>
        <w:t xml:space="preserve"> ne može zadovoljiti savremene i buduće zahtjeve. </w:t>
      </w:r>
    </w:p>
    <w:p w:rsidR="000D137A" w:rsidRDefault="000D137A" w:rsidP="000D137A">
      <w:pPr>
        <w:spacing w:after="0" w:line="240" w:lineRule="auto"/>
        <w:jc w:val="both"/>
        <w:rPr>
          <w:rFonts w:cstheme="minorHAnsi"/>
          <w:color w:val="000000"/>
        </w:rPr>
      </w:pPr>
    </w:p>
    <w:p w:rsidR="004550B9" w:rsidRDefault="004550B9" w:rsidP="007F03E0">
      <w:pPr>
        <w:spacing w:after="0" w:line="240" w:lineRule="auto"/>
        <w:jc w:val="both"/>
        <w:rPr>
          <w:rFonts w:cstheme="minorHAnsi"/>
          <w:color w:val="000000"/>
        </w:rPr>
      </w:pPr>
      <w:r w:rsidRPr="00834B02">
        <w:rPr>
          <w:rFonts w:cstheme="minorHAnsi"/>
          <w:color w:val="000000"/>
        </w:rPr>
        <w:t>Glavna gradska mreža je polazište koje omogućava vezu gradskog jezgra sa budućim autoputevima</w:t>
      </w:r>
      <w:r>
        <w:rPr>
          <w:rFonts w:cstheme="minorHAnsi"/>
          <w:color w:val="000000"/>
        </w:rPr>
        <w:t>,</w:t>
      </w:r>
      <w:r w:rsidRPr="00834B02">
        <w:rPr>
          <w:rFonts w:cstheme="minorHAnsi"/>
          <w:color w:val="000000"/>
        </w:rPr>
        <w:t xml:space="preserve"> magistralnim putevima i regionalnim putnim pravcima. Saobraćajnice Bulevar Džordža Vašingtona</w:t>
      </w:r>
      <w:r>
        <w:rPr>
          <w:rFonts w:cstheme="minorHAnsi"/>
          <w:color w:val="000000"/>
        </w:rPr>
        <w:t>,</w:t>
      </w:r>
      <w:r w:rsidR="009403DF">
        <w:rPr>
          <w:rFonts w:cstheme="minorHAnsi"/>
          <w:color w:val="000000"/>
        </w:rPr>
        <w:t xml:space="preserve"> Ulica 13. j</w:t>
      </w:r>
      <w:r w:rsidRPr="00834B02">
        <w:rPr>
          <w:rFonts w:cstheme="minorHAnsi"/>
          <w:color w:val="000000"/>
        </w:rPr>
        <w:t>ula</w:t>
      </w:r>
      <w:r w:rsidR="009403DF">
        <w:rPr>
          <w:rFonts w:cstheme="minorHAnsi"/>
          <w:color w:val="000000"/>
        </w:rPr>
        <w:t xml:space="preserve">, Ulica 4. jula i Ulica </w:t>
      </w:r>
      <w:r w:rsidR="00AF4C58">
        <w:rPr>
          <w:rFonts w:cstheme="minorHAnsi"/>
          <w:color w:val="000000"/>
        </w:rPr>
        <w:t>B</w:t>
      </w:r>
      <w:r w:rsidRPr="00834B02">
        <w:rPr>
          <w:rFonts w:cstheme="minorHAnsi"/>
          <w:color w:val="000000"/>
        </w:rPr>
        <w:t>ratstva i jedinstva su dio magistralnog prstena. Glavne gra</w:t>
      </w:r>
      <w:r>
        <w:rPr>
          <w:rFonts w:cstheme="minorHAnsi"/>
          <w:color w:val="000000"/>
        </w:rPr>
        <w:t>dske saobraćajnice su: Bulevar S</w:t>
      </w:r>
      <w:r w:rsidRPr="00834B02">
        <w:rPr>
          <w:rFonts w:cstheme="minorHAnsi"/>
          <w:color w:val="000000"/>
        </w:rPr>
        <w:t>v</w:t>
      </w:r>
      <w:r w:rsidR="009403DF">
        <w:rPr>
          <w:rFonts w:cstheme="minorHAnsi"/>
          <w:color w:val="000000"/>
        </w:rPr>
        <w:t>etog</w:t>
      </w:r>
      <w:r w:rsidRPr="00834B02">
        <w:rPr>
          <w:rFonts w:cstheme="minorHAnsi"/>
          <w:color w:val="000000"/>
        </w:rPr>
        <w:t xml:space="preserve"> Petra Cetinjskog</w:t>
      </w:r>
      <w:r>
        <w:rPr>
          <w:rFonts w:cstheme="minorHAnsi"/>
          <w:color w:val="000000"/>
        </w:rPr>
        <w:t>,</w:t>
      </w:r>
      <w:r w:rsidRPr="00834B02">
        <w:rPr>
          <w:rFonts w:cstheme="minorHAnsi"/>
          <w:color w:val="000000"/>
        </w:rPr>
        <w:t xml:space="preserve"> Bulevar </w:t>
      </w:r>
      <w:r w:rsidR="007F03E0">
        <w:rPr>
          <w:rFonts w:cstheme="minorHAnsi"/>
          <w:color w:val="000000"/>
        </w:rPr>
        <w:t>R</w:t>
      </w:r>
      <w:r w:rsidRPr="00834B02">
        <w:rPr>
          <w:rFonts w:cstheme="minorHAnsi"/>
          <w:color w:val="000000"/>
        </w:rPr>
        <w:t>evolucije</w:t>
      </w:r>
      <w:r>
        <w:rPr>
          <w:rFonts w:cstheme="minorHAnsi"/>
          <w:color w:val="000000"/>
        </w:rPr>
        <w:t>,</w:t>
      </w:r>
      <w:r w:rsidRPr="00834B02">
        <w:rPr>
          <w:rFonts w:cstheme="minorHAnsi"/>
          <w:color w:val="000000"/>
        </w:rPr>
        <w:t xml:space="preserve"> Bulevar Save Kovačevića</w:t>
      </w:r>
      <w:r>
        <w:rPr>
          <w:rFonts w:cstheme="minorHAnsi"/>
          <w:color w:val="000000"/>
        </w:rPr>
        <w:t>,</w:t>
      </w:r>
      <w:r w:rsidRPr="00834B02">
        <w:rPr>
          <w:rFonts w:cstheme="minorHAnsi"/>
          <w:color w:val="000000"/>
        </w:rPr>
        <w:t xml:space="preserve"> ulice Ivana Milutinovića</w:t>
      </w:r>
      <w:r>
        <w:rPr>
          <w:rFonts w:cstheme="minorHAnsi"/>
          <w:color w:val="000000"/>
        </w:rPr>
        <w:t>,</w:t>
      </w:r>
      <w:r w:rsidRPr="00834B02">
        <w:rPr>
          <w:rFonts w:cstheme="minorHAnsi"/>
          <w:color w:val="000000"/>
        </w:rPr>
        <w:t xml:space="preserve"> Jovana Tomaševića</w:t>
      </w:r>
      <w:r>
        <w:rPr>
          <w:rFonts w:cstheme="minorHAnsi"/>
          <w:color w:val="000000"/>
        </w:rPr>
        <w:t>,</w:t>
      </w:r>
      <w:r w:rsidRPr="00834B02">
        <w:rPr>
          <w:rFonts w:cstheme="minorHAnsi"/>
          <w:color w:val="000000"/>
        </w:rPr>
        <w:t xml:space="preserve"> Serdara Jola Piletića</w:t>
      </w:r>
      <w:r w:rsidR="002B6E28">
        <w:rPr>
          <w:rFonts w:cstheme="minorHAnsi"/>
          <w:color w:val="000000"/>
        </w:rPr>
        <w:t>,</w:t>
      </w:r>
      <w:r w:rsidRPr="00834B02">
        <w:rPr>
          <w:rFonts w:cstheme="minorHAnsi"/>
          <w:color w:val="000000"/>
        </w:rPr>
        <w:t xml:space="preserve"> Stanka Dragojevića</w:t>
      </w:r>
      <w:r>
        <w:rPr>
          <w:rFonts w:cstheme="minorHAnsi"/>
          <w:color w:val="000000"/>
        </w:rPr>
        <w:t>,</w:t>
      </w:r>
      <w:r w:rsidRPr="00834B02">
        <w:rPr>
          <w:rFonts w:cstheme="minorHAnsi"/>
          <w:color w:val="000000"/>
        </w:rPr>
        <w:t xml:space="preserve"> Vaka Đurovića</w:t>
      </w:r>
      <w:r>
        <w:rPr>
          <w:rFonts w:cstheme="minorHAnsi"/>
          <w:color w:val="000000"/>
        </w:rPr>
        <w:t>,</w:t>
      </w:r>
      <w:r w:rsidRPr="00834B02">
        <w:rPr>
          <w:rFonts w:cstheme="minorHAnsi"/>
          <w:color w:val="000000"/>
        </w:rPr>
        <w:t xml:space="preserve"> Moskovska</w:t>
      </w:r>
      <w:r>
        <w:rPr>
          <w:rFonts w:cstheme="minorHAnsi"/>
          <w:color w:val="000000"/>
        </w:rPr>
        <w:t>,</w:t>
      </w:r>
      <w:r w:rsidR="00D5779C">
        <w:rPr>
          <w:rFonts w:cstheme="minorHAnsi"/>
          <w:color w:val="000000"/>
        </w:rPr>
        <w:t xml:space="preserve"> </w:t>
      </w:r>
      <w:r w:rsidRPr="00834B02">
        <w:rPr>
          <w:rFonts w:cstheme="minorHAnsi"/>
          <w:color w:val="000000"/>
        </w:rPr>
        <w:t>Crnogorskih serdara</w:t>
      </w:r>
      <w:r>
        <w:rPr>
          <w:rFonts w:cstheme="minorHAnsi"/>
          <w:color w:val="000000"/>
        </w:rPr>
        <w:t>,</w:t>
      </w:r>
      <w:r w:rsidRPr="00834B02">
        <w:rPr>
          <w:rFonts w:cstheme="minorHAnsi"/>
          <w:color w:val="000000"/>
        </w:rPr>
        <w:t xml:space="preserve"> Kralja Nikole</w:t>
      </w:r>
      <w:r>
        <w:rPr>
          <w:rFonts w:cstheme="minorHAnsi"/>
          <w:color w:val="000000"/>
        </w:rPr>
        <w:t>,</w:t>
      </w:r>
      <w:r w:rsidR="009403DF">
        <w:rPr>
          <w:rFonts w:cstheme="minorHAnsi"/>
          <w:color w:val="000000"/>
        </w:rPr>
        <w:t xml:space="preserve"> 27. m</w:t>
      </w:r>
      <w:r w:rsidRPr="00834B02">
        <w:rPr>
          <w:rFonts w:cstheme="minorHAnsi"/>
          <w:color w:val="000000"/>
        </w:rPr>
        <w:t>arta</w:t>
      </w:r>
      <w:r>
        <w:rPr>
          <w:rFonts w:cstheme="minorHAnsi"/>
          <w:color w:val="000000"/>
        </w:rPr>
        <w:t>,</w:t>
      </w:r>
      <w:r w:rsidRPr="00834B02">
        <w:rPr>
          <w:rFonts w:cstheme="minorHAnsi"/>
          <w:color w:val="000000"/>
        </w:rPr>
        <w:t xml:space="preserve"> Marka Miljanova</w:t>
      </w:r>
      <w:r>
        <w:rPr>
          <w:rFonts w:cstheme="minorHAnsi"/>
          <w:color w:val="000000"/>
        </w:rPr>
        <w:t>,</w:t>
      </w:r>
      <w:r w:rsidRPr="00834B02">
        <w:rPr>
          <w:rFonts w:cstheme="minorHAnsi"/>
          <w:color w:val="000000"/>
        </w:rPr>
        <w:t xml:space="preserve"> Oktobarske revolucije i Mitra Bakića. </w:t>
      </w:r>
    </w:p>
    <w:p w:rsidR="000D137A" w:rsidRPr="00834B02" w:rsidRDefault="000D137A" w:rsidP="007F03E0">
      <w:pPr>
        <w:spacing w:after="0" w:line="240" w:lineRule="auto"/>
        <w:jc w:val="both"/>
        <w:rPr>
          <w:rFonts w:cstheme="minorHAnsi"/>
          <w:color w:val="000000"/>
        </w:rPr>
      </w:pPr>
    </w:p>
    <w:p w:rsidR="004550B9" w:rsidRDefault="004550B9" w:rsidP="007F03E0">
      <w:pPr>
        <w:spacing w:after="0" w:line="240" w:lineRule="auto"/>
        <w:jc w:val="both"/>
        <w:rPr>
          <w:rFonts w:cstheme="minorHAnsi"/>
          <w:color w:val="000000"/>
        </w:rPr>
      </w:pPr>
      <w:r w:rsidRPr="00834B02">
        <w:rPr>
          <w:rFonts w:cstheme="minorHAnsi"/>
          <w:color w:val="000000"/>
        </w:rPr>
        <w:t>Kolovozne konstrukcije održavaju se u dužini 258 km</w:t>
      </w:r>
      <w:r>
        <w:rPr>
          <w:rFonts w:cstheme="minorHAnsi"/>
          <w:color w:val="000000"/>
        </w:rPr>
        <w:t>,</w:t>
      </w:r>
      <w:r w:rsidRPr="00834B02">
        <w:rPr>
          <w:rFonts w:cstheme="minorHAnsi"/>
          <w:color w:val="000000"/>
        </w:rPr>
        <w:t xml:space="preserve"> pri </w:t>
      </w:r>
      <w:r>
        <w:rPr>
          <w:rFonts w:cstheme="minorHAnsi"/>
          <w:color w:val="000000"/>
        </w:rPr>
        <w:t xml:space="preserve">čemu se precizna površina može </w:t>
      </w:r>
      <w:r w:rsidRPr="00834B02">
        <w:rPr>
          <w:rFonts w:cstheme="minorHAnsi"/>
          <w:color w:val="000000"/>
        </w:rPr>
        <w:t xml:space="preserve">utvrditi nakon izrade inoviranog katastra saobraćajnica. </w:t>
      </w:r>
    </w:p>
    <w:p w:rsidR="000D137A" w:rsidRPr="00834B02" w:rsidRDefault="000D137A" w:rsidP="000D137A">
      <w:pPr>
        <w:spacing w:after="0" w:line="240" w:lineRule="auto"/>
        <w:jc w:val="both"/>
        <w:rPr>
          <w:rFonts w:cstheme="minorHAnsi"/>
          <w:color w:val="000000"/>
        </w:rPr>
      </w:pPr>
    </w:p>
    <w:p w:rsidR="004550B9" w:rsidRDefault="004550B9" w:rsidP="000D137A">
      <w:pPr>
        <w:spacing w:after="0" w:line="240" w:lineRule="auto"/>
        <w:jc w:val="both"/>
        <w:rPr>
          <w:rFonts w:cstheme="minorHAnsi"/>
          <w:color w:val="000000"/>
        </w:rPr>
      </w:pPr>
      <w:r w:rsidRPr="00834B02">
        <w:rPr>
          <w:rFonts w:cstheme="minorHAnsi"/>
          <w:color w:val="000000"/>
        </w:rPr>
        <w:t xml:space="preserve">Saobraćaj na teritoriji Podgorice karakteriše veliki broj mostova (106). U gradskom dijelu za kolski saobraćaj značajni su: </w:t>
      </w:r>
      <w:r w:rsidR="002B6E28">
        <w:rPr>
          <w:rFonts w:cstheme="minorHAnsi"/>
          <w:color w:val="000000"/>
        </w:rPr>
        <w:t xml:space="preserve">Most </w:t>
      </w:r>
      <w:r w:rsidRPr="00834B02">
        <w:rPr>
          <w:rFonts w:cstheme="minorHAnsi"/>
          <w:color w:val="000000"/>
        </w:rPr>
        <w:t>Milenijum (četiri trake)</w:t>
      </w:r>
      <w:r>
        <w:rPr>
          <w:rFonts w:cstheme="minorHAnsi"/>
          <w:color w:val="000000"/>
        </w:rPr>
        <w:t>,</w:t>
      </w:r>
      <w:r w:rsidRPr="00834B02">
        <w:rPr>
          <w:rFonts w:cstheme="minorHAnsi"/>
          <w:color w:val="000000"/>
        </w:rPr>
        <w:t xml:space="preserve"> Vezirov most (tri trake)</w:t>
      </w:r>
      <w:r w:rsidR="009403DF">
        <w:rPr>
          <w:rFonts w:cstheme="minorHAnsi"/>
          <w:color w:val="000000"/>
        </w:rPr>
        <w:t>, M</w:t>
      </w:r>
      <w:r w:rsidRPr="00834B02">
        <w:rPr>
          <w:rFonts w:cstheme="minorHAnsi"/>
          <w:color w:val="000000"/>
        </w:rPr>
        <w:t>ost</w:t>
      </w:r>
      <w:r>
        <w:rPr>
          <w:rFonts w:cstheme="minorHAnsi"/>
          <w:color w:val="000000"/>
        </w:rPr>
        <w:t xml:space="preserve"> Blaža Jovanovića</w:t>
      </w:r>
      <w:r w:rsidRPr="00834B02">
        <w:rPr>
          <w:rFonts w:cstheme="minorHAnsi"/>
          <w:color w:val="000000"/>
        </w:rPr>
        <w:t xml:space="preserve"> (četiri trake)</w:t>
      </w:r>
      <w:r>
        <w:rPr>
          <w:rFonts w:cstheme="minorHAnsi"/>
          <w:color w:val="000000"/>
        </w:rPr>
        <w:t>,</w:t>
      </w:r>
      <w:r w:rsidRPr="00834B02">
        <w:rPr>
          <w:rFonts w:cstheme="minorHAnsi"/>
          <w:color w:val="000000"/>
        </w:rPr>
        <w:t xml:space="preserve"> </w:t>
      </w:r>
      <w:r w:rsidR="002B6E28">
        <w:rPr>
          <w:rFonts w:cstheme="minorHAnsi"/>
          <w:color w:val="000000"/>
        </w:rPr>
        <w:t xml:space="preserve">Most </w:t>
      </w:r>
      <w:r w:rsidRPr="00834B02">
        <w:rPr>
          <w:rFonts w:cstheme="minorHAnsi"/>
          <w:color w:val="000000"/>
        </w:rPr>
        <w:t>Union brid</w:t>
      </w:r>
      <w:r>
        <w:rPr>
          <w:rFonts w:cstheme="minorHAnsi"/>
          <w:color w:val="000000"/>
        </w:rPr>
        <w:t>ge</w:t>
      </w:r>
      <w:r w:rsidRPr="00834B02">
        <w:rPr>
          <w:rFonts w:cstheme="minorHAnsi"/>
          <w:color w:val="000000"/>
        </w:rPr>
        <w:t xml:space="preserve"> (četiri trake)</w:t>
      </w:r>
      <w:r>
        <w:rPr>
          <w:rFonts w:cstheme="minorHAnsi"/>
          <w:color w:val="000000"/>
        </w:rPr>
        <w:t>,</w:t>
      </w:r>
      <w:r w:rsidRPr="00834B02">
        <w:rPr>
          <w:rFonts w:cstheme="minorHAnsi"/>
          <w:color w:val="000000"/>
        </w:rPr>
        <w:t xml:space="preserve"> </w:t>
      </w:r>
      <w:r w:rsidR="009403DF">
        <w:rPr>
          <w:rFonts w:cstheme="minorHAnsi"/>
          <w:color w:val="000000"/>
        </w:rPr>
        <w:t>M</w:t>
      </w:r>
      <w:r w:rsidRPr="00834B02">
        <w:rPr>
          <w:rFonts w:cstheme="minorHAnsi"/>
          <w:color w:val="000000"/>
        </w:rPr>
        <w:t xml:space="preserve">ost </w:t>
      </w:r>
      <w:r>
        <w:rPr>
          <w:rFonts w:cstheme="minorHAnsi"/>
          <w:color w:val="000000"/>
        </w:rPr>
        <w:t>B</w:t>
      </w:r>
      <w:r w:rsidRPr="00834B02">
        <w:rPr>
          <w:rFonts w:cstheme="minorHAnsi"/>
          <w:color w:val="000000"/>
        </w:rPr>
        <w:t>raće Zlatičanin (četiri trake)</w:t>
      </w:r>
      <w:r>
        <w:rPr>
          <w:rFonts w:cstheme="minorHAnsi"/>
          <w:color w:val="000000"/>
        </w:rPr>
        <w:t>,</w:t>
      </w:r>
      <w:r w:rsidRPr="00834B02">
        <w:rPr>
          <w:rFonts w:cstheme="minorHAnsi"/>
          <w:color w:val="000000"/>
        </w:rPr>
        <w:t xml:space="preserve"> Krivi most (dvije trake)</w:t>
      </w:r>
      <w:r>
        <w:rPr>
          <w:rFonts w:cstheme="minorHAnsi"/>
          <w:color w:val="000000"/>
        </w:rPr>
        <w:t>,</w:t>
      </w:r>
      <w:r w:rsidRPr="00834B02">
        <w:rPr>
          <w:rFonts w:cstheme="minorHAnsi"/>
          <w:color w:val="000000"/>
        </w:rPr>
        <w:t xml:space="preserve"> </w:t>
      </w:r>
      <w:r w:rsidR="00140DC3" w:rsidRPr="00140DC3">
        <w:rPr>
          <w:rFonts w:cstheme="minorHAnsi"/>
          <w:color w:val="000000"/>
        </w:rPr>
        <w:t>most u Ulici Vojislavljevića na ukrštanju Cetinjskog i Nikšićkog puta</w:t>
      </w:r>
      <w:r w:rsidRPr="00834B02">
        <w:rPr>
          <w:rFonts w:cstheme="minorHAnsi"/>
          <w:color w:val="000000"/>
        </w:rPr>
        <w:t xml:space="preserve"> (dvije trake). </w:t>
      </w:r>
    </w:p>
    <w:p w:rsidR="000D137A" w:rsidRPr="00834B02" w:rsidRDefault="000D137A" w:rsidP="000D137A">
      <w:pPr>
        <w:spacing w:after="0" w:line="240" w:lineRule="auto"/>
        <w:jc w:val="both"/>
        <w:rPr>
          <w:rFonts w:cstheme="minorHAnsi"/>
          <w:color w:val="000000"/>
        </w:rPr>
      </w:pPr>
    </w:p>
    <w:p w:rsidR="004550B9" w:rsidRDefault="004550B9" w:rsidP="000D137A">
      <w:pPr>
        <w:spacing w:after="0" w:line="240" w:lineRule="auto"/>
        <w:jc w:val="both"/>
        <w:rPr>
          <w:rFonts w:cstheme="minorHAnsi"/>
          <w:color w:val="000000"/>
        </w:rPr>
      </w:pPr>
      <w:r w:rsidRPr="00834B02">
        <w:rPr>
          <w:rFonts w:cstheme="minorHAnsi"/>
          <w:color w:val="000000"/>
        </w:rPr>
        <w:t>Jedan broj glavnih gradskih ulica nema dovoljnu propusnost do pozicije uključenja u magistralne</w:t>
      </w:r>
      <w:r>
        <w:rPr>
          <w:rFonts w:cstheme="minorHAnsi"/>
          <w:color w:val="000000"/>
        </w:rPr>
        <w:t>,</w:t>
      </w:r>
      <w:r w:rsidRPr="00834B02">
        <w:rPr>
          <w:rFonts w:cstheme="minorHAnsi"/>
          <w:color w:val="000000"/>
        </w:rPr>
        <w:t xml:space="preserve"> regionalne i lokalne putne pravce. </w:t>
      </w:r>
    </w:p>
    <w:p w:rsidR="000D137A" w:rsidRPr="00834B02" w:rsidRDefault="000D137A" w:rsidP="000D137A">
      <w:pPr>
        <w:spacing w:after="0" w:line="240" w:lineRule="auto"/>
        <w:jc w:val="both"/>
        <w:rPr>
          <w:rFonts w:cstheme="minorHAnsi"/>
          <w:color w:val="000000"/>
        </w:rPr>
      </w:pPr>
    </w:p>
    <w:p w:rsidR="004550B9" w:rsidRDefault="004550B9" w:rsidP="000D137A">
      <w:pPr>
        <w:spacing w:after="0" w:line="240" w:lineRule="auto"/>
        <w:jc w:val="both"/>
        <w:rPr>
          <w:rFonts w:cstheme="minorHAnsi"/>
          <w:color w:val="000000"/>
        </w:rPr>
      </w:pPr>
      <w:r w:rsidRPr="00834B02">
        <w:rPr>
          <w:rFonts w:cstheme="minorHAnsi"/>
          <w:color w:val="000000"/>
        </w:rPr>
        <w:t>Lokalni putevi u Zetskoj ravnici su loših horizontalnih elemenata (radijusi krivina</w:t>
      </w:r>
      <w:r>
        <w:rPr>
          <w:rFonts w:cstheme="minorHAnsi"/>
          <w:color w:val="000000"/>
        </w:rPr>
        <w:t>,</w:t>
      </w:r>
      <w:r w:rsidRPr="00834B02">
        <w:rPr>
          <w:rFonts w:cstheme="minorHAnsi"/>
          <w:color w:val="000000"/>
        </w:rPr>
        <w:t xml:space="preserve"> širina kolovoza)</w:t>
      </w:r>
      <w:r>
        <w:rPr>
          <w:rFonts w:cstheme="minorHAnsi"/>
          <w:color w:val="000000"/>
        </w:rPr>
        <w:t>,</w:t>
      </w:r>
      <w:r w:rsidRPr="00834B02">
        <w:rPr>
          <w:rFonts w:cstheme="minorHAnsi"/>
          <w:color w:val="000000"/>
        </w:rPr>
        <w:t xml:space="preserve"> ali se zbog ravnog terena mogu projektno</w:t>
      </w:r>
      <w:r>
        <w:rPr>
          <w:rFonts w:cstheme="minorHAnsi"/>
          <w:color w:val="000000"/>
        </w:rPr>
        <w:t>,</w:t>
      </w:r>
      <w:r w:rsidRPr="00834B02">
        <w:rPr>
          <w:rFonts w:cstheme="minorHAnsi"/>
          <w:color w:val="000000"/>
        </w:rPr>
        <w:t xml:space="preserve"> a onda i izvođački rekonstruisati. Lokalni putevi na brdskom i planinskom terenu zbog svojih veoma nepovoljnih elemenata (veliki usponi i padovi</w:t>
      </w:r>
      <w:r>
        <w:rPr>
          <w:rFonts w:cstheme="minorHAnsi"/>
          <w:color w:val="000000"/>
        </w:rPr>
        <w:t>,</w:t>
      </w:r>
      <w:r w:rsidRPr="00834B02">
        <w:rPr>
          <w:rFonts w:cstheme="minorHAnsi"/>
          <w:color w:val="000000"/>
        </w:rPr>
        <w:t xml:space="preserve"> kontrapadovi</w:t>
      </w:r>
      <w:r>
        <w:rPr>
          <w:rFonts w:cstheme="minorHAnsi"/>
          <w:color w:val="000000"/>
        </w:rPr>
        <w:t>,</w:t>
      </w:r>
      <w:r w:rsidRPr="00834B02">
        <w:rPr>
          <w:rFonts w:cstheme="minorHAnsi"/>
          <w:color w:val="000000"/>
        </w:rPr>
        <w:t xml:space="preserve"> serpe</w:t>
      </w:r>
      <w:r w:rsidR="002F3195">
        <w:rPr>
          <w:rFonts w:cstheme="minorHAnsi"/>
          <w:color w:val="000000"/>
        </w:rPr>
        <w:t>n</w:t>
      </w:r>
      <w:r w:rsidRPr="00834B02">
        <w:rPr>
          <w:rFonts w:cstheme="minorHAnsi"/>
          <w:color w:val="000000"/>
        </w:rPr>
        <w:t xml:space="preserve">tine) predstavljaju razvojno ograničenje.  </w:t>
      </w:r>
    </w:p>
    <w:p w:rsidR="000D137A" w:rsidRPr="00834B02" w:rsidRDefault="000D137A" w:rsidP="000D137A">
      <w:pPr>
        <w:spacing w:after="0" w:line="240" w:lineRule="auto"/>
        <w:jc w:val="both"/>
        <w:rPr>
          <w:rFonts w:cstheme="minorHAnsi"/>
          <w:color w:val="000000"/>
        </w:rPr>
      </w:pPr>
    </w:p>
    <w:p w:rsidR="00EF054D" w:rsidRDefault="004550B9" w:rsidP="000D137A">
      <w:pPr>
        <w:spacing w:after="0" w:line="240" w:lineRule="auto"/>
        <w:jc w:val="both"/>
        <w:rPr>
          <w:rFonts w:cstheme="minorHAnsi"/>
          <w:color w:val="000000"/>
        </w:rPr>
      </w:pPr>
      <w:r w:rsidRPr="00834B02">
        <w:rPr>
          <w:rFonts w:cstheme="minorHAnsi"/>
          <w:color w:val="000000"/>
        </w:rPr>
        <w:t>Veći dio naselja na brdsko-planinskom prostoru Glavnog grada veoma slabo je podržan putnom infrastrukturom. Naime</w:t>
      </w:r>
      <w:r>
        <w:rPr>
          <w:rFonts w:cstheme="minorHAnsi"/>
          <w:color w:val="000000"/>
        </w:rPr>
        <w:t>,</w:t>
      </w:r>
      <w:r w:rsidRPr="00834B02">
        <w:rPr>
          <w:rFonts w:cstheme="minorHAnsi"/>
          <w:color w:val="000000"/>
        </w:rPr>
        <w:t xml:space="preserve"> skoro svi putevi su značajno ispod osnovnih egzistencijalnih zahtjeva</w:t>
      </w:r>
      <w:r>
        <w:rPr>
          <w:rFonts w:cstheme="minorHAnsi"/>
          <w:color w:val="000000"/>
        </w:rPr>
        <w:t>,</w:t>
      </w:r>
      <w:r w:rsidRPr="00834B02">
        <w:rPr>
          <w:rFonts w:cstheme="minorHAnsi"/>
          <w:color w:val="000000"/>
        </w:rPr>
        <w:t xml:space="preserve"> a pogotovo ispod zahtjeva za aktiviranje razvojnih mogućnosti lokalnih resursa. Veliki usponi i padovi</w:t>
      </w:r>
      <w:r>
        <w:rPr>
          <w:rFonts w:cstheme="minorHAnsi"/>
          <w:color w:val="000000"/>
        </w:rPr>
        <w:t>,</w:t>
      </w:r>
      <w:r w:rsidRPr="00834B02">
        <w:rPr>
          <w:rFonts w:cstheme="minorHAnsi"/>
          <w:color w:val="000000"/>
        </w:rPr>
        <w:t xml:space="preserve"> mala širina kolovoza</w:t>
      </w:r>
      <w:r>
        <w:rPr>
          <w:rFonts w:cstheme="minorHAnsi"/>
          <w:color w:val="000000"/>
        </w:rPr>
        <w:t>,</w:t>
      </w:r>
      <w:r w:rsidRPr="00834B02">
        <w:rPr>
          <w:rFonts w:cstheme="minorHAnsi"/>
          <w:color w:val="000000"/>
        </w:rPr>
        <w:t xml:space="preserve"> serpentine</w:t>
      </w:r>
      <w:r>
        <w:rPr>
          <w:rFonts w:cstheme="minorHAnsi"/>
          <w:color w:val="000000"/>
        </w:rPr>
        <w:t>,</w:t>
      </w:r>
      <w:r w:rsidRPr="00834B02">
        <w:rPr>
          <w:rFonts w:cstheme="minorHAnsi"/>
          <w:color w:val="000000"/>
        </w:rPr>
        <w:t xml:space="preserve"> mali radijusi horizontalnih krivina i dr</w:t>
      </w:r>
      <w:r w:rsidR="00391645">
        <w:rPr>
          <w:rFonts w:cstheme="minorHAnsi"/>
          <w:color w:val="000000"/>
        </w:rPr>
        <w:t xml:space="preserve">ugo </w:t>
      </w:r>
      <w:r w:rsidRPr="00834B02">
        <w:rPr>
          <w:rFonts w:cstheme="minorHAnsi"/>
          <w:color w:val="000000"/>
        </w:rPr>
        <w:t>generišu dugu i nesigurnu vožnju do gradskog jezgra Podgorice. Vremenske distance vožnje do pojedinih naselja kreću se i do 100 minuta</w:t>
      </w:r>
      <w:r>
        <w:rPr>
          <w:rFonts w:cstheme="minorHAnsi"/>
          <w:color w:val="000000"/>
        </w:rPr>
        <w:t>,</w:t>
      </w:r>
      <w:r w:rsidRPr="00834B02">
        <w:rPr>
          <w:rFonts w:cstheme="minorHAnsi"/>
          <w:color w:val="000000"/>
        </w:rPr>
        <w:t xml:space="preserve"> a pojedine relacije u sniježnim uslovima </w:t>
      </w:r>
      <w:r w:rsidR="00391645">
        <w:rPr>
          <w:rFonts w:cstheme="minorHAnsi"/>
          <w:color w:val="000000"/>
        </w:rPr>
        <w:t>č</w:t>
      </w:r>
      <w:r w:rsidRPr="00834B02">
        <w:rPr>
          <w:rFonts w:cstheme="minorHAnsi"/>
          <w:color w:val="000000"/>
        </w:rPr>
        <w:t xml:space="preserve">esto </w:t>
      </w:r>
      <w:r w:rsidR="00391645">
        <w:rPr>
          <w:rFonts w:cstheme="minorHAnsi"/>
          <w:color w:val="000000"/>
        </w:rPr>
        <w:t xml:space="preserve">su </w:t>
      </w:r>
      <w:r w:rsidRPr="00834B02">
        <w:rPr>
          <w:rFonts w:cstheme="minorHAnsi"/>
          <w:color w:val="000000"/>
        </w:rPr>
        <w:t>nedostupne ili sa izuzetno oteža</w:t>
      </w:r>
      <w:r>
        <w:rPr>
          <w:rFonts w:cstheme="minorHAnsi"/>
          <w:color w:val="000000"/>
        </w:rPr>
        <w:t>n</w:t>
      </w:r>
      <w:r w:rsidRPr="00834B02">
        <w:rPr>
          <w:rFonts w:cstheme="minorHAnsi"/>
          <w:color w:val="000000"/>
        </w:rPr>
        <w:t xml:space="preserve">om komunikacijom. </w:t>
      </w:r>
    </w:p>
    <w:p w:rsidR="000D137A" w:rsidRPr="00834B02" w:rsidRDefault="000D137A" w:rsidP="000D137A">
      <w:pPr>
        <w:spacing w:after="0" w:line="240" w:lineRule="auto"/>
        <w:jc w:val="both"/>
      </w:pPr>
    </w:p>
    <w:p w:rsidR="0032244B" w:rsidRPr="00837085" w:rsidRDefault="00A530A8" w:rsidP="000D137A">
      <w:pPr>
        <w:pStyle w:val="Heading2"/>
        <w:numPr>
          <w:ilvl w:val="1"/>
          <w:numId w:val="46"/>
        </w:numPr>
        <w:spacing w:before="0" w:line="240" w:lineRule="auto"/>
        <w:ind w:left="792" w:hanging="432"/>
        <w:rPr>
          <w:rFonts w:asciiTheme="minorHAnsi" w:hAnsiTheme="minorHAnsi"/>
          <w:b/>
          <w:sz w:val="26"/>
          <w:szCs w:val="26"/>
        </w:rPr>
      </w:pPr>
      <w:bookmarkStart w:id="43" w:name="_Toc30377154"/>
      <w:r w:rsidRPr="00837085">
        <w:rPr>
          <w:rFonts w:asciiTheme="minorHAnsi" w:hAnsiTheme="minorHAnsi"/>
          <w:b/>
          <w:sz w:val="26"/>
          <w:szCs w:val="26"/>
        </w:rPr>
        <w:t>DOSTUPNOST</w:t>
      </w:r>
      <w:bookmarkEnd w:id="43"/>
      <w:r w:rsidR="00C301EF" w:rsidRPr="00837085">
        <w:rPr>
          <w:rFonts w:asciiTheme="minorHAnsi" w:hAnsiTheme="minorHAnsi"/>
          <w:b/>
          <w:sz w:val="26"/>
          <w:szCs w:val="26"/>
        </w:rPr>
        <w:t xml:space="preserve"> </w:t>
      </w:r>
      <w:r w:rsidR="00F162CD">
        <w:rPr>
          <w:rFonts w:asciiTheme="minorHAnsi" w:hAnsiTheme="minorHAnsi"/>
          <w:b/>
          <w:sz w:val="26"/>
          <w:szCs w:val="26"/>
        </w:rPr>
        <w:t>I PRISTUPAČNOST</w:t>
      </w:r>
      <w:r w:rsidR="00C301EF" w:rsidRPr="00837085">
        <w:rPr>
          <w:rFonts w:asciiTheme="minorHAnsi" w:hAnsiTheme="minorHAnsi"/>
          <w:b/>
          <w:sz w:val="26"/>
          <w:szCs w:val="26"/>
        </w:rPr>
        <w:t xml:space="preserve"> </w:t>
      </w:r>
    </w:p>
    <w:p w:rsidR="000D137A" w:rsidRDefault="000D137A" w:rsidP="007F03E0">
      <w:pPr>
        <w:spacing w:after="0" w:line="240" w:lineRule="auto"/>
        <w:jc w:val="both"/>
        <w:rPr>
          <w:rFonts w:cstheme="minorHAnsi"/>
          <w:color w:val="000000"/>
        </w:rPr>
      </w:pPr>
    </w:p>
    <w:p w:rsidR="00B60AB8" w:rsidRDefault="00CE27C3" w:rsidP="000D137A">
      <w:pPr>
        <w:spacing w:after="0" w:line="240" w:lineRule="auto"/>
        <w:jc w:val="both"/>
      </w:pPr>
      <w:r w:rsidRPr="00CE27C3">
        <w:rPr>
          <w:rFonts w:cstheme="minorHAnsi"/>
          <w:color w:val="000000"/>
        </w:rPr>
        <w:t xml:space="preserve">Dostupnost </w:t>
      </w:r>
      <w:r>
        <w:rPr>
          <w:rFonts w:cstheme="minorHAnsi"/>
          <w:color w:val="000000"/>
        </w:rPr>
        <w:t xml:space="preserve">saobraćajnog sistema </w:t>
      </w:r>
      <w:r w:rsidR="002B6E28">
        <w:rPr>
          <w:rFonts w:cstheme="minorHAnsi"/>
          <w:color w:val="000000"/>
        </w:rPr>
        <w:t xml:space="preserve">u Glavnom gradu </w:t>
      </w:r>
      <w:r w:rsidRPr="00CE27C3">
        <w:rPr>
          <w:rFonts w:cstheme="minorHAnsi"/>
          <w:color w:val="000000"/>
        </w:rPr>
        <w:t xml:space="preserve">je oblast u kojoj postoji puno prostora </w:t>
      </w:r>
      <w:r>
        <w:rPr>
          <w:rFonts w:cstheme="minorHAnsi"/>
          <w:color w:val="000000"/>
        </w:rPr>
        <w:t>za poboljšanje</w:t>
      </w:r>
      <w:r w:rsidR="00725749">
        <w:rPr>
          <w:rFonts w:cstheme="minorHAnsi"/>
          <w:color w:val="000000"/>
        </w:rPr>
        <w:t>. Prethodno navedeno potvrđuje činjenica</w:t>
      </w:r>
      <w:r w:rsidRPr="00CE27C3">
        <w:rPr>
          <w:rFonts w:cstheme="minorHAnsi"/>
          <w:color w:val="000000"/>
        </w:rPr>
        <w:t xml:space="preserve"> </w:t>
      </w:r>
      <w:r w:rsidR="00725749">
        <w:rPr>
          <w:rFonts w:cstheme="minorHAnsi"/>
          <w:color w:val="000000"/>
        </w:rPr>
        <w:t>da je dostupnost drugi strateški cilj Strategije razvoja saobraćaja Crne Gore 2019</w:t>
      </w:r>
      <w:r w:rsidR="002F3195">
        <w:rPr>
          <w:rFonts w:cstheme="minorHAnsi"/>
          <w:color w:val="000000"/>
        </w:rPr>
        <w:t xml:space="preserve"> </w:t>
      </w:r>
      <w:r w:rsidR="00725749">
        <w:rPr>
          <w:rFonts w:cstheme="minorHAnsi"/>
          <w:color w:val="000000"/>
        </w:rPr>
        <w:t>-</w:t>
      </w:r>
      <w:r w:rsidR="002F3195">
        <w:rPr>
          <w:rFonts w:cstheme="minorHAnsi"/>
          <w:color w:val="000000"/>
        </w:rPr>
        <w:t xml:space="preserve"> </w:t>
      </w:r>
      <w:r w:rsidR="00725749">
        <w:rPr>
          <w:rFonts w:cstheme="minorHAnsi"/>
          <w:color w:val="000000"/>
        </w:rPr>
        <w:t xml:space="preserve">2035. </w:t>
      </w:r>
      <w:r w:rsidR="00725749" w:rsidRPr="00FD02A2">
        <w:t>Prostornim urbanističkim planom Podgorice koji obuhvata period od 2014</w:t>
      </w:r>
      <w:r w:rsidR="00F162CD">
        <w:t>.</w:t>
      </w:r>
      <w:r w:rsidR="00725749" w:rsidRPr="00FD02A2">
        <w:t xml:space="preserve"> do 2025. godine</w:t>
      </w:r>
      <w:r w:rsidR="00725749">
        <w:t xml:space="preserve"> kao jedan od posebnih ciljeva se definiše </w:t>
      </w:r>
      <w:r w:rsidR="00D740EA">
        <w:t>unapr</w:t>
      </w:r>
      <w:r w:rsidR="00725749" w:rsidRPr="00FD02A2">
        <w:t>eđenje putne mreže odnosno obezbjeđenje dostupnosti iz Podgorice do naselja brdsko</w:t>
      </w:r>
      <w:r w:rsidR="002F3195">
        <w:t xml:space="preserve"> </w:t>
      </w:r>
      <w:r w:rsidR="00725749" w:rsidRPr="00FD02A2">
        <w:t>-</w:t>
      </w:r>
      <w:r w:rsidR="002F3195">
        <w:t xml:space="preserve"> </w:t>
      </w:r>
      <w:r w:rsidR="00725749" w:rsidRPr="00FD02A2">
        <w:t xml:space="preserve">planinskog prostora Glavnog grada u 30-minutnom </w:t>
      </w:r>
      <w:r w:rsidR="00725749">
        <w:t xml:space="preserve">intervalu. </w:t>
      </w:r>
    </w:p>
    <w:p w:rsidR="000D137A" w:rsidRDefault="000D137A" w:rsidP="000D137A">
      <w:pPr>
        <w:spacing w:after="0" w:line="240" w:lineRule="auto"/>
        <w:jc w:val="both"/>
      </w:pPr>
    </w:p>
    <w:p w:rsidR="00972F52" w:rsidRDefault="00972F52" w:rsidP="000D137A">
      <w:pPr>
        <w:spacing w:after="0" w:line="240" w:lineRule="auto"/>
        <w:jc w:val="both"/>
        <w:rPr>
          <w:rFonts w:cs="Tahoma"/>
          <w:lang w:val="sr-Latn-CS" w:eastAsia="sr-Latn-CS"/>
        </w:rPr>
      </w:pPr>
      <w:r w:rsidRPr="001226E0">
        <w:rPr>
          <w:rFonts w:cs="Tahoma"/>
          <w:lang w:val="sr-Latn-CS" w:eastAsia="sr-Latn-CS"/>
        </w:rPr>
        <w:t xml:space="preserve">Dostupnost saobraćajnih sredstava </w:t>
      </w:r>
      <w:r w:rsidR="00F162CD">
        <w:rPr>
          <w:rFonts w:cs="Tahoma"/>
          <w:lang w:val="sr-Latn-CS" w:eastAsia="sr-Latn-CS"/>
        </w:rPr>
        <w:t xml:space="preserve">i njihova pristupačnost </w:t>
      </w:r>
      <w:r w:rsidRPr="001226E0">
        <w:rPr>
          <w:rFonts w:cs="Tahoma"/>
          <w:lang w:val="sr-Latn-CS" w:eastAsia="sr-Latn-CS"/>
        </w:rPr>
        <w:t xml:space="preserve">licima sa invaliditetom je uglavnom nezadovoljavajuća. Radi poboljšanja dostupnosti sadržaja potrebno je sprovesti značajne mjere </w:t>
      </w:r>
      <w:r w:rsidR="007F03E0">
        <w:rPr>
          <w:rFonts w:cs="Tahoma"/>
          <w:lang w:val="sr-Latn-CS" w:eastAsia="sr-Latn-CS"/>
        </w:rPr>
        <w:t xml:space="preserve">unapređenja </w:t>
      </w:r>
      <w:r w:rsidRPr="001226E0">
        <w:rPr>
          <w:rFonts w:cs="Tahoma"/>
          <w:lang w:val="sr-Latn-CS" w:eastAsia="sr-Latn-CS"/>
        </w:rPr>
        <w:t xml:space="preserve">u oblasti javnog </w:t>
      </w:r>
      <w:r w:rsidR="00623BBB">
        <w:rPr>
          <w:rFonts w:cs="Tahoma"/>
          <w:lang w:val="sr-Latn-CS" w:eastAsia="sr-Latn-CS"/>
        </w:rPr>
        <w:t xml:space="preserve">gradskog </w:t>
      </w:r>
      <w:r w:rsidRPr="001226E0">
        <w:rPr>
          <w:rFonts w:cs="Tahoma"/>
          <w:lang w:val="sr-Latn-CS" w:eastAsia="sr-Latn-CS"/>
        </w:rPr>
        <w:t>prevoza</w:t>
      </w:r>
      <w:r w:rsidR="002B6E28">
        <w:rPr>
          <w:rFonts w:cs="Tahoma"/>
          <w:lang w:val="sr-Latn-CS" w:eastAsia="sr-Latn-CS"/>
        </w:rPr>
        <w:t xml:space="preserve"> i pješačke infrastrukture</w:t>
      </w:r>
      <w:r w:rsidRPr="001226E0">
        <w:rPr>
          <w:rFonts w:cs="Tahoma"/>
          <w:lang w:val="sr-Latn-CS" w:eastAsia="sr-Latn-CS"/>
        </w:rPr>
        <w:t>.</w:t>
      </w:r>
    </w:p>
    <w:p w:rsidR="000D137A" w:rsidRDefault="000D137A" w:rsidP="000D137A">
      <w:pPr>
        <w:spacing w:after="0" w:line="240" w:lineRule="auto"/>
        <w:jc w:val="both"/>
        <w:rPr>
          <w:rFonts w:cs="Tahoma"/>
          <w:lang w:val="sr-Latn-CS" w:eastAsia="sr-Latn-CS"/>
        </w:rPr>
      </w:pPr>
    </w:p>
    <w:p w:rsidR="000D137A" w:rsidRDefault="00A530A8" w:rsidP="000D137A">
      <w:pPr>
        <w:pStyle w:val="Heading2"/>
        <w:numPr>
          <w:ilvl w:val="1"/>
          <w:numId w:val="46"/>
        </w:numPr>
        <w:spacing w:before="0" w:line="240" w:lineRule="auto"/>
        <w:ind w:left="792" w:hanging="432"/>
        <w:rPr>
          <w:rFonts w:asciiTheme="minorHAnsi" w:hAnsiTheme="minorHAnsi"/>
          <w:b/>
          <w:sz w:val="26"/>
          <w:szCs w:val="26"/>
        </w:rPr>
      </w:pPr>
      <w:bookmarkStart w:id="44" w:name="_Toc30377155"/>
      <w:r w:rsidRPr="00B07C32">
        <w:rPr>
          <w:rFonts w:asciiTheme="minorHAnsi" w:hAnsiTheme="minorHAnsi"/>
          <w:b/>
          <w:sz w:val="26"/>
          <w:szCs w:val="26"/>
        </w:rPr>
        <w:t>BEZBJEDNOST SAOBRAĆAJA</w:t>
      </w:r>
      <w:bookmarkEnd w:id="44"/>
    </w:p>
    <w:p w:rsidR="0032244B" w:rsidRPr="00B07C32" w:rsidRDefault="00A530A8" w:rsidP="007F03E0">
      <w:pPr>
        <w:pStyle w:val="Heading2"/>
        <w:numPr>
          <w:ilvl w:val="0"/>
          <w:numId w:val="0"/>
        </w:numPr>
        <w:spacing w:before="0" w:line="240" w:lineRule="auto"/>
        <w:ind w:left="792"/>
        <w:rPr>
          <w:rFonts w:asciiTheme="minorHAnsi" w:hAnsiTheme="minorHAnsi"/>
          <w:b/>
          <w:sz w:val="26"/>
          <w:szCs w:val="26"/>
        </w:rPr>
      </w:pPr>
      <w:r w:rsidRPr="00B07C32">
        <w:rPr>
          <w:rFonts w:asciiTheme="minorHAnsi" w:hAnsiTheme="minorHAnsi"/>
          <w:b/>
          <w:sz w:val="26"/>
          <w:szCs w:val="26"/>
        </w:rPr>
        <w:t xml:space="preserve"> </w:t>
      </w:r>
    </w:p>
    <w:p w:rsidR="001A56DF" w:rsidRDefault="001B6C35" w:rsidP="000D137A">
      <w:pPr>
        <w:spacing w:after="0" w:line="240" w:lineRule="auto"/>
        <w:jc w:val="both"/>
        <w:rPr>
          <w:rFonts w:cstheme="minorHAnsi"/>
          <w:color w:val="000000"/>
        </w:rPr>
      </w:pPr>
      <w:r>
        <w:rPr>
          <w:rFonts w:cstheme="minorHAnsi"/>
          <w:color w:val="000000"/>
        </w:rPr>
        <w:t>Bezbjedn</w:t>
      </w:r>
      <w:r w:rsidR="006C55C0">
        <w:rPr>
          <w:rFonts w:cstheme="minorHAnsi"/>
          <w:color w:val="000000"/>
        </w:rPr>
        <w:t xml:space="preserve">ost saobraćaja je svakako jedan od najvažnijih aspekata kada je u pitanju funkcionisanje saobraćajnog sistema. </w:t>
      </w:r>
      <w:r w:rsidR="004D2CBA">
        <w:rPr>
          <w:rFonts w:cstheme="minorHAnsi"/>
          <w:color w:val="000000"/>
        </w:rPr>
        <w:t xml:space="preserve">Imajući </w:t>
      </w:r>
      <w:r w:rsidR="006C55C0">
        <w:rPr>
          <w:rFonts w:cstheme="minorHAnsi"/>
          <w:color w:val="000000"/>
        </w:rPr>
        <w:t>u vidu ulogu i značaj</w:t>
      </w:r>
      <w:r w:rsidR="002F3195">
        <w:rPr>
          <w:rFonts w:cstheme="minorHAnsi"/>
          <w:color w:val="000000"/>
        </w:rPr>
        <w:t>,</w:t>
      </w:r>
      <w:r w:rsidR="006C55C0">
        <w:rPr>
          <w:rFonts w:cstheme="minorHAnsi"/>
          <w:color w:val="000000"/>
        </w:rPr>
        <w:t xml:space="preserve"> ovom segment</w:t>
      </w:r>
      <w:r>
        <w:rPr>
          <w:rFonts w:cstheme="minorHAnsi"/>
          <w:color w:val="000000"/>
        </w:rPr>
        <w:t>u</w:t>
      </w:r>
      <w:r w:rsidR="006C55C0">
        <w:rPr>
          <w:rFonts w:cstheme="minorHAnsi"/>
          <w:color w:val="000000"/>
        </w:rPr>
        <w:t xml:space="preserve"> se posvećuje veoma veliki </w:t>
      </w:r>
      <w:r w:rsidR="009D518C">
        <w:rPr>
          <w:rFonts w:cstheme="minorHAnsi"/>
          <w:color w:val="000000"/>
        </w:rPr>
        <w:t xml:space="preserve">značaj i </w:t>
      </w:r>
      <w:r>
        <w:rPr>
          <w:rFonts w:cstheme="minorHAnsi"/>
          <w:color w:val="000000"/>
        </w:rPr>
        <w:t>pažnja</w:t>
      </w:r>
      <w:r w:rsidR="006C55C0">
        <w:rPr>
          <w:rFonts w:cstheme="minorHAnsi"/>
          <w:color w:val="000000"/>
        </w:rPr>
        <w:t>. Jedan od prioriteta jeste podizanje nivoa bezbjednosti saobraćaja, smanj</w:t>
      </w:r>
      <w:r>
        <w:rPr>
          <w:rFonts w:cstheme="minorHAnsi"/>
          <w:color w:val="000000"/>
        </w:rPr>
        <w:t>e</w:t>
      </w:r>
      <w:r w:rsidR="006C55C0">
        <w:rPr>
          <w:rFonts w:cstheme="minorHAnsi"/>
          <w:color w:val="000000"/>
        </w:rPr>
        <w:t xml:space="preserve">nje broja poginulih lica, broja povrijeđenih lica </w:t>
      </w:r>
      <w:r>
        <w:rPr>
          <w:rFonts w:cstheme="minorHAnsi"/>
          <w:color w:val="000000"/>
        </w:rPr>
        <w:t>i</w:t>
      </w:r>
      <w:r w:rsidR="006C55C0">
        <w:rPr>
          <w:rFonts w:cstheme="minorHAnsi"/>
          <w:color w:val="000000"/>
        </w:rPr>
        <w:t xml:space="preserve"> uopšte smanjenje broja saobraćajnih nezgoda. Na žalost, pored vidlj</w:t>
      </w:r>
      <w:r w:rsidR="00A756E2">
        <w:rPr>
          <w:rFonts w:cstheme="minorHAnsi"/>
          <w:color w:val="000000"/>
        </w:rPr>
        <w:t>iv</w:t>
      </w:r>
      <w:r w:rsidR="006C55C0">
        <w:rPr>
          <w:rFonts w:cstheme="minorHAnsi"/>
          <w:color w:val="000000"/>
        </w:rPr>
        <w:t xml:space="preserve">ih napora statistički podaci </w:t>
      </w:r>
      <w:r>
        <w:rPr>
          <w:rFonts w:cstheme="minorHAnsi"/>
          <w:color w:val="000000"/>
        </w:rPr>
        <w:t>pokazuju trend povećanja.</w:t>
      </w:r>
      <w:r w:rsidR="006C55C0">
        <w:rPr>
          <w:rFonts w:cstheme="minorHAnsi"/>
          <w:color w:val="000000"/>
        </w:rPr>
        <w:t xml:space="preserve"> </w:t>
      </w:r>
      <w:r w:rsidR="004D2CBA">
        <w:rPr>
          <w:rFonts w:cstheme="minorHAnsi"/>
          <w:color w:val="000000"/>
        </w:rPr>
        <w:t>P</w:t>
      </w:r>
      <w:r w:rsidR="001A56DF" w:rsidRPr="006460C9">
        <w:rPr>
          <w:rFonts w:cstheme="minorHAnsi"/>
          <w:color w:val="000000"/>
        </w:rPr>
        <w:t>oda</w:t>
      </w:r>
      <w:r w:rsidR="004D2CBA">
        <w:rPr>
          <w:rFonts w:cstheme="minorHAnsi"/>
          <w:color w:val="000000"/>
        </w:rPr>
        <w:t>ci</w:t>
      </w:r>
      <w:r w:rsidR="001A56DF" w:rsidRPr="006460C9">
        <w:rPr>
          <w:rFonts w:cstheme="minorHAnsi"/>
          <w:color w:val="000000"/>
        </w:rPr>
        <w:t xml:space="preserve"> o bezbjednosti saobraćaja na teritoriji CB Podgorica su obrađeni </w:t>
      </w:r>
      <w:r w:rsidR="001A56DF">
        <w:rPr>
          <w:rFonts w:cstheme="minorHAnsi"/>
          <w:color w:val="000000"/>
        </w:rPr>
        <w:t>i</w:t>
      </w:r>
      <w:r w:rsidR="001A56DF" w:rsidRPr="006460C9">
        <w:rPr>
          <w:rFonts w:cstheme="minorHAnsi"/>
          <w:color w:val="000000"/>
        </w:rPr>
        <w:t xml:space="preserve"> dati u sljedećim tabelama</w:t>
      </w:r>
      <w:r w:rsidR="001A56DF">
        <w:rPr>
          <w:rFonts w:cstheme="minorHAnsi"/>
          <w:color w:val="000000"/>
        </w:rPr>
        <w:t>:</w:t>
      </w:r>
    </w:p>
    <w:p w:rsidR="000D137A" w:rsidRDefault="000D137A" w:rsidP="000D137A">
      <w:pPr>
        <w:spacing w:after="0" w:line="240" w:lineRule="auto"/>
        <w:jc w:val="both"/>
        <w:rPr>
          <w:rFonts w:cstheme="minorHAnsi"/>
          <w:color w:val="000000"/>
        </w:rPr>
      </w:pPr>
    </w:p>
    <w:p w:rsidR="001A56DF" w:rsidRPr="006460C9" w:rsidRDefault="00F42102" w:rsidP="000D137A">
      <w:pPr>
        <w:spacing w:after="0" w:line="276" w:lineRule="auto"/>
        <w:jc w:val="center"/>
        <w:rPr>
          <w:rFonts w:cstheme="minorHAnsi"/>
          <w:color w:val="000000"/>
        </w:rPr>
      </w:pPr>
      <w:r>
        <w:rPr>
          <w:i/>
          <w:sz w:val="20"/>
          <w:szCs w:val="20"/>
        </w:rPr>
        <w:t>Tabela 5</w:t>
      </w:r>
      <w:r w:rsidR="001A56DF" w:rsidRPr="00871394">
        <w:rPr>
          <w:i/>
          <w:sz w:val="20"/>
          <w:szCs w:val="20"/>
        </w:rPr>
        <w:t>. Saobraćajne nezgode na teritoriji Glavnog grada</w:t>
      </w:r>
      <w:r w:rsidR="00FB0D63" w:rsidRPr="00EF054D">
        <w:rPr>
          <w:rFonts w:cstheme="minorHAnsi"/>
          <w:vertAlign w:val="superscript"/>
        </w:rPr>
        <w:footnoteReference w:id="13"/>
      </w:r>
    </w:p>
    <w:tbl>
      <w:tblPr>
        <w:tblW w:w="0" w:type="auto"/>
        <w:jc w:val="center"/>
        <w:tblLook w:val="04A0"/>
      </w:tblPr>
      <w:tblGrid>
        <w:gridCol w:w="4752"/>
        <w:gridCol w:w="1170"/>
        <w:gridCol w:w="1080"/>
        <w:gridCol w:w="1075"/>
      </w:tblGrid>
      <w:tr w:rsidR="001A56DF" w:rsidRPr="009950C0" w:rsidTr="001B77B7">
        <w:trPr>
          <w:jc w:val="center"/>
        </w:trPr>
        <w:tc>
          <w:tcPr>
            <w:tcW w:w="4752" w:type="dxa"/>
          </w:tcPr>
          <w:p w:rsidR="001A56DF" w:rsidRPr="009950C0" w:rsidRDefault="001A56DF" w:rsidP="00871394">
            <w:pPr>
              <w:adjustRightInd w:val="0"/>
              <w:spacing w:after="0"/>
              <w:rPr>
                <w:rFonts w:cs="Arial"/>
                <w:b/>
                <w:i/>
                <w:iCs/>
                <w:color w:val="000000" w:themeColor="text1"/>
                <w:sz w:val="19"/>
                <w:szCs w:val="19"/>
              </w:rPr>
            </w:pPr>
            <w:r w:rsidRPr="009950C0">
              <w:rPr>
                <w:rFonts w:cs="Arial"/>
                <w:b/>
                <w:i/>
                <w:iCs/>
                <w:color w:val="000000" w:themeColor="text1"/>
                <w:sz w:val="19"/>
                <w:szCs w:val="19"/>
              </w:rPr>
              <w:t>3.1. SAOBRAĆAJNE NEZGODE</w:t>
            </w:r>
          </w:p>
        </w:tc>
        <w:tc>
          <w:tcPr>
            <w:tcW w:w="1170" w:type="dxa"/>
            <w:vAlign w:val="center"/>
          </w:tcPr>
          <w:p w:rsidR="001A56DF" w:rsidRPr="009950C0" w:rsidRDefault="001A56DF" w:rsidP="00E56885">
            <w:pPr>
              <w:adjustRightInd w:val="0"/>
              <w:spacing w:after="0"/>
              <w:jc w:val="center"/>
              <w:rPr>
                <w:rFonts w:cs="Arial"/>
                <w:b/>
                <w:i/>
                <w:iCs/>
                <w:color w:val="000000" w:themeColor="text1"/>
                <w:sz w:val="19"/>
                <w:szCs w:val="19"/>
              </w:rPr>
            </w:pPr>
            <w:r w:rsidRPr="009950C0">
              <w:rPr>
                <w:rFonts w:cs="Arial"/>
                <w:b/>
                <w:i/>
                <w:iCs/>
                <w:color w:val="000000" w:themeColor="text1"/>
                <w:sz w:val="19"/>
                <w:szCs w:val="19"/>
              </w:rPr>
              <w:t>2016</w:t>
            </w:r>
            <w:r w:rsidR="00A756E2">
              <w:rPr>
                <w:rFonts w:cs="Arial"/>
                <w:b/>
                <w:i/>
                <w:iCs/>
                <w:color w:val="000000" w:themeColor="text1"/>
                <w:sz w:val="19"/>
                <w:szCs w:val="19"/>
              </w:rPr>
              <w:t>.</w:t>
            </w:r>
          </w:p>
        </w:tc>
        <w:tc>
          <w:tcPr>
            <w:tcW w:w="1080" w:type="dxa"/>
            <w:vAlign w:val="center"/>
          </w:tcPr>
          <w:p w:rsidR="001A56DF" w:rsidRPr="009950C0" w:rsidRDefault="001A56DF" w:rsidP="00E56885">
            <w:pPr>
              <w:adjustRightInd w:val="0"/>
              <w:spacing w:after="0"/>
              <w:jc w:val="center"/>
              <w:rPr>
                <w:rFonts w:cs="Arial"/>
                <w:b/>
                <w:i/>
                <w:iCs/>
                <w:color w:val="000000" w:themeColor="text1"/>
                <w:sz w:val="19"/>
                <w:szCs w:val="19"/>
              </w:rPr>
            </w:pPr>
            <w:r w:rsidRPr="009950C0">
              <w:rPr>
                <w:rFonts w:cs="Arial"/>
                <w:b/>
                <w:i/>
                <w:iCs/>
                <w:color w:val="000000" w:themeColor="text1"/>
                <w:sz w:val="19"/>
                <w:szCs w:val="19"/>
              </w:rPr>
              <w:t>2017</w:t>
            </w:r>
            <w:r w:rsidR="00A756E2">
              <w:rPr>
                <w:rFonts w:cs="Arial"/>
                <w:b/>
                <w:i/>
                <w:iCs/>
                <w:color w:val="000000" w:themeColor="text1"/>
                <w:sz w:val="19"/>
                <w:szCs w:val="19"/>
              </w:rPr>
              <w:t>.</w:t>
            </w:r>
          </w:p>
        </w:tc>
        <w:tc>
          <w:tcPr>
            <w:tcW w:w="1075" w:type="dxa"/>
            <w:vAlign w:val="center"/>
          </w:tcPr>
          <w:p w:rsidR="001A56DF" w:rsidRPr="009950C0" w:rsidRDefault="001A56DF" w:rsidP="00E56885">
            <w:pPr>
              <w:adjustRightInd w:val="0"/>
              <w:spacing w:after="0"/>
              <w:jc w:val="center"/>
              <w:rPr>
                <w:rFonts w:cs="Arial"/>
                <w:b/>
                <w:i/>
                <w:iCs/>
                <w:color w:val="000000" w:themeColor="text1"/>
                <w:sz w:val="19"/>
                <w:szCs w:val="19"/>
              </w:rPr>
            </w:pPr>
            <w:r w:rsidRPr="009950C0">
              <w:rPr>
                <w:rFonts w:cs="Arial"/>
                <w:b/>
                <w:i/>
                <w:iCs/>
                <w:color w:val="000000" w:themeColor="text1"/>
                <w:sz w:val="19"/>
                <w:szCs w:val="19"/>
              </w:rPr>
              <w:t>2018</w:t>
            </w:r>
            <w:r w:rsidR="00A756E2">
              <w:rPr>
                <w:rFonts w:cs="Arial"/>
                <w:b/>
                <w:i/>
                <w:iCs/>
                <w:color w:val="000000" w:themeColor="text1"/>
                <w:sz w:val="19"/>
                <w:szCs w:val="19"/>
              </w:rPr>
              <w:t>.</w:t>
            </w:r>
          </w:p>
        </w:tc>
      </w:tr>
      <w:tr w:rsidR="001A56DF" w:rsidRPr="009950C0" w:rsidTr="001B77B7">
        <w:trPr>
          <w:jc w:val="center"/>
        </w:trPr>
        <w:tc>
          <w:tcPr>
            <w:tcW w:w="4752" w:type="dxa"/>
            <w:shd w:val="clear" w:color="auto" w:fill="A6A6A6" w:themeFill="background1" w:themeFillShade="A6"/>
          </w:tcPr>
          <w:p w:rsidR="001A56DF" w:rsidRPr="009950C0" w:rsidRDefault="001A56DF" w:rsidP="00871394">
            <w:pPr>
              <w:adjustRightInd w:val="0"/>
              <w:spacing w:after="0"/>
              <w:rPr>
                <w:rFonts w:cs="Arial"/>
                <w:i/>
                <w:iCs/>
                <w:color w:val="000000" w:themeColor="text1"/>
                <w:sz w:val="19"/>
                <w:szCs w:val="19"/>
              </w:rPr>
            </w:pPr>
            <w:r w:rsidRPr="009950C0">
              <w:rPr>
                <w:rFonts w:cs="Arial"/>
                <w:i/>
                <w:iCs/>
                <w:color w:val="000000" w:themeColor="text1"/>
                <w:sz w:val="19"/>
                <w:szCs w:val="19"/>
              </w:rPr>
              <w:t>UKUPNO</w:t>
            </w:r>
          </w:p>
        </w:tc>
        <w:tc>
          <w:tcPr>
            <w:tcW w:w="1170" w:type="dxa"/>
            <w:shd w:val="clear" w:color="auto" w:fill="A6A6A6" w:themeFill="background1" w:themeFillShade="A6"/>
            <w:vAlign w:val="center"/>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1</w:t>
            </w:r>
            <w:r w:rsidR="00A756E2">
              <w:rPr>
                <w:rFonts w:cs="Arial"/>
                <w:i/>
                <w:iCs/>
                <w:color w:val="000000" w:themeColor="text1"/>
                <w:sz w:val="19"/>
                <w:szCs w:val="19"/>
              </w:rPr>
              <w:t>.</w:t>
            </w:r>
            <w:r w:rsidRPr="009950C0">
              <w:rPr>
                <w:rFonts w:cs="Arial"/>
                <w:i/>
                <w:iCs/>
                <w:color w:val="000000" w:themeColor="text1"/>
                <w:sz w:val="19"/>
                <w:szCs w:val="19"/>
              </w:rPr>
              <w:t>912</w:t>
            </w:r>
          </w:p>
        </w:tc>
        <w:tc>
          <w:tcPr>
            <w:tcW w:w="1080" w:type="dxa"/>
            <w:shd w:val="clear" w:color="auto" w:fill="A6A6A6" w:themeFill="background1" w:themeFillShade="A6"/>
            <w:vAlign w:val="center"/>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2</w:t>
            </w:r>
            <w:r w:rsidR="00A756E2">
              <w:rPr>
                <w:rFonts w:cs="Arial"/>
                <w:i/>
                <w:iCs/>
                <w:color w:val="000000" w:themeColor="text1"/>
                <w:sz w:val="19"/>
                <w:szCs w:val="19"/>
              </w:rPr>
              <w:t>.</w:t>
            </w:r>
            <w:r w:rsidRPr="009950C0">
              <w:rPr>
                <w:rFonts w:cs="Arial"/>
                <w:i/>
                <w:iCs/>
                <w:color w:val="000000" w:themeColor="text1"/>
                <w:sz w:val="19"/>
                <w:szCs w:val="19"/>
              </w:rPr>
              <w:t>238</w:t>
            </w:r>
          </w:p>
        </w:tc>
        <w:tc>
          <w:tcPr>
            <w:tcW w:w="1075" w:type="dxa"/>
            <w:shd w:val="clear" w:color="auto" w:fill="A6A6A6" w:themeFill="background1" w:themeFillShade="A6"/>
            <w:vAlign w:val="center"/>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2</w:t>
            </w:r>
            <w:r w:rsidR="00A756E2">
              <w:rPr>
                <w:rFonts w:cs="Arial"/>
                <w:i/>
                <w:iCs/>
                <w:color w:val="000000" w:themeColor="text1"/>
                <w:sz w:val="19"/>
                <w:szCs w:val="19"/>
              </w:rPr>
              <w:t>.</w:t>
            </w:r>
            <w:r w:rsidRPr="009950C0">
              <w:rPr>
                <w:rFonts w:cs="Arial"/>
                <w:i/>
                <w:iCs/>
                <w:color w:val="000000" w:themeColor="text1"/>
                <w:sz w:val="19"/>
                <w:szCs w:val="19"/>
              </w:rPr>
              <w:t>177</w:t>
            </w:r>
          </w:p>
        </w:tc>
      </w:tr>
      <w:tr w:rsidR="001A56DF" w:rsidRPr="009950C0" w:rsidTr="00437F0C">
        <w:trPr>
          <w:trHeight w:hRule="exact" w:val="230"/>
          <w:jc w:val="center"/>
        </w:trPr>
        <w:tc>
          <w:tcPr>
            <w:tcW w:w="4752" w:type="dxa"/>
            <w:shd w:val="clear" w:color="auto" w:fill="D9D9D9" w:themeFill="background1" w:themeFillShade="D9"/>
          </w:tcPr>
          <w:p w:rsidR="001A56DF" w:rsidRPr="009950C0" w:rsidRDefault="001A56DF" w:rsidP="00A756E2">
            <w:pPr>
              <w:adjustRightInd w:val="0"/>
              <w:spacing w:after="0"/>
              <w:rPr>
                <w:rFonts w:cs="Arial"/>
                <w:i/>
                <w:iCs/>
                <w:color w:val="000000" w:themeColor="text1"/>
                <w:sz w:val="19"/>
                <w:szCs w:val="19"/>
              </w:rPr>
            </w:pPr>
            <w:r w:rsidRPr="009950C0">
              <w:rPr>
                <w:rFonts w:cs="Arial"/>
                <w:i/>
                <w:iCs/>
                <w:color w:val="000000" w:themeColor="text1"/>
                <w:sz w:val="19"/>
                <w:szCs w:val="19"/>
              </w:rPr>
              <w:t>1. S MATERIJALNOM ŠTETOM</w:t>
            </w:r>
          </w:p>
        </w:tc>
        <w:tc>
          <w:tcPr>
            <w:tcW w:w="1170" w:type="dxa"/>
            <w:shd w:val="clear" w:color="auto" w:fill="D9D9D9" w:themeFill="background1" w:themeFillShade="D9"/>
            <w:vAlign w:val="center"/>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1</w:t>
            </w:r>
            <w:r w:rsidR="00A756E2">
              <w:rPr>
                <w:rFonts w:cs="Arial"/>
                <w:i/>
                <w:iCs/>
                <w:color w:val="000000" w:themeColor="text1"/>
                <w:sz w:val="19"/>
                <w:szCs w:val="19"/>
              </w:rPr>
              <w:t>.</w:t>
            </w:r>
            <w:r w:rsidRPr="009950C0">
              <w:rPr>
                <w:rFonts w:cs="Arial"/>
                <w:i/>
                <w:iCs/>
                <w:color w:val="000000" w:themeColor="text1"/>
                <w:sz w:val="19"/>
                <w:szCs w:val="19"/>
              </w:rPr>
              <w:t>278</w:t>
            </w:r>
          </w:p>
        </w:tc>
        <w:tc>
          <w:tcPr>
            <w:tcW w:w="1080" w:type="dxa"/>
            <w:shd w:val="clear" w:color="auto" w:fill="D9D9D9" w:themeFill="background1" w:themeFillShade="D9"/>
            <w:vAlign w:val="center"/>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1</w:t>
            </w:r>
            <w:r w:rsidR="00A756E2">
              <w:rPr>
                <w:rFonts w:cs="Arial"/>
                <w:i/>
                <w:iCs/>
                <w:color w:val="000000" w:themeColor="text1"/>
                <w:sz w:val="19"/>
                <w:szCs w:val="19"/>
              </w:rPr>
              <w:t>.</w:t>
            </w:r>
            <w:r w:rsidRPr="009950C0">
              <w:rPr>
                <w:rFonts w:cs="Arial"/>
                <w:i/>
                <w:iCs/>
                <w:color w:val="000000" w:themeColor="text1"/>
                <w:sz w:val="19"/>
                <w:szCs w:val="19"/>
              </w:rPr>
              <w:t>533</w:t>
            </w:r>
          </w:p>
        </w:tc>
        <w:tc>
          <w:tcPr>
            <w:tcW w:w="1075" w:type="dxa"/>
            <w:shd w:val="clear" w:color="auto" w:fill="D9D9D9" w:themeFill="background1" w:themeFillShade="D9"/>
            <w:vAlign w:val="center"/>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1</w:t>
            </w:r>
            <w:r w:rsidR="00A756E2">
              <w:rPr>
                <w:rFonts w:cs="Arial"/>
                <w:i/>
                <w:iCs/>
                <w:color w:val="000000" w:themeColor="text1"/>
                <w:sz w:val="19"/>
                <w:szCs w:val="19"/>
              </w:rPr>
              <w:t>.</w:t>
            </w:r>
            <w:r w:rsidRPr="009950C0">
              <w:rPr>
                <w:rFonts w:cs="Arial"/>
                <w:i/>
                <w:iCs/>
                <w:color w:val="000000" w:themeColor="text1"/>
                <w:sz w:val="19"/>
                <w:szCs w:val="19"/>
              </w:rPr>
              <w:t>458</w:t>
            </w:r>
          </w:p>
        </w:tc>
      </w:tr>
      <w:tr w:rsidR="001A56DF" w:rsidTr="00437F0C">
        <w:trPr>
          <w:trHeight w:hRule="exact" w:val="230"/>
          <w:jc w:val="center"/>
        </w:trPr>
        <w:tc>
          <w:tcPr>
            <w:tcW w:w="4752" w:type="dxa"/>
          </w:tcPr>
          <w:p w:rsidR="001A56DF" w:rsidRPr="004035A4" w:rsidRDefault="001A56DF" w:rsidP="00855A71">
            <w:pPr>
              <w:pStyle w:val="ListParagraph"/>
              <w:numPr>
                <w:ilvl w:val="0"/>
                <w:numId w:val="5"/>
              </w:numPr>
              <w:adjustRightInd w:val="0"/>
              <w:spacing w:after="0"/>
              <w:rPr>
                <w:rFonts w:cs="Arial"/>
                <w:i/>
                <w:iCs/>
                <w:color w:val="6D6D72"/>
                <w:sz w:val="18"/>
                <w:szCs w:val="18"/>
              </w:rPr>
            </w:pPr>
            <w:r w:rsidRPr="009950C0">
              <w:rPr>
                <w:rFonts w:cs="Arial"/>
                <w:i/>
                <w:iCs/>
                <w:color w:val="000000" w:themeColor="text1"/>
                <w:sz w:val="18"/>
                <w:szCs w:val="18"/>
              </w:rPr>
              <w:t>Na ulicama</w:t>
            </w:r>
          </w:p>
        </w:tc>
        <w:tc>
          <w:tcPr>
            <w:tcW w:w="1170" w:type="dxa"/>
            <w:vAlign w:val="center"/>
          </w:tcPr>
          <w:p w:rsidR="001A56DF" w:rsidRPr="00D32A6E" w:rsidRDefault="00EA7530" w:rsidP="00E56885">
            <w:pPr>
              <w:adjustRightInd w:val="0"/>
              <w:spacing w:after="0"/>
              <w:jc w:val="center"/>
              <w:rPr>
                <w:rFonts w:cs="Arial"/>
                <w:i/>
                <w:iCs/>
                <w:sz w:val="18"/>
                <w:szCs w:val="18"/>
              </w:rPr>
            </w:pPr>
            <w:r w:rsidRPr="00EA7530">
              <w:rPr>
                <w:rFonts w:cs="Arial"/>
                <w:i/>
                <w:iCs/>
                <w:sz w:val="18"/>
                <w:szCs w:val="18"/>
              </w:rPr>
              <w:t>947</w:t>
            </w:r>
          </w:p>
        </w:tc>
        <w:tc>
          <w:tcPr>
            <w:tcW w:w="1080" w:type="dxa"/>
            <w:vAlign w:val="center"/>
          </w:tcPr>
          <w:p w:rsidR="001A56DF" w:rsidRPr="00D32A6E" w:rsidRDefault="00EA7530" w:rsidP="00E56885">
            <w:pPr>
              <w:adjustRightInd w:val="0"/>
              <w:spacing w:after="0"/>
              <w:jc w:val="center"/>
              <w:rPr>
                <w:rFonts w:cs="Arial"/>
                <w:i/>
                <w:iCs/>
                <w:sz w:val="18"/>
                <w:szCs w:val="18"/>
              </w:rPr>
            </w:pPr>
            <w:r w:rsidRPr="00EA7530">
              <w:rPr>
                <w:rFonts w:cs="Arial"/>
                <w:i/>
                <w:iCs/>
                <w:sz w:val="18"/>
                <w:szCs w:val="18"/>
              </w:rPr>
              <w:t>1.042</w:t>
            </w:r>
          </w:p>
        </w:tc>
        <w:tc>
          <w:tcPr>
            <w:tcW w:w="1075" w:type="dxa"/>
            <w:vAlign w:val="center"/>
          </w:tcPr>
          <w:p w:rsidR="001A56DF" w:rsidRPr="00D32A6E" w:rsidRDefault="00EA7530" w:rsidP="00E56885">
            <w:pPr>
              <w:adjustRightInd w:val="0"/>
              <w:spacing w:after="0"/>
              <w:jc w:val="center"/>
              <w:rPr>
                <w:rFonts w:cs="Arial"/>
                <w:i/>
                <w:iCs/>
                <w:sz w:val="18"/>
                <w:szCs w:val="18"/>
              </w:rPr>
            </w:pPr>
            <w:r w:rsidRPr="00EA7530">
              <w:rPr>
                <w:rFonts w:cs="Arial"/>
                <w:i/>
                <w:iCs/>
                <w:sz w:val="18"/>
                <w:szCs w:val="18"/>
              </w:rPr>
              <w:t>1.122</w:t>
            </w:r>
          </w:p>
        </w:tc>
      </w:tr>
      <w:tr w:rsidR="001A56DF" w:rsidTr="00437F0C">
        <w:trPr>
          <w:trHeight w:hRule="exact" w:val="230"/>
          <w:jc w:val="center"/>
        </w:trPr>
        <w:tc>
          <w:tcPr>
            <w:tcW w:w="4752" w:type="dxa"/>
            <w:shd w:val="clear" w:color="auto" w:fill="D9D9D9" w:themeFill="background1" w:themeFillShade="D9"/>
          </w:tcPr>
          <w:p w:rsidR="001A56DF" w:rsidRPr="009950C0" w:rsidRDefault="001A56DF" w:rsidP="00A756E2">
            <w:pPr>
              <w:adjustRightInd w:val="0"/>
              <w:spacing w:after="0"/>
              <w:rPr>
                <w:rFonts w:cs="Arial"/>
                <w:i/>
                <w:iCs/>
                <w:color w:val="000000" w:themeColor="text1"/>
                <w:sz w:val="19"/>
                <w:szCs w:val="19"/>
              </w:rPr>
            </w:pPr>
            <w:r w:rsidRPr="009950C0">
              <w:rPr>
                <w:rFonts w:cs="Arial"/>
                <w:i/>
                <w:iCs/>
                <w:color w:val="000000" w:themeColor="text1"/>
                <w:sz w:val="19"/>
                <w:szCs w:val="19"/>
              </w:rPr>
              <w:t>2. S POGINULIM LICIMA</w:t>
            </w:r>
          </w:p>
        </w:tc>
        <w:tc>
          <w:tcPr>
            <w:tcW w:w="1170"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4</w:t>
            </w:r>
          </w:p>
        </w:tc>
        <w:tc>
          <w:tcPr>
            <w:tcW w:w="1080"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9</w:t>
            </w:r>
          </w:p>
        </w:tc>
        <w:tc>
          <w:tcPr>
            <w:tcW w:w="1075"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2</w:t>
            </w:r>
          </w:p>
        </w:tc>
      </w:tr>
      <w:tr w:rsidR="001A56DF" w:rsidTr="00437F0C">
        <w:trPr>
          <w:trHeight w:hRule="exact" w:val="230"/>
          <w:jc w:val="center"/>
        </w:trPr>
        <w:tc>
          <w:tcPr>
            <w:tcW w:w="4752" w:type="dxa"/>
          </w:tcPr>
          <w:p w:rsidR="001A56DF" w:rsidRPr="009950C0" w:rsidRDefault="001A56DF" w:rsidP="00855A71">
            <w:pPr>
              <w:pStyle w:val="ListParagraph"/>
              <w:numPr>
                <w:ilvl w:val="0"/>
                <w:numId w:val="5"/>
              </w:numPr>
              <w:adjustRightInd w:val="0"/>
              <w:spacing w:after="0"/>
              <w:rPr>
                <w:rFonts w:cs="Arial"/>
                <w:i/>
                <w:iCs/>
                <w:color w:val="000000" w:themeColor="text1"/>
                <w:sz w:val="18"/>
                <w:szCs w:val="18"/>
              </w:rPr>
            </w:pPr>
            <w:r w:rsidRPr="009950C0">
              <w:rPr>
                <w:rFonts w:cs="Arial"/>
                <w:i/>
                <w:iCs/>
                <w:color w:val="000000" w:themeColor="text1"/>
                <w:sz w:val="18"/>
                <w:szCs w:val="18"/>
              </w:rPr>
              <w:t>Na ulicama</w:t>
            </w:r>
          </w:p>
        </w:tc>
        <w:tc>
          <w:tcPr>
            <w:tcW w:w="1170" w:type="dxa"/>
            <w:vAlign w:val="center"/>
          </w:tcPr>
          <w:p w:rsidR="001A56DF" w:rsidRPr="00D32A6E" w:rsidRDefault="00EA7530" w:rsidP="00E56885">
            <w:pPr>
              <w:adjustRightInd w:val="0"/>
              <w:spacing w:after="0"/>
              <w:jc w:val="center"/>
              <w:rPr>
                <w:rFonts w:cs="Arial"/>
                <w:i/>
                <w:iCs/>
                <w:sz w:val="18"/>
                <w:szCs w:val="18"/>
              </w:rPr>
            </w:pPr>
            <w:r w:rsidRPr="00EA7530">
              <w:rPr>
                <w:rFonts w:cs="Arial"/>
                <w:i/>
                <w:iCs/>
                <w:sz w:val="18"/>
                <w:szCs w:val="18"/>
              </w:rPr>
              <w:t>2</w:t>
            </w:r>
          </w:p>
        </w:tc>
        <w:tc>
          <w:tcPr>
            <w:tcW w:w="1080" w:type="dxa"/>
            <w:vAlign w:val="center"/>
          </w:tcPr>
          <w:p w:rsidR="001A56DF" w:rsidRPr="00D32A6E" w:rsidRDefault="00EA7530" w:rsidP="00E56885">
            <w:pPr>
              <w:adjustRightInd w:val="0"/>
              <w:spacing w:after="0"/>
              <w:jc w:val="center"/>
              <w:rPr>
                <w:rFonts w:cs="Arial"/>
                <w:i/>
                <w:iCs/>
                <w:sz w:val="18"/>
                <w:szCs w:val="18"/>
              </w:rPr>
            </w:pPr>
            <w:r w:rsidRPr="00EA7530">
              <w:rPr>
                <w:rFonts w:cs="Arial"/>
                <w:i/>
                <w:iCs/>
                <w:sz w:val="18"/>
                <w:szCs w:val="18"/>
              </w:rPr>
              <w:t>2</w:t>
            </w:r>
          </w:p>
        </w:tc>
        <w:tc>
          <w:tcPr>
            <w:tcW w:w="1075" w:type="dxa"/>
            <w:vAlign w:val="center"/>
          </w:tcPr>
          <w:p w:rsidR="001A56DF" w:rsidRPr="00D32A6E" w:rsidRDefault="00EA7530" w:rsidP="00E56885">
            <w:pPr>
              <w:adjustRightInd w:val="0"/>
              <w:spacing w:after="0"/>
              <w:jc w:val="center"/>
              <w:rPr>
                <w:rFonts w:cs="Arial"/>
                <w:i/>
                <w:iCs/>
                <w:sz w:val="18"/>
                <w:szCs w:val="18"/>
              </w:rPr>
            </w:pPr>
            <w:r w:rsidRPr="00EA7530">
              <w:rPr>
                <w:rFonts w:cs="Arial"/>
                <w:i/>
                <w:iCs/>
                <w:sz w:val="18"/>
                <w:szCs w:val="18"/>
              </w:rPr>
              <w:t>2</w:t>
            </w:r>
          </w:p>
        </w:tc>
      </w:tr>
      <w:tr w:rsidR="001A56DF" w:rsidTr="00437F0C">
        <w:trPr>
          <w:trHeight w:hRule="exact" w:val="230"/>
          <w:jc w:val="center"/>
        </w:trPr>
        <w:tc>
          <w:tcPr>
            <w:tcW w:w="4752" w:type="dxa"/>
            <w:shd w:val="clear" w:color="auto" w:fill="D9D9D9" w:themeFill="background1" w:themeFillShade="D9"/>
          </w:tcPr>
          <w:p w:rsidR="001A56DF" w:rsidRPr="009950C0" w:rsidRDefault="001A56DF" w:rsidP="00A756E2">
            <w:pPr>
              <w:adjustRightInd w:val="0"/>
              <w:spacing w:after="0"/>
              <w:rPr>
                <w:rFonts w:cs="Arial"/>
                <w:i/>
                <w:iCs/>
                <w:color w:val="000000" w:themeColor="text1"/>
                <w:sz w:val="19"/>
                <w:szCs w:val="19"/>
              </w:rPr>
            </w:pPr>
            <w:r w:rsidRPr="009950C0">
              <w:rPr>
                <w:rFonts w:cs="Arial"/>
                <w:i/>
                <w:iCs/>
                <w:color w:val="000000" w:themeColor="text1"/>
                <w:sz w:val="19"/>
                <w:szCs w:val="19"/>
              </w:rPr>
              <w:t>3. S POGINULIM I POVRIJEĐENIM LICIMA</w:t>
            </w:r>
          </w:p>
        </w:tc>
        <w:tc>
          <w:tcPr>
            <w:tcW w:w="1170"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12</w:t>
            </w:r>
          </w:p>
        </w:tc>
        <w:tc>
          <w:tcPr>
            <w:tcW w:w="1080"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10</w:t>
            </w:r>
          </w:p>
        </w:tc>
        <w:tc>
          <w:tcPr>
            <w:tcW w:w="1075"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8</w:t>
            </w:r>
          </w:p>
        </w:tc>
      </w:tr>
      <w:tr w:rsidR="001A56DF" w:rsidTr="00437F0C">
        <w:trPr>
          <w:trHeight w:hRule="exact" w:val="230"/>
          <w:jc w:val="center"/>
        </w:trPr>
        <w:tc>
          <w:tcPr>
            <w:tcW w:w="4752" w:type="dxa"/>
          </w:tcPr>
          <w:p w:rsidR="001A56DF" w:rsidRPr="009950C0" w:rsidRDefault="001A56DF" w:rsidP="00855A71">
            <w:pPr>
              <w:pStyle w:val="ListParagraph"/>
              <w:numPr>
                <w:ilvl w:val="0"/>
                <w:numId w:val="5"/>
              </w:numPr>
              <w:adjustRightInd w:val="0"/>
              <w:spacing w:after="0"/>
              <w:rPr>
                <w:rFonts w:cs="Arial"/>
                <w:i/>
                <w:iCs/>
                <w:color w:val="000000" w:themeColor="text1"/>
                <w:sz w:val="18"/>
                <w:szCs w:val="18"/>
              </w:rPr>
            </w:pPr>
            <w:r w:rsidRPr="009950C0">
              <w:rPr>
                <w:rFonts w:cs="Arial"/>
                <w:i/>
                <w:iCs/>
                <w:color w:val="000000" w:themeColor="text1"/>
                <w:sz w:val="18"/>
                <w:szCs w:val="18"/>
              </w:rPr>
              <w:t>Na ulicama</w:t>
            </w:r>
          </w:p>
        </w:tc>
        <w:tc>
          <w:tcPr>
            <w:tcW w:w="1170" w:type="dxa"/>
            <w:vAlign w:val="center"/>
          </w:tcPr>
          <w:p w:rsidR="001A56DF" w:rsidRPr="00D32A6E" w:rsidRDefault="00EA7530" w:rsidP="00E56885">
            <w:pPr>
              <w:adjustRightInd w:val="0"/>
              <w:spacing w:after="0"/>
              <w:jc w:val="center"/>
              <w:rPr>
                <w:rFonts w:cs="Arial"/>
                <w:i/>
                <w:iCs/>
                <w:sz w:val="18"/>
                <w:szCs w:val="18"/>
              </w:rPr>
            </w:pPr>
            <w:r w:rsidRPr="00EA7530">
              <w:rPr>
                <w:rFonts w:cs="Arial"/>
                <w:i/>
                <w:iCs/>
                <w:sz w:val="18"/>
                <w:szCs w:val="18"/>
              </w:rPr>
              <w:t>7</w:t>
            </w:r>
          </w:p>
        </w:tc>
        <w:tc>
          <w:tcPr>
            <w:tcW w:w="1080" w:type="dxa"/>
            <w:vAlign w:val="center"/>
          </w:tcPr>
          <w:p w:rsidR="001A56DF" w:rsidRPr="00D32A6E" w:rsidRDefault="00EA7530" w:rsidP="00E56885">
            <w:pPr>
              <w:adjustRightInd w:val="0"/>
              <w:spacing w:after="0"/>
              <w:jc w:val="center"/>
              <w:rPr>
                <w:rFonts w:cs="Arial"/>
                <w:i/>
                <w:iCs/>
                <w:sz w:val="18"/>
                <w:szCs w:val="18"/>
              </w:rPr>
            </w:pPr>
            <w:r w:rsidRPr="00EA7530">
              <w:rPr>
                <w:rFonts w:cs="Arial"/>
                <w:i/>
                <w:iCs/>
                <w:sz w:val="18"/>
                <w:szCs w:val="18"/>
              </w:rPr>
              <w:t>6</w:t>
            </w:r>
          </w:p>
        </w:tc>
        <w:tc>
          <w:tcPr>
            <w:tcW w:w="1075" w:type="dxa"/>
            <w:vAlign w:val="center"/>
          </w:tcPr>
          <w:p w:rsidR="001A56DF" w:rsidRPr="00D32A6E" w:rsidRDefault="00EA7530" w:rsidP="00E56885">
            <w:pPr>
              <w:adjustRightInd w:val="0"/>
              <w:spacing w:after="0"/>
              <w:jc w:val="center"/>
              <w:rPr>
                <w:rFonts w:cs="Arial"/>
                <w:i/>
                <w:iCs/>
                <w:sz w:val="18"/>
                <w:szCs w:val="18"/>
              </w:rPr>
            </w:pPr>
            <w:r w:rsidRPr="00EA7530">
              <w:rPr>
                <w:rFonts w:cs="Arial"/>
                <w:i/>
                <w:iCs/>
                <w:sz w:val="18"/>
                <w:szCs w:val="18"/>
              </w:rPr>
              <w:t>3</w:t>
            </w:r>
          </w:p>
        </w:tc>
      </w:tr>
      <w:tr w:rsidR="001A56DF" w:rsidTr="00437F0C">
        <w:trPr>
          <w:trHeight w:hRule="exact" w:val="230"/>
          <w:jc w:val="center"/>
        </w:trPr>
        <w:tc>
          <w:tcPr>
            <w:tcW w:w="4752" w:type="dxa"/>
            <w:shd w:val="clear" w:color="auto" w:fill="D9D9D9" w:themeFill="background1" w:themeFillShade="D9"/>
          </w:tcPr>
          <w:p w:rsidR="001A56DF" w:rsidRPr="009950C0" w:rsidRDefault="001A56DF" w:rsidP="00A756E2">
            <w:pPr>
              <w:adjustRightInd w:val="0"/>
              <w:spacing w:after="0"/>
              <w:rPr>
                <w:rFonts w:cs="Arial"/>
                <w:i/>
                <w:iCs/>
                <w:color w:val="000000" w:themeColor="text1"/>
                <w:sz w:val="19"/>
                <w:szCs w:val="19"/>
              </w:rPr>
            </w:pPr>
            <w:r w:rsidRPr="009950C0">
              <w:rPr>
                <w:rFonts w:cs="Arial"/>
                <w:i/>
                <w:iCs/>
                <w:color w:val="000000" w:themeColor="text1"/>
                <w:sz w:val="19"/>
                <w:szCs w:val="19"/>
              </w:rPr>
              <w:t>4. S POVRIJEĐENIM LICIMA</w:t>
            </w:r>
          </w:p>
        </w:tc>
        <w:tc>
          <w:tcPr>
            <w:tcW w:w="1170"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618</w:t>
            </w:r>
          </w:p>
        </w:tc>
        <w:tc>
          <w:tcPr>
            <w:tcW w:w="1080"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686</w:t>
            </w:r>
          </w:p>
        </w:tc>
        <w:tc>
          <w:tcPr>
            <w:tcW w:w="1075"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709</w:t>
            </w:r>
          </w:p>
        </w:tc>
      </w:tr>
      <w:tr w:rsidR="001A56DF" w:rsidTr="00437F0C">
        <w:trPr>
          <w:trHeight w:hRule="exact" w:val="230"/>
          <w:jc w:val="center"/>
        </w:trPr>
        <w:tc>
          <w:tcPr>
            <w:tcW w:w="4752" w:type="dxa"/>
          </w:tcPr>
          <w:p w:rsidR="001A56DF" w:rsidRPr="009950C0" w:rsidRDefault="001A56DF" w:rsidP="00855A71">
            <w:pPr>
              <w:pStyle w:val="ListParagraph"/>
              <w:numPr>
                <w:ilvl w:val="0"/>
                <w:numId w:val="5"/>
              </w:numPr>
              <w:adjustRightInd w:val="0"/>
              <w:spacing w:after="0"/>
              <w:rPr>
                <w:rFonts w:cs="Arial"/>
                <w:i/>
                <w:iCs/>
                <w:color w:val="000000" w:themeColor="text1"/>
                <w:sz w:val="18"/>
                <w:szCs w:val="18"/>
              </w:rPr>
            </w:pPr>
            <w:r w:rsidRPr="009950C0">
              <w:rPr>
                <w:rFonts w:cs="Arial"/>
                <w:i/>
                <w:iCs/>
                <w:color w:val="000000" w:themeColor="text1"/>
                <w:sz w:val="18"/>
                <w:szCs w:val="18"/>
              </w:rPr>
              <w:t>Na ulicama</w:t>
            </w:r>
          </w:p>
        </w:tc>
        <w:tc>
          <w:tcPr>
            <w:tcW w:w="1170" w:type="dxa"/>
            <w:vAlign w:val="center"/>
          </w:tcPr>
          <w:p w:rsidR="001A56DF" w:rsidRPr="00D32A6E" w:rsidRDefault="00EA7530" w:rsidP="00E56885">
            <w:pPr>
              <w:adjustRightInd w:val="0"/>
              <w:spacing w:after="0"/>
              <w:jc w:val="center"/>
              <w:rPr>
                <w:rFonts w:cs="Arial"/>
                <w:i/>
                <w:iCs/>
                <w:sz w:val="18"/>
                <w:szCs w:val="18"/>
              </w:rPr>
            </w:pPr>
            <w:r w:rsidRPr="00EA7530">
              <w:rPr>
                <w:rFonts w:cs="Arial"/>
                <w:i/>
                <w:iCs/>
                <w:sz w:val="18"/>
                <w:szCs w:val="18"/>
              </w:rPr>
              <w:t>402</w:t>
            </w:r>
          </w:p>
        </w:tc>
        <w:tc>
          <w:tcPr>
            <w:tcW w:w="1080" w:type="dxa"/>
            <w:vAlign w:val="center"/>
          </w:tcPr>
          <w:p w:rsidR="001A56DF" w:rsidRPr="00D32A6E" w:rsidRDefault="00EA7530" w:rsidP="00E56885">
            <w:pPr>
              <w:adjustRightInd w:val="0"/>
              <w:spacing w:after="0"/>
              <w:jc w:val="center"/>
              <w:rPr>
                <w:rFonts w:cs="Arial"/>
                <w:i/>
                <w:iCs/>
                <w:sz w:val="18"/>
                <w:szCs w:val="18"/>
              </w:rPr>
            </w:pPr>
            <w:r w:rsidRPr="00EA7530">
              <w:rPr>
                <w:rFonts w:cs="Arial"/>
                <w:i/>
                <w:iCs/>
                <w:sz w:val="18"/>
                <w:szCs w:val="18"/>
              </w:rPr>
              <w:t>510</w:t>
            </w:r>
          </w:p>
        </w:tc>
        <w:tc>
          <w:tcPr>
            <w:tcW w:w="1075" w:type="dxa"/>
            <w:vAlign w:val="center"/>
          </w:tcPr>
          <w:p w:rsidR="001A56DF" w:rsidRPr="00D32A6E" w:rsidRDefault="00EA7530" w:rsidP="00E56885">
            <w:pPr>
              <w:adjustRightInd w:val="0"/>
              <w:spacing w:after="0"/>
              <w:jc w:val="center"/>
              <w:rPr>
                <w:rFonts w:cs="Arial"/>
                <w:i/>
                <w:iCs/>
                <w:sz w:val="18"/>
                <w:szCs w:val="18"/>
              </w:rPr>
            </w:pPr>
            <w:r w:rsidRPr="00EA7530">
              <w:rPr>
                <w:rFonts w:cs="Arial"/>
                <w:i/>
                <w:iCs/>
                <w:sz w:val="18"/>
                <w:szCs w:val="18"/>
              </w:rPr>
              <w:t>527</w:t>
            </w:r>
          </w:p>
        </w:tc>
      </w:tr>
    </w:tbl>
    <w:p w:rsidR="002F3195" w:rsidRDefault="002F3195" w:rsidP="000D137A">
      <w:pPr>
        <w:adjustRightInd w:val="0"/>
        <w:spacing w:after="0"/>
        <w:jc w:val="center"/>
        <w:rPr>
          <w:i/>
          <w:sz w:val="20"/>
          <w:szCs w:val="20"/>
        </w:rPr>
      </w:pPr>
    </w:p>
    <w:p w:rsidR="001A56DF" w:rsidRDefault="00F42102" w:rsidP="000D137A">
      <w:pPr>
        <w:adjustRightInd w:val="0"/>
        <w:spacing w:after="0"/>
        <w:jc w:val="center"/>
        <w:rPr>
          <w:rFonts w:ascii="Arial" w:hAnsi="Arial" w:cs="Arial"/>
          <w:i/>
          <w:iCs/>
          <w:color w:val="6D6D72"/>
          <w:sz w:val="19"/>
          <w:szCs w:val="19"/>
        </w:rPr>
      </w:pPr>
      <w:r>
        <w:rPr>
          <w:i/>
          <w:sz w:val="20"/>
          <w:szCs w:val="20"/>
        </w:rPr>
        <w:t>Tabela 6</w:t>
      </w:r>
      <w:r w:rsidR="001A56DF" w:rsidRPr="00871394">
        <w:rPr>
          <w:i/>
          <w:sz w:val="20"/>
          <w:szCs w:val="20"/>
        </w:rPr>
        <w:t>. Broj poginulih</w:t>
      </w:r>
      <w:r w:rsidR="001A56DF">
        <w:rPr>
          <w:i/>
          <w:sz w:val="20"/>
          <w:szCs w:val="20"/>
        </w:rPr>
        <w:t xml:space="preserve"> u saobraćajnim nezgodama na teritoriji Glavnog grada</w:t>
      </w:r>
      <w:r w:rsidR="00FB0D63" w:rsidRPr="00EF054D">
        <w:rPr>
          <w:rFonts w:cstheme="minorHAnsi"/>
          <w:vertAlign w:val="superscript"/>
        </w:rPr>
        <w:footnoteReference w:id="14"/>
      </w:r>
    </w:p>
    <w:tbl>
      <w:tblPr>
        <w:tblW w:w="0" w:type="auto"/>
        <w:jc w:val="center"/>
        <w:tblLook w:val="04A0"/>
      </w:tblPr>
      <w:tblGrid>
        <w:gridCol w:w="4752"/>
        <w:gridCol w:w="1170"/>
        <w:gridCol w:w="1080"/>
        <w:gridCol w:w="1075"/>
      </w:tblGrid>
      <w:tr w:rsidR="001A56DF" w:rsidRPr="003731AD" w:rsidTr="001B77B7">
        <w:trPr>
          <w:jc w:val="center"/>
        </w:trPr>
        <w:tc>
          <w:tcPr>
            <w:tcW w:w="4752" w:type="dxa"/>
          </w:tcPr>
          <w:p w:rsidR="001A56DF" w:rsidRPr="009950C0" w:rsidRDefault="001A56DF" w:rsidP="00E56885">
            <w:pPr>
              <w:adjustRightInd w:val="0"/>
              <w:spacing w:after="0"/>
              <w:rPr>
                <w:rFonts w:cs="Arial"/>
                <w:b/>
                <w:i/>
                <w:iCs/>
                <w:color w:val="000000" w:themeColor="text1"/>
                <w:sz w:val="19"/>
                <w:szCs w:val="19"/>
              </w:rPr>
            </w:pPr>
            <w:r w:rsidRPr="009950C0">
              <w:rPr>
                <w:rFonts w:cs="Arial"/>
                <w:b/>
                <w:i/>
                <w:iCs/>
                <w:color w:val="000000" w:themeColor="text1"/>
                <w:sz w:val="19"/>
                <w:szCs w:val="19"/>
              </w:rPr>
              <w:t>3.2. POGINULA LICA U SAOBRAĆAJNIM NEZGODAMA</w:t>
            </w:r>
          </w:p>
        </w:tc>
        <w:tc>
          <w:tcPr>
            <w:tcW w:w="1170" w:type="dxa"/>
            <w:vAlign w:val="center"/>
          </w:tcPr>
          <w:p w:rsidR="001A56DF" w:rsidRPr="009950C0" w:rsidRDefault="001A56DF" w:rsidP="00E56885">
            <w:pPr>
              <w:adjustRightInd w:val="0"/>
              <w:spacing w:after="0"/>
              <w:jc w:val="center"/>
              <w:rPr>
                <w:rFonts w:cs="Arial"/>
                <w:b/>
                <w:i/>
                <w:iCs/>
                <w:color w:val="000000" w:themeColor="text1"/>
                <w:sz w:val="19"/>
                <w:szCs w:val="19"/>
              </w:rPr>
            </w:pPr>
            <w:r w:rsidRPr="009950C0">
              <w:rPr>
                <w:rFonts w:cs="Arial"/>
                <w:b/>
                <w:i/>
                <w:iCs/>
                <w:color w:val="000000" w:themeColor="text1"/>
                <w:sz w:val="19"/>
                <w:szCs w:val="19"/>
              </w:rPr>
              <w:t>2016</w:t>
            </w:r>
            <w:r w:rsidR="00A756E2">
              <w:rPr>
                <w:rFonts w:cs="Arial"/>
                <w:b/>
                <w:i/>
                <w:iCs/>
                <w:color w:val="000000" w:themeColor="text1"/>
                <w:sz w:val="19"/>
                <w:szCs w:val="19"/>
              </w:rPr>
              <w:t>.</w:t>
            </w:r>
          </w:p>
        </w:tc>
        <w:tc>
          <w:tcPr>
            <w:tcW w:w="1080" w:type="dxa"/>
            <w:vAlign w:val="center"/>
          </w:tcPr>
          <w:p w:rsidR="001A56DF" w:rsidRPr="009950C0" w:rsidRDefault="001A56DF" w:rsidP="00E56885">
            <w:pPr>
              <w:adjustRightInd w:val="0"/>
              <w:spacing w:after="0"/>
              <w:jc w:val="center"/>
              <w:rPr>
                <w:rFonts w:cs="Arial"/>
                <w:b/>
                <w:i/>
                <w:iCs/>
                <w:color w:val="000000" w:themeColor="text1"/>
                <w:sz w:val="19"/>
                <w:szCs w:val="19"/>
              </w:rPr>
            </w:pPr>
            <w:r w:rsidRPr="009950C0">
              <w:rPr>
                <w:rFonts w:cs="Arial"/>
                <w:b/>
                <w:i/>
                <w:iCs/>
                <w:color w:val="000000" w:themeColor="text1"/>
                <w:sz w:val="19"/>
                <w:szCs w:val="19"/>
              </w:rPr>
              <w:t>2017</w:t>
            </w:r>
            <w:r w:rsidR="00A756E2">
              <w:rPr>
                <w:rFonts w:cs="Arial"/>
                <w:b/>
                <w:i/>
                <w:iCs/>
                <w:color w:val="000000" w:themeColor="text1"/>
                <w:sz w:val="19"/>
                <w:szCs w:val="19"/>
              </w:rPr>
              <w:t>.</w:t>
            </w:r>
          </w:p>
        </w:tc>
        <w:tc>
          <w:tcPr>
            <w:tcW w:w="1075" w:type="dxa"/>
            <w:vAlign w:val="center"/>
          </w:tcPr>
          <w:p w:rsidR="001A56DF" w:rsidRPr="009950C0" w:rsidRDefault="001A56DF" w:rsidP="00E56885">
            <w:pPr>
              <w:adjustRightInd w:val="0"/>
              <w:spacing w:after="0"/>
              <w:jc w:val="center"/>
              <w:rPr>
                <w:rFonts w:cs="Arial"/>
                <w:b/>
                <w:i/>
                <w:iCs/>
                <w:color w:val="000000" w:themeColor="text1"/>
                <w:sz w:val="19"/>
                <w:szCs w:val="19"/>
              </w:rPr>
            </w:pPr>
            <w:r w:rsidRPr="009950C0">
              <w:rPr>
                <w:rFonts w:cs="Arial"/>
                <w:b/>
                <w:i/>
                <w:iCs/>
                <w:color w:val="000000" w:themeColor="text1"/>
                <w:sz w:val="19"/>
                <w:szCs w:val="19"/>
              </w:rPr>
              <w:t>2018</w:t>
            </w:r>
            <w:r w:rsidR="00A756E2">
              <w:rPr>
                <w:rFonts w:cs="Arial"/>
                <w:b/>
                <w:i/>
                <w:iCs/>
                <w:color w:val="000000" w:themeColor="text1"/>
                <w:sz w:val="19"/>
                <w:szCs w:val="19"/>
              </w:rPr>
              <w:t>.</w:t>
            </w:r>
          </w:p>
        </w:tc>
      </w:tr>
      <w:tr w:rsidR="001A56DF" w:rsidRPr="003731AD" w:rsidTr="00437F0C">
        <w:trPr>
          <w:trHeight w:hRule="exact" w:val="230"/>
          <w:jc w:val="center"/>
        </w:trPr>
        <w:tc>
          <w:tcPr>
            <w:tcW w:w="4752" w:type="dxa"/>
            <w:shd w:val="clear" w:color="auto" w:fill="A6A6A6" w:themeFill="background1" w:themeFillShade="A6"/>
          </w:tcPr>
          <w:p w:rsidR="001A56DF" w:rsidRPr="009950C0" w:rsidRDefault="001A56DF" w:rsidP="00E56885">
            <w:pPr>
              <w:adjustRightInd w:val="0"/>
              <w:spacing w:after="0"/>
              <w:rPr>
                <w:rFonts w:cs="Arial"/>
                <w:i/>
                <w:iCs/>
                <w:color w:val="000000" w:themeColor="text1"/>
                <w:sz w:val="19"/>
                <w:szCs w:val="19"/>
              </w:rPr>
            </w:pPr>
            <w:r w:rsidRPr="009950C0">
              <w:rPr>
                <w:rFonts w:cs="Arial"/>
                <w:i/>
                <w:iCs/>
                <w:color w:val="000000" w:themeColor="text1"/>
                <w:sz w:val="19"/>
                <w:szCs w:val="19"/>
              </w:rPr>
              <w:t>UKUPNO</w:t>
            </w:r>
          </w:p>
        </w:tc>
        <w:tc>
          <w:tcPr>
            <w:tcW w:w="1170" w:type="dxa"/>
            <w:shd w:val="clear" w:color="auto" w:fill="A6A6A6" w:themeFill="background1" w:themeFillShade="A6"/>
            <w:vAlign w:val="center"/>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18</w:t>
            </w:r>
          </w:p>
        </w:tc>
        <w:tc>
          <w:tcPr>
            <w:tcW w:w="1080" w:type="dxa"/>
            <w:shd w:val="clear" w:color="auto" w:fill="A6A6A6" w:themeFill="background1" w:themeFillShade="A6"/>
            <w:vAlign w:val="center"/>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24</w:t>
            </w:r>
          </w:p>
        </w:tc>
        <w:tc>
          <w:tcPr>
            <w:tcW w:w="1075" w:type="dxa"/>
            <w:shd w:val="clear" w:color="auto" w:fill="A6A6A6" w:themeFill="background1" w:themeFillShade="A6"/>
            <w:vAlign w:val="center"/>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12</w:t>
            </w:r>
          </w:p>
        </w:tc>
      </w:tr>
      <w:tr w:rsidR="001A56DF" w:rsidTr="00437F0C">
        <w:trPr>
          <w:trHeight w:hRule="exact" w:val="230"/>
          <w:jc w:val="center"/>
        </w:trPr>
        <w:tc>
          <w:tcPr>
            <w:tcW w:w="4752" w:type="dxa"/>
            <w:shd w:val="clear" w:color="auto" w:fill="D9D9D9" w:themeFill="background1" w:themeFillShade="D9"/>
          </w:tcPr>
          <w:p w:rsidR="001A56DF" w:rsidRPr="009950C0" w:rsidRDefault="001A56DF" w:rsidP="00E56885">
            <w:pPr>
              <w:adjustRightInd w:val="0"/>
              <w:spacing w:after="0"/>
              <w:rPr>
                <w:rFonts w:cs="Arial"/>
                <w:i/>
                <w:iCs/>
                <w:color w:val="000000" w:themeColor="text1"/>
                <w:sz w:val="18"/>
                <w:szCs w:val="18"/>
              </w:rPr>
            </w:pPr>
            <w:r w:rsidRPr="009950C0">
              <w:rPr>
                <w:rFonts w:cs="Arial"/>
                <w:i/>
                <w:iCs/>
                <w:color w:val="000000" w:themeColor="text1"/>
                <w:sz w:val="18"/>
                <w:szCs w:val="18"/>
              </w:rPr>
              <w:t xml:space="preserve">1. Vozači </w:t>
            </w:r>
            <w:r w:rsidR="00C347EE" w:rsidRPr="009950C0">
              <w:rPr>
                <w:rFonts w:cs="Arial"/>
                <w:i/>
                <w:iCs/>
                <w:color w:val="000000" w:themeColor="text1"/>
                <w:sz w:val="18"/>
                <w:szCs w:val="18"/>
              </w:rPr>
              <w:t>(osim vozača bicikla</w:t>
            </w:r>
            <w:r w:rsidR="00C347EE">
              <w:rPr>
                <w:rFonts w:cs="Arial"/>
                <w:i/>
                <w:iCs/>
                <w:color w:val="000000" w:themeColor="text1"/>
                <w:sz w:val="18"/>
                <w:szCs w:val="18"/>
              </w:rPr>
              <w:t>,</w:t>
            </w:r>
            <w:r w:rsidR="00C347EE" w:rsidRPr="009950C0">
              <w:rPr>
                <w:rFonts w:cs="Arial"/>
                <w:i/>
                <w:iCs/>
                <w:color w:val="000000" w:themeColor="text1"/>
                <w:sz w:val="18"/>
                <w:szCs w:val="18"/>
              </w:rPr>
              <w:t xml:space="preserve"> mopeda</w:t>
            </w:r>
            <w:r w:rsidR="00C347EE">
              <w:rPr>
                <w:rFonts w:cs="Arial"/>
                <w:i/>
                <w:iCs/>
                <w:color w:val="000000" w:themeColor="text1"/>
                <w:sz w:val="18"/>
                <w:szCs w:val="18"/>
              </w:rPr>
              <w:t>,</w:t>
            </w:r>
            <w:r w:rsidR="00C347EE" w:rsidRPr="009950C0">
              <w:rPr>
                <w:rFonts w:cs="Arial"/>
                <w:i/>
                <w:iCs/>
                <w:color w:val="000000" w:themeColor="text1"/>
                <w:sz w:val="18"/>
                <w:szCs w:val="18"/>
              </w:rPr>
              <w:t xml:space="preserve"> tricikla</w:t>
            </w:r>
            <w:r w:rsidR="00C347EE">
              <w:rPr>
                <w:rFonts w:cs="Arial"/>
                <w:i/>
                <w:iCs/>
                <w:color w:val="000000" w:themeColor="text1"/>
                <w:sz w:val="18"/>
                <w:szCs w:val="18"/>
              </w:rPr>
              <w:t>,</w:t>
            </w:r>
            <w:r w:rsidR="00C347EE" w:rsidRPr="009950C0">
              <w:rPr>
                <w:rFonts w:cs="Arial"/>
                <w:i/>
                <w:iCs/>
                <w:color w:val="000000" w:themeColor="text1"/>
                <w:sz w:val="18"/>
                <w:szCs w:val="18"/>
              </w:rPr>
              <w:t xml:space="preserve"> četvorocikla)</w:t>
            </w:r>
            <w:r w:rsidRPr="009950C0">
              <w:rPr>
                <w:rFonts w:cs="Arial"/>
                <w:i/>
                <w:iCs/>
                <w:color w:val="000000" w:themeColor="text1"/>
                <w:sz w:val="18"/>
                <w:szCs w:val="18"/>
              </w:rPr>
              <w:t xml:space="preserve"> </w:t>
            </w:r>
          </w:p>
          <w:p w:rsidR="001A56DF" w:rsidRPr="009950C0" w:rsidRDefault="001A56DF" w:rsidP="00E56885">
            <w:pPr>
              <w:adjustRightInd w:val="0"/>
              <w:spacing w:after="0"/>
              <w:rPr>
                <w:rFonts w:ascii="Times New Roman" w:hAnsi="Times New Roman" w:cs="Times New Roman"/>
                <w:b/>
                <w:bCs/>
                <w:color w:val="000000" w:themeColor="text1"/>
                <w:sz w:val="18"/>
                <w:szCs w:val="18"/>
              </w:rPr>
            </w:pPr>
            <w:r w:rsidRPr="009950C0">
              <w:rPr>
                <w:rFonts w:cs="Arial"/>
                <w:i/>
                <w:iCs/>
                <w:color w:val="000000" w:themeColor="text1"/>
                <w:sz w:val="18"/>
                <w:szCs w:val="18"/>
              </w:rPr>
              <w:t>motocikla)</w:t>
            </w:r>
          </w:p>
        </w:tc>
        <w:tc>
          <w:tcPr>
            <w:tcW w:w="1170" w:type="dxa"/>
            <w:shd w:val="clear" w:color="auto" w:fill="D9D9D9" w:themeFill="background1" w:themeFillShade="D9"/>
            <w:vAlign w:val="center"/>
          </w:tcPr>
          <w:p w:rsidR="001A56DF" w:rsidRPr="009950C0" w:rsidRDefault="001A56DF" w:rsidP="00E56885">
            <w:pPr>
              <w:adjustRightInd w:val="0"/>
              <w:spacing w:after="0"/>
              <w:jc w:val="center"/>
              <w:rPr>
                <w:rFonts w:cs="Arial"/>
                <w:i/>
                <w:iCs/>
                <w:color w:val="000000" w:themeColor="text1"/>
                <w:sz w:val="18"/>
                <w:szCs w:val="18"/>
              </w:rPr>
            </w:pPr>
            <w:r w:rsidRPr="009950C0">
              <w:rPr>
                <w:rFonts w:cs="Arial"/>
                <w:i/>
                <w:iCs/>
                <w:color w:val="000000" w:themeColor="text1"/>
                <w:sz w:val="18"/>
                <w:szCs w:val="18"/>
              </w:rPr>
              <w:t>6</w:t>
            </w:r>
          </w:p>
        </w:tc>
        <w:tc>
          <w:tcPr>
            <w:tcW w:w="1080" w:type="dxa"/>
            <w:shd w:val="clear" w:color="auto" w:fill="D9D9D9" w:themeFill="background1" w:themeFillShade="D9"/>
            <w:vAlign w:val="center"/>
          </w:tcPr>
          <w:p w:rsidR="001A56DF" w:rsidRPr="009950C0" w:rsidRDefault="001A56DF" w:rsidP="00E56885">
            <w:pPr>
              <w:adjustRightInd w:val="0"/>
              <w:spacing w:after="0"/>
              <w:jc w:val="center"/>
              <w:rPr>
                <w:rFonts w:cs="Arial"/>
                <w:i/>
                <w:iCs/>
                <w:color w:val="000000" w:themeColor="text1"/>
                <w:sz w:val="18"/>
                <w:szCs w:val="18"/>
              </w:rPr>
            </w:pPr>
            <w:r w:rsidRPr="009950C0">
              <w:rPr>
                <w:rFonts w:cs="Arial"/>
                <w:i/>
                <w:iCs/>
                <w:color w:val="000000" w:themeColor="text1"/>
                <w:sz w:val="18"/>
                <w:szCs w:val="18"/>
              </w:rPr>
              <w:t>9</w:t>
            </w:r>
          </w:p>
        </w:tc>
        <w:tc>
          <w:tcPr>
            <w:tcW w:w="1075" w:type="dxa"/>
            <w:shd w:val="clear" w:color="auto" w:fill="D9D9D9" w:themeFill="background1" w:themeFillShade="D9"/>
            <w:vAlign w:val="center"/>
          </w:tcPr>
          <w:p w:rsidR="001A56DF" w:rsidRPr="009950C0" w:rsidRDefault="001A56DF" w:rsidP="00E56885">
            <w:pPr>
              <w:adjustRightInd w:val="0"/>
              <w:spacing w:after="0"/>
              <w:jc w:val="center"/>
              <w:rPr>
                <w:rFonts w:cs="Arial"/>
                <w:i/>
                <w:iCs/>
                <w:color w:val="000000" w:themeColor="text1"/>
                <w:sz w:val="18"/>
                <w:szCs w:val="18"/>
              </w:rPr>
            </w:pPr>
            <w:r w:rsidRPr="009950C0">
              <w:rPr>
                <w:rFonts w:cs="Arial"/>
                <w:i/>
                <w:iCs/>
                <w:color w:val="000000" w:themeColor="text1"/>
                <w:sz w:val="18"/>
                <w:szCs w:val="18"/>
              </w:rPr>
              <w:t>9</w:t>
            </w:r>
          </w:p>
        </w:tc>
      </w:tr>
      <w:tr w:rsidR="001A56DF" w:rsidTr="00437F0C">
        <w:trPr>
          <w:trHeight w:hRule="exact" w:val="230"/>
          <w:jc w:val="center"/>
        </w:trPr>
        <w:tc>
          <w:tcPr>
            <w:tcW w:w="4752" w:type="dxa"/>
          </w:tcPr>
          <w:p w:rsidR="001A56DF" w:rsidRPr="004035A4" w:rsidRDefault="001A56DF" w:rsidP="00855A71">
            <w:pPr>
              <w:pStyle w:val="ListParagraph"/>
              <w:numPr>
                <w:ilvl w:val="0"/>
                <w:numId w:val="5"/>
              </w:numPr>
              <w:adjustRightInd w:val="0"/>
              <w:spacing w:after="0"/>
              <w:rPr>
                <w:rFonts w:cs="Arial"/>
                <w:i/>
                <w:iCs/>
                <w:color w:val="6D6D72"/>
                <w:sz w:val="18"/>
                <w:szCs w:val="18"/>
              </w:rPr>
            </w:pPr>
            <w:r w:rsidRPr="009950C0">
              <w:rPr>
                <w:rFonts w:cs="Arial"/>
                <w:i/>
                <w:iCs/>
                <w:color w:val="000000" w:themeColor="text1"/>
                <w:sz w:val="18"/>
                <w:szCs w:val="18"/>
              </w:rPr>
              <w:t>Na ulicama</w:t>
            </w:r>
          </w:p>
        </w:tc>
        <w:tc>
          <w:tcPr>
            <w:tcW w:w="1170" w:type="dxa"/>
            <w:vAlign w:val="center"/>
          </w:tcPr>
          <w:p w:rsidR="001A56DF" w:rsidRPr="00D32A6E" w:rsidRDefault="00EA7530" w:rsidP="00E56885">
            <w:pPr>
              <w:adjustRightInd w:val="0"/>
              <w:spacing w:after="0"/>
              <w:jc w:val="center"/>
              <w:rPr>
                <w:rFonts w:cs="Arial"/>
                <w:i/>
                <w:iCs/>
                <w:sz w:val="18"/>
                <w:szCs w:val="18"/>
              </w:rPr>
            </w:pPr>
            <w:r w:rsidRPr="00EA7530">
              <w:rPr>
                <w:rFonts w:cs="Arial"/>
                <w:i/>
                <w:iCs/>
                <w:sz w:val="18"/>
                <w:szCs w:val="18"/>
              </w:rPr>
              <w:t>1</w:t>
            </w:r>
          </w:p>
        </w:tc>
        <w:tc>
          <w:tcPr>
            <w:tcW w:w="1080" w:type="dxa"/>
            <w:vAlign w:val="center"/>
          </w:tcPr>
          <w:p w:rsidR="001A56DF" w:rsidRPr="00D32A6E" w:rsidRDefault="00EA7530" w:rsidP="00E56885">
            <w:pPr>
              <w:adjustRightInd w:val="0"/>
              <w:spacing w:after="0"/>
              <w:jc w:val="center"/>
              <w:rPr>
                <w:rFonts w:cs="Arial"/>
                <w:i/>
                <w:iCs/>
                <w:sz w:val="18"/>
                <w:szCs w:val="18"/>
              </w:rPr>
            </w:pPr>
            <w:r w:rsidRPr="00EA7530">
              <w:rPr>
                <w:rFonts w:cs="Arial"/>
                <w:i/>
                <w:iCs/>
                <w:sz w:val="18"/>
                <w:szCs w:val="18"/>
              </w:rPr>
              <w:t>3</w:t>
            </w:r>
          </w:p>
        </w:tc>
        <w:tc>
          <w:tcPr>
            <w:tcW w:w="1075" w:type="dxa"/>
            <w:vAlign w:val="center"/>
          </w:tcPr>
          <w:p w:rsidR="001A56DF" w:rsidRPr="00D32A6E" w:rsidRDefault="00EA7530" w:rsidP="00E56885">
            <w:pPr>
              <w:adjustRightInd w:val="0"/>
              <w:spacing w:after="0"/>
              <w:jc w:val="center"/>
              <w:rPr>
                <w:rFonts w:cs="Arial"/>
                <w:i/>
                <w:iCs/>
                <w:sz w:val="18"/>
                <w:szCs w:val="18"/>
              </w:rPr>
            </w:pPr>
            <w:r w:rsidRPr="00EA7530">
              <w:rPr>
                <w:rFonts w:cs="Arial"/>
                <w:i/>
                <w:iCs/>
                <w:sz w:val="18"/>
                <w:szCs w:val="18"/>
              </w:rPr>
              <w:t>4</w:t>
            </w:r>
          </w:p>
        </w:tc>
      </w:tr>
      <w:tr w:rsidR="001A56DF" w:rsidTr="00437F0C">
        <w:trPr>
          <w:trHeight w:hRule="exact" w:val="230"/>
          <w:jc w:val="center"/>
        </w:trPr>
        <w:tc>
          <w:tcPr>
            <w:tcW w:w="4752" w:type="dxa"/>
            <w:shd w:val="clear" w:color="auto" w:fill="D9D9D9" w:themeFill="background1" w:themeFillShade="D9"/>
          </w:tcPr>
          <w:p w:rsidR="001A56DF" w:rsidRPr="009950C0" w:rsidRDefault="001A56DF" w:rsidP="00E56885">
            <w:pPr>
              <w:adjustRightInd w:val="0"/>
              <w:spacing w:after="0"/>
              <w:rPr>
                <w:rFonts w:cs="Arial"/>
                <w:i/>
                <w:iCs/>
                <w:color w:val="000000" w:themeColor="text1"/>
                <w:sz w:val="19"/>
                <w:szCs w:val="19"/>
              </w:rPr>
            </w:pPr>
            <w:r w:rsidRPr="009950C0">
              <w:rPr>
                <w:rFonts w:cs="Arial"/>
                <w:i/>
                <w:iCs/>
                <w:color w:val="000000" w:themeColor="text1"/>
                <w:sz w:val="19"/>
                <w:szCs w:val="19"/>
              </w:rPr>
              <w:t>2. SAPUTNICI</w:t>
            </w:r>
          </w:p>
        </w:tc>
        <w:tc>
          <w:tcPr>
            <w:tcW w:w="1170" w:type="dxa"/>
            <w:shd w:val="clear" w:color="auto" w:fill="D9D9D9" w:themeFill="background1" w:themeFillShade="D9"/>
            <w:vAlign w:val="center"/>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5</w:t>
            </w:r>
          </w:p>
        </w:tc>
        <w:tc>
          <w:tcPr>
            <w:tcW w:w="1080" w:type="dxa"/>
            <w:shd w:val="clear" w:color="auto" w:fill="D9D9D9" w:themeFill="background1" w:themeFillShade="D9"/>
            <w:vAlign w:val="center"/>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4</w:t>
            </w:r>
          </w:p>
        </w:tc>
        <w:tc>
          <w:tcPr>
            <w:tcW w:w="1075" w:type="dxa"/>
            <w:shd w:val="clear" w:color="auto" w:fill="D9D9D9" w:themeFill="background1" w:themeFillShade="D9"/>
            <w:vAlign w:val="center"/>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2</w:t>
            </w:r>
          </w:p>
        </w:tc>
      </w:tr>
      <w:tr w:rsidR="001A56DF" w:rsidTr="00437F0C">
        <w:trPr>
          <w:trHeight w:hRule="exact" w:val="230"/>
          <w:jc w:val="center"/>
        </w:trPr>
        <w:tc>
          <w:tcPr>
            <w:tcW w:w="4752" w:type="dxa"/>
          </w:tcPr>
          <w:p w:rsidR="001A56DF" w:rsidRPr="009950C0" w:rsidRDefault="001A56DF" w:rsidP="00855A71">
            <w:pPr>
              <w:pStyle w:val="ListParagraph"/>
              <w:numPr>
                <w:ilvl w:val="0"/>
                <w:numId w:val="5"/>
              </w:numPr>
              <w:adjustRightInd w:val="0"/>
              <w:spacing w:after="0"/>
              <w:rPr>
                <w:rFonts w:cs="Arial"/>
                <w:i/>
                <w:iCs/>
                <w:color w:val="000000" w:themeColor="text1"/>
                <w:sz w:val="18"/>
                <w:szCs w:val="18"/>
              </w:rPr>
            </w:pPr>
            <w:r w:rsidRPr="009950C0">
              <w:rPr>
                <w:rFonts w:cs="Arial"/>
                <w:i/>
                <w:iCs/>
                <w:color w:val="000000" w:themeColor="text1"/>
                <w:sz w:val="18"/>
                <w:szCs w:val="18"/>
              </w:rPr>
              <w:t>Na ulicama</w:t>
            </w:r>
          </w:p>
        </w:tc>
        <w:tc>
          <w:tcPr>
            <w:tcW w:w="1170" w:type="dxa"/>
            <w:vAlign w:val="center"/>
          </w:tcPr>
          <w:p w:rsidR="001A56DF" w:rsidRPr="009950C0" w:rsidRDefault="001A56DF" w:rsidP="00E56885">
            <w:pPr>
              <w:adjustRightInd w:val="0"/>
              <w:spacing w:after="0"/>
              <w:jc w:val="center"/>
              <w:rPr>
                <w:rFonts w:cs="Arial"/>
                <w:i/>
                <w:iCs/>
                <w:color w:val="000000" w:themeColor="text1"/>
                <w:sz w:val="18"/>
                <w:szCs w:val="18"/>
              </w:rPr>
            </w:pPr>
            <w:r w:rsidRPr="009950C0">
              <w:rPr>
                <w:rFonts w:cs="Arial"/>
                <w:i/>
                <w:iCs/>
                <w:color w:val="000000" w:themeColor="text1"/>
                <w:sz w:val="18"/>
                <w:szCs w:val="18"/>
              </w:rPr>
              <w:t>1</w:t>
            </w:r>
          </w:p>
        </w:tc>
        <w:tc>
          <w:tcPr>
            <w:tcW w:w="1080" w:type="dxa"/>
            <w:vAlign w:val="center"/>
          </w:tcPr>
          <w:p w:rsidR="001A56DF" w:rsidRPr="009950C0" w:rsidRDefault="001A56DF" w:rsidP="00E56885">
            <w:pPr>
              <w:adjustRightInd w:val="0"/>
              <w:spacing w:after="0"/>
              <w:jc w:val="center"/>
              <w:rPr>
                <w:rFonts w:cs="Arial"/>
                <w:i/>
                <w:iCs/>
                <w:color w:val="000000" w:themeColor="text1"/>
                <w:sz w:val="18"/>
                <w:szCs w:val="18"/>
              </w:rPr>
            </w:pPr>
            <w:r w:rsidRPr="009950C0">
              <w:rPr>
                <w:rFonts w:cs="Arial"/>
                <w:i/>
                <w:iCs/>
                <w:color w:val="000000" w:themeColor="text1"/>
                <w:sz w:val="18"/>
                <w:szCs w:val="18"/>
              </w:rPr>
              <w:t>0</w:t>
            </w:r>
          </w:p>
        </w:tc>
        <w:tc>
          <w:tcPr>
            <w:tcW w:w="1075" w:type="dxa"/>
            <w:vAlign w:val="center"/>
          </w:tcPr>
          <w:p w:rsidR="001A56DF" w:rsidRPr="009950C0" w:rsidRDefault="001A56DF" w:rsidP="00E56885">
            <w:pPr>
              <w:adjustRightInd w:val="0"/>
              <w:spacing w:after="0"/>
              <w:jc w:val="center"/>
              <w:rPr>
                <w:rFonts w:cs="Arial"/>
                <w:i/>
                <w:iCs/>
                <w:color w:val="000000" w:themeColor="text1"/>
                <w:sz w:val="18"/>
                <w:szCs w:val="18"/>
              </w:rPr>
            </w:pPr>
            <w:r w:rsidRPr="009950C0">
              <w:rPr>
                <w:rFonts w:cs="Arial"/>
                <w:i/>
                <w:iCs/>
                <w:color w:val="000000" w:themeColor="text1"/>
                <w:sz w:val="18"/>
                <w:szCs w:val="18"/>
              </w:rPr>
              <w:t>1</w:t>
            </w:r>
          </w:p>
        </w:tc>
      </w:tr>
      <w:tr w:rsidR="001A56DF" w:rsidTr="00437F0C">
        <w:trPr>
          <w:trHeight w:hRule="exact" w:val="230"/>
          <w:jc w:val="center"/>
        </w:trPr>
        <w:tc>
          <w:tcPr>
            <w:tcW w:w="4752" w:type="dxa"/>
            <w:shd w:val="clear" w:color="auto" w:fill="D9D9D9" w:themeFill="background1" w:themeFillShade="D9"/>
          </w:tcPr>
          <w:p w:rsidR="001A56DF" w:rsidRPr="009950C0" w:rsidRDefault="001A56DF" w:rsidP="00E56885">
            <w:pPr>
              <w:adjustRightInd w:val="0"/>
              <w:spacing w:after="0"/>
              <w:rPr>
                <w:rFonts w:cs="Arial"/>
                <w:i/>
                <w:iCs/>
                <w:color w:val="000000" w:themeColor="text1"/>
                <w:sz w:val="19"/>
                <w:szCs w:val="19"/>
              </w:rPr>
            </w:pPr>
            <w:r w:rsidRPr="009950C0">
              <w:rPr>
                <w:rFonts w:cs="Arial"/>
                <w:i/>
                <w:iCs/>
                <w:color w:val="000000" w:themeColor="text1"/>
                <w:sz w:val="19"/>
                <w:szCs w:val="19"/>
              </w:rPr>
              <w:t>3. VOZAČI BICIKALA</w:t>
            </w:r>
          </w:p>
        </w:tc>
        <w:tc>
          <w:tcPr>
            <w:tcW w:w="1170" w:type="dxa"/>
            <w:shd w:val="clear" w:color="auto" w:fill="D9D9D9" w:themeFill="background1" w:themeFillShade="D9"/>
            <w:vAlign w:val="center"/>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1</w:t>
            </w:r>
          </w:p>
        </w:tc>
        <w:tc>
          <w:tcPr>
            <w:tcW w:w="1080" w:type="dxa"/>
            <w:shd w:val="clear" w:color="auto" w:fill="D9D9D9" w:themeFill="background1" w:themeFillShade="D9"/>
            <w:vAlign w:val="center"/>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1</w:t>
            </w:r>
          </w:p>
        </w:tc>
        <w:tc>
          <w:tcPr>
            <w:tcW w:w="1075" w:type="dxa"/>
            <w:shd w:val="clear" w:color="auto" w:fill="D9D9D9" w:themeFill="background1" w:themeFillShade="D9"/>
            <w:vAlign w:val="center"/>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0</w:t>
            </w:r>
          </w:p>
        </w:tc>
      </w:tr>
      <w:tr w:rsidR="001A56DF" w:rsidTr="00437F0C">
        <w:trPr>
          <w:trHeight w:hRule="exact" w:val="230"/>
          <w:jc w:val="center"/>
        </w:trPr>
        <w:tc>
          <w:tcPr>
            <w:tcW w:w="4752" w:type="dxa"/>
          </w:tcPr>
          <w:p w:rsidR="001A56DF" w:rsidRPr="009950C0" w:rsidRDefault="001A56DF" w:rsidP="00855A71">
            <w:pPr>
              <w:pStyle w:val="ListParagraph"/>
              <w:numPr>
                <w:ilvl w:val="0"/>
                <w:numId w:val="5"/>
              </w:numPr>
              <w:adjustRightInd w:val="0"/>
              <w:spacing w:after="0"/>
              <w:rPr>
                <w:rFonts w:cs="Arial"/>
                <w:i/>
                <w:iCs/>
                <w:color w:val="000000" w:themeColor="text1"/>
                <w:sz w:val="18"/>
                <w:szCs w:val="18"/>
              </w:rPr>
            </w:pPr>
            <w:r w:rsidRPr="009950C0">
              <w:rPr>
                <w:rFonts w:cs="Arial"/>
                <w:i/>
                <w:iCs/>
                <w:color w:val="000000" w:themeColor="text1"/>
                <w:sz w:val="18"/>
                <w:szCs w:val="18"/>
              </w:rPr>
              <w:t>Na ulicama</w:t>
            </w:r>
          </w:p>
        </w:tc>
        <w:tc>
          <w:tcPr>
            <w:tcW w:w="1170" w:type="dxa"/>
            <w:vAlign w:val="center"/>
          </w:tcPr>
          <w:p w:rsidR="001A56DF" w:rsidRPr="009950C0" w:rsidRDefault="001A56DF" w:rsidP="00E56885">
            <w:pPr>
              <w:adjustRightInd w:val="0"/>
              <w:spacing w:after="0"/>
              <w:jc w:val="center"/>
              <w:rPr>
                <w:rFonts w:cs="Arial"/>
                <w:i/>
                <w:iCs/>
                <w:color w:val="000000" w:themeColor="text1"/>
                <w:sz w:val="18"/>
                <w:szCs w:val="18"/>
              </w:rPr>
            </w:pPr>
            <w:r w:rsidRPr="009950C0">
              <w:rPr>
                <w:rFonts w:cs="Arial"/>
                <w:i/>
                <w:iCs/>
                <w:color w:val="000000" w:themeColor="text1"/>
                <w:sz w:val="18"/>
                <w:szCs w:val="18"/>
              </w:rPr>
              <w:t>1</w:t>
            </w:r>
          </w:p>
        </w:tc>
        <w:tc>
          <w:tcPr>
            <w:tcW w:w="1080" w:type="dxa"/>
            <w:vAlign w:val="center"/>
          </w:tcPr>
          <w:p w:rsidR="001A56DF" w:rsidRPr="009950C0" w:rsidRDefault="001A56DF" w:rsidP="00E56885">
            <w:pPr>
              <w:adjustRightInd w:val="0"/>
              <w:spacing w:after="0"/>
              <w:jc w:val="center"/>
              <w:rPr>
                <w:rFonts w:cs="Arial"/>
                <w:i/>
                <w:iCs/>
                <w:color w:val="000000" w:themeColor="text1"/>
                <w:sz w:val="18"/>
                <w:szCs w:val="18"/>
              </w:rPr>
            </w:pPr>
            <w:r w:rsidRPr="009950C0">
              <w:rPr>
                <w:rFonts w:cs="Arial"/>
                <w:i/>
                <w:iCs/>
                <w:color w:val="000000" w:themeColor="text1"/>
                <w:sz w:val="18"/>
                <w:szCs w:val="18"/>
              </w:rPr>
              <w:t>0</w:t>
            </w:r>
          </w:p>
        </w:tc>
        <w:tc>
          <w:tcPr>
            <w:tcW w:w="1075" w:type="dxa"/>
            <w:vAlign w:val="center"/>
          </w:tcPr>
          <w:p w:rsidR="001A56DF" w:rsidRPr="009950C0" w:rsidRDefault="001A56DF" w:rsidP="00E56885">
            <w:pPr>
              <w:adjustRightInd w:val="0"/>
              <w:spacing w:after="0"/>
              <w:jc w:val="center"/>
              <w:rPr>
                <w:rFonts w:cs="Arial"/>
                <w:i/>
                <w:iCs/>
                <w:color w:val="000000" w:themeColor="text1"/>
                <w:sz w:val="18"/>
                <w:szCs w:val="18"/>
              </w:rPr>
            </w:pPr>
            <w:r w:rsidRPr="009950C0">
              <w:rPr>
                <w:rFonts w:cs="Arial"/>
                <w:i/>
                <w:iCs/>
                <w:color w:val="000000" w:themeColor="text1"/>
                <w:sz w:val="18"/>
                <w:szCs w:val="18"/>
              </w:rPr>
              <w:t>0</w:t>
            </w:r>
          </w:p>
        </w:tc>
      </w:tr>
      <w:tr w:rsidR="001A56DF" w:rsidTr="00437F0C">
        <w:trPr>
          <w:trHeight w:hRule="exact" w:val="230"/>
          <w:jc w:val="center"/>
        </w:trPr>
        <w:tc>
          <w:tcPr>
            <w:tcW w:w="4752" w:type="dxa"/>
            <w:shd w:val="clear" w:color="auto" w:fill="D9D9D9" w:themeFill="background1" w:themeFillShade="D9"/>
          </w:tcPr>
          <w:p w:rsidR="001A56DF" w:rsidRPr="009950C0" w:rsidRDefault="001A56DF" w:rsidP="00A756E2">
            <w:pPr>
              <w:adjustRightInd w:val="0"/>
              <w:spacing w:after="0"/>
              <w:rPr>
                <w:rFonts w:cs="Arial"/>
                <w:i/>
                <w:iCs/>
                <w:color w:val="000000" w:themeColor="text1"/>
                <w:sz w:val="19"/>
                <w:szCs w:val="19"/>
              </w:rPr>
            </w:pPr>
            <w:r w:rsidRPr="009950C0">
              <w:rPr>
                <w:rFonts w:cs="Arial"/>
                <w:i/>
                <w:iCs/>
                <w:color w:val="000000" w:themeColor="text1"/>
                <w:sz w:val="19"/>
                <w:szCs w:val="19"/>
              </w:rPr>
              <w:t>4. VOZAČI MOPEDA</w:t>
            </w:r>
            <w:r w:rsidR="00A756E2">
              <w:rPr>
                <w:rFonts w:cs="Arial"/>
                <w:i/>
                <w:iCs/>
                <w:color w:val="000000" w:themeColor="text1"/>
                <w:sz w:val="19"/>
                <w:szCs w:val="19"/>
              </w:rPr>
              <w:t>,</w:t>
            </w:r>
            <w:r w:rsidRPr="009950C0">
              <w:rPr>
                <w:rFonts w:cs="Arial"/>
                <w:i/>
                <w:iCs/>
                <w:color w:val="000000" w:themeColor="text1"/>
                <w:sz w:val="19"/>
                <w:szCs w:val="19"/>
              </w:rPr>
              <w:t xml:space="preserve"> MOTOCIKLA</w:t>
            </w:r>
            <w:r w:rsidR="00A756E2">
              <w:rPr>
                <w:rFonts w:cs="Arial"/>
                <w:i/>
                <w:iCs/>
                <w:color w:val="000000" w:themeColor="text1"/>
                <w:sz w:val="19"/>
                <w:szCs w:val="19"/>
              </w:rPr>
              <w:t>,</w:t>
            </w:r>
            <w:r w:rsidRPr="009950C0">
              <w:rPr>
                <w:rFonts w:cs="Arial"/>
                <w:i/>
                <w:iCs/>
                <w:color w:val="000000" w:themeColor="text1"/>
                <w:sz w:val="19"/>
                <w:szCs w:val="19"/>
              </w:rPr>
              <w:t xml:space="preserve"> TRICIKLA  ČETVOROCIKLA</w:t>
            </w:r>
          </w:p>
        </w:tc>
        <w:tc>
          <w:tcPr>
            <w:tcW w:w="1170" w:type="dxa"/>
            <w:shd w:val="clear" w:color="auto" w:fill="D9D9D9" w:themeFill="background1" w:themeFillShade="D9"/>
            <w:vAlign w:val="center"/>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1</w:t>
            </w:r>
          </w:p>
        </w:tc>
        <w:tc>
          <w:tcPr>
            <w:tcW w:w="1080" w:type="dxa"/>
            <w:shd w:val="clear" w:color="auto" w:fill="D9D9D9" w:themeFill="background1" w:themeFillShade="D9"/>
            <w:vAlign w:val="center"/>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7</w:t>
            </w:r>
          </w:p>
        </w:tc>
        <w:tc>
          <w:tcPr>
            <w:tcW w:w="1075" w:type="dxa"/>
            <w:shd w:val="clear" w:color="auto" w:fill="D9D9D9" w:themeFill="background1" w:themeFillShade="D9"/>
            <w:vAlign w:val="center"/>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1</w:t>
            </w:r>
          </w:p>
        </w:tc>
      </w:tr>
      <w:tr w:rsidR="001A56DF" w:rsidTr="00437F0C">
        <w:trPr>
          <w:trHeight w:hRule="exact" w:val="230"/>
          <w:jc w:val="center"/>
        </w:trPr>
        <w:tc>
          <w:tcPr>
            <w:tcW w:w="4752" w:type="dxa"/>
          </w:tcPr>
          <w:p w:rsidR="001A56DF" w:rsidRPr="009950C0" w:rsidRDefault="001A56DF" w:rsidP="00855A71">
            <w:pPr>
              <w:pStyle w:val="ListParagraph"/>
              <w:numPr>
                <w:ilvl w:val="0"/>
                <w:numId w:val="5"/>
              </w:numPr>
              <w:adjustRightInd w:val="0"/>
              <w:spacing w:after="0"/>
              <w:rPr>
                <w:rFonts w:cs="Arial"/>
                <w:i/>
                <w:iCs/>
                <w:color w:val="000000" w:themeColor="text1"/>
                <w:sz w:val="18"/>
                <w:szCs w:val="18"/>
              </w:rPr>
            </w:pPr>
            <w:r w:rsidRPr="009950C0">
              <w:rPr>
                <w:rFonts w:cs="Arial"/>
                <w:i/>
                <w:iCs/>
                <w:color w:val="000000" w:themeColor="text1"/>
                <w:sz w:val="18"/>
                <w:szCs w:val="18"/>
              </w:rPr>
              <w:t>Na ulicama</w:t>
            </w:r>
          </w:p>
        </w:tc>
        <w:tc>
          <w:tcPr>
            <w:tcW w:w="1170" w:type="dxa"/>
            <w:vAlign w:val="center"/>
          </w:tcPr>
          <w:p w:rsidR="001A56DF" w:rsidRPr="009950C0" w:rsidRDefault="001A56DF" w:rsidP="00E56885">
            <w:pPr>
              <w:adjustRightInd w:val="0"/>
              <w:spacing w:after="0"/>
              <w:jc w:val="center"/>
              <w:rPr>
                <w:rFonts w:cs="Arial"/>
                <w:i/>
                <w:iCs/>
                <w:color w:val="000000" w:themeColor="text1"/>
                <w:sz w:val="18"/>
                <w:szCs w:val="18"/>
              </w:rPr>
            </w:pPr>
            <w:r w:rsidRPr="009950C0">
              <w:rPr>
                <w:rFonts w:cs="Arial"/>
                <w:i/>
                <w:iCs/>
                <w:color w:val="000000" w:themeColor="text1"/>
                <w:sz w:val="18"/>
                <w:szCs w:val="18"/>
              </w:rPr>
              <w:t>1</w:t>
            </w:r>
          </w:p>
        </w:tc>
        <w:tc>
          <w:tcPr>
            <w:tcW w:w="1080" w:type="dxa"/>
            <w:vAlign w:val="center"/>
          </w:tcPr>
          <w:p w:rsidR="001A56DF" w:rsidRPr="009950C0" w:rsidRDefault="001A56DF" w:rsidP="00E56885">
            <w:pPr>
              <w:adjustRightInd w:val="0"/>
              <w:spacing w:after="0"/>
              <w:jc w:val="center"/>
              <w:rPr>
                <w:rFonts w:cs="Arial"/>
                <w:i/>
                <w:iCs/>
                <w:color w:val="000000" w:themeColor="text1"/>
                <w:sz w:val="18"/>
                <w:szCs w:val="18"/>
              </w:rPr>
            </w:pPr>
            <w:r w:rsidRPr="009950C0">
              <w:rPr>
                <w:rFonts w:cs="Arial"/>
                <w:i/>
                <w:iCs/>
                <w:color w:val="000000" w:themeColor="text1"/>
                <w:sz w:val="18"/>
                <w:szCs w:val="18"/>
              </w:rPr>
              <w:t>4</w:t>
            </w:r>
          </w:p>
        </w:tc>
        <w:tc>
          <w:tcPr>
            <w:tcW w:w="1075" w:type="dxa"/>
            <w:vAlign w:val="center"/>
          </w:tcPr>
          <w:p w:rsidR="001A56DF" w:rsidRPr="009950C0" w:rsidRDefault="001A56DF" w:rsidP="00E56885">
            <w:pPr>
              <w:adjustRightInd w:val="0"/>
              <w:spacing w:after="0"/>
              <w:jc w:val="center"/>
              <w:rPr>
                <w:rFonts w:cs="Arial"/>
                <w:i/>
                <w:iCs/>
                <w:color w:val="000000" w:themeColor="text1"/>
                <w:sz w:val="18"/>
                <w:szCs w:val="18"/>
              </w:rPr>
            </w:pPr>
            <w:r w:rsidRPr="009950C0">
              <w:rPr>
                <w:rFonts w:cs="Arial"/>
                <w:i/>
                <w:iCs/>
                <w:color w:val="000000" w:themeColor="text1"/>
                <w:sz w:val="18"/>
                <w:szCs w:val="18"/>
              </w:rPr>
              <w:t>1</w:t>
            </w:r>
          </w:p>
        </w:tc>
      </w:tr>
      <w:tr w:rsidR="001A56DF" w:rsidRPr="00A235D4" w:rsidTr="00437F0C">
        <w:trPr>
          <w:trHeight w:hRule="exact" w:val="230"/>
          <w:jc w:val="center"/>
        </w:trPr>
        <w:tc>
          <w:tcPr>
            <w:tcW w:w="4752" w:type="dxa"/>
            <w:shd w:val="clear" w:color="auto" w:fill="D9D9D9" w:themeFill="background1" w:themeFillShade="D9"/>
          </w:tcPr>
          <w:p w:rsidR="001A56DF" w:rsidRPr="009950C0" w:rsidRDefault="001A56DF" w:rsidP="00E56885">
            <w:pPr>
              <w:adjustRightInd w:val="0"/>
              <w:spacing w:after="0"/>
              <w:rPr>
                <w:rFonts w:cs="Arial"/>
                <w:i/>
                <w:iCs/>
                <w:color w:val="000000" w:themeColor="text1"/>
                <w:sz w:val="19"/>
                <w:szCs w:val="19"/>
              </w:rPr>
            </w:pPr>
            <w:r w:rsidRPr="009950C0">
              <w:rPr>
                <w:rFonts w:cs="Arial"/>
                <w:i/>
                <w:iCs/>
                <w:color w:val="000000" w:themeColor="text1"/>
                <w:sz w:val="19"/>
                <w:szCs w:val="19"/>
              </w:rPr>
              <w:t>5. PJEŠACI</w:t>
            </w:r>
          </w:p>
        </w:tc>
        <w:tc>
          <w:tcPr>
            <w:tcW w:w="1170" w:type="dxa"/>
            <w:shd w:val="clear" w:color="auto" w:fill="D9D9D9" w:themeFill="background1" w:themeFillShade="D9"/>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5</w:t>
            </w:r>
          </w:p>
        </w:tc>
        <w:tc>
          <w:tcPr>
            <w:tcW w:w="1080" w:type="dxa"/>
            <w:shd w:val="clear" w:color="auto" w:fill="D9D9D9" w:themeFill="background1" w:themeFillShade="D9"/>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3</w:t>
            </w:r>
          </w:p>
        </w:tc>
        <w:tc>
          <w:tcPr>
            <w:tcW w:w="1075" w:type="dxa"/>
            <w:shd w:val="clear" w:color="auto" w:fill="D9D9D9" w:themeFill="background1" w:themeFillShade="D9"/>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0</w:t>
            </w:r>
          </w:p>
        </w:tc>
      </w:tr>
      <w:tr w:rsidR="001A56DF" w:rsidRPr="00A235D4" w:rsidTr="00437F0C">
        <w:trPr>
          <w:trHeight w:hRule="exact" w:val="230"/>
          <w:jc w:val="center"/>
        </w:trPr>
        <w:tc>
          <w:tcPr>
            <w:tcW w:w="4752" w:type="dxa"/>
          </w:tcPr>
          <w:p w:rsidR="001A56DF" w:rsidRPr="009950C0" w:rsidRDefault="001A56DF" w:rsidP="00855A71">
            <w:pPr>
              <w:pStyle w:val="ListParagraph"/>
              <w:numPr>
                <w:ilvl w:val="0"/>
                <w:numId w:val="5"/>
              </w:numPr>
              <w:adjustRightInd w:val="0"/>
              <w:spacing w:after="0"/>
              <w:rPr>
                <w:rFonts w:cs="Arial"/>
                <w:i/>
                <w:iCs/>
                <w:color w:val="000000" w:themeColor="text1"/>
                <w:sz w:val="18"/>
                <w:szCs w:val="18"/>
              </w:rPr>
            </w:pPr>
            <w:r w:rsidRPr="009950C0">
              <w:rPr>
                <w:rFonts w:cs="Arial"/>
                <w:i/>
                <w:iCs/>
                <w:color w:val="000000" w:themeColor="text1"/>
                <w:sz w:val="18"/>
                <w:szCs w:val="18"/>
              </w:rPr>
              <w:t>Na ulicama</w:t>
            </w:r>
          </w:p>
        </w:tc>
        <w:tc>
          <w:tcPr>
            <w:tcW w:w="1170" w:type="dxa"/>
          </w:tcPr>
          <w:p w:rsidR="001A56DF" w:rsidRPr="009950C0" w:rsidRDefault="001A56DF" w:rsidP="00E56885">
            <w:pPr>
              <w:adjustRightInd w:val="0"/>
              <w:spacing w:after="0"/>
              <w:jc w:val="center"/>
              <w:rPr>
                <w:rFonts w:cs="Arial"/>
                <w:i/>
                <w:iCs/>
                <w:color w:val="000000" w:themeColor="text1"/>
                <w:sz w:val="18"/>
                <w:szCs w:val="18"/>
              </w:rPr>
            </w:pPr>
            <w:r w:rsidRPr="009950C0">
              <w:rPr>
                <w:rFonts w:cs="Arial"/>
                <w:i/>
                <w:iCs/>
                <w:color w:val="000000" w:themeColor="text1"/>
                <w:sz w:val="18"/>
                <w:szCs w:val="18"/>
              </w:rPr>
              <w:t>5</w:t>
            </w:r>
          </w:p>
        </w:tc>
        <w:tc>
          <w:tcPr>
            <w:tcW w:w="1080" w:type="dxa"/>
          </w:tcPr>
          <w:p w:rsidR="001A56DF" w:rsidRPr="009950C0" w:rsidRDefault="001A56DF" w:rsidP="00E56885">
            <w:pPr>
              <w:adjustRightInd w:val="0"/>
              <w:spacing w:after="0"/>
              <w:jc w:val="center"/>
              <w:rPr>
                <w:rFonts w:cs="Arial"/>
                <w:i/>
                <w:iCs/>
                <w:color w:val="000000" w:themeColor="text1"/>
                <w:sz w:val="18"/>
                <w:szCs w:val="18"/>
              </w:rPr>
            </w:pPr>
            <w:r w:rsidRPr="009950C0">
              <w:rPr>
                <w:rFonts w:cs="Arial"/>
                <w:i/>
                <w:iCs/>
                <w:color w:val="000000" w:themeColor="text1"/>
                <w:sz w:val="18"/>
                <w:szCs w:val="18"/>
              </w:rPr>
              <w:t>1</w:t>
            </w:r>
          </w:p>
        </w:tc>
        <w:tc>
          <w:tcPr>
            <w:tcW w:w="1075" w:type="dxa"/>
          </w:tcPr>
          <w:p w:rsidR="001A56DF" w:rsidRPr="009950C0" w:rsidRDefault="001A56DF" w:rsidP="00E56885">
            <w:pPr>
              <w:adjustRightInd w:val="0"/>
              <w:spacing w:after="0"/>
              <w:jc w:val="center"/>
              <w:rPr>
                <w:rFonts w:cs="Arial"/>
                <w:i/>
                <w:iCs/>
                <w:color w:val="000000" w:themeColor="text1"/>
                <w:sz w:val="18"/>
                <w:szCs w:val="18"/>
              </w:rPr>
            </w:pPr>
            <w:r w:rsidRPr="009950C0">
              <w:rPr>
                <w:rFonts w:cs="Arial"/>
                <w:i/>
                <w:iCs/>
                <w:color w:val="000000" w:themeColor="text1"/>
                <w:sz w:val="18"/>
                <w:szCs w:val="18"/>
              </w:rPr>
              <w:t>0</w:t>
            </w:r>
          </w:p>
        </w:tc>
      </w:tr>
    </w:tbl>
    <w:p w:rsidR="00E64A43" w:rsidRDefault="00E64A43" w:rsidP="00586861">
      <w:pPr>
        <w:adjustRightInd w:val="0"/>
        <w:spacing w:after="0"/>
        <w:rPr>
          <w:sz w:val="16"/>
          <w:szCs w:val="16"/>
        </w:rPr>
      </w:pPr>
    </w:p>
    <w:p w:rsidR="002F3195" w:rsidRDefault="002F3195" w:rsidP="000D137A">
      <w:pPr>
        <w:adjustRightInd w:val="0"/>
        <w:spacing w:after="0"/>
        <w:jc w:val="center"/>
        <w:rPr>
          <w:i/>
          <w:sz w:val="20"/>
          <w:szCs w:val="20"/>
        </w:rPr>
      </w:pPr>
    </w:p>
    <w:p w:rsidR="001A56DF" w:rsidRPr="00A97870" w:rsidRDefault="00F42102" w:rsidP="000D137A">
      <w:pPr>
        <w:adjustRightInd w:val="0"/>
        <w:spacing w:after="0"/>
        <w:jc w:val="center"/>
        <w:rPr>
          <w:i/>
        </w:rPr>
      </w:pPr>
      <w:r>
        <w:rPr>
          <w:i/>
          <w:sz w:val="20"/>
          <w:szCs w:val="20"/>
        </w:rPr>
        <w:t>Tabela 7</w:t>
      </w:r>
      <w:r w:rsidR="001A56DF" w:rsidRPr="001B77B7">
        <w:rPr>
          <w:i/>
          <w:sz w:val="20"/>
          <w:szCs w:val="20"/>
        </w:rPr>
        <w:t>. Povrijeđena</w:t>
      </w:r>
      <w:r w:rsidR="001A56DF">
        <w:rPr>
          <w:i/>
          <w:sz w:val="20"/>
          <w:szCs w:val="20"/>
        </w:rPr>
        <w:t xml:space="preserve"> lica u saobraćajnim nezgodama</w:t>
      </w:r>
      <w:r w:rsidR="001A56DF" w:rsidRPr="00A97870">
        <w:rPr>
          <w:i/>
          <w:sz w:val="20"/>
          <w:szCs w:val="20"/>
        </w:rPr>
        <w:t xml:space="preserve"> na teritoriji Glavnog grada</w:t>
      </w:r>
      <w:r w:rsidR="00FB0D63" w:rsidRPr="00EF054D">
        <w:rPr>
          <w:rFonts w:cstheme="minorHAnsi"/>
          <w:vertAlign w:val="superscript"/>
        </w:rPr>
        <w:footnoteReference w:id="15"/>
      </w:r>
    </w:p>
    <w:tbl>
      <w:tblPr>
        <w:tblW w:w="0" w:type="auto"/>
        <w:jc w:val="center"/>
        <w:tblLook w:val="04A0"/>
      </w:tblPr>
      <w:tblGrid>
        <w:gridCol w:w="4752"/>
        <w:gridCol w:w="1170"/>
        <w:gridCol w:w="1080"/>
        <w:gridCol w:w="1075"/>
      </w:tblGrid>
      <w:tr w:rsidR="001A56DF" w:rsidRPr="003731AD" w:rsidTr="001B77B7">
        <w:trPr>
          <w:jc w:val="center"/>
        </w:trPr>
        <w:tc>
          <w:tcPr>
            <w:tcW w:w="4752" w:type="dxa"/>
          </w:tcPr>
          <w:p w:rsidR="001A56DF" w:rsidRPr="009950C0" w:rsidRDefault="001A56DF" w:rsidP="00E56885">
            <w:pPr>
              <w:adjustRightInd w:val="0"/>
              <w:spacing w:after="0"/>
              <w:rPr>
                <w:rFonts w:cs="Arial"/>
                <w:b/>
                <w:i/>
                <w:iCs/>
                <w:color w:val="000000" w:themeColor="text1"/>
                <w:sz w:val="19"/>
                <w:szCs w:val="19"/>
              </w:rPr>
            </w:pPr>
            <w:r w:rsidRPr="009950C0">
              <w:rPr>
                <w:rFonts w:cs="Arial"/>
                <w:b/>
                <w:i/>
                <w:iCs/>
                <w:color w:val="000000" w:themeColor="text1"/>
                <w:sz w:val="19"/>
                <w:szCs w:val="19"/>
              </w:rPr>
              <w:t>3.3. POVRIJEĐENA LICA U SAOBRAĆAJNIM NEZGODAMA</w:t>
            </w:r>
          </w:p>
        </w:tc>
        <w:tc>
          <w:tcPr>
            <w:tcW w:w="1170" w:type="dxa"/>
            <w:vAlign w:val="center"/>
          </w:tcPr>
          <w:p w:rsidR="001A56DF" w:rsidRPr="009950C0" w:rsidRDefault="001A56DF" w:rsidP="00E56885">
            <w:pPr>
              <w:adjustRightInd w:val="0"/>
              <w:spacing w:after="0"/>
              <w:jc w:val="center"/>
              <w:rPr>
                <w:rFonts w:cs="Arial"/>
                <w:b/>
                <w:i/>
                <w:iCs/>
                <w:color w:val="000000" w:themeColor="text1"/>
                <w:sz w:val="19"/>
                <w:szCs w:val="19"/>
              </w:rPr>
            </w:pPr>
            <w:r w:rsidRPr="009950C0">
              <w:rPr>
                <w:rFonts w:cs="Arial"/>
                <w:b/>
                <w:i/>
                <w:iCs/>
                <w:color w:val="000000" w:themeColor="text1"/>
                <w:sz w:val="19"/>
                <w:szCs w:val="19"/>
              </w:rPr>
              <w:t>2016</w:t>
            </w:r>
          </w:p>
        </w:tc>
        <w:tc>
          <w:tcPr>
            <w:tcW w:w="1080" w:type="dxa"/>
            <w:vAlign w:val="center"/>
          </w:tcPr>
          <w:p w:rsidR="001A56DF" w:rsidRPr="009950C0" w:rsidRDefault="001A56DF" w:rsidP="00E56885">
            <w:pPr>
              <w:adjustRightInd w:val="0"/>
              <w:spacing w:after="0"/>
              <w:jc w:val="center"/>
              <w:rPr>
                <w:rFonts w:cs="Arial"/>
                <w:b/>
                <w:i/>
                <w:iCs/>
                <w:color w:val="000000" w:themeColor="text1"/>
                <w:sz w:val="19"/>
                <w:szCs w:val="19"/>
              </w:rPr>
            </w:pPr>
            <w:r w:rsidRPr="009950C0">
              <w:rPr>
                <w:rFonts w:cs="Arial"/>
                <w:b/>
                <w:i/>
                <w:iCs/>
                <w:color w:val="000000" w:themeColor="text1"/>
                <w:sz w:val="19"/>
                <w:szCs w:val="19"/>
              </w:rPr>
              <w:t>2017</w:t>
            </w:r>
          </w:p>
        </w:tc>
        <w:tc>
          <w:tcPr>
            <w:tcW w:w="1075" w:type="dxa"/>
            <w:vAlign w:val="center"/>
          </w:tcPr>
          <w:p w:rsidR="001A56DF" w:rsidRPr="009950C0" w:rsidRDefault="001A56DF" w:rsidP="00E56885">
            <w:pPr>
              <w:adjustRightInd w:val="0"/>
              <w:spacing w:after="0"/>
              <w:jc w:val="center"/>
              <w:rPr>
                <w:rFonts w:cs="Arial"/>
                <w:b/>
                <w:i/>
                <w:iCs/>
                <w:color w:val="000000" w:themeColor="text1"/>
                <w:sz w:val="19"/>
                <w:szCs w:val="19"/>
              </w:rPr>
            </w:pPr>
            <w:r w:rsidRPr="009950C0">
              <w:rPr>
                <w:rFonts w:cs="Arial"/>
                <w:b/>
                <w:i/>
                <w:iCs/>
                <w:color w:val="000000" w:themeColor="text1"/>
                <w:sz w:val="19"/>
                <w:szCs w:val="19"/>
              </w:rPr>
              <w:t>2018</w:t>
            </w:r>
          </w:p>
        </w:tc>
      </w:tr>
      <w:tr w:rsidR="001A56DF" w:rsidRPr="003731AD" w:rsidTr="00437F0C">
        <w:trPr>
          <w:trHeight w:hRule="exact" w:val="230"/>
          <w:jc w:val="center"/>
        </w:trPr>
        <w:tc>
          <w:tcPr>
            <w:tcW w:w="4752" w:type="dxa"/>
            <w:shd w:val="clear" w:color="auto" w:fill="A6A6A6" w:themeFill="background1" w:themeFillShade="A6"/>
          </w:tcPr>
          <w:p w:rsidR="001A56DF" w:rsidRPr="009950C0" w:rsidRDefault="001A56DF" w:rsidP="00E56885">
            <w:pPr>
              <w:adjustRightInd w:val="0"/>
              <w:spacing w:after="0"/>
              <w:rPr>
                <w:rFonts w:cs="Arial"/>
                <w:i/>
                <w:iCs/>
                <w:color w:val="000000" w:themeColor="text1"/>
                <w:sz w:val="19"/>
                <w:szCs w:val="19"/>
              </w:rPr>
            </w:pPr>
            <w:r w:rsidRPr="009950C0">
              <w:rPr>
                <w:rFonts w:cs="Arial"/>
                <w:i/>
                <w:iCs/>
                <w:color w:val="000000" w:themeColor="text1"/>
                <w:sz w:val="19"/>
                <w:szCs w:val="19"/>
              </w:rPr>
              <w:t>UKUPNO</w:t>
            </w:r>
          </w:p>
        </w:tc>
        <w:tc>
          <w:tcPr>
            <w:tcW w:w="1170" w:type="dxa"/>
            <w:shd w:val="clear" w:color="auto" w:fill="A6A6A6" w:themeFill="background1" w:themeFillShade="A6"/>
            <w:vAlign w:val="center"/>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850</w:t>
            </w:r>
          </w:p>
        </w:tc>
        <w:tc>
          <w:tcPr>
            <w:tcW w:w="1080" w:type="dxa"/>
            <w:shd w:val="clear" w:color="auto" w:fill="A6A6A6" w:themeFill="background1" w:themeFillShade="A6"/>
            <w:vAlign w:val="center"/>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1007</w:t>
            </w:r>
          </w:p>
        </w:tc>
        <w:tc>
          <w:tcPr>
            <w:tcW w:w="1075" w:type="dxa"/>
            <w:shd w:val="clear" w:color="auto" w:fill="A6A6A6" w:themeFill="background1" w:themeFillShade="A6"/>
            <w:vAlign w:val="center"/>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978</w:t>
            </w:r>
          </w:p>
        </w:tc>
      </w:tr>
      <w:tr w:rsidR="001A56DF" w:rsidRPr="003731AD" w:rsidTr="00437F0C">
        <w:trPr>
          <w:trHeight w:hRule="exact" w:val="230"/>
          <w:jc w:val="center"/>
        </w:trPr>
        <w:tc>
          <w:tcPr>
            <w:tcW w:w="4752" w:type="dxa"/>
            <w:shd w:val="clear" w:color="auto" w:fill="A6A6A6" w:themeFill="background1" w:themeFillShade="A6"/>
          </w:tcPr>
          <w:p w:rsidR="001A56DF" w:rsidRPr="009950C0" w:rsidRDefault="001A56DF" w:rsidP="00855A71">
            <w:pPr>
              <w:pStyle w:val="ListParagraph"/>
              <w:numPr>
                <w:ilvl w:val="0"/>
                <w:numId w:val="6"/>
              </w:numPr>
              <w:adjustRightInd w:val="0"/>
              <w:spacing w:after="0"/>
              <w:rPr>
                <w:rFonts w:cs="Arial"/>
                <w:i/>
                <w:iCs/>
                <w:color w:val="000000" w:themeColor="text1"/>
                <w:sz w:val="19"/>
                <w:szCs w:val="19"/>
              </w:rPr>
            </w:pPr>
            <w:r w:rsidRPr="009950C0">
              <w:rPr>
                <w:rFonts w:cs="Arial"/>
                <w:i/>
                <w:iCs/>
                <w:color w:val="000000" w:themeColor="text1"/>
                <w:sz w:val="19"/>
                <w:szCs w:val="19"/>
              </w:rPr>
              <w:t>LAKŠE</w:t>
            </w:r>
          </w:p>
        </w:tc>
        <w:tc>
          <w:tcPr>
            <w:tcW w:w="1170" w:type="dxa"/>
            <w:shd w:val="clear" w:color="auto" w:fill="A6A6A6" w:themeFill="background1" w:themeFillShade="A6"/>
            <w:vAlign w:val="center"/>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730</w:t>
            </w:r>
          </w:p>
        </w:tc>
        <w:tc>
          <w:tcPr>
            <w:tcW w:w="1080" w:type="dxa"/>
            <w:shd w:val="clear" w:color="auto" w:fill="A6A6A6" w:themeFill="background1" w:themeFillShade="A6"/>
            <w:vAlign w:val="center"/>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875</w:t>
            </w:r>
          </w:p>
        </w:tc>
        <w:tc>
          <w:tcPr>
            <w:tcW w:w="1075" w:type="dxa"/>
            <w:shd w:val="clear" w:color="auto" w:fill="A6A6A6" w:themeFill="background1" w:themeFillShade="A6"/>
            <w:vAlign w:val="center"/>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842</w:t>
            </w:r>
          </w:p>
        </w:tc>
      </w:tr>
      <w:tr w:rsidR="001A56DF" w:rsidTr="00437F0C">
        <w:trPr>
          <w:trHeight w:hRule="exact" w:val="230"/>
          <w:jc w:val="center"/>
        </w:trPr>
        <w:tc>
          <w:tcPr>
            <w:tcW w:w="4752" w:type="dxa"/>
            <w:shd w:val="clear" w:color="auto" w:fill="D9D9D9" w:themeFill="background1" w:themeFillShade="D9"/>
          </w:tcPr>
          <w:p w:rsidR="001A56DF" w:rsidRPr="009950C0" w:rsidRDefault="001A56DF" w:rsidP="00E56885">
            <w:pPr>
              <w:adjustRightInd w:val="0"/>
              <w:spacing w:after="0"/>
              <w:rPr>
                <w:rFonts w:cs="Arial"/>
                <w:i/>
                <w:iCs/>
                <w:color w:val="000000" w:themeColor="text1"/>
                <w:sz w:val="18"/>
                <w:szCs w:val="18"/>
              </w:rPr>
            </w:pPr>
            <w:r w:rsidRPr="009950C0">
              <w:rPr>
                <w:rFonts w:cs="Arial"/>
                <w:i/>
                <w:iCs/>
                <w:color w:val="000000" w:themeColor="text1"/>
                <w:sz w:val="18"/>
                <w:szCs w:val="18"/>
              </w:rPr>
              <w:t>1. Vozači (osim vozača bicikla</w:t>
            </w:r>
            <w:r w:rsidR="00A756E2">
              <w:rPr>
                <w:rFonts w:cs="Arial"/>
                <w:i/>
                <w:iCs/>
                <w:color w:val="000000" w:themeColor="text1"/>
                <w:sz w:val="18"/>
                <w:szCs w:val="18"/>
              </w:rPr>
              <w:t>,</w:t>
            </w:r>
            <w:r w:rsidRPr="009950C0">
              <w:rPr>
                <w:rFonts w:cs="Arial"/>
                <w:i/>
                <w:iCs/>
                <w:color w:val="000000" w:themeColor="text1"/>
                <w:sz w:val="18"/>
                <w:szCs w:val="18"/>
              </w:rPr>
              <w:t xml:space="preserve"> mopeda</w:t>
            </w:r>
            <w:r w:rsidR="00A756E2">
              <w:rPr>
                <w:rFonts w:cs="Arial"/>
                <w:i/>
                <w:iCs/>
                <w:color w:val="000000" w:themeColor="text1"/>
                <w:sz w:val="18"/>
                <w:szCs w:val="18"/>
              </w:rPr>
              <w:t>,</w:t>
            </w:r>
            <w:r w:rsidRPr="009950C0">
              <w:rPr>
                <w:rFonts w:cs="Arial"/>
                <w:i/>
                <w:iCs/>
                <w:color w:val="000000" w:themeColor="text1"/>
                <w:sz w:val="18"/>
                <w:szCs w:val="18"/>
              </w:rPr>
              <w:t xml:space="preserve"> tricikla</w:t>
            </w:r>
            <w:r w:rsidR="00A756E2">
              <w:rPr>
                <w:rFonts w:cs="Arial"/>
                <w:i/>
                <w:iCs/>
                <w:color w:val="000000" w:themeColor="text1"/>
                <w:sz w:val="18"/>
                <w:szCs w:val="18"/>
              </w:rPr>
              <w:t>,</w:t>
            </w:r>
            <w:r w:rsidR="009950C0" w:rsidRPr="009950C0">
              <w:rPr>
                <w:rFonts w:cs="Arial"/>
                <w:i/>
                <w:iCs/>
                <w:color w:val="000000" w:themeColor="text1"/>
                <w:sz w:val="18"/>
                <w:szCs w:val="18"/>
              </w:rPr>
              <w:t xml:space="preserve"> četvorocikla)</w:t>
            </w:r>
          </w:p>
          <w:p w:rsidR="001A56DF" w:rsidRPr="009950C0" w:rsidRDefault="001A56DF" w:rsidP="00E56885">
            <w:pPr>
              <w:adjustRightInd w:val="0"/>
              <w:spacing w:after="0"/>
              <w:rPr>
                <w:rFonts w:ascii="Times New Roman" w:hAnsi="Times New Roman" w:cs="Times New Roman"/>
                <w:b/>
                <w:bCs/>
                <w:color w:val="000000" w:themeColor="text1"/>
                <w:sz w:val="18"/>
                <w:szCs w:val="18"/>
              </w:rPr>
            </w:pPr>
            <w:r w:rsidRPr="009950C0">
              <w:rPr>
                <w:rFonts w:cs="Arial"/>
                <w:i/>
                <w:iCs/>
                <w:color w:val="000000" w:themeColor="text1"/>
                <w:sz w:val="18"/>
                <w:szCs w:val="18"/>
              </w:rPr>
              <w:t>motocikla)</w:t>
            </w:r>
          </w:p>
        </w:tc>
        <w:tc>
          <w:tcPr>
            <w:tcW w:w="1170"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8"/>
                <w:szCs w:val="18"/>
              </w:rPr>
            </w:pPr>
            <w:r w:rsidRPr="00EA7530">
              <w:rPr>
                <w:rFonts w:cs="Arial"/>
                <w:i/>
                <w:iCs/>
                <w:sz w:val="18"/>
                <w:szCs w:val="18"/>
              </w:rPr>
              <w:t>319</w:t>
            </w:r>
          </w:p>
        </w:tc>
        <w:tc>
          <w:tcPr>
            <w:tcW w:w="1080"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8"/>
                <w:szCs w:val="18"/>
              </w:rPr>
            </w:pPr>
            <w:r w:rsidRPr="00EA7530">
              <w:rPr>
                <w:rFonts w:cs="Arial"/>
                <w:i/>
                <w:iCs/>
                <w:sz w:val="18"/>
                <w:szCs w:val="18"/>
              </w:rPr>
              <w:t>438</w:t>
            </w:r>
          </w:p>
        </w:tc>
        <w:tc>
          <w:tcPr>
            <w:tcW w:w="1075"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8"/>
                <w:szCs w:val="18"/>
              </w:rPr>
            </w:pPr>
            <w:r w:rsidRPr="00EA7530">
              <w:rPr>
                <w:rFonts w:cs="Arial"/>
                <w:i/>
                <w:iCs/>
                <w:sz w:val="18"/>
                <w:szCs w:val="18"/>
              </w:rPr>
              <w:t>441</w:t>
            </w:r>
          </w:p>
        </w:tc>
      </w:tr>
      <w:tr w:rsidR="001A56DF" w:rsidTr="00437F0C">
        <w:trPr>
          <w:trHeight w:hRule="exact" w:val="230"/>
          <w:jc w:val="center"/>
        </w:trPr>
        <w:tc>
          <w:tcPr>
            <w:tcW w:w="4752" w:type="dxa"/>
          </w:tcPr>
          <w:p w:rsidR="001A56DF" w:rsidRPr="009950C0" w:rsidRDefault="001A56DF" w:rsidP="00855A71">
            <w:pPr>
              <w:pStyle w:val="ListParagraph"/>
              <w:numPr>
                <w:ilvl w:val="0"/>
                <w:numId w:val="5"/>
              </w:numPr>
              <w:adjustRightInd w:val="0"/>
              <w:spacing w:after="0"/>
              <w:rPr>
                <w:rFonts w:cs="Arial"/>
                <w:i/>
                <w:iCs/>
                <w:color w:val="000000" w:themeColor="text1"/>
                <w:sz w:val="18"/>
                <w:szCs w:val="18"/>
              </w:rPr>
            </w:pPr>
            <w:r w:rsidRPr="009950C0">
              <w:rPr>
                <w:rFonts w:cs="Arial"/>
                <w:i/>
                <w:iCs/>
                <w:color w:val="000000" w:themeColor="text1"/>
                <w:sz w:val="18"/>
                <w:szCs w:val="18"/>
              </w:rPr>
              <w:t>Na ulicama</w:t>
            </w:r>
          </w:p>
        </w:tc>
        <w:tc>
          <w:tcPr>
            <w:tcW w:w="1170" w:type="dxa"/>
            <w:vAlign w:val="center"/>
          </w:tcPr>
          <w:p w:rsidR="001A56DF" w:rsidRPr="00D32A6E" w:rsidRDefault="00EA7530" w:rsidP="00E56885">
            <w:pPr>
              <w:adjustRightInd w:val="0"/>
              <w:spacing w:after="0"/>
              <w:jc w:val="center"/>
              <w:rPr>
                <w:rFonts w:cs="Arial"/>
                <w:i/>
                <w:iCs/>
                <w:sz w:val="18"/>
                <w:szCs w:val="18"/>
              </w:rPr>
            </w:pPr>
            <w:r w:rsidRPr="00EA7530">
              <w:rPr>
                <w:rFonts w:cs="Arial"/>
                <w:i/>
                <w:iCs/>
                <w:sz w:val="18"/>
                <w:szCs w:val="18"/>
              </w:rPr>
              <w:t>219</w:t>
            </w:r>
          </w:p>
        </w:tc>
        <w:tc>
          <w:tcPr>
            <w:tcW w:w="1080" w:type="dxa"/>
            <w:vAlign w:val="center"/>
          </w:tcPr>
          <w:p w:rsidR="001A56DF" w:rsidRPr="00D32A6E" w:rsidRDefault="00EA7530" w:rsidP="00E56885">
            <w:pPr>
              <w:adjustRightInd w:val="0"/>
              <w:spacing w:after="0"/>
              <w:jc w:val="center"/>
              <w:rPr>
                <w:rFonts w:cs="Arial"/>
                <w:i/>
                <w:iCs/>
                <w:sz w:val="18"/>
                <w:szCs w:val="18"/>
              </w:rPr>
            </w:pPr>
            <w:r w:rsidRPr="00EA7530">
              <w:rPr>
                <w:rFonts w:cs="Arial"/>
                <w:i/>
                <w:iCs/>
                <w:sz w:val="18"/>
                <w:szCs w:val="18"/>
              </w:rPr>
              <w:t>303</w:t>
            </w:r>
          </w:p>
        </w:tc>
        <w:tc>
          <w:tcPr>
            <w:tcW w:w="1075" w:type="dxa"/>
            <w:vAlign w:val="center"/>
          </w:tcPr>
          <w:p w:rsidR="001A56DF" w:rsidRPr="00D32A6E" w:rsidRDefault="00EA7530" w:rsidP="00E56885">
            <w:pPr>
              <w:adjustRightInd w:val="0"/>
              <w:spacing w:after="0"/>
              <w:jc w:val="center"/>
              <w:rPr>
                <w:rFonts w:cs="Arial"/>
                <w:i/>
                <w:iCs/>
                <w:sz w:val="18"/>
                <w:szCs w:val="18"/>
              </w:rPr>
            </w:pPr>
            <w:r w:rsidRPr="00EA7530">
              <w:rPr>
                <w:rFonts w:cs="Arial"/>
                <w:i/>
                <w:iCs/>
                <w:sz w:val="18"/>
                <w:szCs w:val="18"/>
              </w:rPr>
              <w:t>310</w:t>
            </w:r>
          </w:p>
        </w:tc>
      </w:tr>
      <w:tr w:rsidR="001A56DF" w:rsidTr="00437F0C">
        <w:trPr>
          <w:trHeight w:hRule="exact" w:val="230"/>
          <w:jc w:val="center"/>
        </w:trPr>
        <w:tc>
          <w:tcPr>
            <w:tcW w:w="4752" w:type="dxa"/>
            <w:shd w:val="clear" w:color="auto" w:fill="D9D9D9" w:themeFill="background1" w:themeFillShade="D9"/>
          </w:tcPr>
          <w:p w:rsidR="001A56DF" w:rsidRPr="009950C0" w:rsidRDefault="001A56DF" w:rsidP="00E56885">
            <w:pPr>
              <w:adjustRightInd w:val="0"/>
              <w:spacing w:after="0"/>
              <w:rPr>
                <w:rFonts w:cs="Arial"/>
                <w:i/>
                <w:iCs/>
                <w:color w:val="000000" w:themeColor="text1"/>
                <w:sz w:val="19"/>
                <w:szCs w:val="19"/>
              </w:rPr>
            </w:pPr>
            <w:r w:rsidRPr="009950C0">
              <w:rPr>
                <w:rFonts w:cs="Arial"/>
                <w:i/>
                <w:iCs/>
                <w:color w:val="000000" w:themeColor="text1"/>
                <w:sz w:val="19"/>
                <w:szCs w:val="19"/>
              </w:rPr>
              <w:t>2. SAPUTNICI</w:t>
            </w:r>
          </w:p>
        </w:tc>
        <w:tc>
          <w:tcPr>
            <w:tcW w:w="1170"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218</w:t>
            </w:r>
          </w:p>
        </w:tc>
        <w:tc>
          <w:tcPr>
            <w:tcW w:w="1080"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272</w:t>
            </w:r>
          </w:p>
        </w:tc>
        <w:tc>
          <w:tcPr>
            <w:tcW w:w="1075"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234</w:t>
            </w:r>
          </w:p>
        </w:tc>
      </w:tr>
      <w:tr w:rsidR="001A56DF" w:rsidTr="00437F0C">
        <w:trPr>
          <w:trHeight w:hRule="exact" w:val="230"/>
          <w:jc w:val="center"/>
        </w:trPr>
        <w:tc>
          <w:tcPr>
            <w:tcW w:w="4752" w:type="dxa"/>
          </w:tcPr>
          <w:p w:rsidR="001A56DF" w:rsidRPr="009950C0" w:rsidRDefault="001A56DF" w:rsidP="00855A71">
            <w:pPr>
              <w:pStyle w:val="ListParagraph"/>
              <w:numPr>
                <w:ilvl w:val="0"/>
                <w:numId w:val="5"/>
              </w:numPr>
              <w:adjustRightInd w:val="0"/>
              <w:spacing w:after="0"/>
              <w:rPr>
                <w:rFonts w:cs="Arial"/>
                <w:i/>
                <w:iCs/>
                <w:color w:val="000000" w:themeColor="text1"/>
                <w:sz w:val="19"/>
                <w:szCs w:val="19"/>
              </w:rPr>
            </w:pPr>
            <w:r w:rsidRPr="009950C0">
              <w:rPr>
                <w:rFonts w:cs="Arial"/>
                <w:i/>
                <w:iCs/>
                <w:color w:val="000000" w:themeColor="text1"/>
                <w:sz w:val="19"/>
                <w:szCs w:val="19"/>
              </w:rPr>
              <w:t>Na ulicama</w:t>
            </w:r>
          </w:p>
        </w:tc>
        <w:tc>
          <w:tcPr>
            <w:tcW w:w="1170" w:type="dxa"/>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148</w:t>
            </w:r>
          </w:p>
        </w:tc>
        <w:tc>
          <w:tcPr>
            <w:tcW w:w="1080" w:type="dxa"/>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172</w:t>
            </w:r>
          </w:p>
        </w:tc>
        <w:tc>
          <w:tcPr>
            <w:tcW w:w="1075" w:type="dxa"/>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146</w:t>
            </w:r>
          </w:p>
        </w:tc>
      </w:tr>
      <w:tr w:rsidR="001A56DF" w:rsidTr="00437F0C">
        <w:trPr>
          <w:trHeight w:hRule="exact" w:val="230"/>
          <w:jc w:val="center"/>
        </w:trPr>
        <w:tc>
          <w:tcPr>
            <w:tcW w:w="4752" w:type="dxa"/>
            <w:shd w:val="clear" w:color="auto" w:fill="D9D9D9" w:themeFill="background1" w:themeFillShade="D9"/>
          </w:tcPr>
          <w:p w:rsidR="001A56DF" w:rsidRPr="009950C0" w:rsidRDefault="001A56DF" w:rsidP="00E56885">
            <w:pPr>
              <w:adjustRightInd w:val="0"/>
              <w:spacing w:after="0"/>
              <w:rPr>
                <w:rFonts w:cs="Arial"/>
                <w:i/>
                <w:iCs/>
                <w:color w:val="000000" w:themeColor="text1"/>
                <w:sz w:val="19"/>
                <w:szCs w:val="19"/>
              </w:rPr>
            </w:pPr>
            <w:r w:rsidRPr="009950C0">
              <w:rPr>
                <w:rFonts w:cs="Arial"/>
                <w:i/>
                <w:iCs/>
                <w:color w:val="000000" w:themeColor="text1"/>
                <w:sz w:val="19"/>
                <w:szCs w:val="19"/>
              </w:rPr>
              <w:t>3. VOZAČI BICIKALA</w:t>
            </w:r>
          </w:p>
        </w:tc>
        <w:tc>
          <w:tcPr>
            <w:tcW w:w="1170"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19</w:t>
            </w:r>
          </w:p>
        </w:tc>
        <w:tc>
          <w:tcPr>
            <w:tcW w:w="1080"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27</w:t>
            </w:r>
          </w:p>
        </w:tc>
        <w:tc>
          <w:tcPr>
            <w:tcW w:w="1075"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27</w:t>
            </w:r>
          </w:p>
        </w:tc>
      </w:tr>
      <w:tr w:rsidR="001A56DF" w:rsidTr="00437F0C">
        <w:trPr>
          <w:trHeight w:hRule="exact" w:val="230"/>
          <w:jc w:val="center"/>
        </w:trPr>
        <w:tc>
          <w:tcPr>
            <w:tcW w:w="4752" w:type="dxa"/>
          </w:tcPr>
          <w:p w:rsidR="001A56DF" w:rsidRPr="009950C0" w:rsidRDefault="001A56DF" w:rsidP="00855A71">
            <w:pPr>
              <w:pStyle w:val="ListParagraph"/>
              <w:numPr>
                <w:ilvl w:val="0"/>
                <w:numId w:val="5"/>
              </w:numPr>
              <w:adjustRightInd w:val="0"/>
              <w:spacing w:after="0"/>
              <w:rPr>
                <w:rFonts w:cs="Arial"/>
                <w:i/>
                <w:iCs/>
                <w:color w:val="000000" w:themeColor="text1"/>
                <w:sz w:val="19"/>
                <w:szCs w:val="19"/>
              </w:rPr>
            </w:pPr>
            <w:r w:rsidRPr="009950C0">
              <w:rPr>
                <w:rFonts w:cs="Arial"/>
                <w:i/>
                <w:iCs/>
                <w:color w:val="000000" w:themeColor="text1"/>
                <w:sz w:val="19"/>
                <w:szCs w:val="19"/>
              </w:rPr>
              <w:t>Na ulicama</w:t>
            </w:r>
          </w:p>
        </w:tc>
        <w:tc>
          <w:tcPr>
            <w:tcW w:w="1170" w:type="dxa"/>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15</w:t>
            </w:r>
          </w:p>
        </w:tc>
        <w:tc>
          <w:tcPr>
            <w:tcW w:w="1080" w:type="dxa"/>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21</w:t>
            </w:r>
          </w:p>
        </w:tc>
        <w:tc>
          <w:tcPr>
            <w:tcW w:w="1075" w:type="dxa"/>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26</w:t>
            </w:r>
          </w:p>
        </w:tc>
      </w:tr>
      <w:tr w:rsidR="001A56DF" w:rsidTr="00437F0C">
        <w:trPr>
          <w:trHeight w:hRule="exact" w:val="230"/>
          <w:jc w:val="center"/>
        </w:trPr>
        <w:tc>
          <w:tcPr>
            <w:tcW w:w="4752" w:type="dxa"/>
            <w:shd w:val="clear" w:color="auto" w:fill="D9D9D9" w:themeFill="background1" w:themeFillShade="D9"/>
          </w:tcPr>
          <w:p w:rsidR="001A56DF" w:rsidRPr="009950C0" w:rsidRDefault="00A756E2" w:rsidP="00A756E2">
            <w:pPr>
              <w:adjustRightInd w:val="0"/>
              <w:spacing w:after="0"/>
              <w:rPr>
                <w:rFonts w:cs="Arial"/>
                <w:i/>
                <w:iCs/>
                <w:color w:val="000000" w:themeColor="text1"/>
                <w:sz w:val="19"/>
                <w:szCs w:val="19"/>
              </w:rPr>
            </w:pPr>
            <w:r>
              <w:rPr>
                <w:rFonts w:cs="Arial"/>
                <w:i/>
                <w:iCs/>
                <w:color w:val="000000" w:themeColor="text1"/>
                <w:sz w:val="19"/>
                <w:szCs w:val="19"/>
              </w:rPr>
              <w:t>4. VOZAČI MOPEDA,</w:t>
            </w:r>
            <w:r w:rsidR="001A56DF" w:rsidRPr="009950C0">
              <w:rPr>
                <w:rFonts w:cs="Arial"/>
                <w:i/>
                <w:iCs/>
                <w:color w:val="000000" w:themeColor="text1"/>
                <w:sz w:val="19"/>
                <w:szCs w:val="19"/>
              </w:rPr>
              <w:t xml:space="preserve"> MOTOCIKLA</w:t>
            </w:r>
            <w:r>
              <w:rPr>
                <w:rFonts w:cs="Arial"/>
                <w:i/>
                <w:iCs/>
                <w:color w:val="000000" w:themeColor="text1"/>
                <w:sz w:val="19"/>
                <w:szCs w:val="19"/>
              </w:rPr>
              <w:t>,</w:t>
            </w:r>
            <w:r w:rsidR="001A56DF" w:rsidRPr="009950C0">
              <w:rPr>
                <w:rFonts w:cs="Arial"/>
                <w:i/>
                <w:iCs/>
                <w:color w:val="000000" w:themeColor="text1"/>
                <w:sz w:val="19"/>
                <w:szCs w:val="19"/>
              </w:rPr>
              <w:t xml:space="preserve"> TRICIKLA  ČETVOROCIKLA</w:t>
            </w:r>
          </w:p>
        </w:tc>
        <w:tc>
          <w:tcPr>
            <w:tcW w:w="1170"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47</w:t>
            </w:r>
          </w:p>
        </w:tc>
        <w:tc>
          <w:tcPr>
            <w:tcW w:w="1080"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35</w:t>
            </w:r>
          </w:p>
        </w:tc>
        <w:tc>
          <w:tcPr>
            <w:tcW w:w="1075"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27</w:t>
            </w:r>
          </w:p>
        </w:tc>
      </w:tr>
      <w:tr w:rsidR="001A56DF" w:rsidTr="00437F0C">
        <w:trPr>
          <w:trHeight w:hRule="exact" w:val="230"/>
          <w:jc w:val="center"/>
        </w:trPr>
        <w:tc>
          <w:tcPr>
            <w:tcW w:w="4752" w:type="dxa"/>
          </w:tcPr>
          <w:p w:rsidR="001A56DF" w:rsidRPr="009950C0" w:rsidRDefault="001A56DF" w:rsidP="00855A71">
            <w:pPr>
              <w:pStyle w:val="ListParagraph"/>
              <w:numPr>
                <w:ilvl w:val="0"/>
                <w:numId w:val="5"/>
              </w:numPr>
              <w:adjustRightInd w:val="0"/>
              <w:spacing w:after="0"/>
              <w:rPr>
                <w:rFonts w:cs="Arial"/>
                <w:i/>
                <w:iCs/>
                <w:color w:val="000000" w:themeColor="text1"/>
                <w:sz w:val="19"/>
                <w:szCs w:val="19"/>
              </w:rPr>
            </w:pPr>
            <w:r w:rsidRPr="009950C0">
              <w:rPr>
                <w:rFonts w:cs="Arial"/>
                <w:i/>
                <w:iCs/>
                <w:color w:val="000000" w:themeColor="text1"/>
                <w:sz w:val="19"/>
                <w:szCs w:val="19"/>
              </w:rPr>
              <w:t>Na ulicama</w:t>
            </w:r>
          </w:p>
        </w:tc>
        <w:tc>
          <w:tcPr>
            <w:tcW w:w="1170" w:type="dxa"/>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35</w:t>
            </w:r>
          </w:p>
        </w:tc>
        <w:tc>
          <w:tcPr>
            <w:tcW w:w="1080" w:type="dxa"/>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21</w:t>
            </w:r>
          </w:p>
        </w:tc>
        <w:tc>
          <w:tcPr>
            <w:tcW w:w="1075" w:type="dxa"/>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19</w:t>
            </w:r>
          </w:p>
        </w:tc>
      </w:tr>
      <w:tr w:rsidR="001A56DF" w:rsidRPr="00A235D4" w:rsidTr="00437F0C">
        <w:trPr>
          <w:trHeight w:hRule="exact" w:val="230"/>
          <w:jc w:val="center"/>
        </w:trPr>
        <w:tc>
          <w:tcPr>
            <w:tcW w:w="4752" w:type="dxa"/>
            <w:shd w:val="clear" w:color="auto" w:fill="D9D9D9" w:themeFill="background1" w:themeFillShade="D9"/>
          </w:tcPr>
          <w:p w:rsidR="001A56DF" w:rsidRPr="009950C0" w:rsidRDefault="001A56DF" w:rsidP="00E56885">
            <w:pPr>
              <w:adjustRightInd w:val="0"/>
              <w:spacing w:after="0"/>
              <w:rPr>
                <w:rFonts w:cs="Arial"/>
                <w:i/>
                <w:iCs/>
                <w:color w:val="000000" w:themeColor="text1"/>
                <w:sz w:val="19"/>
                <w:szCs w:val="19"/>
              </w:rPr>
            </w:pPr>
            <w:r w:rsidRPr="009950C0">
              <w:rPr>
                <w:rFonts w:cs="Arial"/>
                <w:i/>
                <w:iCs/>
                <w:color w:val="000000" w:themeColor="text1"/>
                <w:sz w:val="19"/>
                <w:szCs w:val="19"/>
              </w:rPr>
              <w:t>5. PJEŠACI</w:t>
            </w:r>
          </w:p>
        </w:tc>
        <w:tc>
          <w:tcPr>
            <w:tcW w:w="1170" w:type="dxa"/>
            <w:shd w:val="clear" w:color="auto" w:fill="D9D9D9" w:themeFill="background1" w:themeFillShade="D9"/>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127</w:t>
            </w:r>
          </w:p>
        </w:tc>
        <w:tc>
          <w:tcPr>
            <w:tcW w:w="1080" w:type="dxa"/>
            <w:shd w:val="clear" w:color="auto" w:fill="D9D9D9" w:themeFill="background1" w:themeFillShade="D9"/>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103</w:t>
            </w:r>
          </w:p>
        </w:tc>
        <w:tc>
          <w:tcPr>
            <w:tcW w:w="1075" w:type="dxa"/>
            <w:shd w:val="clear" w:color="auto" w:fill="D9D9D9" w:themeFill="background1" w:themeFillShade="D9"/>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113</w:t>
            </w:r>
          </w:p>
        </w:tc>
      </w:tr>
      <w:tr w:rsidR="001A56DF" w:rsidRPr="00A235D4" w:rsidTr="00437F0C">
        <w:trPr>
          <w:trHeight w:hRule="exact" w:val="230"/>
          <w:jc w:val="center"/>
        </w:trPr>
        <w:tc>
          <w:tcPr>
            <w:tcW w:w="4752" w:type="dxa"/>
          </w:tcPr>
          <w:p w:rsidR="001A56DF" w:rsidRPr="009950C0" w:rsidRDefault="001A56DF" w:rsidP="00855A71">
            <w:pPr>
              <w:pStyle w:val="ListParagraph"/>
              <w:numPr>
                <w:ilvl w:val="0"/>
                <w:numId w:val="5"/>
              </w:numPr>
              <w:adjustRightInd w:val="0"/>
              <w:spacing w:after="0"/>
              <w:rPr>
                <w:rFonts w:cs="Arial"/>
                <w:i/>
                <w:iCs/>
                <w:color w:val="000000" w:themeColor="text1"/>
                <w:sz w:val="19"/>
                <w:szCs w:val="19"/>
              </w:rPr>
            </w:pPr>
            <w:r w:rsidRPr="009950C0">
              <w:rPr>
                <w:rFonts w:cs="Arial"/>
                <w:i/>
                <w:iCs/>
                <w:color w:val="000000" w:themeColor="text1"/>
                <w:sz w:val="19"/>
                <w:szCs w:val="19"/>
              </w:rPr>
              <w:t>Na ulicama</w:t>
            </w:r>
          </w:p>
        </w:tc>
        <w:tc>
          <w:tcPr>
            <w:tcW w:w="1170" w:type="dxa"/>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119</w:t>
            </w:r>
          </w:p>
        </w:tc>
        <w:tc>
          <w:tcPr>
            <w:tcW w:w="1080" w:type="dxa"/>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96</w:t>
            </w:r>
          </w:p>
        </w:tc>
        <w:tc>
          <w:tcPr>
            <w:tcW w:w="1075" w:type="dxa"/>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102</w:t>
            </w:r>
          </w:p>
        </w:tc>
      </w:tr>
    </w:tbl>
    <w:p w:rsidR="00D27D6C" w:rsidRPr="00437F0C" w:rsidRDefault="00D27D6C" w:rsidP="00E56885">
      <w:pPr>
        <w:adjustRightInd w:val="0"/>
        <w:spacing w:after="0"/>
        <w:rPr>
          <w:sz w:val="16"/>
          <w:szCs w:val="16"/>
        </w:rPr>
      </w:pPr>
    </w:p>
    <w:p w:rsidR="001A56DF" w:rsidRDefault="001A56DF" w:rsidP="00B07700">
      <w:pPr>
        <w:adjustRightInd w:val="0"/>
        <w:spacing w:after="0"/>
        <w:jc w:val="center"/>
      </w:pPr>
      <w:r w:rsidRPr="001B77B7">
        <w:rPr>
          <w:i/>
          <w:sz w:val="20"/>
          <w:szCs w:val="20"/>
        </w:rPr>
        <w:t xml:space="preserve">Tabela </w:t>
      </w:r>
      <w:r w:rsidR="00F42102">
        <w:rPr>
          <w:i/>
          <w:sz w:val="20"/>
          <w:szCs w:val="20"/>
        </w:rPr>
        <w:t>8</w:t>
      </w:r>
      <w:r w:rsidRPr="001B77B7">
        <w:rPr>
          <w:i/>
          <w:sz w:val="20"/>
          <w:szCs w:val="20"/>
        </w:rPr>
        <w:t>. Teže</w:t>
      </w:r>
      <w:r>
        <w:rPr>
          <w:i/>
          <w:sz w:val="20"/>
          <w:szCs w:val="20"/>
        </w:rPr>
        <w:t xml:space="preserve"> povrijeđena lica u saobraćajnim nezgodama</w:t>
      </w:r>
      <w:r w:rsidRPr="00A97870">
        <w:rPr>
          <w:i/>
          <w:sz w:val="20"/>
          <w:szCs w:val="20"/>
        </w:rPr>
        <w:t xml:space="preserve"> na teritoriji Glavnog grada</w:t>
      </w:r>
      <w:r w:rsidR="00FB0D63" w:rsidRPr="00EF054D">
        <w:rPr>
          <w:rFonts w:cstheme="minorHAnsi"/>
          <w:vertAlign w:val="superscript"/>
        </w:rPr>
        <w:footnoteReference w:id="16"/>
      </w:r>
    </w:p>
    <w:tbl>
      <w:tblPr>
        <w:tblW w:w="0" w:type="auto"/>
        <w:jc w:val="center"/>
        <w:tblLook w:val="04A0"/>
      </w:tblPr>
      <w:tblGrid>
        <w:gridCol w:w="4752"/>
        <w:gridCol w:w="1170"/>
        <w:gridCol w:w="1080"/>
        <w:gridCol w:w="1075"/>
      </w:tblGrid>
      <w:tr w:rsidR="001A56DF" w:rsidRPr="003731AD" w:rsidTr="00437F0C">
        <w:trPr>
          <w:trHeight w:hRule="exact" w:val="230"/>
          <w:jc w:val="center"/>
        </w:trPr>
        <w:tc>
          <w:tcPr>
            <w:tcW w:w="4752" w:type="dxa"/>
            <w:shd w:val="clear" w:color="auto" w:fill="A6A6A6" w:themeFill="background1" w:themeFillShade="A6"/>
          </w:tcPr>
          <w:p w:rsidR="001A56DF" w:rsidRPr="009950C0" w:rsidRDefault="001A56DF" w:rsidP="00855A71">
            <w:pPr>
              <w:pStyle w:val="ListParagraph"/>
              <w:numPr>
                <w:ilvl w:val="0"/>
                <w:numId w:val="6"/>
              </w:numPr>
              <w:adjustRightInd w:val="0"/>
              <w:spacing w:after="0"/>
              <w:rPr>
                <w:rFonts w:cs="Arial"/>
                <w:i/>
                <w:iCs/>
                <w:color w:val="000000" w:themeColor="text1"/>
                <w:sz w:val="19"/>
                <w:szCs w:val="19"/>
              </w:rPr>
            </w:pPr>
            <w:r w:rsidRPr="009950C0">
              <w:rPr>
                <w:rFonts w:cs="Arial"/>
                <w:i/>
                <w:iCs/>
                <w:color w:val="000000" w:themeColor="text1"/>
                <w:sz w:val="19"/>
                <w:szCs w:val="19"/>
              </w:rPr>
              <w:t>TEŽE</w:t>
            </w:r>
          </w:p>
        </w:tc>
        <w:tc>
          <w:tcPr>
            <w:tcW w:w="1170" w:type="dxa"/>
            <w:shd w:val="clear" w:color="auto" w:fill="A6A6A6" w:themeFill="background1" w:themeFillShade="A6"/>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120</w:t>
            </w:r>
          </w:p>
        </w:tc>
        <w:tc>
          <w:tcPr>
            <w:tcW w:w="1080" w:type="dxa"/>
            <w:shd w:val="clear" w:color="auto" w:fill="A6A6A6" w:themeFill="background1" w:themeFillShade="A6"/>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132</w:t>
            </w:r>
          </w:p>
        </w:tc>
        <w:tc>
          <w:tcPr>
            <w:tcW w:w="1075" w:type="dxa"/>
            <w:shd w:val="clear" w:color="auto" w:fill="A6A6A6" w:themeFill="background1" w:themeFillShade="A6"/>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136</w:t>
            </w:r>
          </w:p>
        </w:tc>
      </w:tr>
      <w:tr w:rsidR="001A56DF" w:rsidRPr="003731AD" w:rsidTr="00437F0C">
        <w:trPr>
          <w:trHeight w:hRule="exact" w:val="230"/>
          <w:jc w:val="center"/>
        </w:trPr>
        <w:tc>
          <w:tcPr>
            <w:tcW w:w="4752" w:type="dxa"/>
            <w:shd w:val="clear" w:color="auto" w:fill="D9D9D9" w:themeFill="background1" w:themeFillShade="D9"/>
          </w:tcPr>
          <w:p w:rsidR="001A56DF" w:rsidRPr="009950C0" w:rsidRDefault="001A56DF" w:rsidP="00E56885">
            <w:pPr>
              <w:adjustRightInd w:val="0"/>
              <w:spacing w:after="0"/>
              <w:rPr>
                <w:rFonts w:cs="Arial"/>
                <w:i/>
                <w:iCs/>
                <w:color w:val="000000" w:themeColor="text1"/>
                <w:sz w:val="19"/>
                <w:szCs w:val="19"/>
              </w:rPr>
            </w:pPr>
            <w:r w:rsidRPr="009950C0">
              <w:rPr>
                <w:rFonts w:cs="Arial"/>
                <w:i/>
                <w:iCs/>
                <w:color w:val="000000" w:themeColor="text1"/>
                <w:sz w:val="19"/>
                <w:szCs w:val="19"/>
              </w:rPr>
              <w:t xml:space="preserve">1. Vozači </w:t>
            </w:r>
            <w:r w:rsidR="00C347EE" w:rsidRPr="009950C0">
              <w:rPr>
                <w:rFonts w:cs="Arial"/>
                <w:i/>
                <w:iCs/>
                <w:color w:val="000000" w:themeColor="text1"/>
                <w:sz w:val="18"/>
                <w:szCs w:val="18"/>
              </w:rPr>
              <w:t>(osim vozača bicikla</w:t>
            </w:r>
            <w:r w:rsidR="00C347EE">
              <w:rPr>
                <w:rFonts w:cs="Arial"/>
                <w:i/>
                <w:iCs/>
                <w:color w:val="000000" w:themeColor="text1"/>
                <w:sz w:val="18"/>
                <w:szCs w:val="18"/>
              </w:rPr>
              <w:t>,</w:t>
            </w:r>
            <w:r w:rsidR="00C347EE" w:rsidRPr="009950C0">
              <w:rPr>
                <w:rFonts w:cs="Arial"/>
                <w:i/>
                <w:iCs/>
                <w:color w:val="000000" w:themeColor="text1"/>
                <w:sz w:val="18"/>
                <w:szCs w:val="18"/>
              </w:rPr>
              <w:t xml:space="preserve"> mopeda</w:t>
            </w:r>
            <w:r w:rsidR="00C347EE">
              <w:rPr>
                <w:rFonts w:cs="Arial"/>
                <w:i/>
                <w:iCs/>
                <w:color w:val="000000" w:themeColor="text1"/>
                <w:sz w:val="18"/>
                <w:szCs w:val="18"/>
              </w:rPr>
              <w:t>,</w:t>
            </w:r>
            <w:r w:rsidR="00C347EE" w:rsidRPr="009950C0">
              <w:rPr>
                <w:rFonts w:cs="Arial"/>
                <w:i/>
                <w:iCs/>
                <w:color w:val="000000" w:themeColor="text1"/>
                <w:sz w:val="18"/>
                <w:szCs w:val="18"/>
              </w:rPr>
              <w:t xml:space="preserve"> tricikla</w:t>
            </w:r>
            <w:r w:rsidR="00C347EE">
              <w:rPr>
                <w:rFonts w:cs="Arial"/>
                <w:i/>
                <w:iCs/>
                <w:color w:val="000000" w:themeColor="text1"/>
                <w:sz w:val="18"/>
                <w:szCs w:val="18"/>
              </w:rPr>
              <w:t>,</w:t>
            </w:r>
            <w:r w:rsidR="00C347EE" w:rsidRPr="009950C0">
              <w:rPr>
                <w:rFonts w:cs="Arial"/>
                <w:i/>
                <w:iCs/>
                <w:color w:val="000000" w:themeColor="text1"/>
                <w:sz w:val="18"/>
                <w:szCs w:val="18"/>
              </w:rPr>
              <w:t xml:space="preserve"> četvorocikla)</w:t>
            </w:r>
            <w:r w:rsidRPr="009950C0">
              <w:rPr>
                <w:rFonts w:cs="Arial"/>
                <w:i/>
                <w:iCs/>
                <w:color w:val="000000" w:themeColor="text1"/>
                <w:sz w:val="19"/>
                <w:szCs w:val="19"/>
              </w:rPr>
              <w:t xml:space="preserve"> četvorocikla i</w:t>
            </w:r>
          </w:p>
          <w:p w:rsidR="001A56DF" w:rsidRPr="009950C0" w:rsidRDefault="001A56DF" w:rsidP="00E56885">
            <w:pPr>
              <w:adjustRightInd w:val="0"/>
              <w:spacing w:after="0"/>
              <w:rPr>
                <w:rFonts w:ascii="Times New Roman" w:hAnsi="Times New Roman" w:cs="Times New Roman"/>
                <w:b/>
                <w:bCs/>
                <w:color w:val="000000" w:themeColor="text1"/>
                <w:sz w:val="20"/>
                <w:szCs w:val="20"/>
              </w:rPr>
            </w:pPr>
            <w:r w:rsidRPr="009950C0">
              <w:rPr>
                <w:rFonts w:cs="Arial"/>
                <w:i/>
                <w:iCs/>
                <w:color w:val="000000" w:themeColor="text1"/>
                <w:sz w:val="19"/>
                <w:szCs w:val="19"/>
              </w:rPr>
              <w:t>motocikla)</w:t>
            </w:r>
          </w:p>
        </w:tc>
        <w:tc>
          <w:tcPr>
            <w:tcW w:w="1170"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41</w:t>
            </w:r>
          </w:p>
        </w:tc>
        <w:tc>
          <w:tcPr>
            <w:tcW w:w="1080"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32</w:t>
            </w:r>
          </w:p>
        </w:tc>
        <w:tc>
          <w:tcPr>
            <w:tcW w:w="1075"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32</w:t>
            </w:r>
          </w:p>
        </w:tc>
      </w:tr>
      <w:tr w:rsidR="001A56DF" w:rsidRPr="00706893" w:rsidTr="00437F0C">
        <w:trPr>
          <w:trHeight w:hRule="exact" w:val="230"/>
          <w:jc w:val="center"/>
        </w:trPr>
        <w:tc>
          <w:tcPr>
            <w:tcW w:w="4752" w:type="dxa"/>
          </w:tcPr>
          <w:p w:rsidR="001A56DF" w:rsidRPr="009950C0" w:rsidRDefault="001A56DF" w:rsidP="00855A71">
            <w:pPr>
              <w:pStyle w:val="ListParagraph"/>
              <w:numPr>
                <w:ilvl w:val="0"/>
                <w:numId w:val="5"/>
              </w:numPr>
              <w:adjustRightInd w:val="0"/>
              <w:spacing w:after="0"/>
              <w:rPr>
                <w:rFonts w:cs="Arial"/>
                <w:i/>
                <w:iCs/>
                <w:color w:val="000000" w:themeColor="text1"/>
                <w:sz w:val="19"/>
                <w:szCs w:val="19"/>
              </w:rPr>
            </w:pPr>
            <w:r w:rsidRPr="009950C0">
              <w:rPr>
                <w:rFonts w:cs="Arial"/>
                <w:i/>
                <w:iCs/>
                <w:color w:val="000000" w:themeColor="text1"/>
                <w:sz w:val="19"/>
                <w:szCs w:val="19"/>
              </w:rPr>
              <w:t>Na ulicama</w:t>
            </w:r>
          </w:p>
        </w:tc>
        <w:tc>
          <w:tcPr>
            <w:tcW w:w="1170" w:type="dxa"/>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15</w:t>
            </w:r>
          </w:p>
        </w:tc>
        <w:tc>
          <w:tcPr>
            <w:tcW w:w="1080" w:type="dxa"/>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14</w:t>
            </w:r>
          </w:p>
        </w:tc>
        <w:tc>
          <w:tcPr>
            <w:tcW w:w="1075" w:type="dxa"/>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11</w:t>
            </w:r>
          </w:p>
        </w:tc>
      </w:tr>
      <w:tr w:rsidR="001A56DF" w:rsidRPr="003731AD" w:rsidTr="00437F0C">
        <w:trPr>
          <w:trHeight w:hRule="exact" w:val="230"/>
          <w:jc w:val="center"/>
        </w:trPr>
        <w:tc>
          <w:tcPr>
            <w:tcW w:w="4752" w:type="dxa"/>
            <w:shd w:val="clear" w:color="auto" w:fill="D9D9D9" w:themeFill="background1" w:themeFillShade="D9"/>
          </w:tcPr>
          <w:p w:rsidR="001A56DF" w:rsidRPr="009950C0" w:rsidRDefault="001A56DF" w:rsidP="00E56885">
            <w:pPr>
              <w:adjustRightInd w:val="0"/>
              <w:spacing w:after="0"/>
              <w:rPr>
                <w:rFonts w:cs="Arial"/>
                <w:i/>
                <w:iCs/>
                <w:color w:val="000000" w:themeColor="text1"/>
                <w:sz w:val="19"/>
                <w:szCs w:val="19"/>
              </w:rPr>
            </w:pPr>
            <w:r w:rsidRPr="009950C0">
              <w:rPr>
                <w:rFonts w:cs="Arial"/>
                <w:i/>
                <w:iCs/>
                <w:color w:val="000000" w:themeColor="text1"/>
                <w:sz w:val="19"/>
                <w:szCs w:val="19"/>
              </w:rPr>
              <w:t>2. SAPUTNICI</w:t>
            </w:r>
          </w:p>
        </w:tc>
        <w:tc>
          <w:tcPr>
            <w:tcW w:w="1170"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31</w:t>
            </w:r>
          </w:p>
        </w:tc>
        <w:tc>
          <w:tcPr>
            <w:tcW w:w="1080"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33</w:t>
            </w:r>
          </w:p>
        </w:tc>
        <w:tc>
          <w:tcPr>
            <w:tcW w:w="1075"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37</w:t>
            </w:r>
          </w:p>
        </w:tc>
      </w:tr>
      <w:tr w:rsidR="001A56DF" w:rsidRPr="003731AD" w:rsidTr="00437F0C">
        <w:trPr>
          <w:trHeight w:hRule="exact" w:val="230"/>
          <w:jc w:val="center"/>
        </w:trPr>
        <w:tc>
          <w:tcPr>
            <w:tcW w:w="4752" w:type="dxa"/>
          </w:tcPr>
          <w:p w:rsidR="001A56DF" w:rsidRPr="009950C0" w:rsidRDefault="001A56DF" w:rsidP="00855A71">
            <w:pPr>
              <w:pStyle w:val="ListParagraph"/>
              <w:numPr>
                <w:ilvl w:val="0"/>
                <w:numId w:val="5"/>
              </w:numPr>
              <w:adjustRightInd w:val="0"/>
              <w:spacing w:after="0"/>
              <w:rPr>
                <w:rFonts w:cs="Arial"/>
                <w:i/>
                <w:iCs/>
                <w:color w:val="000000" w:themeColor="text1"/>
                <w:sz w:val="19"/>
                <w:szCs w:val="19"/>
              </w:rPr>
            </w:pPr>
            <w:r w:rsidRPr="009950C0">
              <w:rPr>
                <w:rFonts w:cs="Arial"/>
                <w:i/>
                <w:iCs/>
                <w:color w:val="000000" w:themeColor="text1"/>
                <w:sz w:val="19"/>
                <w:szCs w:val="19"/>
              </w:rPr>
              <w:lastRenderedPageBreak/>
              <w:t>Na ulicama</w:t>
            </w:r>
          </w:p>
        </w:tc>
        <w:tc>
          <w:tcPr>
            <w:tcW w:w="1170" w:type="dxa"/>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14</w:t>
            </w:r>
          </w:p>
        </w:tc>
        <w:tc>
          <w:tcPr>
            <w:tcW w:w="1080" w:type="dxa"/>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15</w:t>
            </w:r>
          </w:p>
        </w:tc>
        <w:tc>
          <w:tcPr>
            <w:tcW w:w="1075" w:type="dxa"/>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10</w:t>
            </w:r>
          </w:p>
        </w:tc>
      </w:tr>
      <w:tr w:rsidR="001A56DF" w:rsidRPr="003731AD" w:rsidTr="00437F0C">
        <w:trPr>
          <w:trHeight w:hRule="exact" w:val="230"/>
          <w:jc w:val="center"/>
        </w:trPr>
        <w:tc>
          <w:tcPr>
            <w:tcW w:w="4752" w:type="dxa"/>
            <w:shd w:val="clear" w:color="auto" w:fill="D9D9D9" w:themeFill="background1" w:themeFillShade="D9"/>
          </w:tcPr>
          <w:p w:rsidR="001A56DF" w:rsidRPr="009950C0" w:rsidRDefault="001A56DF" w:rsidP="00E56885">
            <w:pPr>
              <w:adjustRightInd w:val="0"/>
              <w:spacing w:after="0"/>
              <w:rPr>
                <w:rFonts w:cs="Arial"/>
                <w:i/>
                <w:iCs/>
                <w:color w:val="000000" w:themeColor="text1"/>
                <w:sz w:val="19"/>
                <w:szCs w:val="19"/>
              </w:rPr>
            </w:pPr>
            <w:r w:rsidRPr="009950C0">
              <w:rPr>
                <w:rFonts w:cs="Arial"/>
                <w:i/>
                <w:iCs/>
                <w:color w:val="000000" w:themeColor="text1"/>
                <w:sz w:val="19"/>
                <w:szCs w:val="19"/>
              </w:rPr>
              <w:t>3. VOZAČI BICIKALA</w:t>
            </w:r>
          </w:p>
        </w:tc>
        <w:tc>
          <w:tcPr>
            <w:tcW w:w="1170"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10</w:t>
            </w:r>
          </w:p>
        </w:tc>
        <w:tc>
          <w:tcPr>
            <w:tcW w:w="1080"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4</w:t>
            </w:r>
          </w:p>
        </w:tc>
        <w:tc>
          <w:tcPr>
            <w:tcW w:w="1075"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12</w:t>
            </w:r>
          </w:p>
        </w:tc>
      </w:tr>
      <w:tr w:rsidR="001A56DF" w:rsidRPr="003731AD" w:rsidTr="00437F0C">
        <w:trPr>
          <w:trHeight w:hRule="exact" w:val="230"/>
          <w:jc w:val="center"/>
        </w:trPr>
        <w:tc>
          <w:tcPr>
            <w:tcW w:w="4752" w:type="dxa"/>
          </w:tcPr>
          <w:p w:rsidR="001A56DF" w:rsidRPr="009950C0" w:rsidRDefault="001A56DF" w:rsidP="00855A71">
            <w:pPr>
              <w:pStyle w:val="ListParagraph"/>
              <w:numPr>
                <w:ilvl w:val="0"/>
                <w:numId w:val="5"/>
              </w:numPr>
              <w:adjustRightInd w:val="0"/>
              <w:spacing w:after="0"/>
              <w:rPr>
                <w:rFonts w:cs="Arial"/>
                <w:i/>
                <w:iCs/>
                <w:color w:val="000000" w:themeColor="text1"/>
                <w:sz w:val="19"/>
                <w:szCs w:val="19"/>
              </w:rPr>
            </w:pPr>
            <w:r w:rsidRPr="009950C0">
              <w:rPr>
                <w:rFonts w:cs="Arial"/>
                <w:i/>
                <w:iCs/>
                <w:color w:val="000000" w:themeColor="text1"/>
                <w:sz w:val="19"/>
                <w:szCs w:val="19"/>
              </w:rPr>
              <w:t>Na ulicama</w:t>
            </w:r>
          </w:p>
        </w:tc>
        <w:tc>
          <w:tcPr>
            <w:tcW w:w="1170" w:type="dxa"/>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6</w:t>
            </w:r>
          </w:p>
        </w:tc>
        <w:tc>
          <w:tcPr>
            <w:tcW w:w="1080" w:type="dxa"/>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4</w:t>
            </w:r>
          </w:p>
        </w:tc>
        <w:tc>
          <w:tcPr>
            <w:tcW w:w="1075" w:type="dxa"/>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11</w:t>
            </w:r>
          </w:p>
        </w:tc>
      </w:tr>
      <w:tr w:rsidR="001A56DF" w:rsidRPr="00706893" w:rsidTr="00437F0C">
        <w:trPr>
          <w:trHeight w:hRule="exact" w:val="230"/>
          <w:jc w:val="center"/>
        </w:trPr>
        <w:tc>
          <w:tcPr>
            <w:tcW w:w="4752" w:type="dxa"/>
            <w:shd w:val="clear" w:color="auto" w:fill="D9D9D9" w:themeFill="background1" w:themeFillShade="D9"/>
          </w:tcPr>
          <w:p w:rsidR="001A56DF" w:rsidRPr="009950C0" w:rsidRDefault="00A756E2" w:rsidP="00A756E2">
            <w:pPr>
              <w:adjustRightInd w:val="0"/>
              <w:spacing w:after="0"/>
              <w:rPr>
                <w:rFonts w:cs="Arial"/>
                <w:i/>
                <w:iCs/>
                <w:color w:val="000000" w:themeColor="text1"/>
                <w:sz w:val="19"/>
                <w:szCs w:val="19"/>
              </w:rPr>
            </w:pPr>
            <w:r>
              <w:rPr>
                <w:rFonts w:cs="Arial"/>
                <w:i/>
                <w:iCs/>
                <w:color w:val="000000" w:themeColor="text1"/>
                <w:sz w:val="19"/>
                <w:szCs w:val="19"/>
              </w:rPr>
              <w:t>4. VOZAČI MOPEDA, MOTOCIKLA,</w:t>
            </w:r>
            <w:r w:rsidR="001A56DF" w:rsidRPr="009950C0">
              <w:rPr>
                <w:rFonts w:cs="Arial"/>
                <w:i/>
                <w:iCs/>
                <w:color w:val="000000" w:themeColor="text1"/>
                <w:sz w:val="19"/>
                <w:szCs w:val="19"/>
              </w:rPr>
              <w:t xml:space="preserve"> TRICIKLA  ČETVOROCIKLA</w:t>
            </w:r>
          </w:p>
        </w:tc>
        <w:tc>
          <w:tcPr>
            <w:tcW w:w="1170"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15</w:t>
            </w:r>
          </w:p>
        </w:tc>
        <w:tc>
          <w:tcPr>
            <w:tcW w:w="1080"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22</w:t>
            </w:r>
          </w:p>
        </w:tc>
        <w:tc>
          <w:tcPr>
            <w:tcW w:w="1075" w:type="dxa"/>
            <w:shd w:val="clear" w:color="auto" w:fill="D9D9D9" w:themeFill="background1" w:themeFillShade="D9"/>
            <w:vAlign w:val="center"/>
          </w:tcPr>
          <w:p w:rsidR="001A56DF" w:rsidRPr="00D32A6E" w:rsidRDefault="00EA7530" w:rsidP="00E56885">
            <w:pPr>
              <w:adjustRightInd w:val="0"/>
              <w:spacing w:after="0"/>
              <w:jc w:val="center"/>
              <w:rPr>
                <w:rFonts w:cs="Arial"/>
                <w:i/>
                <w:iCs/>
                <w:sz w:val="19"/>
                <w:szCs w:val="19"/>
              </w:rPr>
            </w:pPr>
            <w:r w:rsidRPr="00EA7530">
              <w:rPr>
                <w:rFonts w:cs="Arial"/>
                <w:i/>
                <w:iCs/>
                <w:sz w:val="19"/>
                <w:szCs w:val="19"/>
              </w:rPr>
              <w:t>18</w:t>
            </w:r>
          </w:p>
        </w:tc>
      </w:tr>
      <w:tr w:rsidR="00D169F3" w:rsidRPr="00706893" w:rsidTr="00437F0C">
        <w:trPr>
          <w:trHeight w:hRule="exact" w:val="230"/>
          <w:jc w:val="center"/>
        </w:trPr>
        <w:tc>
          <w:tcPr>
            <w:tcW w:w="4752" w:type="dxa"/>
          </w:tcPr>
          <w:p w:rsidR="00D169F3" w:rsidRPr="009950C0" w:rsidRDefault="00D169F3" w:rsidP="00855A71">
            <w:pPr>
              <w:pStyle w:val="ListParagraph"/>
              <w:numPr>
                <w:ilvl w:val="0"/>
                <w:numId w:val="5"/>
              </w:numPr>
              <w:adjustRightInd w:val="0"/>
              <w:spacing w:after="0"/>
              <w:rPr>
                <w:rFonts w:cs="Arial"/>
                <w:i/>
                <w:iCs/>
                <w:color w:val="000000" w:themeColor="text1"/>
                <w:sz w:val="19"/>
                <w:szCs w:val="19"/>
              </w:rPr>
            </w:pPr>
            <w:r w:rsidRPr="009950C0">
              <w:rPr>
                <w:rFonts w:cs="Arial"/>
                <w:i/>
                <w:iCs/>
                <w:color w:val="000000" w:themeColor="text1"/>
                <w:sz w:val="19"/>
                <w:szCs w:val="19"/>
              </w:rPr>
              <w:t>Na ulicama</w:t>
            </w:r>
          </w:p>
        </w:tc>
        <w:tc>
          <w:tcPr>
            <w:tcW w:w="1170" w:type="dxa"/>
            <w:vAlign w:val="center"/>
          </w:tcPr>
          <w:p w:rsidR="00D169F3" w:rsidRPr="009950C0" w:rsidRDefault="00D169F3" w:rsidP="00D169F3">
            <w:pPr>
              <w:adjustRightInd w:val="0"/>
              <w:spacing w:after="0"/>
              <w:jc w:val="center"/>
              <w:rPr>
                <w:rFonts w:cs="Arial"/>
                <w:i/>
                <w:iCs/>
                <w:color w:val="000000" w:themeColor="text1"/>
                <w:sz w:val="19"/>
                <w:szCs w:val="19"/>
              </w:rPr>
            </w:pPr>
            <w:r w:rsidRPr="00874F0D">
              <w:rPr>
                <w:rFonts w:cs="Arial"/>
                <w:i/>
                <w:iCs/>
                <w:color w:val="000000" w:themeColor="text1"/>
                <w:sz w:val="19"/>
                <w:szCs w:val="19"/>
              </w:rPr>
              <w:t>11</w:t>
            </w:r>
          </w:p>
        </w:tc>
        <w:tc>
          <w:tcPr>
            <w:tcW w:w="1080" w:type="dxa"/>
            <w:vAlign w:val="center"/>
          </w:tcPr>
          <w:p w:rsidR="00D169F3" w:rsidRPr="009950C0" w:rsidRDefault="00D169F3" w:rsidP="00D169F3">
            <w:pPr>
              <w:adjustRightInd w:val="0"/>
              <w:spacing w:after="0"/>
              <w:jc w:val="center"/>
              <w:rPr>
                <w:rFonts w:cs="Arial"/>
                <w:i/>
                <w:iCs/>
                <w:color w:val="000000" w:themeColor="text1"/>
                <w:sz w:val="19"/>
                <w:szCs w:val="19"/>
              </w:rPr>
            </w:pPr>
            <w:r w:rsidRPr="00874F0D">
              <w:rPr>
                <w:rFonts w:cs="Arial"/>
                <w:i/>
                <w:iCs/>
                <w:color w:val="000000" w:themeColor="text1"/>
                <w:sz w:val="19"/>
                <w:szCs w:val="19"/>
              </w:rPr>
              <w:t>19</w:t>
            </w:r>
          </w:p>
        </w:tc>
        <w:tc>
          <w:tcPr>
            <w:tcW w:w="1075" w:type="dxa"/>
            <w:vAlign w:val="center"/>
          </w:tcPr>
          <w:p w:rsidR="00D169F3" w:rsidRPr="009950C0" w:rsidRDefault="00D169F3" w:rsidP="00D169F3">
            <w:pPr>
              <w:adjustRightInd w:val="0"/>
              <w:spacing w:after="0"/>
              <w:jc w:val="center"/>
              <w:rPr>
                <w:rFonts w:cs="Arial"/>
                <w:i/>
                <w:iCs/>
                <w:color w:val="000000" w:themeColor="text1"/>
                <w:sz w:val="19"/>
                <w:szCs w:val="19"/>
              </w:rPr>
            </w:pPr>
            <w:r w:rsidRPr="00874F0D">
              <w:rPr>
                <w:rFonts w:cs="Arial"/>
                <w:i/>
                <w:iCs/>
                <w:color w:val="000000" w:themeColor="text1"/>
                <w:sz w:val="19"/>
                <w:szCs w:val="19"/>
              </w:rPr>
              <w:t>12</w:t>
            </w:r>
          </w:p>
        </w:tc>
      </w:tr>
      <w:tr w:rsidR="001A56DF" w:rsidRPr="00706893" w:rsidTr="00437F0C">
        <w:trPr>
          <w:trHeight w:hRule="exact" w:val="230"/>
          <w:jc w:val="center"/>
        </w:trPr>
        <w:tc>
          <w:tcPr>
            <w:tcW w:w="4752" w:type="dxa"/>
            <w:shd w:val="clear" w:color="auto" w:fill="D9D9D9" w:themeFill="background1" w:themeFillShade="D9"/>
          </w:tcPr>
          <w:p w:rsidR="001A56DF" w:rsidRPr="009950C0" w:rsidRDefault="001A56DF" w:rsidP="00E56885">
            <w:pPr>
              <w:adjustRightInd w:val="0"/>
              <w:spacing w:after="0"/>
              <w:rPr>
                <w:rFonts w:cs="Arial"/>
                <w:i/>
                <w:iCs/>
                <w:color w:val="000000" w:themeColor="text1"/>
                <w:sz w:val="19"/>
                <w:szCs w:val="19"/>
              </w:rPr>
            </w:pPr>
            <w:r w:rsidRPr="009950C0">
              <w:rPr>
                <w:rFonts w:cs="Arial"/>
                <w:i/>
                <w:iCs/>
                <w:color w:val="000000" w:themeColor="text1"/>
                <w:sz w:val="19"/>
                <w:szCs w:val="19"/>
              </w:rPr>
              <w:t>5. PJEŠACI</w:t>
            </w:r>
          </w:p>
        </w:tc>
        <w:tc>
          <w:tcPr>
            <w:tcW w:w="1170" w:type="dxa"/>
            <w:shd w:val="clear" w:color="auto" w:fill="D9D9D9" w:themeFill="background1" w:themeFillShade="D9"/>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23</w:t>
            </w:r>
          </w:p>
        </w:tc>
        <w:tc>
          <w:tcPr>
            <w:tcW w:w="1080" w:type="dxa"/>
            <w:shd w:val="clear" w:color="auto" w:fill="D9D9D9" w:themeFill="background1" w:themeFillShade="D9"/>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41</w:t>
            </w:r>
          </w:p>
        </w:tc>
        <w:tc>
          <w:tcPr>
            <w:tcW w:w="1075" w:type="dxa"/>
            <w:shd w:val="clear" w:color="auto" w:fill="D9D9D9" w:themeFill="background1" w:themeFillShade="D9"/>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37</w:t>
            </w:r>
          </w:p>
        </w:tc>
      </w:tr>
      <w:tr w:rsidR="001A56DF" w:rsidRPr="00706893" w:rsidTr="00437F0C">
        <w:trPr>
          <w:trHeight w:hRule="exact" w:val="230"/>
          <w:jc w:val="center"/>
        </w:trPr>
        <w:tc>
          <w:tcPr>
            <w:tcW w:w="4752" w:type="dxa"/>
          </w:tcPr>
          <w:p w:rsidR="001A56DF" w:rsidRPr="009950C0" w:rsidRDefault="001A56DF" w:rsidP="00855A71">
            <w:pPr>
              <w:pStyle w:val="ListParagraph"/>
              <w:numPr>
                <w:ilvl w:val="0"/>
                <w:numId w:val="5"/>
              </w:numPr>
              <w:adjustRightInd w:val="0"/>
              <w:spacing w:after="0"/>
              <w:rPr>
                <w:rFonts w:cs="Arial"/>
                <w:i/>
                <w:iCs/>
                <w:color w:val="000000" w:themeColor="text1"/>
                <w:sz w:val="19"/>
                <w:szCs w:val="19"/>
              </w:rPr>
            </w:pPr>
            <w:r w:rsidRPr="009950C0">
              <w:rPr>
                <w:rFonts w:cs="Arial"/>
                <w:i/>
                <w:iCs/>
                <w:color w:val="000000" w:themeColor="text1"/>
                <w:sz w:val="19"/>
                <w:szCs w:val="19"/>
              </w:rPr>
              <w:t>Na ulicama</w:t>
            </w:r>
          </w:p>
        </w:tc>
        <w:tc>
          <w:tcPr>
            <w:tcW w:w="1170" w:type="dxa"/>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21</w:t>
            </w:r>
          </w:p>
        </w:tc>
        <w:tc>
          <w:tcPr>
            <w:tcW w:w="1080" w:type="dxa"/>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37</w:t>
            </w:r>
          </w:p>
        </w:tc>
        <w:tc>
          <w:tcPr>
            <w:tcW w:w="1075" w:type="dxa"/>
          </w:tcPr>
          <w:p w:rsidR="001A56DF" w:rsidRPr="009950C0" w:rsidRDefault="001A56DF" w:rsidP="00E56885">
            <w:pPr>
              <w:adjustRightInd w:val="0"/>
              <w:spacing w:after="0"/>
              <w:jc w:val="center"/>
              <w:rPr>
                <w:rFonts w:cs="Arial"/>
                <w:i/>
                <w:iCs/>
                <w:color w:val="000000" w:themeColor="text1"/>
                <w:sz w:val="19"/>
                <w:szCs w:val="19"/>
              </w:rPr>
            </w:pPr>
            <w:r w:rsidRPr="009950C0">
              <w:rPr>
                <w:rFonts w:cs="Arial"/>
                <w:i/>
                <w:iCs/>
                <w:color w:val="000000" w:themeColor="text1"/>
                <w:sz w:val="19"/>
                <w:szCs w:val="19"/>
              </w:rPr>
              <w:t>33</w:t>
            </w:r>
          </w:p>
        </w:tc>
      </w:tr>
    </w:tbl>
    <w:p w:rsidR="00B07700" w:rsidRDefault="00B07700" w:rsidP="00B07700">
      <w:pPr>
        <w:spacing w:after="0" w:line="240" w:lineRule="auto"/>
        <w:jc w:val="both"/>
        <w:rPr>
          <w:rFonts w:eastAsia="Times New Roman"/>
          <w:color w:val="000000" w:themeColor="text1"/>
        </w:rPr>
      </w:pPr>
    </w:p>
    <w:p w:rsidR="001A56DF" w:rsidRDefault="001A56DF" w:rsidP="00B07700">
      <w:pPr>
        <w:spacing w:after="0" w:line="240" w:lineRule="auto"/>
        <w:jc w:val="both"/>
        <w:rPr>
          <w:rFonts w:eastAsia="Times New Roman"/>
          <w:color w:val="000000" w:themeColor="text1"/>
        </w:rPr>
      </w:pPr>
      <w:r w:rsidRPr="00386541">
        <w:rPr>
          <w:rFonts w:eastAsia="Times New Roman"/>
          <w:color w:val="000000" w:themeColor="text1"/>
        </w:rPr>
        <w:t>Analizom dobijenih podatak</w:t>
      </w:r>
      <w:r w:rsidR="001B77B7">
        <w:rPr>
          <w:rFonts w:eastAsia="Times New Roman"/>
          <w:color w:val="000000" w:themeColor="text1"/>
        </w:rPr>
        <w:t>a</w:t>
      </w:r>
      <w:r w:rsidRPr="00386541">
        <w:rPr>
          <w:rFonts w:eastAsia="Times New Roman"/>
          <w:color w:val="000000" w:themeColor="text1"/>
        </w:rPr>
        <w:t xml:space="preserve"> uočava </w:t>
      </w:r>
      <w:r w:rsidR="004E3BEE">
        <w:rPr>
          <w:rFonts w:eastAsia="Times New Roman"/>
          <w:color w:val="000000" w:themeColor="text1"/>
        </w:rPr>
        <w:t xml:space="preserve">se </w:t>
      </w:r>
      <w:r w:rsidRPr="00386541">
        <w:rPr>
          <w:rFonts w:eastAsia="Times New Roman"/>
          <w:color w:val="000000" w:themeColor="text1"/>
        </w:rPr>
        <w:t xml:space="preserve">trend porasta </w:t>
      </w:r>
      <w:r w:rsidR="00F42102">
        <w:rPr>
          <w:rFonts w:eastAsia="Times New Roman"/>
          <w:color w:val="000000" w:themeColor="text1"/>
        </w:rPr>
        <w:t xml:space="preserve">gotovo </w:t>
      </w:r>
      <w:r w:rsidRPr="00386541">
        <w:rPr>
          <w:rFonts w:eastAsia="Times New Roman"/>
          <w:color w:val="000000" w:themeColor="text1"/>
        </w:rPr>
        <w:t>svih posmatranih indikatora iz godine u godinu</w:t>
      </w:r>
      <w:r w:rsidR="001B77B7">
        <w:rPr>
          <w:rFonts w:eastAsia="Times New Roman"/>
          <w:color w:val="000000" w:themeColor="text1"/>
        </w:rPr>
        <w:t>,</w:t>
      </w:r>
      <w:r w:rsidRPr="00386541">
        <w:rPr>
          <w:rFonts w:eastAsia="Times New Roman"/>
          <w:color w:val="000000" w:themeColor="text1"/>
        </w:rPr>
        <w:t xml:space="preserve"> što ukazuje </w:t>
      </w:r>
      <w:r>
        <w:rPr>
          <w:rFonts w:eastAsia="Times New Roman"/>
          <w:color w:val="000000" w:themeColor="text1"/>
        </w:rPr>
        <w:t xml:space="preserve">na </w:t>
      </w:r>
      <w:r w:rsidRPr="00386541">
        <w:rPr>
          <w:rFonts w:eastAsia="Times New Roman"/>
          <w:color w:val="000000" w:themeColor="text1"/>
        </w:rPr>
        <w:t xml:space="preserve">potrebu da bezbjednost saobraćaja </w:t>
      </w:r>
      <w:r>
        <w:rPr>
          <w:rFonts w:eastAsia="Times New Roman"/>
          <w:color w:val="000000" w:themeColor="text1"/>
        </w:rPr>
        <w:t xml:space="preserve">u Glavnom gradu </w:t>
      </w:r>
      <w:r w:rsidRPr="00386541">
        <w:rPr>
          <w:rFonts w:eastAsia="Times New Roman"/>
          <w:color w:val="000000" w:themeColor="text1"/>
        </w:rPr>
        <w:t>zahtijeva posebnu pažnju. Prethodno navedeno je uočeno i u toku izrade vizije saobraćaja</w:t>
      </w:r>
      <w:r w:rsidR="001B77B7">
        <w:rPr>
          <w:rFonts w:eastAsia="Times New Roman"/>
          <w:color w:val="000000" w:themeColor="text1"/>
        </w:rPr>
        <w:t>,</w:t>
      </w:r>
      <w:r w:rsidRPr="00386541">
        <w:rPr>
          <w:rFonts w:eastAsia="Times New Roman"/>
          <w:color w:val="000000" w:themeColor="text1"/>
        </w:rPr>
        <w:t xml:space="preserve"> što potvrđuje </w:t>
      </w:r>
      <w:r w:rsidR="004E3BEE">
        <w:rPr>
          <w:rFonts w:eastAsia="Times New Roman"/>
          <w:color w:val="000000" w:themeColor="text1"/>
        </w:rPr>
        <w:t xml:space="preserve">njegovu </w:t>
      </w:r>
      <w:r w:rsidRPr="00386541">
        <w:rPr>
          <w:rFonts w:eastAsia="Times New Roman"/>
          <w:color w:val="000000" w:themeColor="text1"/>
        </w:rPr>
        <w:t>ispravnost.</w:t>
      </w:r>
    </w:p>
    <w:p w:rsidR="00B07700" w:rsidRDefault="00B07700" w:rsidP="00B07700">
      <w:pPr>
        <w:spacing w:after="0" w:line="240" w:lineRule="auto"/>
        <w:jc w:val="both"/>
        <w:rPr>
          <w:rFonts w:eastAsia="Times New Roman"/>
          <w:color w:val="000000" w:themeColor="text1"/>
        </w:rPr>
      </w:pPr>
    </w:p>
    <w:p w:rsidR="00E32473" w:rsidRPr="00941FD6" w:rsidRDefault="00A530A8" w:rsidP="00B07700">
      <w:pPr>
        <w:pStyle w:val="Heading2"/>
        <w:numPr>
          <w:ilvl w:val="1"/>
          <w:numId w:val="46"/>
        </w:numPr>
        <w:spacing w:before="0" w:line="240" w:lineRule="auto"/>
        <w:ind w:left="792" w:hanging="432"/>
        <w:rPr>
          <w:rFonts w:asciiTheme="minorHAnsi" w:hAnsiTheme="minorHAnsi"/>
          <w:b/>
          <w:sz w:val="26"/>
          <w:szCs w:val="26"/>
        </w:rPr>
      </w:pPr>
      <w:bookmarkStart w:id="45" w:name="_Toc30377156"/>
      <w:r w:rsidRPr="00941FD6">
        <w:rPr>
          <w:rFonts w:asciiTheme="minorHAnsi" w:hAnsiTheme="minorHAnsi"/>
          <w:b/>
          <w:sz w:val="26"/>
          <w:szCs w:val="26"/>
        </w:rPr>
        <w:t>URBANI TERETNI TRANSPORT</w:t>
      </w:r>
      <w:bookmarkEnd w:id="45"/>
    </w:p>
    <w:p w:rsidR="00B07700" w:rsidRDefault="00B07700" w:rsidP="00B07700">
      <w:pPr>
        <w:spacing w:after="0" w:line="240" w:lineRule="auto"/>
        <w:jc w:val="both"/>
        <w:rPr>
          <w:rFonts w:cstheme="minorHAnsi"/>
          <w:shd w:val="clear" w:color="auto" w:fill="F5F5F5"/>
        </w:rPr>
      </w:pPr>
    </w:p>
    <w:p w:rsidR="00E32473" w:rsidRDefault="00E32473" w:rsidP="00B07700">
      <w:pPr>
        <w:spacing w:after="0" w:line="240" w:lineRule="auto"/>
        <w:jc w:val="both"/>
        <w:rPr>
          <w:rFonts w:cstheme="minorHAnsi"/>
          <w:shd w:val="clear" w:color="auto" w:fill="F5F5F5"/>
        </w:rPr>
      </w:pPr>
      <w:r w:rsidRPr="00E52069">
        <w:rPr>
          <w:rFonts w:cstheme="minorHAnsi"/>
          <w:shd w:val="clear" w:color="auto" w:fill="F5F5F5"/>
        </w:rPr>
        <w:t>Transport roba se odvija pretežno obilaznim putevima kako ne bi usporavao urbanu mobilnost</w:t>
      </w:r>
      <w:r w:rsidR="003410FB" w:rsidRPr="00E52069">
        <w:rPr>
          <w:rFonts w:cstheme="minorHAnsi"/>
          <w:shd w:val="clear" w:color="auto" w:fill="F5F5F5"/>
        </w:rPr>
        <w:t xml:space="preserve"> u </w:t>
      </w:r>
      <w:r w:rsidR="00D32A6E">
        <w:rPr>
          <w:rFonts w:cstheme="minorHAnsi"/>
          <w:shd w:val="clear" w:color="auto" w:fill="F5F5F5"/>
        </w:rPr>
        <w:t>G</w:t>
      </w:r>
      <w:r w:rsidR="003410FB" w:rsidRPr="00E52069">
        <w:rPr>
          <w:rFonts w:cstheme="minorHAnsi"/>
          <w:shd w:val="clear" w:color="auto" w:fill="F5F5F5"/>
        </w:rPr>
        <w:t>radu</w:t>
      </w:r>
      <w:r w:rsidRPr="00E52069">
        <w:rPr>
          <w:rFonts w:cstheme="minorHAnsi"/>
          <w:shd w:val="clear" w:color="auto" w:fill="F5F5F5"/>
        </w:rPr>
        <w:t>. Veliki logističko-dist</w:t>
      </w:r>
      <w:r w:rsidR="002F3195">
        <w:rPr>
          <w:rFonts w:cstheme="minorHAnsi"/>
          <w:shd w:val="clear" w:color="auto" w:fill="F5F5F5"/>
        </w:rPr>
        <w:t>r</w:t>
      </w:r>
      <w:r w:rsidRPr="00E52069">
        <w:rPr>
          <w:rFonts w:cstheme="minorHAnsi"/>
          <w:shd w:val="clear" w:color="auto" w:fill="F5F5F5"/>
        </w:rPr>
        <w:t xml:space="preserve">ibutivni centri su locirani u industrijskim zonama i </w:t>
      </w:r>
      <w:r w:rsidR="003410FB" w:rsidRPr="00E52069">
        <w:rPr>
          <w:rFonts w:cstheme="minorHAnsi"/>
          <w:shd w:val="clear" w:color="auto" w:fill="F5F5F5"/>
        </w:rPr>
        <w:t xml:space="preserve">dominantno su </w:t>
      </w:r>
      <w:r w:rsidRPr="00E52069">
        <w:rPr>
          <w:rFonts w:cstheme="minorHAnsi"/>
          <w:shd w:val="clear" w:color="auto" w:fill="F5F5F5"/>
        </w:rPr>
        <w:t xml:space="preserve">u vlasništvu trgovačkih lanaca. Iz logističko-distributivnih centara roba se dostavnim vozilima distribuira do maloprodajnih objekata u urbanim djelovima </w:t>
      </w:r>
      <w:r w:rsidR="00D32A6E">
        <w:rPr>
          <w:rFonts w:cstheme="minorHAnsi"/>
          <w:shd w:val="clear" w:color="auto" w:fill="F5F5F5"/>
        </w:rPr>
        <w:t>G</w:t>
      </w:r>
      <w:r w:rsidRPr="00E52069">
        <w:rPr>
          <w:rFonts w:cstheme="minorHAnsi"/>
          <w:shd w:val="clear" w:color="auto" w:fill="F5F5F5"/>
        </w:rPr>
        <w:t>rada. Proces di</w:t>
      </w:r>
      <w:r w:rsidR="00437F0C" w:rsidRPr="00E52069">
        <w:rPr>
          <w:rFonts w:cstheme="minorHAnsi"/>
          <w:shd w:val="clear" w:color="auto" w:fill="F5F5F5"/>
        </w:rPr>
        <w:t>s</w:t>
      </w:r>
      <w:r w:rsidRPr="00E52069">
        <w:rPr>
          <w:rFonts w:cstheme="minorHAnsi"/>
          <w:shd w:val="clear" w:color="auto" w:fill="F5F5F5"/>
        </w:rPr>
        <w:t>trubucije do mal</w:t>
      </w:r>
      <w:r w:rsidR="0005313D" w:rsidRPr="00E52069">
        <w:rPr>
          <w:rFonts w:cstheme="minorHAnsi"/>
          <w:shd w:val="clear" w:color="auto" w:fill="F5F5F5"/>
        </w:rPr>
        <w:t>oprodajnih objekata vrši</w:t>
      </w:r>
      <w:r w:rsidR="004E3BEE" w:rsidRPr="00E52069">
        <w:rPr>
          <w:rFonts w:cstheme="minorHAnsi"/>
          <w:shd w:val="clear" w:color="auto" w:fill="F5F5F5"/>
        </w:rPr>
        <w:t xml:space="preserve"> se</w:t>
      </w:r>
      <w:r w:rsidR="0005313D" w:rsidRPr="00E52069">
        <w:rPr>
          <w:rFonts w:cstheme="minorHAnsi"/>
          <w:shd w:val="clear" w:color="auto" w:fill="F5F5F5"/>
        </w:rPr>
        <w:t xml:space="preserve"> bez vremenskog ograničenja, veoma</w:t>
      </w:r>
      <w:r w:rsidR="003410FB" w:rsidRPr="00E52069">
        <w:rPr>
          <w:rFonts w:cstheme="minorHAnsi"/>
          <w:shd w:val="clear" w:color="auto" w:fill="F5F5F5"/>
        </w:rPr>
        <w:t xml:space="preserve"> č</w:t>
      </w:r>
      <w:r w:rsidR="0005313D" w:rsidRPr="00E52069">
        <w:rPr>
          <w:rFonts w:cstheme="minorHAnsi"/>
          <w:shd w:val="clear" w:color="auto" w:fill="F5F5F5"/>
        </w:rPr>
        <w:t xml:space="preserve">esto bez poštovanja zakonskih </w:t>
      </w:r>
      <w:r w:rsidR="003410FB" w:rsidRPr="00E52069">
        <w:rPr>
          <w:rFonts w:cstheme="minorHAnsi"/>
          <w:shd w:val="clear" w:color="auto" w:fill="F5F5F5"/>
        </w:rPr>
        <w:t>propisa</w:t>
      </w:r>
      <w:r w:rsidR="0005313D" w:rsidRPr="00E52069">
        <w:rPr>
          <w:rFonts w:cstheme="minorHAnsi"/>
          <w:shd w:val="clear" w:color="auto" w:fill="F5F5F5"/>
        </w:rPr>
        <w:t xml:space="preserve"> o zaustavljanju i parkiranju, </w:t>
      </w:r>
      <w:r w:rsidR="00150E0D" w:rsidRPr="00E52069">
        <w:rPr>
          <w:rFonts w:cstheme="minorHAnsi"/>
          <w:shd w:val="clear" w:color="auto" w:fill="F5F5F5"/>
        </w:rPr>
        <w:t>dok se</w:t>
      </w:r>
      <w:r w:rsidR="0005313D" w:rsidRPr="00E52069">
        <w:rPr>
          <w:rFonts w:cstheme="minorHAnsi"/>
          <w:shd w:val="clear" w:color="auto" w:fill="F5F5F5"/>
        </w:rPr>
        <w:t xml:space="preserve"> istovar robe vrši neposredno ispred ulaza u malopr</w:t>
      </w:r>
      <w:r w:rsidR="003410FB" w:rsidRPr="00E52069">
        <w:rPr>
          <w:rFonts w:cstheme="minorHAnsi"/>
          <w:shd w:val="clear" w:color="auto" w:fill="F5F5F5"/>
        </w:rPr>
        <w:t>o</w:t>
      </w:r>
      <w:r w:rsidR="0005313D" w:rsidRPr="00E52069">
        <w:rPr>
          <w:rFonts w:cstheme="minorHAnsi"/>
          <w:shd w:val="clear" w:color="auto" w:fill="F5F5F5"/>
        </w:rPr>
        <w:t>dajne objekte, što usporava normalan saobraćajni tok</w:t>
      </w:r>
      <w:r w:rsidR="00437F0C" w:rsidRPr="00E52069">
        <w:rPr>
          <w:rFonts w:cstheme="minorHAnsi"/>
          <w:shd w:val="clear" w:color="auto" w:fill="F5F5F5"/>
        </w:rPr>
        <w:t xml:space="preserve"> i</w:t>
      </w:r>
      <w:r w:rsidR="003410FB" w:rsidRPr="00E52069">
        <w:rPr>
          <w:rFonts w:cstheme="minorHAnsi"/>
          <w:shd w:val="clear" w:color="auto" w:fill="F5F5F5"/>
        </w:rPr>
        <w:t xml:space="preserve"> dovodi do nastanka saobraćajnih zagušenja</w:t>
      </w:r>
      <w:r w:rsidR="0005313D" w:rsidRPr="00E52069">
        <w:rPr>
          <w:rFonts w:cstheme="minorHAnsi"/>
          <w:shd w:val="clear" w:color="auto" w:fill="F5F5F5"/>
        </w:rPr>
        <w:t>. Može se zaključiti da realizacija robnih tokova ima negativne efekte na životno okruženje, bezb</w:t>
      </w:r>
      <w:r w:rsidR="003410FB" w:rsidRPr="00E52069">
        <w:rPr>
          <w:rFonts w:cstheme="minorHAnsi"/>
          <w:shd w:val="clear" w:color="auto" w:fill="F5F5F5"/>
        </w:rPr>
        <w:t>j</w:t>
      </w:r>
      <w:r w:rsidR="0005313D" w:rsidRPr="00E52069">
        <w:rPr>
          <w:rFonts w:cstheme="minorHAnsi"/>
          <w:shd w:val="clear" w:color="auto" w:fill="F5F5F5"/>
        </w:rPr>
        <w:t xml:space="preserve">ednost saobraćaja i narušava kvalitet života. </w:t>
      </w:r>
      <w:r w:rsidR="003410FB" w:rsidRPr="00E52069">
        <w:rPr>
          <w:rFonts w:cstheme="minorHAnsi"/>
          <w:shd w:val="clear" w:color="auto" w:fill="F5F5F5"/>
        </w:rPr>
        <w:t xml:space="preserve">S </w:t>
      </w:r>
      <w:r w:rsidR="0022625D" w:rsidRPr="00E52069">
        <w:rPr>
          <w:rFonts w:cstheme="minorHAnsi"/>
          <w:shd w:val="clear" w:color="auto" w:fill="F5F5F5"/>
        </w:rPr>
        <w:t>po</w:t>
      </w:r>
      <w:r w:rsidR="003410FB" w:rsidRPr="00E52069">
        <w:rPr>
          <w:rFonts w:cstheme="minorHAnsi"/>
          <w:shd w:val="clear" w:color="auto" w:fill="F5F5F5"/>
        </w:rPr>
        <w:t>rastom populacije i ek</w:t>
      </w:r>
      <w:r w:rsidR="004E3BEE" w:rsidRPr="00E52069">
        <w:rPr>
          <w:rFonts w:cstheme="minorHAnsi"/>
          <w:shd w:val="clear" w:color="auto" w:fill="F5F5F5"/>
        </w:rPr>
        <w:t>onomskim razvojem Glavnog grada</w:t>
      </w:r>
      <w:r w:rsidR="003410FB" w:rsidRPr="00E52069">
        <w:rPr>
          <w:rFonts w:cstheme="minorHAnsi"/>
          <w:shd w:val="clear" w:color="auto" w:fill="F5F5F5"/>
        </w:rPr>
        <w:t xml:space="preserve"> rastu i problemi realizacije logističkih tokova. U cilju smanjenja negativnih uticaja i veće efikasnosti logističkog sistema potrebno je definisati različite mjere, inicijative i koncepcije </w:t>
      </w:r>
      <w:r w:rsidR="003410FB" w:rsidRPr="00E52069">
        <w:rPr>
          <w:rFonts w:cstheme="minorHAnsi"/>
          <w:i/>
          <w:shd w:val="clear" w:color="auto" w:fill="F5F5F5"/>
        </w:rPr>
        <w:t>city</w:t>
      </w:r>
      <w:r w:rsidR="003410FB" w:rsidRPr="00E52069">
        <w:rPr>
          <w:rFonts w:cstheme="minorHAnsi"/>
          <w:shd w:val="clear" w:color="auto" w:fill="F5F5F5"/>
        </w:rPr>
        <w:t xml:space="preserve"> logistike. Rješavanje problema složenog sistem</w:t>
      </w:r>
      <w:r w:rsidR="004E3BEE" w:rsidRPr="00E52069">
        <w:rPr>
          <w:rFonts w:cstheme="minorHAnsi"/>
          <w:shd w:val="clear" w:color="auto" w:fill="F5F5F5"/>
        </w:rPr>
        <w:t>a</w:t>
      </w:r>
      <w:r w:rsidR="003410FB" w:rsidRPr="00E52069">
        <w:rPr>
          <w:rFonts w:cstheme="minorHAnsi"/>
          <w:shd w:val="clear" w:color="auto" w:fill="F5F5F5"/>
        </w:rPr>
        <w:t xml:space="preserve"> logistike zahtijeva obimna istraživanja, sveobuhvatnu analizu i integrisano planiranje, dok se za početak mora insistirati na poštovanju zakonskih propisa.</w:t>
      </w:r>
      <w:r w:rsidR="003410FB" w:rsidRPr="00586861">
        <w:rPr>
          <w:rFonts w:cstheme="minorHAnsi"/>
          <w:shd w:val="clear" w:color="auto" w:fill="F5F5F5"/>
        </w:rPr>
        <w:t xml:space="preserve"> </w:t>
      </w:r>
    </w:p>
    <w:p w:rsidR="00B07700" w:rsidRPr="00437F0C" w:rsidRDefault="00B07700" w:rsidP="00B07700">
      <w:pPr>
        <w:spacing w:after="0" w:line="240" w:lineRule="auto"/>
        <w:jc w:val="both"/>
        <w:rPr>
          <w:rFonts w:cstheme="minorHAnsi"/>
          <w:shd w:val="clear" w:color="auto" w:fill="F5F5F5"/>
        </w:rPr>
      </w:pPr>
    </w:p>
    <w:p w:rsidR="0032244B" w:rsidRDefault="00A530A8" w:rsidP="00B07700">
      <w:pPr>
        <w:pStyle w:val="Heading2"/>
        <w:numPr>
          <w:ilvl w:val="1"/>
          <w:numId w:val="46"/>
        </w:numPr>
        <w:spacing w:before="0" w:line="240" w:lineRule="auto"/>
        <w:ind w:left="792" w:hanging="432"/>
        <w:rPr>
          <w:rFonts w:asciiTheme="minorHAnsi" w:hAnsiTheme="minorHAnsi"/>
          <w:b/>
          <w:sz w:val="26"/>
          <w:szCs w:val="26"/>
        </w:rPr>
      </w:pPr>
      <w:bookmarkStart w:id="46" w:name="_Toc30377157"/>
      <w:r w:rsidRPr="00B07C32">
        <w:rPr>
          <w:rFonts w:asciiTheme="minorHAnsi" w:hAnsiTheme="minorHAnsi"/>
          <w:b/>
          <w:sz w:val="26"/>
          <w:szCs w:val="26"/>
        </w:rPr>
        <w:t>SOCIJALNI ASPEKTI MOBILNOSTI</w:t>
      </w:r>
      <w:bookmarkEnd w:id="46"/>
      <w:r w:rsidRPr="00B07C32">
        <w:rPr>
          <w:rFonts w:asciiTheme="minorHAnsi" w:hAnsiTheme="minorHAnsi"/>
          <w:b/>
          <w:sz w:val="26"/>
          <w:szCs w:val="26"/>
        </w:rPr>
        <w:t xml:space="preserve"> </w:t>
      </w:r>
    </w:p>
    <w:p w:rsidR="00D179E8" w:rsidRDefault="00D179E8">
      <w:pPr>
        <w:spacing w:after="0" w:line="240" w:lineRule="auto"/>
      </w:pPr>
    </w:p>
    <w:p w:rsidR="0032244B" w:rsidRPr="00915BAA" w:rsidRDefault="0032244B" w:rsidP="00B07700">
      <w:pPr>
        <w:pStyle w:val="Heading3"/>
        <w:numPr>
          <w:ilvl w:val="2"/>
          <w:numId w:val="46"/>
        </w:numPr>
        <w:spacing w:before="0" w:line="240" w:lineRule="auto"/>
        <w:ind w:left="360" w:firstLine="0"/>
        <w:rPr>
          <w:rFonts w:asciiTheme="minorHAnsi" w:hAnsiTheme="minorHAnsi"/>
          <w:b/>
          <w:sz w:val="22"/>
          <w:szCs w:val="22"/>
          <w:shd w:val="clear" w:color="auto" w:fill="F5F5F5"/>
        </w:rPr>
      </w:pPr>
      <w:bookmarkStart w:id="47" w:name="_Toc30377158"/>
      <w:r w:rsidRPr="00915BAA">
        <w:rPr>
          <w:rFonts w:asciiTheme="minorHAnsi" w:hAnsiTheme="minorHAnsi"/>
          <w:b/>
          <w:sz w:val="22"/>
          <w:szCs w:val="22"/>
          <w:shd w:val="clear" w:color="auto" w:fill="F5F5F5"/>
        </w:rPr>
        <w:t>Pol i mobilnost</w:t>
      </w:r>
      <w:bookmarkEnd w:id="47"/>
      <w:r w:rsidRPr="00915BAA">
        <w:rPr>
          <w:rFonts w:asciiTheme="minorHAnsi" w:hAnsiTheme="minorHAnsi"/>
          <w:b/>
          <w:sz w:val="22"/>
          <w:szCs w:val="22"/>
          <w:shd w:val="clear" w:color="auto" w:fill="F5F5F5"/>
        </w:rPr>
        <w:t xml:space="preserve"> </w:t>
      </w:r>
    </w:p>
    <w:p w:rsidR="001B6C35" w:rsidRDefault="001B6C35" w:rsidP="00B07700">
      <w:pPr>
        <w:spacing w:after="0" w:line="240" w:lineRule="auto"/>
        <w:jc w:val="both"/>
        <w:rPr>
          <w:rFonts w:cstheme="minorHAnsi"/>
          <w:color w:val="000000"/>
        </w:rPr>
      </w:pPr>
      <w:r w:rsidRPr="002056FF">
        <w:rPr>
          <w:rFonts w:cstheme="minorHAnsi"/>
          <w:color w:val="000000"/>
        </w:rPr>
        <w:t>Polna struktura stanovništva Podgorice je prema popisu iz 2011. godine neznatno izmijenjena u odnosu na prethodni popis iz 2003. godine. U Podgorici je tako 2011. godine živjelo 90.614 muškaraca i 95.323 žena (48,73%, odnosno 51,27% populacije), dok su 2003. godine u ukupnom stanovništvu Podgorice žene učestvovale s</w:t>
      </w:r>
      <w:r w:rsidR="002F3195">
        <w:rPr>
          <w:rFonts w:cstheme="minorHAnsi"/>
          <w:color w:val="000000"/>
        </w:rPr>
        <w:t>a</w:t>
      </w:r>
      <w:r w:rsidRPr="002056FF">
        <w:rPr>
          <w:rFonts w:cstheme="minorHAnsi"/>
          <w:color w:val="000000"/>
        </w:rPr>
        <w:t xml:space="preserve"> 48,99%</w:t>
      </w:r>
      <w:r w:rsidR="002F3195">
        <w:rPr>
          <w:rFonts w:cstheme="minorHAnsi"/>
          <w:color w:val="000000"/>
        </w:rPr>
        <w:t>,</w:t>
      </w:r>
      <w:r w:rsidRPr="002056FF">
        <w:rPr>
          <w:rFonts w:cstheme="minorHAnsi"/>
          <w:color w:val="000000"/>
        </w:rPr>
        <w:t xml:space="preserve"> a muškarci s</w:t>
      </w:r>
      <w:r w:rsidR="002F3195">
        <w:rPr>
          <w:rFonts w:cstheme="minorHAnsi"/>
          <w:color w:val="000000"/>
        </w:rPr>
        <w:t>a</w:t>
      </w:r>
      <w:r w:rsidRPr="002056FF">
        <w:rPr>
          <w:rFonts w:cstheme="minorHAnsi"/>
          <w:color w:val="000000"/>
        </w:rPr>
        <w:t xml:space="preserve"> 51,00%. Osobe muškog pola su brojnije u opsegu godina od 0 do 24, dok u svim starosnim kategorijama </w:t>
      </w:r>
      <w:r w:rsidR="00ED7160">
        <w:rPr>
          <w:rFonts w:cstheme="minorHAnsi"/>
          <w:color w:val="000000"/>
        </w:rPr>
        <w:t xml:space="preserve">iznad </w:t>
      </w:r>
      <w:r w:rsidRPr="002056FF">
        <w:rPr>
          <w:rFonts w:cstheme="minorHAnsi"/>
          <w:color w:val="000000"/>
        </w:rPr>
        <w:t>25 godina</w:t>
      </w:r>
      <w:r w:rsidR="00967D34">
        <w:rPr>
          <w:rFonts w:cstheme="minorHAnsi"/>
          <w:color w:val="000000"/>
        </w:rPr>
        <w:t xml:space="preserve"> </w:t>
      </w:r>
      <w:r w:rsidRPr="002056FF">
        <w:rPr>
          <w:rFonts w:cstheme="minorHAnsi"/>
          <w:color w:val="000000"/>
        </w:rPr>
        <w:t>naviše ve</w:t>
      </w:r>
      <w:r w:rsidR="00437F0C">
        <w:rPr>
          <w:rFonts w:cstheme="minorHAnsi"/>
          <w:color w:val="000000"/>
        </w:rPr>
        <w:t>ć</w:t>
      </w:r>
      <w:r w:rsidRPr="002056FF">
        <w:rPr>
          <w:rFonts w:cstheme="minorHAnsi"/>
          <w:color w:val="000000"/>
        </w:rPr>
        <w:t>i je broj ženskog stanovništva. Ta razlika je najizraženija u kategoriji najstarijih stanovnika</w:t>
      </w:r>
      <w:r w:rsidR="00ED7160">
        <w:rPr>
          <w:rFonts w:cstheme="minorHAnsi"/>
          <w:color w:val="000000"/>
        </w:rPr>
        <w:t xml:space="preserve"> </w:t>
      </w:r>
      <w:r w:rsidRPr="002056FF">
        <w:rPr>
          <w:rFonts w:cstheme="minorHAnsi"/>
          <w:color w:val="000000"/>
        </w:rPr>
        <w:t>preko 65 godina</w:t>
      </w:r>
      <w:r w:rsidRPr="002056FF">
        <w:rPr>
          <w:rFonts w:cstheme="minorHAnsi"/>
          <w:color w:val="000000"/>
          <w:vertAlign w:val="superscript"/>
        </w:rPr>
        <w:footnoteReference w:id="17"/>
      </w:r>
      <w:r w:rsidRPr="002056FF">
        <w:rPr>
          <w:rFonts w:cstheme="minorHAnsi"/>
          <w:color w:val="000000"/>
        </w:rPr>
        <w:t xml:space="preserve">. </w:t>
      </w:r>
    </w:p>
    <w:p w:rsidR="00D32A6E" w:rsidRDefault="00D32A6E" w:rsidP="00B07700">
      <w:pPr>
        <w:spacing w:after="0" w:line="240" w:lineRule="auto"/>
        <w:jc w:val="both"/>
        <w:rPr>
          <w:rFonts w:cstheme="minorHAnsi"/>
          <w:color w:val="000000"/>
        </w:rPr>
      </w:pPr>
    </w:p>
    <w:p w:rsidR="001B6C35" w:rsidRDefault="001B6C35" w:rsidP="00B07700">
      <w:pPr>
        <w:spacing w:after="0" w:line="240" w:lineRule="auto"/>
        <w:jc w:val="both"/>
        <w:rPr>
          <w:rFonts w:cstheme="minorHAnsi"/>
          <w:color w:val="000000"/>
        </w:rPr>
      </w:pPr>
      <w:r w:rsidRPr="00CA342E">
        <w:rPr>
          <w:rFonts w:cstheme="minorHAnsi"/>
          <w:color w:val="000000"/>
        </w:rPr>
        <w:t xml:space="preserve">Pristup žena </w:t>
      </w:r>
      <w:r>
        <w:rPr>
          <w:rFonts w:cstheme="minorHAnsi"/>
          <w:color w:val="000000"/>
        </w:rPr>
        <w:t>putničkim</w:t>
      </w:r>
      <w:r w:rsidRPr="00CA342E">
        <w:rPr>
          <w:rFonts w:cstheme="minorHAnsi"/>
          <w:color w:val="000000"/>
        </w:rPr>
        <w:t xml:space="preserve"> automobilima u Crnoj Gori značajno je manji od </w:t>
      </w:r>
      <w:r w:rsidR="00967D34">
        <w:rPr>
          <w:rFonts w:cstheme="minorHAnsi"/>
          <w:color w:val="000000"/>
        </w:rPr>
        <w:t xml:space="preserve">pristupa koji imaju </w:t>
      </w:r>
      <w:r w:rsidRPr="00CA342E">
        <w:rPr>
          <w:rFonts w:cstheme="minorHAnsi"/>
          <w:color w:val="000000"/>
        </w:rPr>
        <w:t>mušk</w:t>
      </w:r>
      <w:r>
        <w:rPr>
          <w:rFonts w:cstheme="minorHAnsi"/>
          <w:color w:val="000000"/>
        </w:rPr>
        <w:t>arc</w:t>
      </w:r>
      <w:r w:rsidR="00967D34">
        <w:rPr>
          <w:rFonts w:cstheme="minorHAnsi"/>
          <w:color w:val="000000"/>
        </w:rPr>
        <w:t>i</w:t>
      </w:r>
      <w:r w:rsidR="00D32A6E">
        <w:rPr>
          <w:rFonts w:cstheme="minorHAnsi"/>
          <w:color w:val="000000"/>
        </w:rPr>
        <w:t>.</w:t>
      </w:r>
      <w:r w:rsidRPr="00CA342E">
        <w:rPr>
          <w:rFonts w:cstheme="minorHAnsi"/>
          <w:color w:val="000000"/>
        </w:rPr>
        <w:t xml:space="preserve"> </w:t>
      </w:r>
      <w:r w:rsidR="00D32A6E">
        <w:rPr>
          <w:rFonts w:cstheme="minorHAnsi"/>
          <w:color w:val="000000"/>
        </w:rPr>
        <w:t>U</w:t>
      </w:r>
      <w:r w:rsidRPr="00CA342E">
        <w:rPr>
          <w:rFonts w:cstheme="minorHAnsi"/>
          <w:color w:val="000000"/>
        </w:rPr>
        <w:t>kupan broj izdatih vozačkih dozvola u zemlji iznosi 272.390 ili 60% stanovništva (podaci iz 2017.</w:t>
      </w:r>
      <w:r w:rsidR="002F3195">
        <w:rPr>
          <w:rFonts w:cstheme="minorHAnsi"/>
          <w:color w:val="000000"/>
        </w:rPr>
        <w:t xml:space="preserve"> </w:t>
      </w:r>
      <w:r w:rsidR="00ED7160">
        <w:rPr>
          <w:rFonts w:cstheme="minorHAnsi"/>
          <w:color w:val="000000"/>
        </w:rPr>
        <w:t>godine</w:t>
      </w:r>
      <w:r w:rsidRPr="00CA342E">
        <w:rPr>
          <w:rFonts w:cstheme="minorHAnsi"/>
          <w:color w:val="000000"/>
        </w:rPr>
        <w:t xml:space="preserve">), od čega su samo 34% žene. Pored toga, automobili su uglavnom registrovani </w:t>
      </w:r>
      <w:r>
        <w:rPr>
          <w:rFonts w:cstheme="minorHAnsi"/>
          <w:color w:val="000000"/>
        </w:rPr>
        <w:t>n</w:t>
      </w:r>
      <w:r w:rsidRPr="00CA342E">
        <w:rPr>
          <w:rFonts w:cstheme="minorHAnsi"/>
          <w:color w:val="000000"/>
        </w:rPr>
        <w:t>a muškarce (</w:t>
      </w:r>
      <w:r>
        <w:rPr>
          <w:rFonts w:cstheme="minorHAnsi"/>
          <w:color w:val="000000"/>
        </w:rPr>
        <w:t xml:space="preserve">oko </w:t>
      </w:r>
      <w:r w:rsidRPr="00CA342E">
        <w:rPr>
          <w:rFonts w:cstheme="minorHAnsi"/>
          <w:color w:val="000000"/>
        </w:rPr>
        <w:t xml:space="preserve">73%). Iz tih razloga žene jako </w:t>
      </w:r>
      <w:r>
        <w:rPr>
          <w:rFonts w:cstheme="minorHAnsi"/>
          <w:color w:val="000000"/>
        </w:rPr>
        <w:t>za</w:t>
      </w:r>
      <w:r w:rsidRPr="00CA342E">
        <w:rPr>
          <w:rFonts w:cstheme="minorHAnsi"/>
          <w:color w:val="000000"/>
        </w:rPr>
        <w:t>vise o</w:t>
      </w:r>
      <w:r>
        <w:rPr>
          <w:rFonts w:cstheme="minorHAnsi"/>
          <w:color w:val="000000"/>
        </w:rPr>
        <w:t>d</w:t>
      </w:r>
      <w:r w:rsidRPr="00CA342E">
        <w:rPr>
          <w:rFonts w:cstheme="minorHAnsi"/>
          <w:color w:val="000000"/>
        </w:rPr>
        <w:t xml:space="preserve"> kvalitet</w:t>
      </w:r>
      <w:r>
        <w:rPr>
          <w:rFonts w:cstheme="minorHAnsi"/>
          <w:color w:val="000000"/>
        </w:rPr>
        <w:t>a javnog</w:t>
      </w:r>
      <w:r w:rsidR="00623BBB">
        <w:rPr>
          <w:rFonts w:cstheme="minorHAnsi"/>
          <w:color w:val="000000"/>
        </w:rPr>
        <w:t xml:space="preserve"> gradskog</w:t>
      </w:r>
      <w:r>
        <w:rPr>
          <w:rFonts w:cstheme="minorHAnsi"/>
          <w:color w:val="000000"/>
        </w:rPr>
        <w:t xml:space="preserve"> pr</w:t>
      </w:r>
      <w:r w:rsidRPr="00CA342E">
        <w:rPr>
          <w:rFonts w:cstheme="minorHAnsi"/>
          <w:color w:val="000000"/>
        </w:rPr>
        <w:t>evoza kako bi zadovoljile potrebe za mobilnošću. Očekuje se da će</w:t>
      </w:r>
      <w:r>
        <w:rPr>
          <w:rFonts w:cstheme="minorHAnsi"/>
          <w:color w:val="000000"/>
        </w:rPr>
        <w:t xml:space="preserve"> efekti primjene </w:t>
      </w:r>
      <w:r w:rsidR="00D32A6E">
        <w:rPr>
          <w:rFonts w:cstheme="minorHAnsi"/>
          <w:color w:val="000000"/>
        </w:rPr>
        <w:t>SUMP-a</w:t>
      </w:r>
      <w:r w:rsidRPr="00CA342E">
        <w:rPr>
          <w:rFonts w:cstheme="minorHAnsi"/>
          <w:color w:val="000000"/>
        </w:rPr>
        <w:t xml:space="preserve"> na poboljšanju javnog</w:t>
      </w:r>
      <w:r w:rsidR="00623BBB">
        <w:rPr>
          <w:rFonts w:cstheme="minorHAnsi"/>
          <w:color w:val="000000"/>
        </w:rPr>
        <w:t xml:space="preserve"> gradskog</w:t>
      </w:r>
      <w:r w:rsidRPr="00CA342E">
        <w:rPr>
          <w:rFonts w:cstheme="minorHAnsi"/>
          <w:color w:val="000000"/>
        </w:rPr>
        <w:t xml:space="preserve"> prevoza rezultirati poboljšanim u</w:t>
      </w:r>
      <w:r>
        <w:rPr>
          <w:rFonts w:cstheme="minorHAnsi"/>
          <w:color w:val="000000"/>
        </w:rPr>
        <w:t>slov</w:t>
      </w:r>
      <w:r w:rsidR="002B6E28">
        <w:rPr>
          <w:rFonts w:cstheme="minorHAnsi"/>
          <w:color w:val="000000"/>
        </w:rPr>
        <w:t>im</w:t>
      </w:r>
      <w:r>
        <w:rPr>
          <w:rFonts w:cstheme="minorHAnsi"/>
          <w:color w:val="000000"/>
        </w:rPr>
        <w:t>a</w:t>
      </w:r>
      <w:r w:rsidRPr="00CA342E">
        <w:rPr>
          <w:rFonts w:cstheme="minorHAnsi"/>
          <w:color w:val="000000"/>
        </w:rPr>
        <w:t xml:space="preserve"> mobilnosti za žene. Pored toga, očekuje se da će karakteristike poboljšan</w:t>
      </w:r>
      <w:r>
        <w:rPr>
          <w:rFonts w:cstheme="minorHAnsi"/>
          <w:color w:val="000000"/>
        </w:rPr>
        <w:t>og</w:t>
      </w:r>
      <w:r w:rsidRPr="00CA342E">
        <w:rPr>
          <w:rFonts w:cstheme="minorHAnsi"/>
          <w:color w:val="000000"/>
        </w:rPr>
        <w:t xml:space="preserve"> sistema javnog </w:t>
      </w:r>
      <w:r w:rsidR="00623BBB">
        <w:rPr>
          <w:rFonts w:cstheme="minorHAnsi"/>
          <w:color w:val="000000"/>
        </w:rPr>
        <w:t xml:space="preserve">gradskog </w:t>
      </w:r>
      <w:r w:rsidRPr="00CA342E">
        <w:rPr>
          <w:rFonts w:cstheme="minorHAnsi"/>
          <w:color w:val="000000"/>
        </w:rPr>
        <w:t xml:space="preserve">prevoza biti određene pristupom </w:t>
      </w:r>
      <w:r>
        <w:rPr>
          <w:rFonts w:cstheme="minorHAnsi"/>
          <w:color w:val="000000"/>
        </w:rPr>
        <w:t>usmjeren</w:t>
      </w:r>
      <w:r w:rsidRPr="00CA342E">
        <w:rPr>
          <w:rFonts w:cstheme="minorHAnsi"/>
          <w:color w:val="000000"/>
        </w:rPr>
        <w:t xml:space="preserve">im na korisnike, uzimajući u obzir </w:t>
      </w:r>
      <w:r w:rsidRPr="00CA342E">
        <w:rPr>
          <w:rFonts w:cstheme="minorHAnsi"/>
          <w:color w:val="000000"/>
        </w:rPr>
        <w:lastRenderedPageBreak/>
        <w:t>potrebe različitih društvenih grupa, a posebno onih koji se više oslanjaju na javni</w:t>
      </w:r>
      <w:r w:rsidR="00623BBB">
        <w:rPr>
          <w:rFonts w:cstheme="minorHAnsi"/>
          <w:color w:val="000000"/>
        </w:rPr>
        <w:t xml:space="preserve"> gradski</w:t>
      </w:r>
      <w:r w:rsidRPr="00CA342E">
        <w:rPr>
          <w:rFonts w:cstheme="minorHAnsi"/>
          <w:color w:val="000000"/>
        </w:rPr>
        <w:t xml:space="preserve"> prevoz. U pogledu </w:t>
      </w:r>
      <w:r>
        <w:rPr>
          <w:rFonts w:cstheme="minorHAnsi"/>
          <w:color w:val="000000"/>
        </w:rPr>
        <w:t>zapošljavanja</w:t>
      </w:r>
      <w:r w:rsidR="002F3195">
        <w:rPr>
          <w:rFonts w:cstheme="minorHAnsi"/>
          <w:color w:val="000000"/>
        </w:rPr>
        <w:t>,</w:t>
      </w:r>
      <w:r w:rsidRPr="00CA342E">
        <w:rPr>
          <w:rFonts w:cstheme="minorHAnsi"/>
          <w:color w:val="000000"/>
        </w:rPr>
        <w:t xml:space="preserve"> žene su značajno manje zastupljene u sektoru saobraćaja u Crnoj Gori sa svega 27% </w:t>
      </w:r>
      <w:r>
        <w:rPr>
          <w:rFonts w:cstheme="minorHAnsi"/>
          <w:color w:val="000000"/>
        </w:rPr>
        <w:t xml:space="preserve">od ukupnih </w:t>
      </w:r>
      <w:r w:rsidRPr="00CA342E">
        <w:rPr>
          <w:rFonts w:cstheme="minorHAnsi"/>
          <w:color w:val="000000"/>
        </w:rPr>
        <w:t xml:space="preserve">poslova koje pokrivaju u tom sektoru. Očekuje se da će </w:t>
      </w:r>
      <w:r>
        <w:rPr>
          <w:rFonts w:cstheme="minorHAnsi"/>
          <w:color w:val="000000"/>
        </w:rPr>
        <w:t xml:space="preserve">se u budućnosti </w:t>
      </w:r>
      <w:r w:rsidRPr="00CA342E">
        <w:rPr>
          <w:rFonts w:cstheme="minorHAnsi"/>
          <w:color w:val="000000"/>
        </w:rPr>
        <w:t>ponuditi nove mogućnosti zapošljavanja, posebno u pogledu širenja i modernizacije sistema javnog</w:t>
      </w:r>
      <w:r w:rsidR="00623BBB">
        <w:rPr>
          <w:rFonts w:cstheme="minorHAnsi"/>
          <w:color w:val="000000"/>
        </w:rPr>
        <w:t xml:space="preserve"> </w:t>
      </w:r>
      <w:r w:rsidRPr="00CA342E">
        <w:rPr>
          <w:rFonts w:cstheme="minorHAnsi"/>
          <w:color w:val="000000"/>
        </w:rPr>
        <w:t>prevoza i uvođenja električnih automobila, električnih i hibridnih autobusa. U svim tim sektorima će se razviti aktivnosti izgradnje kapaciteta od strane različitih ključnih aktera, s posebnim naglas</w:t>
      </w:r>
      <w:r>
        <w:rPr>
          <w:rFonts w:cstheme="minorHAnsi"/>
          <w:color w:val="000000"/>
        </w:rPr>
        <w:t>kom na žene, kako bi se promovis</w:t>
      </w:r>
      <w:r w:rsidRPr="00CA342E">
        <w:rPr>
          <w:rFonts w:cstheme="minorHAnsi"/>
          <w:color w:val="000000"/>
        </w:rPr>
        <w:t>ao njihov pristup novim poslovima.</w:t>
      </w:r>
    </w:p>
    <w:p w:rsidR="00E52069" w:rsidRPr="0032244B" w:rsidRDefault="00E52069" w:rsidP="00B07700">
      <w:pPr>
        <w:spacing w:after="0" w:line="240" w:lineRule="auto"/>
        <w:jc w:val="both"/>
        <w:rPr>
          <w:rFonts w:cstheme="minorHAnsi"/>
          <w:sz w:val="26"/>
          <w:szCs w:val="26"/>
          <w:highlight w:val="yellow"/>
          <w:shd w:val="clear" w:color="auto" w:fill="F5F5F5"/>
        </w:rPr>
      </w:pPr>
    </w:p>
    <w:p w:rsidR="0032244B" w:rsidRPr="00915BAA" w:rsidRDefault="0032244B" w:rsidP="00B07700">
      <w:pPr>
        <w:pStyle w:val="Heading3"/>
        <w:numPr>
          <w:ilvl w:val="2"/>
          <w:numId w:val="46"/>
        </w:numPr>
        <w:spacing w:before="0" w:line="240" w:lineRule="auto"/>
        <w:ind w:left="360" w:firstLine="0"/>
        <w:rPr>
          <w:rFonts w:asciiTheme="minorHAnsi" w:hAnsiTheme="minorHAnsi"/>
          <w:b/>
          <w:sz w:val="22"/>
          <w:szCs w:val="22"/>
          <w:shd w:val="clear" w:color="auto" w:fill="F5F5F5"/>
        </w:rPr>
      </w:pPr>
      <w:bookmarkStart w:id="48" w:name="_Toc30377159"/>
      <w:r w:rsidRPr="00915BAA">
        <w:rPr>
          <w:rFonts w:asciiTheme="minorHAnsi" w:hAnsiTheme="minorHAnsi"/>
          <w:b/>
          <w:sz w:val="22"/>
          <w:szCs w:val="22"/>
          <w:shd w:val="clear" w:color="auto" w:fill="F5F5F5"/>
        </w:rPr>
        <w:t>Ostale grupe sa specifičnim potrebama mobilnosti</w:t>
      </w:r>
      <w:bookmarkEnd w:id="48"/>
      <w:r w:rsidRPr="00915BAA">
        <w:rPr>
          <w:rFonts w:asciiTheme="minorHAnsi" w:hAnsiTheme="minorHAnsi"/>
          <w:b/>
          <w:sz w:val="22"/>
          <w:szCs w:val="22"/>
          <w:shd w:val="clear" w:color="auto" w:fill="F5F5F5"/>
        </w:rPr>
        <w:t xml:space="preserve">  </w:t>
      </w:r>
    </w:p>
    <w:p w:rsidR="001B6C35" w:rsidRDefault="001B6C35" w:rsidP="00EC1DE5">
      <w:pPr>
        <w:spacing w:after="0" w:line="240" w:lineRule="auto"/>
        <w:jc w:val="both"/>
        <w:rPr>
          <w:rFonts w:cstheme="minorHAnsi"/>
        </w:rPr>
      </w:pPr>
      <w:r w:rsidRPr="00F80F4D">
        <w:rPr>
          <w:rFonts w:cstheme="minorHAnsi"/>
        </w:rPr>
        <w:t>Prema raspoloživim podacima za Podgoricu</w:t>
      </w:r>
      <w:r w:rsidRPr="00F80F4D">
        <w:rPr>
          <w:rStyle w:val="FootnoteReference"/>
          <w:rFonts w:cstheme="minorHAnsi"/>
        </w:rPr>
        <w:footnoteReference w:id="18"/>
      </w:r>
      <w:r w:rsidRPr="00F80F4D">
        <w:rPr>
          <w:rFonts w:cstheme="minorHAnsi"/>
        </w:rPr>
        <w:t xml:space="preserve"> oko 10% stanovnika ima smetnje u obavljanju svakodnevnih aktivnosti usljed dugotrajne bolesti</w:t>
      </w:r>
      <w:r>
        <w:rPr>
          <w:rFonts w:cstheme="minorHAnsi"/>
        </w:rPr>
        <w:t>,</w:t>
      </w:r>
      <w:r w:rsidRPr="00F80F4D">
        <w:rPr>
          <w:rFonts w:cstheme="minorHAnsi"/>
        </w:rPr>
        <w:t xml:space="preserve"> invaliditeta ili starosti. Istraživanja javnog mnijenja</w:t>
      </w:r>
      <w:r w:rsidRPr="00F80F4D">
        <w:rPr>
          <w:rStyle w:val="FootnoteReference"/>
          <w:rFonts w:cstheme="minorHAnsi"/>
        </w:rPr>
        <w:footnoteReference w:id="19"/>
      </w:r>
      <w:r w:rsidRPr="00F80F4D">
        <w:rPr>
          <w:rFonts w:cstheme="minorHAnsi"/>
        </w:rPr>
        <w:t xml:space="preserve"> pokazala su da 60% lica s invaliditetom smatra da im objekti u javnoj upotrebi nisu prilagođeni</w:t>
      </w:r>
      <w:r>
        <w:rPr>
          <w:rFonts w:cstheme="minorHAnsi"/>
        </w:rPr>
        <w:t>,</w:t>
      </w:r>
      <w:r w:rsidRPr="00F80F4D">
        <w:rPr>
          <w:rFonts w:cstheme="minorHAnsi"/>
        </w:rPr>
        <w:t xml:space="preserve"> ili da su im nedovoljno prilagođeni. </w:t>
      </w:r>
      <w:r w:rsidRPr="00E16857">
        <w:rPr>
          <w:rFonts w:cstheme="minorHAnsi"/>
        </w:rPr>
        <w:t>Probleme u savladavanju arhitektonskih barijera u javnom prostoru Podgorice imaju osobe s dječijim kolicima, te osobe koje nose ili vuku teži prtljag ili teret.</w:t>
      </w:r>
      <w:r w:rsidR="00D22F08" w:rsidRPr="00E16857">
        <w:rPr>
          <w:rFonts w:cstheme="minorHAnsi"/>
        </w:rPr>
        <w:t xml:space="preserve"> </w:t>
      </w:r>
      <w:r w:rsidRPr="00E16857">
        <w:rPr>
          <w:rFonts w:cstheme="minorHAnsi"/>
        </w:rPr>
        <w:t>Pojam pristupačnosti se i dalje pogrešno shvata kao pristupačnost za lica smanjene pokretljivosti, umjesto kao mogućnost samostalnog i jednakog korišćenja javnog prostora i objekata u javnoj upotrebi za sve. Ovakvo shvatanje u praksi znači primjenu posebnih rješe</w:t>
      </w:r>
      <w:r w:rsidR="00783E29">
        <w:rPr>
          <w:rFonts w:cstheme="minorHAnsi"/>
        </w:rPr>
        <w:t>nja za lica s invaliditetom umjesto univerzalnog projektovanja za sve (tzv. dizajn za sve)</w:t>
      </w:r>
      <w:r w:rsidRPr="00E16857">
        <w:rPr>
          <w:vertAlign w:val="superscript"/>
        </w:rPr>
        <w:footnoteReference w:id="20"/>
      </w:r>
      <w:r w:rsidRPr="00E16857">
        <w:rPr>
          <w:rFonts w:cstheme="minorHAnsi"/>
        </w:rPr>
        <w:t>.</w:t>
      </w:r>
      <w:r w:rsidRPr="00F80F4D">
        <w:rPr>
          <w:rFonts w:cstheme="minorHAnsi"/>
        </w:rPr>
        <w:t xml:space="preserve"> </w:t>
      </w:r>
      <w:r w:rsidRPr="00E16857">
        <w:rPr>
          <w:rFonts w:cstheme="minorHAnsi"/>
        </w:rPr>
        <w:t xml:space="preserve">Obaveza izgradnje objekata u javnoj upotrebi na način koji licima smanjene pokretljivosti </w:t>
      </w:r>
      <w:r w:rsidR="0048392E">
        <w:rPr>
          <w:rFonts w:cstheme="minorHAnsi"/>
        </w:rPr>
        <w:t>i</w:t>
      </w:r>
      <w:r w:rsidR="00853E7C">
        <w:rPr>
          <w:rFonts w:cstheme="minorHAnsi"/>
        </w:rPr>
        <w:t xml:space="preserve"> osoba</w:t>
      </w:r>
      <w:r w:rsidRPr="00E16857">
        <w:rPr>
          <w:rFonts w:cstheme="minorHAnsi"/>
        </w:rPr>
        <w:t xml:space="preserve"> s</w:t>
      </w:r>
      <w:r w:rsidR="00853E7C">
        <w:rPr>
          <w:rFonts w:cstheme="minorHAnsi"/>
        </w:rPr>
        <w:t>a</w:t>
      </w:r>
      <w:r w:rsidRPr="00E16857">
        <w:rPr>
          <w:rFonts w:cstheme="minorHAnsi"/>
        </w:rPr>
        <w:t xml:space="preserve"> invaliditetom omoguć</w:t>
      </w:r>
      <w:r w:rsidR="0048392E">
        <w:rPr>
          <w:rFonts w:cstheme="minorHAnsi"/>
        </w:rPr>
        <w:t>ava</w:t>
      </w:r>
      <w:r w:rsidRPr="00E16857">
        <w:rPr>
          <w:rFonts w:cstheme="minorHAnsi"/>
        </w:rPr>
        <w:t xml:space="preserve"> nesmetan pristup, kretanje, boravak i rad ozakonjena</w:t>
      </w:r>
      <w:r w:rsidRPr="00E16857">
        <w:rPr>
          <w:vertAlign w:val="superscript"/>
        </w:rPr>
        <w:footnoteReference w:id="21"/>
      </w:r>
      <w:r w:rsidRPr="00E16857">
        <w:rPr>
          <w:rFonts w:cstheme="minorHAnsi"/>
        </w:rPr>
        <w:t xml:space="preserve"> je 2008. godine, ali se u praksi ona ne sprovodi dosljedno. Analiza objekata u javnoj upotrebi u vlasništvu Glavnog grada sačinjena je u okviru Akcionog plana za njihovo prilagođavanje za pristup i kretanje lica smanjene pokretljivosti i lica s invaliditetom 2014. godine.</w:t>
      </w:r>
      <w:r w:rsidRPr="00F80F4D">
        <w:rPr>
          <w:rFonts w:cstheme="minorHAnsi"/>
        </w:rPr>
        <w:t xml:space="preserve"> </w:t>
      </w:r>
    </w:p>
    <w:p w:rsidR="00EC1DE5" w:rsidRPr="00F80F4D" w:rsidRDefault="00EC1DE5" w:rsidP="00EC1DE5">
      <w:pPr>
        <w:spacing w:after="0" w:line="240" w:lineRule="auto"/>
        <w:jc w:val="both"/>
        <w:rPr>
          <w:rFonts w:cstheme="minorHAnsi"/>
        </w:rPr>
      </w:pPr>
    </w:p>
    <w:p w:rsidR="00E2013A" w:rsidRPr="00F80F4D" w:rsidRDefault="00E2013A" w:rsidP="00EC1DE5">
      <w:pPr>
        <w:spacing w:after="0" w:line="240" w:lineRule="auto"/>
        <w:jc w:val="both"/>
        <w:rPr>
          <w:rFonts w:cstheme="minorHAnsi"/>
        </w:rPr>
      </w:pPr>
      <w:r w:rsidRPr="00F80F4D">
        <w:rPr>
          <w:rFonts w:cstheme="minorHAnsi"/>
        </w:rPr>
        <w:t>Kako se navodi u Analizi</w:t>
      </w:r>
      <w:r w:rsidRPr="00963247">
        <w:rPr>
          <w:vertAlign w:val="superscript"/>
        </w:rPr>
        <w:footnoteReference w:id="22"/>
      </w:r>
      <w:r w:rsidRPr="00F80F4D">
        <w:rPr>
          <w:rFonts w:cstheme="minorHAnsi"/>
        </w:rPr>
        <w:t xml:space="preserve"> Izvještaja o realizaciji akcionog plana za implementaciju Strategije za zaštitu lica s invaliditetom od diskriminacije i promociju jednakosti za period 2017-2021</w:t>
      </w:r>
      <w:r w:rsidRPr="00963247">
        <w:rPr>
          <w:vertAlign w:val="superscript"/>
        </w:rPr>
        <w:footnoteReference w:id="23"/>
      </w:r>
      <w:r w:rsidRPr="00F80F4D">
        <w:rPr>
          <w:rFonts w:cstheme="minorHAnsi"/>
        </w:rPr>
        <w:t xml:space="preserve"> za 2017. i 2018. godinu Zakon se ne sprovodi adekvatno</w:t>
      </w:r>
      <w:r>
        <w:rPr>
          <w:rFonts w:cstheme="minorHAnsi"/>
        </w:rPr>
        <w:t xml:space="preserve">, </w:t>
      </w:r>
      <w:r w:rsidRPr="00F80F4D">
        <w:rPr>
          <w:rFonts w:cstheme="minorHAnsi"/>
        </w:rPr>
        <w:t>jer nema prijava za njegovo kršenje</w:t>
      </w:r>
      <w:r>
        <w:rPr>
          <w:rFonts w:cstheme="minorHAnsi"/>
        </w:rPr>
        <w:t>, tj.nema prijava z</w:t>
      </w:r>
      <w:r w:rsidRPr="00F80F4D">
        <w:rPr>
          <w:rFonts w:cstheme="minorHAnsi"/>
        </w:rPr>
        <w:t xml:space="preserve">a diskriminatorsko postupanje </w:t>
      </w:r>
      <w:r>
        <w:rPr>
          <w:rFonts w:cstheme="minorHAnsi"/>
        </w:rPr>
        <w:t xml:space="preserve">prilikom </w:t>
      </w:r>
      <w:r w:rsidRPr="00F80F4D">
        <w:rPr>
          <w:rFonts w:cstheme="minorHAnsi"/>
        </w:rPr>
        <w:t>kršenj</w:t>
      </w:r>
      <w:r>
        <w:rPr>
          <w:rFonts w:cstheme="minorHAnsi"/>
        </w:rPr>
        <w:t>a</w:t>
      </w:r>
      <w:r w:rsidRPr="00F80F4D">
        <w:rPr>
          <w:rFonts w:cstheme="minorHAnsi"/>
        </w:rPr>
        <w:t xml:space="preserve"> propisa koji se tiču elemenata i standarda pristupačnosti prilikom planiranja i gradnje</w:t>
      </w:r>
      <w:r>
        <w:rPr>
          <w:rFonts w:cstheme="minorHAnsi"/>
        </w:rPr>
        <w:t>, iako su</w:t>
      </w:r>
      <w:r w:rsidRPr="00F80F4D">
        <w:rPr>
          <w:rFonts w:cstheme="minorHAnsi"/>
        </w:rPr>
        <w:t xml:space="preserve"> propusti vidljivi</w:t>
      </w:r>
      <w:r>
        <w:rPr>
          <w:rFonts w:cstheme="minorHAnsi"/>
        </w:rPr>
        <w:t>. Propusti su vid</w:t>
      </w:r>
      <w:r w:rsidR="009702B9">
        <w:rPr>
          <w:rFonts w:cstheme="minorHAnsi"/>
        </w:rPr>
        <w:t>lj</w:t>
      </w:r>
      <w:r>
        <w:rPr>
          <w:rFonts w:cstheme="minorHAnsi"/>
        </w:rPr>
        <w:t>ivi</w:t>
      </w:r>
      <w:r w:rsidRPr="00F80F4D">
        <w:rPr>
          <w:rFonts w:cstheme="minorHAnsi"/>
        </w:rPr>
        <w:t xml:space="preserve"> posebno kada su u pitanju ranije izgrađeni objekti</w:t>
      </w:r>
      <w:r w:rsidR="009702B9">
        <w:rPr>
          <w:rFonts w:cstheme="minorHAnsi"/>
        </w:rPr>
        <w:t>. I</w:t>
      </w:r>
      <w:r>
        <w:rPr>
          <w:rFonts w:cstheme="minorHAnsi"/>
        </w:rPr>
        <w:t xml:space="preserve">ako </w:t>
      </w:r>
      <w:r w:rsidR="009702B9">
        <w:rPr>
          <w:rFonts w:cstheme="minorHAnsi"/>
        </w:rPr>
        <w:t>udruženja</w:t>
      </w:r>
      <w:r w:rsidR="009702B9" w:rsidRPr="00F80F4D">
        <w:rPr>
          <w:rFonts w:cstheme="minorHAnsi"/>
        </w:rPr>
        <w:t xml:space="preserve"> </w:t>
      </w:r>
      <w:r w:rsidRPr="00F80F4D">
        <w:rPr>
          <w:rFonts w:cstheme="minorHAnsi"/>
        </w:rPr>
        <w:t>osoba s invaliditetom upozoravaju da se propisi ne poštuju</w:t>
      </w:r>
      <w:r>
        <w:rPr>
          <w:rFonts w:cstheme="minorHAnsi"/>
        </w:rPr>
        <w:t>,</w:t>
      </w:r>
      <w:r w:rsidRPr="00F80F4D">
        <w:rPr>
          <w:rFonts w:cstheme="minorHAnsi"/>
        </w:rPr>
        <w:t xml:space="preserve"> </w:t>
      </w:r>
      <w:r>
        <w:rPr>
          <w:rFonts w:cstheme="minorHAnsi"/>
        </w:rPr>
        <w:t xml:space="preserve">nema  </w:t>
      </w:r>
      <w:r w:rsidRPr="00F80F4D">
        <w:rPr>
          <w:rFonts w:cstheme="minorHAnsi"/>
        </w:rPr>
        <w:t>evidencija sankcija</w:t>
      </w:r>
      <w:r>
        <w:rPr>
          <w:rFonts w:cstheme="minorHAnsi"/>
        </w:rPr>
        <w:t xml:space="preserve"> ni </w:t>
      </w:r>
      <w:r w:rsidRPr="00F80F4D">
        <w:rPr>
          <w:rFonts w:cstheme="minorHAnsi"/>
        </w:rPr>
        <w:t>prilikom izgradnje novih objekata</w:t>
      </w:r>
      <w:r>
        <w:rPr>
          <w:rFonts w:cstheme="minorHAnsi"/>
        </w:rPr>
        <w:t xml:space="preserve">. Pritom se </w:t>
      </w:r>
      <w:r w:rsidRPr="00F80F4D">
        <w:rPr>
          <w:rFonts w:cstheme="minorHAnsi"/>
        </w:rPr>
        <w:t xml:space="preserve">ne sprovodi redovno ni monitoring pristupačnosti. </w:t>
      </w:r>
    </w:p>
    <w:p w:rsidR="00B07700" w:rsidRDefault="00B07700" w:rsidP="00B07700">
      <w:pPr>
        <w:spacing w:after="0" w:line="240" w:lineRule="auto"/>
        <w:jc w:val="both"/>
        <w:rPr>
          <w:rFonts w:cstheme="minorHAnsi"/>
        </w:rPr>
      </w:pPr>
    </w:p>
    <w:p w:rsidR="001B6C35" w:rsidRDefault="001B6C35" w:rsidP="00B07700">
      <w:pPr>
        <w:spacing w:after="0" w:line="240" w:lineRule="auto"/>
        <w:jc w:val="both"/>
        <w:rPr>
          <w:rFonts w:cstheme="minorHAnsi"/>
        </w:rPr>
      </w:pPr>
      <w:r w:rsidRPr="00F80F4D">
        <w:rPr>
          <w:rFonts w:cstheme="minorHAnsi"/>
        </w:rPr>
        <w:t>Primjerom dobre prakse kombinovane primjene saobraćajne infrastrukture može se smatrati izgradnja biciklističkih staza koje su osobama s invaliditetom uveliko olakšale kretanje gradskim bulevarima zahvaljujući spuštenim ivičnjacima izvedenim duž primarne mreže biciklističkih koridora.</w:t>
      </w:r>
    </w:p>
    <w:p w:rsidR="00E52069" w:rsidRDefault="00E52069" w:rsidP="00B07700">
      <w:pPr>
        <w:spacing w:after="0" w:line="240" w:lineRule="auto"/>
        <w:jc w:val="both"/>
        <w:rPr>
          <w:rFonts w:cstheme="minorHAnsi"/>
        </w:rPr>
      </w:pPr>
    </w:p>
    <w:p w:rsidR="0032244B" w:rsidRPr="00915BAA" w:rsidRDefault="00660855" w:rsidP="00855A71">
      <w:pPr>
        <w:pStyle w:val="Heading3"/>
        <w:numPr>
          <w:ilvl w:val="2"/>
          <w:numId w:val="46"/>
        </w:numPr>
        <w:ind w:left="360" w:firstLine="0"/>
        <w:rPr>
          <w:rFonts w:asciiTheme="minorHAnsi" w:hAnsiTheme="minorHAnsi"/>
          <w:b/>
          <w:sz w:val="22"/>
          <w:szCs w:val="22"/>
          <w:shd w:val="clear" w:color="auto" w:fill="F5F5F5"/>
        </w:rPr>
      </w:pPr>
      <w:bookmarkStart w:id="49" w:name="_Toc30377160"/>
      <w:r w:rsidRPr="00915BAA">
        <w:rPr>
          <w:rFonts w:asciiTheme="minorHAnsi" w:hAnsiTheme="minorHAnsi"/>
          <w:b/>
          <w:sz w:val="22"/>
          <w:szCs w:val="22"/>
          <w:shd w:val="clear" w:color="auto" w:fill="F5F5F5"/>
        </w:rPr>
        <w:t>Transport i</w:t>
      </w:r>
      <w:r w:rsidR="0032244B" w:rsidRPr="00915BAA">
        <w:rPr>
          <w:rFonts w:asciiTheme="minorHAnsi" w:hAnsiTheme="minorHAnsi"/>
          <w:b/>
          <w:sz w:val="22"/>
          <w:szCs w:val="22"/>
          <w:shd w:val="clear" w:color="auto" w:fill="F5F5F5"/>
        </w:rPr>
        <w:t xml:space="preserve"> siromaštvo</w:t>
      </w:r>
      <w:bookmarkEnd w:id="49"/>
      <w:r w:rsidR="0032244B" w:rsidRPr="00915BAA">
        <w:rPr>
          <w:rFonts w:asciiTheme="minorHAnsi" w:hAnsiTheme="minorHAnsi"/>
          <w:b/>
          <w:sz w:val="22"/>
          <w:szCs w:val="22"/>
          <w:shd w:val="clear" w:color="auto" w:fill="F5F5F5"/>
        </w:rPr>
        <w:t xml:space="preserve"> </w:t>
      </w:r>
    </w:p>
    <w:p w:rsidR="00D179E8" w:rsidRDefault="00660855">
      <w:pPr>
        <w:pStyle w:val="BodyText"/>
        <w:jc w:val="both"/>
      </w:pPr>
      <w:r>
        <w:t>Poda</w:t>
      </w:r>
      <w:r w:rsidR="00D40F5C">
        <w:t>ci</w:t>
      </w:r>
      <w:r>
        <w:t xml:space="preserve"> o troškovima domaćinstava u Crnoj Gori, koji obuhvataju i troškove koji opterećuju budžet domaćinst</w:t>
      </w:r>
      <w:r w:rsidR="00466F4B">
        <w:t>va kada je u pitanju mobilnost</w:t>
      </w:r>
      <w:r w:rsidR="00D40F5C">
        <w:t>,</w:t>
      </w:r>
      <w:r w:rsidR="00466F4B">
        <w:t xml:space="preserve"> </w:t>
      </w:r>
      <w:r w:rsidR="00581637">
        <w:t>dobi</w:t>
      </w:r>
      <w:r w:rsidR="00D40F5C">
        <w:t>jeni su</w:t>
      </w:r>
      <w:r w:rsidR="00581637">
        <w:t xml:space="preserve"> </w:t>
      </w:r>
      <w:r>
        <w:t xml:space="preserve">kroz </w:t>
      </w:r>
      <w:r w:rsidRPr="007F2F93">
        <w:t>Anket</w:t>
      </w:r>
      <w:r>
        <w:t>u</w:t>
      </w:r>
      <w:r w:rsidRPr="007F2F93">
        <w:t xml:space="preserve"> o potrošnji domaćinstava</w:t>
      </w:r>
      <w:r>
        <w:t>, koja</w:t>
      </w:r>
      <w:r w:rsidRPr="007F2F93">
        <w:t xml:space="preserve"> se sprovodi na osnovu Zakona o zvaničnoj statistici i sistemu zvanične statistike ("Sl. list Crne Gore", br. 18/12). Istraživanjem se prikupljaju podaci o prihodima, rashodima i potrošnji domaćinstava, kao i o </w:t>
      </w:r>
      <w:r w:rsidRPr="007F2F93">
        <w:lastRenderedPageBreak/>
        <w:t>nekim važnijim pokazateljima životnog standarda (uslovi stanovanja, snabdjevenost domaćinstava potrošnim dobrima…)</w:t>
      </w:r>
      <w:r w:rsidR="00961557">
        <w:t>, te</w:t>
      </w:r>
      <w:r w:rsidRPr="007F2F93">
        <w:t xml:space="preserve"> osnovni podaci o demografskim, ekonomskim i sociološkim karakteristikama domaćinstava.</w:t>
      </w:r>
    </w:p>
    <w:p w:rsidR="00D179E8" w:rsidRDefault="00D179E8">
      <w:pPr>
        <w:pStyle w:val="BodyText"/>
        <w:jc w:val="both"/>
      </w:pPr>
    </w:p>
    <w:p w:rsidR="00D179E8" w:rsidRDefault="00660855">
      <w:pPr>
        <w:pStyle w:val="BodyText"/>
        <w:jc w:val="both"/>
      </w:pPr>
      <w:r w:rsidRPr="007F2F93">
        <w:t>Prema podacima kojima raspolaže MONSTAT, na osnovu obavljene Ankete o potrošnji domaćinstava u 2017. godini (broj 98, od 28. maja 2018. godine), u strukturi lične potrošnje domaćinstava u 2017</w:t>
      </w:r>
      <w:r w:rsidR="00961557">
        <w:t>.</w:t>
      </w:r>
      <w:r w:rsidR="0048392E">
        <w:t xml:space="preserve"> </w:t>
      </w:r>
      <w:r w:rsidR="00961557">
        <w:t>godin</w:t>
      </w:r>
      <w:r w:rsidR="0048392E">
        <w:t>i</w:t>
      </w:r>
      <w:r w:rsidRPr="007F2F93">
        <w:t xml:space="preserve">, udio troškova za transport za Podgoricu iznosi </w:t>
      </w:r>
      <w:r w:rsidRPr="00C814BB">
        <w:rPr>
          <w:b/>
        </w:rPr>
        <w:t>10,9%</w:t>
      </w:r>
      <w:r w:rsidRPr="007F2F93">
        <w:t xml:space="preserve"> u ukupn</w:t>
      </w:r>
      <w:r>
        <w:t xml:space="preserve">im troškovima koje ima </w:t>
      </w:r>
      <w:r w:rsidRPr="007F2F93">
        <w:t>jedno domaćinstv</w:t>
      </w:r>
      <w:r>
        <w:t>o</w:t>
      </w:r>
      <w:r w:rsidR="000F6FCB" w:rsidRPr="00F80F4D">
        <w:rPr>
          <w:rStyle w:val="FootnoteReference"/>
          <w:rFonts w:cstheme="minorHAnsi"/>
        </w:rPr>
        <w:footnoteReference w:id="24"/>
      </w:r>
      <w:r w:rsidRPr="007F2F93">
        <w:t xml:space="preserve">. </w:t>
      </w:r>
    </w:p>
    <w:p w:rsidR="00D179E8" w:rsidRDefault="00D179E8">
      <w:pPr>
        <w:pStyle w:val="BodyText"/>
        <w:jc w:val="both"/>
      </w:pPr>
    </w:p>
    <w:p w:rsidR="00B07700" w:rsidRDefault="00A530A8" w:rsidP="00B07700">
      <w:pPr>
        <w:pStyle w:val="Heading2"/>
        <w:numPr>
          <w:ilvl w:val="1"/>
          <w:numId w:val="46"/>
        </w:numPr>
        <w:spacing w:before="0" w:line="240" w:lineRule="auto"/>
        <w:ind w:left="792" w:hanging="432"/>
        <w:rPr>
          <w:rFonts w:asciiTheme="minorHAnsi" w:hAnsiTheme="minorHAnsi"/>
          <w:b/>
          <w:sz w:val="26"/>
          <w:szCs w:val="26"/>
        </w:rPr>
      </w:pPr>
      <w:bookmarkStart w:id="50" w:name="_Toc30377161"/>
      <w:r w:rsidRPr="00B07C32">
        <w:rPr>
          <w:rFonts w:asciiTheme="minorHAnsi" w:hAnsiTheme="minorHAnsi"/>
          <w:b/>
          <w:sz w:val="26"/>
          <w:szCs w:val="26"/>
        </w:rPr>
        <w:t>ŽIVOTNA SREDINA</w:t>
      </w:r>
      <w:bookmarkEnd w:id="50"/>
    </w:p>
    <w:p w:rsidR="0032244B" w:rsidRPr="00B07C32" w:rsidRDefault="00A530A8" w:rsidP="00B07700">
      <w:pPr>
        <w:pStyle w:val="Heading2"/>
        <w:numPr>
          <w:ilvl w:val="0"/>
          <w:numId w:val="0"/>
        </w:numPr>
        <w:spacing w:before="0" w:line="240" w:lineRule="auto"/>
        <w:ind w:left="792"/>
        <w:rPr>
          <w:rFonts w:asciiTheme="minorHAnsi" w:hAnsiTheme="minorHAnsi"/>
          <w:b/>
          <w:sz w:val="26"/>
          <w:szCs w:val="26"/>
        </w:rPr>
      </w:pPr>
      <w:r w:rsidRPr="00B07C32">
        <w:rPr>
          <w:rFonts w:asciiTheme="minorHAnsi" w:hAnsiTheme="minorHAnsi"/>
          <w:b/>
          <w:sz w:val="26"/>
          <w:szCs w:val="26"/>
        </w:rPr>
        <w:t xml:space="preserve"> </w:t>
      </w:r>
    </w:p>
    <w:p w:rsidR="0032244B" w:rsidRPr="00915BAA" w:rsidRDefault="0032244B" w:rsidP="00B07700">
      <w:pPr>
        <w:pStyle w:val="Heading3"/>
        <w:numPr>
          <w:ilvl w:val="2"/>
          <w:numId w:val="46"/>
        </w:numPr>
        <w:spacing w:before="0" w:line="240" w:lineRule="auto"/>
        <w:ind w:left="360" w:firstLine="0"/>
        <w:rPr>
          <w:rFonts w:asciiTheme="minorHAnsi" w:hAnsiTheme="minorHAnsi"/>
          <w:b/>
          <w:sz w:val="22"/>
          <w:szCs w:val="22"/>
          <w:shd w:val="clear" w:color="auto" w:fill="F5F5F5"/>
        </w:rPr>
      </w:pPr>
      <w:bookmarkStart w:id="51" w:name="_Toc30377162"/>
      <w:r w:rsidRPr="00915BAA">
        <w:rPr>
          <w:rFonts w:asciiTheme="minorHAnsi" w:hAnsiTheme="minorHAnsi"/>
          <w:b/>
          <w:sz w:val="22"/>
          <w:szCs w:val="22"/>
          <w:shd w:val="clear" w:color="auto" w:fill="F5F5F5"/>
        </w:rPr>
        <w:t xml:space="preserve">Podaci i analiza zagađenja vazduha i </w:t>
      </w:r>
      <w:r w:rsidR="00961557">
        <w:rPr>
          <w:rFonts w:asciiTheme="minorHAnsi" w:hAnsiTheme="minorHAnsi"/>
          <w:b/>
          <w:sz w:val="22"/>
          <w:szCs w:val="22"/>
          <w:shd w:val="clear" w:color="auto" w:fill="F5F5F5"/>
        </w:rPr>
        <w:t xml:space="preserve">emisije </w:t>
      </w:r>
      <w:r w:rsidRPr="00915BAA">
        <w:rPr>
          <w:rFonts w:asciiTheme="minorHAnsi" w:hAnsiTheme="minorHAnsi"/>
          <w:b/>
          <w:sz w:val="22"/>
          <w:szCs w:val="22"/>
          <w:shd w:val="clear" w:color="auto" w:fill="F5F5F5"/>
        </w:rPr>
        <w:t>gasova sa efektom staklene bašte</w:t>
      </w:r>
      <w:bookmarkEnd w:id="51"/>
      <w:r w:rsidRPr="00915BAA">
        <w:rPr>
          <w:rFonts w:asciiTheme="minorHAnsi" w:hAnsiTheme="minorHAnsi"/>
          <w:b/>
          <w:sz w:val="22"/>
          <w:szCs w:val="22"/>
          <w:shd w:val="clear" w:color="auto" w:fill="F5F5F5"/>
        </w:rPr>
        <w:t xml:space="preserve"> </w:t>
      </w:r>
    </w:p>
    <w:p w:rsidR="00D179E8" w:rsidRDefault="00114142">
      <w:pPr>
        <w:spacing w:after="0" w:line="240" w:lineRule="auto"/>
        <w:jc w:val="both"/>
        <w:rPr>
          <w:rFonts w:cstheme="minorHAnsi"/>
          <w:color w:val="000000"/>
        </w:rPr>
      </w:pPr>
      <w:r w:rsidRPr="003E4EB6">
        <w:rPr>
          <w:rFonts w:cstheme="minorHAnsi"/>
          <w:color w:val="000000"/>
        </w:rPr>
        <w:t>Jedan od posebno značajnih segmenata djelovanja u oblasti zaštite životne sredine predstavljaju aktivnosti u pravcu očuvanja kvaliteta vazduha</w:t>
      </w:r>
      <w:r>
        <w:rPr>
          <w:rFonts w:cstheme="minorHAnsi"/>
          <w:color w:val="000000"/>
        </w:rPr>
        <w:t>,</w:t>
      </w:r>
      <w:r w:rsidR="00070A3B">
        <w:rPr>
          <w:rFonts w:cstheme="minorHAnsi"/>
          <w:color w:val="000000"/>
        </w:rPr>
        <w:t xml:space="preserve"> što j</w:t>
      </w:r>
      <w:r w:rsidRPr="003E4EB6">
        <w:rPr>
          <w:rFonts w:cstheme="minorHAnsi"/>
          <w:color w:val="000000"/>
        </w:rPr>
        <w:t>e posebno važn</w:t>
      </w:r>
      <w:r w:rsidR="00070A3B">
        <w:rPr>
          <w:rFonts w:cstheme="minorHAnsi"/>
          <w:color w:val="000000"/>
        </w:rPr>
        <w:t>o</w:t>
      </w:r>
      <w:r w:rsidRPr="003E4EB6">
        <w:rPr>
          <w:rFonts w:cstheme="minorHAnsi"/>
          <w:color w:val="000000"/>
        </w:rPr>
        <w:t xml:space="preserve"> kada su u pitanju </w:t>
      </w:r>
      <w:r w:rsidR="00070A3B">
        <w:rPr>
          <w:rFonts w:cstheme="minorHAnsi"/>
          <w:color w:val="000000"/>
        </w:rPr>
        <w:t>urbane</w:t>
      </w:r>
      <w:r w:rsidRPr="003E4EB6">
        <w:rPr>
          <w:rFonts w:cstheme="minorHAnsi"/>
          <w:color w:val="000000"/>
        </w:rPr>
        <w:t xml:space="preserve"> </w:t>
      </w:r>
      <w:r w:rsidR="00070A3B">
        <w:rPr>
          <w:rFonts w:cstheme="minorHAnsi"/>
          <w:color w:val="000000"/>
        </w:rPr>
        <w:t>sred</w:t>
      </w:r>
      <w:r w:rsidRPr="003E4EB6">
        <w:rPr>
          <w:rFonts w:cstheme="minorHAnsi"/>
          <w:color w:val="000000"/>
        </w:rPr>
        <w:t xml:space="preserve">ine. </w:t>
      </w:r>
    </w:p>
    <w:p w:rsidR="00D179E8" w:rsidRDefault="00D179E8">
      <w:pPr>
        <w:spacing w:after="0" w:line="240" w:lineRule="auto"/>
        <w:jc w:val="both"/>
        <w:rPr>
          <w:rFonts w:cstheme="minorHAnsi"/>
          <w:color w:val="000000"/>
        </w:rPr>
      </w:pPr>
    </w:p>
    <w:p w:rsidR="00D179E8" w:rsidRDefault="00114142">
      <w:pPr>
        <w:spacing w:after="0" w:line="240" w:lineRule="auto"/>
        <w:jc w:val="both"/>
        <w:rPr>
          <w:rFonts w:cstheme="minorHAnsi"/>
          <w:color w:val="000000"/>
        </w:rPr>
      </w:pPr>
      <w:r w:rsidRPr="003E4EB6">
        <w:rPr>
          <w:rFonts w:cstheme="minorHAnsi"/>
          <w:color w:val="000000"/>
        </w:rPr>
        <w:t>Kontrola kvaliteta vazduha vrši se u cilju utvrđivanja nivoa zagađenosti vazduha i ocjene uticaja zagađenog vazduha na zdravlje ljudi</w:t>
      </w:r>
      <w:r>
        <w:rPr>
          <w:rFonts w:cstheme="minorHAnsi"/>
          <w:color w:val="000000"/>
        </w:rPr>
        <w:t>,</w:t>
      </w:r>
      <w:r w:rsidRPr="003E4EB6">
        <w:rPr>
          <w:rFonts w:cstheme="minorHAnsi"/>
          <w:color w:val="000000"/>
        </w:rPr>
        <w:t xml:space="preserve"> životnu sredinu i klimu</w:t>
      </w:r>
      <w:r>
        <w:rPr>
          <w:rFonts w:cstheme="minorHAnsi"/>
          <w:color w:val="000000"/>
        </w:rPr>
        <w:t>,</w:t>
      </w:r>
      <w:r w:rsidRPr="003E4EB6">
        <w:rPr>
          <w:rFonts w:cstheme="minorHAnsi"/>
          <w:color w:val="000000"/>
        </w:rPr>
        <w:t xml:space="preserve"> a </w:t>
      </w:r>
      <w:r w:rsidR="0048392E">
        <w:rPr>
          <w:rFonts w:cstheme="minorHAnsi"/>
          <w:color w:val="000000"/>
        </w:rPr>
        <w:t>”</w:t>
      </w:r>
      <w:r w:rsidRPr="003E4EB6">
        <w:rPr>
          <w:rFonts w:cstheme="minorHAnsi"/>
          <w:color w:val="000000"/>
        </w:rPr>
        <w:t>Pravilnikom o načinu i uslovima praćenja kvaliteta vazduha</w:t>
      </w:r>
      <w:r w:rsidR="000E6A76">
        <w:rPr>
          <w:rFonts w:cstheme="minorHAnsi"/>
          <w:color w:val="000000"/>
        </w:rPr>
        <w:t>”</w:t>
      </w:r>
      <w:r w:rsidRPr="003E4EB6">
        <w:rPr>
          <w:rFonts w:cstheme="minorHAnsi"/>
          <w:color w:val="000000"/>
        </w:rPr>
        <w:t xml:space="preserve"> (</w:t>
      </w:r>
      <w:r w:rsidR="00581637">
        <w:rPr>
          <w:rFonts w:cstheme="minorHAnsi"/>
          <w:color w:val="000000"/>
        </w:rPr>
        <w:t>„</w:t>
      </w:r>
      <w:r w:rsidRPr="003E4EB6">
        <w:rPr>
          <w:rFonts w:cstheme="minorHAnsi"/>
          <w:color w:val="000000"/>
        </w:rPr>
        <w:t>Sl.</w:t>
      </w:r>
      <w:r w:rsidR="00D40F5C">
        <w:rPr>
          <w:rFonts w:cstheme="minorHAnsi"/>
          <w:color w:val="000000"/>
        </w:rPr>
        <w:t xml:space="preserve"> </w:t>
      </w:r>
      <w:r w:rsidRPr="003E4EB6">
        <w:rPr>
          <w:rFonts w:cstheme="minorHAnsi"/>
          <w:color w:val="000000"/>
        </w:rPr>
        <w:t>list Crne Gore” br 21/11) propisani su kriterijumi za postizanje kvaliteta podataka za ocjenjivanje kvaliteta vazduha</w:t>
      </w:r>
      <w:r>
        <w:rPr>
          <w:rFonts w:cstheme="minorHAnsi"/>
          <w:color w:val="000000"/>
        </w:rPr>
        <w:t>,</w:t>
      </w:r>
      <w:r w:rsidRPr="003E4EB6">
        <w:rPr>
          <w:rFonts w:cstheme="minorHAnsi"/>
          <w:color w:val="000000"/>
        </w:rPr>
        <w:t xml:space="preserve"> minimalna raspoloživost podataka</w:t>
      </w:r>
      <w:r>
        <w:rPr>
          <w:rFonts w:cstheme="minorHAnsi"/>
          <w:color w:val="000000"/>
        </w:rPr>
        <w:t>,</w:t>
      </w:r>
      <w:r w:rsidRPr="003E4EB6">
        <w:rPr>
          <w:rFonts w:cstheme="minorHAnsi"/>
          <w:color w:val="000000"/>
        </w:rPr>
        <w:t xml:space="preserve"> vremenska pokrivenost i metode mjerenja.</w:t>
      </w:r>
      <w:r w:rsidR="00586861">
        <w:rPr>
          <w:rFonts w:cstheme="minorHAnsi"/>
          <w:color w:val="000000"/>
        </w:rPr>
        <w:t xml:space="preserve"> </w:t>
      </w:r>
      <w:r w:rsidRPr="003E4EB6">
        <w:rPr>
          <w:rFonts w:cstheme="minorHAnsi"/>
          <w:color w:val="000000"/>
        </w:rPr>
        <w:t>Glavni grad kontinuirano prati kvalitet vazduha na odab</w:t>
      </w:r>
      <w:r w:rsidR="00D22F08">
        <w:rPr>
          <w:rFonts w:cstheme="minorHAnsi"/>
          <w:color w:val="000000"/>
        </w:rPr>
        <w:t>ranim lokacijama od 2014. god</w:t>
      </w:r>
      <w:r w:rsidR="00F62B18">
        <w:rPr>
          <w:rFonts w:cstheme="minorHAnsi"/>
          <w:color w:val="000000"/>
        </w:rPr>
        <w:t>ine</w:t>
      </w:r>
      <w:r w:rsidRPr="003E4EB6">
        <w:rPr>
          <w:rFonts w:cstheme="minorHAnsi"/>
          <w:color w:val="000000"/>
        </w:rPr>
        <w:t xml:space="preserve">. </w:t>
      </w:r>
    </w:p>
    <w:p w:rsidR="00D179E8" w:rsidRDefault="00D179E8">
      <w:pPr>
        <w:spacing w:after="0" w:line="240" w:lineRule="auto"/>
        <w:jc w:val="both"/>
        <w:rPr>
          <w:rFonts w:cstheme="minorHAnsi"/>
          <w:color w:val="000000"/>
        </w:rPr>
      </w:pPr>
    </w:p>
    <w:p w:rsidR="00D179E8" w:rsidRDefault="00114142">
      <w:pPr>
        <w:spacing w:after="0" w:line="240" w:lineRule="auto"/>
        <w:jc w:val="both"/>
        <w:rPr>
          <w:rFonts w:cstheme="minorHAnsi"/>
          <w:color w:val="000000"/>
        </w:rPr>
      </w:pPr>
      <w:r w:rsidRPr="003E4EB6">
        <w:rPr>
          <w:rFonts w:cstheme="minorHAnsi"/>
          <w:color w:val="000000"/>
        </w:rPr>
        <w:t>Programom monitoringa Glavnog grada ustanovljen</w:t>
      </w:r>
      <w:r w:rsidR="0048392E">
        <w:rPr>
          <w:rFonts w:cstheme="minorHAnsi"/>
          <w:color w:val="000000"/>
        </w:rPr>
        <w:t>a</w:t>
      </w:r>
      <w:r w:rsidRPr="003E4EB6">
        <w:rPr>
          <w:rFonts w:cstheme="minorHAnsi"/>
          <w:color w:val="000000"/>
        </w:rPr>
        <w:t xml:space="preserve"> su mjerna mjesta: u blizini Tržnog centra „Delta city“; kod stadiona Budućnost (raskrsnica Bulev</w:t>
      </w:r>
      <w:r w:rsidR="00D40F5C">
        <w:rPr>
          <w:rFonts w:cstheme="minorHAnsi"/>
          <w:color w:val="000000"/>
        </w:rPr>
        <w:t xml:space="preserve">ara Ivana Crnojevića i Ulice </w:t>
      </w:r>
      <w:r w:rsidR="00581637">
        <w:rPr>
          <w:rFonts w:cstheme="minorHAnsi"/>
          <w:color w:val="000000"/>
        </w:rPr>
        <w:t>19. decembra); r</w:t>
      </w:r>
      <w:r w:rsidRPr="003E4EB6">
        <w:rPr>
          <w:rFonts w:cstheme="minorHAnsi"/>
          <w:color w:val="000000"/>
        </w:rPr>
        <w:t xml:space="preserve">askrsnica </w:t>
      </w:r>
      <w:r w:rsidR="00581637">
        <w:rPr>
          <w:rFonts w:cstheme="minorHAnsi"/>
          <w:color w:val="000000"/>
        </w:rPr>
        <w:t>Ulice</w:t>
      </w:r>
      <w:r w:rsidRPr="003E4EB6">
        <w:rPr>
          <w:rFonts w:cstheme="minorHAnsi"/>
          <w:color w:val="000000"/>
        </w:rPr>
        <w:t xml:space="preserve"> Kralja Nikole i </w:t>
      </w:r>
      <w:r w:rsidR="00581637">
        <w:rPr>
          <w:rFonts w:cstheme="minorHAnsi"/>
          <w:color w:val="000000"/>
        </w:rPr>
        <w:t>Ulice</w:t>
      </w:r>
      <w:r w:rsidRPr="003E4EB6">
        <w:rPr>
          <w:rFonts w:cstheme="minorHAnsi"/>
          <w:color w:val="000000"/>
        </w:rPr>
        <w:t xml:space="preserve"> Crnogorskih </w:t>
      </w:r>
      <w:r w:rsidR="00581637">
        <w:rPr>
          <w:rFonts w:cstheme="minorHAnsi"/>
          <w:color w:val="000000"/>
        </w:rPr>
        <w:t>serdara; c</w:t>
      </w:r>
      <w:r w:rsidRPr="003E4EB6">
        <w:rPr>
          <w:rFonts w:cstheme="minorHAnsi"/>
          <w:color w:val="000000"/>
        </w:rPr>
        <w:t>entar opštine u sa</w:t>
      </w:r>
      <w:r w:rsidR="00581637">
        <w:rPr>
          <w:rFonts w:cstheme="minorHAnsi"/>
          <w:color w:val="000000"/>
        </w:rPr>
        <w:t>stavu Glavnog grada Golubovci; n</w:t>
      </w:r>
      <w:r w:rsidRPr="003E4EB6">
        <w:rPr>
          <w:rFonts w:cstheme="minorHAnsi"/>
          <w:color w:val="000000"/>
        </w:rPr>
        <w:t>aselje Zagorič</w:t>
      </w:r>
      <w:r>
        <w:rPr>
          <w:rFonts w:cstheme="minorHAnsi"/>
          <w:color w:val="000000"/>
        </w:rPr>
        <w:t>,</w:t>
      </w:r>
      <w:r w:rsidRPr="003E4EB6">
        <w:rPr>
          <w:rFonts w:cstheme="minorHAnsi"/>
          <w:color w:val="000000"/>
        </w:rPr>
        <w:t xml:space="preserve"> na potezu između Piperske ulice i brijega Morače. </w:t>
      </w:r>
    </w:p>
    <w:p w:rsidR="00D179E8" w:rsidRDefault="00D179E8">
      <w:pPr>
        <w:spacing w:after="0" w:line="240" w:lineRule="auto"/>
        <w:jc w:val="both"/>
        <w:rPr>
          <w:rFonts w:cstheme="minorHAnsi"/>
          <w:color w:val="000000"/>
        </w:rPr>
      </w:pPr>
    </w:p>
    <w:p w:rsidR="00D179E8" w:rsidRDefault="00114142">
      <w:pPr>
        <w:spacing w:after="0" w:line="240" w:lineRule="auto"/>
        <w:jc w:val="both"/>
        <w:rPr>
          <w:rFonts w:cstheme="minorHAnsi"/>
          <w:color w:val="000000"/>
        </w:rPr>
      </w:pPr>
      <w:r w:rsidRPr="003E4EB6">
        <w:rPr>
          <w:rFonts w:cstheme="minorHAnsi"/>
          <w:color w:val="000000"/>
        </w:rPr>
        <w:t xml:space="preserve">Prema </w:t>
      </w:r>
      <w:r w:rsidR="00242027">
        <w:rPr>
          <w:rFonts w:cstheme="minorHAnsi"/>
          <w:color w:val="000000"/>
        </w:rPr>
        <w:t xml:space="preserve">uspostavljenoj </w:t>
      </w:r>
      <w:r w:rsidRPr="003E4EB6">
        <w:rPr>
          <w:rFonts w:cstheme="minorHAnsi"/>
          <w:color w:val="000000"/>
        </w:rPr>
        <w:t>strukturi mreže mjernih mjesta</w:t>
      </w:r>
      <w:r>
        <w:rPr>
          <w:rFonts w:cstheme="minorHAnsi"/>
          <w:color w:val="000000"/>
        </w:rPr>
        <w:t>,</w:t>
      </w:r>
      <w:r w:rsidRPr="003E4EB6">
        <w:rPr>
          <w:rFonts w:cstheme="minorHAnsi"/>
          <w:color w:val="000000"/>
        </w:rPr>
        <w:t xml:space="preserve"> program se odnosi na mjerenje zagađenja koje potiče od saobraćaja u gradskom području i praćenje kvaliteta vazduha na jednoj lokaciji koja je izvan direktnog uticaja saobraćaja</w:t>
      </w:r>
      <w:r>
        <w:rPr>
          <w:rFonts w:cstheme="minorHAnsi"/>
          <w:color w:val="000000"/>
        </w:rPr>
        <w:t>,</w:t>
      </w:r>
      <w:r w:rsidRPr="003E4EB6">
        <w:rPr>
          <w:rFonts w:cstheme="minorHAnsi"/>
          <w:color w:val="000000"/>
        </w:rPr>
        <w:t xml:space="preserve"> kako bi se sagledao uticaj korišćenja ogrijevnog drveta u domaćinstvima na dati segment životne sredine. </w:t>
      </w:r>
    </w:p>
    <w:p w:rsidR="00D179E8" w:rsidRDefault="00114142">
      <w:pPr>
        <w:spacing w:after="0" w:line="240" w:lineRule="auto"/>
        <w:jc w:val="both"/>
        <w:rPr>
          <w:rFonts w:cstheme="minorHAnsi"/>
          <w:color w:val="000000"/>
        </w:rPr>
      </w:pPr>
      <w:r w:rsidRPr="003E4EB6">
        <w:rPr>
          <w:rFonts w:cstheme="minorHAnsi"/>
          <w:color w:val="000000"/>
        </w:rPr>
        <w:t>Mjerena je koncentrac</w:t>
      </w:r>
      <w:r w:rsidR="00581637">
        <w:rPr>
          <w:rFonts w:cstheme="minorHAnsi"/>
          <w:color w:val="000000"/>
        </w:rPr>
        <w:t>ija sl</w:t>
      </w:r>
      <w:r w:rsidR="0048392E">
        <w:rPr>
          <w:rFonts w:cstheme="minorHAnsi"/>
          <w:color w:val="000000"/>
        </w:rPr>
        <w:t>j</w:t>
      </w:r>
      <w:r w:rsidR="00581637">
        <w:rPr>
          <w:rFonts w:cstheme="minorHAnsi"/>
          <w:color w:val="000000"/>
        </w:rPr>
        <w:t>edećih parametara: sumpor-</w:t>
      </w:r>
      <w:r w:rsidRPr="003E4EB6">
        <w:rPr>
          <w:rFonts w:cstheme="minorHAnsi"/>
          <w:color w:val="000000"/>
        </w:rPr>
        <w:t>dioksida (SO</w:t>
      </w:r>
      <w:r w:rsidRPr="00581637">
        <w:rPr>
          <w:rFonts w:cstheme="minorHAnsi"/>
          <w:color w:val="000000"/>
          <w:vertAlign w:val="subscript"/>
        </w:rPr>
        <w:t>2</w:t>
      </w:r>
      <w:r w:rsidRPr="003E4EB6">
        <w:rPr>
          <w:rFonts w:cstheme="minorHAnsi"/>
          <w:color w:val="000000"/>
        </w:rPr>
        <w:t>)</w:t>
      </w:r>
      <w:r>
        <w:rPr>
          <w:rFonts w:cstheme="minorHAnsi"/>
          <w:color w:val="000000"/>
        </w:rPr>
        <w:t>,</w:t>
      </w:r>
      <w:r w:rsidR="00581637">
        <w:rPr>
          <w:rFonts w:cstheme="minorHAnsi"/>
          <w:color w:val="000000"/>
        </w:rPr>
        <w:t xml:space="preserve"> azot-</w:t>
      </w:r>
      <w:r w:rsidRPr="003E4EB6">
        <w:rPr>
          <w:rFonts w:cstheme="minorHAnsi"/>
          <w:color w:val="000000"/>
        </w:rPr>
        <w:t>monoksida (NO)</w:t>
      </w:r>
      <w:r>
        <w:rPr>
          <w:rFonts w:cstheme="minorHAnsi"/>
          <w:color w:val="000000"/>
        </w:rPr>
        <w:t>,</w:t>
      </w:r>
      <w:r w:rsidR="00581637">
        <w:rPr>
          <w:rFonts w:cstheme="minorHAnsi"/>
          <w:color w:val="000000"/>
        </w:rPr>
        <w:t xml:space="preserve"> azot-</w:t>
      </w:r>
      <w:r w:rsidRPr="003E4EB6">
        <w:rPr>
          <w:rFonts w:cstheme="minorHAnsi"/>
          <w:color w:val="000000"/>
        </w:rPr>
        <w:t>dioksida (NO</w:t>
      </w:r>
      <w:r w:rsidRPr="00A71D4E">
        <w:rPr>
          <w:rFonts w:cstheme="minorHAnsi"/>
          <w:color w:val="000000"/>
          <w:vertAlign w:val="subscript"/>
        </w:rPr>
        <w:t>2</w:t>
      </w:r>
      <w:r w:rsidRPr="003E4EB6">
        <w:rPr>
          <w:rFonts w:cstheme="minorHAnsi"/>
          <w:color w:val="000000"/>
        </w:rPr>
        <w:t>)</w:t>
      </w:r>
      <w:r w:rsidR="00070A3B">
        <w:rPr>
          <w:rFonts w:cstheme="minorHAnsi"/>
          <w:color w:val="000000"/>
        </w:rPr>
        <w:t>,</w:t>
      </w:r>
      <w:r w:rsidRPr="003E4EB6">
        <w:rPr>
          <w:rFonts w:cstheme="minorHAnsi"/>
          <w:color w:val="000000"/>
        </w:rPr>
        <w:t xml:space="preserve"> ukupnih azotnih oksida (NOx)</w:t>
      </w:r>
      <w:r>
        <w:rPr>
          <w:rFonts w:cstheme="minorHAnsi"/>
          <w:color w:val="000000"/>
        </w:rPr>
        <w:t>,</w:t>
      </w:r>
      <w:r w:rsidR="00581637">
        <w:rPr>
          <w:rFonts w:cstheme="minorHAnsi"/>
          <w:color w:val="000000"/>
        </w:rPr>
        <w:t xml:space="preserve"> ugljen-</w:t>
      </w:r>
      <w:r w:rsidRPr="003E4EB6">
        <w:rPr>
          <w:rFonts w:cstheme="minorHAnsi"/>
          <w:color w:val="000000"/>
        </w:rPr>
        <w:t>monoksida (CO)</w:t>
      </w:r>
      <w:r>
        <w:rPr>
          <w:rFonts w:cstheme="minorHAnsi"/>
          <w:color w:val="000000"/>
        </w:rPr>
        <w:t>,</w:t>
      </w:r>
      <w:r w:rsidRPr="003E4EB6">
        <w:rPr>
          <w:rFonts w:cstheme="minorHAnsi"/>
          <w:color w:val="000000"/>
        </w:rPr>
        <w:t xml:space="preserve"> metana (CH</w:t>
      </w:r>
      <w:r w:rsidRPr="00A71D4E">
        <w:rPr>
          <w:rFonts w:cstheme="minorHAnsi"/>
          <w:color w:val="000000"/>
          <w:vertAlign w:val="subscript"/>
        </w:rPr>
        <w:t>4</w:t>
      </w:r>
      <w:r w:rsidRPr="003E4EB6">
        <w:rPr>
          <w:rFonts w:cstheme="minorHAnsi"/>
          <w:color w:val="000000"/>
        </w:rPr>
        <w:t>)</w:t>
      </w:r>
      <w:r>
        <w:rPr>
          <w:rFonts w:cstheme="minorHAnsi"/>
          <w:color w:val="000000"/>
        </w:rPr>
        <w:t>,</w:t>
      </w:r>
      <w:r w:rsidRPr="003E4EB6">
        <w:rPr>
          <w:rFonts w:cstheme="minorHAnsi"/>
          <w:color w:val="000000"/>
        </w:rPr>
        <w:t xml:space="preserve"> nemetanskih ugljovodonika (NMHC)</w:t>
      </w:r>
      <w:r>
        <w:rPr>
          <w:rFonts w:cstheme="minorHAnsi"/>
          <w:color w:val="000000"/>
        </w:rPr>
        <w:t>,</w:t>
      </w:r>
      <w:r w:rsidRPr="003E4EB6">
        <w:rPr>
          <w:rFonts w:cstheme="minorHAnsi"/>
          <w:color w:val="000000"/>
        </w:rPr>
        <w:t xml:space="preserve"> ukupnih ugljovodonika (THC)</w:t>
      </w:r>
      <w:r>
        <w:rPr>
          <w:rFonts w:cstheme="minorHAnsi"/>
          <w:color w:val="000000"/>
        </w:rPr>
        <w:t>,</w:t>
      </w:r>
      <w:r w:rsidRPr="003E4EB6">
        <w:rPr>
          <w:rFonts w:cstheme="minorHAnsi"/>
          <w:color w:val="000000"/>
        </w:rPr>
        <w:t xml:space="preserve"> PM</w:t>
      </w:r>
      <w:r w:rsidRPr="00BD5688">
        <w:rPr>
          <w:rFonts w:cstheme="minorHAnsi"/>
          <w:color w:val="000000"/>
          <w:vertAlign w:val="subscript"/>
        </w:rPr>
        <w:t>10</w:t>
      </w:r>
      <w:r w:rsidRPr="003E4EB6">
        <w:rPr>
          <w:rFonts w:cstheme="minorHAnsi"/>
          <w:color w:val="000000"/>
        </w:rPr>
        <w:t xml:space="preserve"> čestica</w:t>
      </w:r>
      <w:r>
        <w:rPr>
          <w:rFonts w:cstheme="minorHAnsi"/>
          <w:color w:val="000000"/>
        </w:rPr>
        <w:t>,</w:t>
      </w:r>
      <w:r w:rsidRPr="003E4EB6">
        <w:rPr>
          <w:rFonts w:cstheme="minorHAnsi"/>
          <w:color w:val="000000"/>
        </w:rPr>
        <w:t xml:space="preserve"> prizemnog ozona (O</w:t>
      </w:r>
      <w:r w:rsidRPr="00BD5688">
        <w:rPr>
          <w:rFonts w:cstheme="minorHAnsi"/>
          <w:color w:val="000000"/>
          <w:vertAlign w:val="subscript"/>
        </w:rPr>
        <w:t>3</w:t>
      </w:r>
      <w:r w:rsidRPr="003E4EB6">
        <w:rPr>
          <w:rFonts w:cstheme="minorHAnsi"/>
          <w:color w:val="000000"/>
        </w:rPr>
        <w:t>)</w:t>
      </w:r>
      <w:r>
        <w:rPr>
          <w:rFonts w:cstheme="minorHAnsi"/>
          <w:color w:val="000000"/>
        </w:rPr>
        <w:t>,</w:t>
      </w:r>
      <w:r w:rsidRPr="003E4EB6">
        <w:rPr>
          <w:rFonts w:cstheme="minorHAnsi"/>
          <w:color w:val="000000"/>
        </w:rPr>
        <w:t xml:space="preserve"> </w:t>
      </w:r>
      <w:r>
        <w:rPr>
          <w:rFonts w:cstheme="minorHAnsi"/>
          <w:color w:val="000000"/>
        </w:rPr>
        <w:t>benzena,</w:t>
      </w:r>
      <w:r w:rsidRPr="003E4EB6">
        <w:rPr>
          <w:rFonts w:cstheme="minorHAnsi"/>
          <w:color w:val="000000"/>
        </w:rPr>
        <w:t xml:space="preserve"> </w:t>
      </w:r>
      <w:r>
        <w:rPr>
          <w:rFonts w:cstheme="minorHAnsi"/>
          <w:color w:val="000000"/>
        </w:rPr>
        <w:t>toluen</w:t>
      </w:r>
      <w:r w:rsidR="0048392E">
        <w:rPr>
          <w:rFonts w:cstheme="minorHAnsi"/>
          <w:color w:val="000000"/>
        </w:rPr>
        <w:t>a</w:t>
      </w:r>
      <w:r>
        <w:rPr>
          <w:rFonts w:cstheme="minorHAnsi"/>
          <w:color w:val="000000"/>
        </w:rPr>
        <w:t>,</w:t>
      </w:r>
      <w:r w:rsidRPr="003E4EB6">
        <w:rPr>
          <w:rFonts w:cstheme="minorHAnsi"/>
          <w:color w:val="000000"/>
        </w:rPr>
        <w:t xml:space="preserve"> etilbenzena</w:t>
      </w:r>
      <w:r>
        <w:rPr>
          <w:rFonts w:cstheme="minorHAnsi"/>
          <w:color w:val="000000"/>
        </w:rPr>
        <w:t>,</w:t>
      </w:r>
      <w:r w:rsidRPr="003E4EB6">
        <w:rPr>
          <w:rFonts w:cstheme="minorHAnsi"/>
          <w:color w:val="000000"/>
        </w:rPr>
        <w:t xml:space="preserve"> o-m-p xilena (BTX). Kontinuirano su praćeni i meteorološki parametri: temperatura vazduha</w:t>
      </w:r>
      <w:r>
        <w:rPr>
          <w:rFonts w:cstheme="minorHAnsi"/>
          <w:color w:val="000000"/>
        </w:rPr>
        <w:t>,</w:t>
      </w:r>
      <w:r w:rsidRPr="003E4EB6">
        <w:rPr>
          <w:rFonts w:cstheme="minorHAnsi"/>
          <w:color w:val="000000"/>
        </w:rPr>
        <w:t xml:space="preserve"> brzina i smjer vjetra i relativna vlažnost vazduha. </w:t>
      </w:r>
    </w:p>
    <w:p w:rsidR="00D179E8" w:rsidRDefault="00D179E8">
      <w:pPr>
        <w:spacing w:after="0" w:line="240" w:lineRule="auto"/>
        <w:jc w:val="both"/>
        <w:rPr>
          <w:rFonts w:cstheme="minorHAnsi"/>
          <w:color w:val="000000"/>
        </w:rPr>
      </w:pPr>
    </w:p>
    <w:p w:rsidR="00D179E8" w:rsidRDefault="00114142">
      <w:pPr>
        <w:spacing w:after="0" w:line="240" w:lineRule="auto"/>
        <w:jc w:val="both"/>
        <w:rPr>
          <w:rFonts w:cstheme="minorHAnsi"/>
          <w:color w:val="000000"/>
        </w:rPr>
      </w:pPr>
      <w:r w:rsidRPr="003E4EB6">
        <w:rPr>
          <w:rFonts w:cstheme="minorHAnsi"/>
          <w:color w:val="000000"/>
        </w:rPr>
        <w:t>Dobijeni rezultati ukazali su da su koncentracije praćenih polutanata bile ispod graničnih vrijednosti na svim mjernim mjestima što navodi na zaključak da je vazduh u Glavnom gradu dobrog kvaliteta.</w:t>
      </w:r>
      <w:r w:rsidR="00581637">
        <w:rPr>
          <w:rFonts w:cstheme="minorHAnsi"/>
          <w:color w:val="000000"/>
        </w:rPr>
        <w:t xml:space="preserve"> Za datu ocjenu po</w:t>
      </w:r>
      <w:r w:rsidR="008E3053">
        <w:rPr>
          <w:rFonts w:cstheme="minorHAnsi"/>
          <w:color w:val="000000"/>
        </w:rPr>
        <w:t>tr</w:t>
      </w:r>
      <w:r w:rsidR="00581637">
        <w:rPr>
          <w:rFonts w:cstheme="minorHAnsi"/>
          <w:color w:val="000000"/>
        </w:rPr>
        <w:t>ebno je uzeti u obzir vrijednost sumpor-</w:t>
      </w:r>
      <w:r w:rsidRPr="003E4EB6">
        <w:rPr>
          <w:rFonts w:cstheme="minorHAnsi"/>
          <w:color w:val="000000"/>
        </w:rPr>
        <w:t>dioksida</w:t>
      </w:r>
      <w:r>
        <w:rPr>
          <w:rFonts w:cstheme="minorHAnsi"/>
          <w:color w:val="000000"/>
        </w:rPr>
        <w:t>,</w:t>
      </w:r>
      <w:r w:rsidRPr="003E4EB6">
        <w:rPr>
          <w:rFonts w:cstheme="minorHAnsi"/>
          <w:color w:val="000000"/>
        </w:rPr>
        <w:t xml:space="preserve"> kao globalnog pokazatelja.</w:t>
      </w:r>
      <w:r w:rsidR="00070A3B">
        <w:rPr>
          <w:rFonts w:cstheme="minorHAnsi"/>
          <w:color w:val="000000"/>
        </w:rPr>
        <w:t xml:space="preserve"> </w:t>
      </w:r>
      <w:r w:rsidRPr="003E4EB6">
        <w:rPr>
          <w:rFonts w:cstheme="minorHAnsi"/>
          <w:color w:val="000000"/>
        </w:rPr>
        <w:t>Međutim</w:t>
      </w:r>
      <w:r>
        <w:rPr>
          <w:rFonts w:cstheme="minorHAnsi"/>
          <w:color w:val="000000"/>
        </w:rPr>
        <w:t>,</w:t>
      </w:r>
      <w:r w:rsidRPr="003E4EB6">
        <w:rPr>
          <w:rFonts w:cstheme="minorHAnsi"/>
          <w:color w:val="000000"/>
        </w:rPr>
        <w:t xml:space="preserve"> prema pojedinim anal</w:t>
      </w:r>
      <w:r>
        <w:rPr>
          <w:rFonts w:cstheme="minorHAnsi"/>
          <w:color w:val="000000"/>
        </w:rPr>
        <w:t>izama rezultata u posmatranom č</w:t>
      </w:r>
      <w:r w:rsidRPr="003E4EB6">
        <w:rPr>
          <w:rFonts w:cstheme="minorHAnsi"/>
          <w:color w:val="000000"/>
        </w:rPr>
        <w:t xml:space="preserve">etvorogodišnjem </w:t>
      </w:r>
      <w:r>
        <w:rPr>
          <w:rFonts w:cstheme="minorHAnsi"/>
          <w:color w:val="000000"/>
        </w:rPr>
        <w:t>periodu</w:t>
      </w:r>
      <w:r w:rsidRPr="003E4EB6">
        <w:rPr>
          <w:rFonts w:cstheme="minorHAnsi"/>
          <w:color w:val="000000"/>
        </w:rPr>
        <w:t xml:space="preserve"> ovaj segment životne sredine bio je u najvećoj mjeri opterećen prisustvom lebdećih čestica (PM</w:t>
      </w:r>
      <w:r w:rsidRPr="00BD5688">
        <w:rPr>
          <w:rFonts w:cstheme="minorHAnsi"/>
          <w:color w:val="000000"/>
          <w:vertAlign w:val="subscript"/>
        </w:rPr>
        <w:t>10</w:t>
      </w:r>
      <w:r w:rsidRPr="003E4EB6">
        <w:rPr>
          <w:rFonts w:cstheme="minorHAnsi"/>
          <w:color w:val="000000"/>
        </w:rPr>
        <w:t>)</w:t>
      </w:r>
      <w:r>
        <w:rPr>
          <w:rFonts w:cstheme="minorHAnsi"/>
          <w:color w:val="000000"/>
        </w:rPr>
        <w:t>,</w:t>
      </w:r>
      <w:r w:rsidRPr="003E4EB6">
        <w:rPr>
          <w:rFonts w:cstheme="minorHAnsi"/>
          <w:color w:val="000000"/>
        </w:rPr>
        <w:t xml:space="preserve"> posebno u zimskim mjesecima. Naročito visoke koncentracije zabilježene su u blizini prometnih saobraćajnica u širem centru grada</w:t>
      </w:r>
      <w:r>
        <w:rPr>
          <w:rFonts w:cstheme="minorHAnsi"/>
          <w:color w:val="000000"/>
        </w:rPr>
        <w:t>,</w:t>
      </w:r>
      <w:r w:rsidRPr="003E4EB6">
        <w:rPr>
          <w:rFonts w:cstheme="minorHAnsi"/>
          <w:color w:val="000000"/>
        </w:rPr>
        <w:t xml:space="preserve"> odnosno kod većih gradskih raskrsnica. Na navedenim lokacijama evidentirana su i određena prekoračenja </w:t>
      </w:r>
      <w:r w:rsidR="00581637">
        <w:rPr>
          <w:rFonts w:cstheme="minorHAnsi"/>
          <w:color w:val="000000"/>
        </w:rPr>
        <w:t>dozvoljenih koncentracija azot-</w:t>
      </w:r>
      <w:r w:rsidRPr="003E4EB6">
        <w:rPr>
          <w:rFonts w:cstheme="minorHAnsi"/>
          <w:color w:val="000000"/>
        </w:rPr>
        <w:t xml:space="preserve">dioksida. Ovi rezultati ukazuju da na kvalitet vazduha utiče </w:t>
      </w:r>
      <w:r w:rsidRPr="003E4EB6">
        <w:rPr>
          <w:rFonts w:cstheme="minorHAnsi"/>
          <w:color w:val="000000"/>
        </w:rPr>
        <w:lastRenderedPageBreak/>
        <w:t>saobraćaj. Evidentirane koncentracije ne mogu biti označene kao prekoračenja</w:t>
      </w:r>
      <w:r>
        <w:rPr>
          <w:rFonts w:cstheme="minorHAnsi"/>
          <w:color w:val="000000"/>
        </w:rPr>
        <w:t>,</w:t>
      </w:r>
      <w:r w:rsidRPr="003E4EB6">
        <w:rPr>
          <w:rFonts w:cstheme="minorHAnsi"/>
          <w:color w:val="000000"/>
        </w:rPr>
        <w:t xml:space="preserve"> </w:t>
      </w:r>
      <w:r w:rsidR="00581637">
        <w:rPr>
          <w:rFonts w:cstheme="minorHAnsi"/>
          <w:color w:val="000000"/>
        </w:rPr>
        <w:t xml:space="preserve">s </w:t>
      </w:r>
      <w:r w:rsidRPr="003E4EB6">
        <w:rPr>
          <w:rFonts w:cstheme="minorHAnsi"/>
          <w:color w:val="000000"/>
        </w:rPr>
        <w:t xml:space="preserve">obzirom </w:t>
      </w:r>
      <w:r w:rsidR="00581637">
        <w:rPr>
          <w:rFonts w:cstheme="minorHAnsi"/>
          <w:color w:val="000000"/>
        </w:rPr>
        <w:t xml:space="preserve">na to </w:t>
      </w:r>
      <w:r w:rsidRPr="003E4EB6">
        <w:rPr>
          <w:rFonts w:cstheme="minorHAnsi"/>
          <w:color w:val="000000"/>
        </w:rPr>
        <w:t>da su rezultat kratkoročnih mjerenja</w:t>
      </w:r>
      <w:r>
        <w:rPr>
          <w:rFonts w:cstheme="minorHAnsi"/>
          <w:color w:val="000000"/>
        </w:rPr>
        <w:t>,</w:t>
      </w:r>
      <w:r w:rsidRPr="003E4EB6">
        <w:rPr>
          <w:rFonts w:cstheme="minorHAnsi"/>
          <w:color w:val="000000"/>
        </w:rPr>
        <w:t xml:space="preserve"> pa se ne mogu upoređivati sa normiranom godišnjom srednjom vrijednošću.</w:t>
      </w:r>
    </w:p>
    <w:p w:rsidR="00D179E8" w:rsidRDefault="00D179E8">
      <w:pPr>
        <w:spacing w:after="0" w:line="240" w:lineRule="auto"/>
        <w:jc w:val="both"/>
        <w:rPr>
          <w:rFonts w:cstheme="minorHAnsi"/>
          <w:color w:val="000000"/>
        </w:rPr>
      </w:pPr>
    </w:p>
    <w:p w:rsidR="00654B67" w:rsidRDefault="00114142" w:rsidP="00B07700">
      <w:pPr>
        <w:spacing w:after="0" w:line="240" w:lineRule="auto"/>
        <w:jc w:val="both"/>
        <w:rPr>
          <w:rFonts w:cstheme="minorHAnsi"/>
          <w:color w:val="000000"/>
        </w:rPr>
      </w:pPr>
      <w:r w:rsidRPr="003E4EB6">
        <w:rPr>
          <w:rFonts w:cstheme="minorHAnsi"/>
          <w:color w:val="000000"/>
        </w:rPr>
        <w:t>Glavni grad realizuje brojne aktivnosti na polju unapređenja kvaliteta vazduha</w:t>
      </w:r>
      <w:r>
        <w:rPr>
          <w:rFonts w:cstheme="minorHAnsi"/>
          <w:color w:val="000000"/>
        </w:rPr>
        <w:t>,</w:t>
      </w:r>
      <w:r w:rsidRPr="003E4EB6">
        <w:rPr>
          <w:rFonts w:cstheme="minorHAnsi"/>
          <w:color w:val="000000"/>
        </w:rPr>
        <w:t xml:space="preserve"> a koje su definisane Planom kvaliteta vazduha i Strategijom adaptacij</w:t>
      </w:r>
      <w:r w:rsidR="008E3053">
        <w:rPr>
          <w:rFonts w:cstheme="minorHAnsi"/>
          <w:color w:val="000000"/>
        </w:rPr>
        <w:t>a</w:t>
      </w:r>
      <w:r w:rsidRPr="003E4EB6">
        <w:rPr>
          <w:rFonts w:cstheme="minorHAnsi"/>
          <w:color w:val="000000"/>
        </w:rPr>
        <w:t xml:space="preserve"> na klimatske promjene.</w:t>
      </w:r>
    </w:p>
    <w:p w:rsidR="0079480C" w:rsidRDefault="0079480C" w:rsidP="00B07700">
      <w:pPr>
        <w:spacing w:after="0" w:line="240" w:lineRule="auto"/>
        <w:jc w:val="both"/>
        <w:rPr>
          <w:rFonts w:cstheme="minorHAnsi"/>
          <w:color w:val="000000"/>
        </w:rPr>
      </w:pPr>
    </w:p>
    <w:p w:rsidR="00114142" w:rsidRPr="00070A3B" w:rsidRDefault="00114142" w:rsidP="00B07700">
      <w:pPr>
        <w:spacing w:after="0" w:line="240" w:lineRule="auto"/>
        <w:jc w:val="both"/>
        <w:rPr>
          <w:rFonts w:eastAsia="Times New Roman"/>
          <w:b/>
          <w:i/>
        </w:rPr>
      </w:pPr>
      <w:r w:rsidRPr="00070A3B">
        <w:rPr>
          <w:rFonts w:eastAsia="Times New Roman"/>
          <w:b/>
          <w:i/>
        </w:rPr>
        <w:t>Podaci i analiza emisija ugljen</w:t>
      </w:r>
      <w:r w:rsidR="00BF7FA4">
        <w:rPr>
          <w:rFonts w:eastAsia="Times New Roman"/>
          <w:b/>
          <w:i/>
        </w:rPr>
        <w:t>-dioksida</w:t>
      </w:r>
    </w:p>
    <w:p w:rsidR="00BF7FA4" w:rsidRDefault="00EA7530" w:rsidP="00B07700">
      <w:pPr>
        <w:pStyle w:val="BodyText"/>
        <w:jc w:val="both"/>
        <w:rPr>
          <w:rFonts w:cstheme="minorHAnsi"/>
          <w:color w:val="000000"/>
        </w:rPr>
      </w:pPr>
      <w:r w:rsidRPr="00EA7530">
        <w:rPr>
          <w:rFonts w:cs="Arial"/>
        </w:rPr>
        <w:t>Kako od 2012. godine nije rađen proračun gasova sa efektom staklene bašte emitovanih na teritoriji Glavnog grada, neophodno je dobiti inovirane podatke, imajući u vidu porast broja registrovanih vozila u proteklom periodu</w:t>
      </w:r>
      <w:r w:rsidR="00096435">
        <w:rPr>
          <w:rFonts w:cs="Arial"/>
        </w:rPr>
        <w:t xml:space="preserve">. </w:t>
      </w:r>
    </w:p>
    <w:p w:rsidR="00B07700" w:rsidRDefault="00B07700" w:rsidP="00B07700">
      <w:pPr>
        <w:spacing w:after="0" w:line="240" w:lineRule="auto"/>
        <w:jc w:val="both"/>
        <w:rPr>
          <w:rFonts w:cstheme="minorHAnsi"/>
          <w:color w:val="000000"/>
        </w:rPr>
      </w:pPr>
    </w:p>
    <w:p w:rsidR="00114142" w:rsidRPr="00D87D5E" w:rsidRDefault="00114142" w:rsidP="00B07700">
      <w:pPr>
        <w:spacing w:after="0" w:line="240" w:lineRule="auto"/>
        <w:jc w:val="both"/>
        <w:rPr>
          <w:rFonts w:cstheme="minorHAnsi"/>
          <w:color w:val="000000"/>
          <w:lang w:val="de-DE"/>
        </w:rPr>
      </w:pPr>
      <w:r w:rsidRPr="0053526D">
        <w:rPr>
          <w:rFonts w:cstheme="minorHAnsi"/>
          <w:color w:val="000000"/>
        </w:rPr>
        <w:t xml:space="preserve">Potpisivanjem Sporazuma gradonačelnika (Covenant of Mayors) 2010. </w:t>
      </w:r>
      <w:r w:rsidR="00D40C4D">
        <w:rPr>
          <w:rFonts w:cstheme="minorHAnsi"/>
          <w:color w:val="000000"/>
        </w:rPr>
        <w:t>g</w:t>
      </w:r>
      <w:r w:rsidRPr="0053526D">
        <w:rPr>
          <w:rFonts w:cstheme="minorHAnsi"/>
          <w:color w:val="000000"/>
        </w:rPr>
        <w:t>odine Podgorica se obavezala na izradu Akcionog plana održivog korišćenja energije kao resursa (eng. Sustainable Energy Action Plan – SEAP). Akcioni plan održivog korišćenja energije kao resursa predstavlja osnovni dokument koji na bazi prikupljenih podataka o zatečenom stanju identifik</w:t>
      </w:r>
      <w:r w:rsidR="005224BC">
        <w:rPr>
          <w:rFonts w:cstheme="minorHAnsi"/>
          <w:color w:val="000000"/>
        </w:rPr>
        <w:t>ovao</w:t>
      </w:r>
      <w:r w:rsidRPr="0053526D">
        <w:rPr>
          <w:rFonts w:cstheme="minorHAnsi"/>
          <w:color w:val="000000"/>
        </w:rPr>
        <w:t xml:space="preserve"> i </w:t>
      </w:r>
      <w:r w:rsidR="005224BC">
        <w:rPr>
          <w:rFonts w:cstheme="minorHAnsi"/>
          <w:color w:val="000000"/>
        </w:rPr>
        <w:t>dao</w:t>
      </w:r>
      <w:r w:rsidR="005224BC" w:rsidRPr="0053526D">
        <w:rPr>
          <w:rFonts w:cstheme="minorHAnsi"/>
          <w:color w:val="000000"/>
        </w:rPr>
        <w:t xml:space="preserve"> </w:t>
      </w:r>
      <w:r w:rsidRPr="0053526D">
        <w:rPr>
          <w:rFonts w:cstheme="minorHAnsi"/>
          <w:color w:val="000000"/>
        </w:rPr>
        <w:t>precizne odrednice za sprovođenje mjera energetske efikasnosti i korišćenja obnovljivih izvora energije</w:t>
      </w:r>
      <w:r>
        <w:rPr>
          <w:rFonts w:cstheme="minorHAnsi"/>
          <w:color w:val="000000"/>
        </w:rPr>
        <w:t>,</w:t>
      </w:r>
      <w:r w:rsidRPr="0053526D">
        <w:rPr>
          <w:rFonts w:cstheme="minorHAnsi"/>
          <w:color w:val="000000"/>
        </w:rPr>
        <w:t xml:space="preserve"> a koji </w:t>
      </w:r>
      <w:r w:rsidR="005224BC">
        <w:rPr>
          <w:rFonts w:cstheme="minorHAnsi"/>
          <w:color w:val="000000"/>
        </w:rPr>
        <w:t>bi</w:t>
      </w:r>
      <w:r w:rsidR="005224BC" w:rsidRPr="0053526D">
        <w:rPr>
          <w:rFonts w:cstheme="minorHAnsi"/>
          <w:color w:val="000000"/>
        </w:rPr>
        <w:t xml:space="preserve"> </w:t>
      </w:r>
      <w:r w:rsidRPr="0053526D">
        <w:rPr>
          <w:rFonts w:cstheme="minorHAnsi"/>
          <w:color w:val="000000"/>
        </w:rPr>
        <w:t>rezultira</w:t>
      </w:r>
      <w:r w:rsidR="005224BC">
        <w:rPr>
          <w:rFonts w:cstheme="minorHAnsi"/>
          <w:color w:val="000000"/>
        </w:rPr>
        <w:t>li</w:t>
      </w:r>
      <w:r w:rsidRPr="0053526D">
        <w:rPr>
          <w:rFonts w:cstheme="minorHAnsi"/>
          <w:color w:val="000000"/>
        </w:rPr>
        <w:t xml:space="preserve"> smanjenjem emisije CO</w:t>
      </w:r>
      <w:r w:rsidRPr="00BD5688">
        <w:rPr>
          <w:rFonts w:cstheme="minorHAnsi"/>
          <w:color w:val="000000"/>
          <w:vertAlign w:val="subscript"/>
        </w:rPr>
        <w:t>2</w:t>
      </w:r>
      <w:r w:rsidRPr="0053526D">
        <w:rPr>
          <w:rFonts w:cstheme="minorHAnsi"/>
          <w:color w:val="000000"/>
        </w:rPr>
        <w:t xml:space="preserve"> za više od 20% do 2020. godine. </w:t>
      </w:r>
      <w:r w:rsidRPr="00D87D5E">
        <w:rPr>
          <w:rFonts w:cstheme="minorHAnsi"/>
          <w:color w:val="000000"/>
          <w:lang w:val="de-DE"/>
        </w:rPr>
        <w:t xml:space="preserve">Jedan od sektora kojim se bavi navedeni dokument </w:t>
      </w:r>
      <w:r w:rsidR="00BF7FA4">
        <w:rPr>
          <w:rFonts w:cstheme="minorHAnsi"/>
          <w:color w:val="000000"/>
          <w:lang w:val="de-DE"/>
        </w:rPr>
        <w:t xml:space="preserve">bio </w:t>
      </w:r>
      <w:r w:rsidRPr="00D87D5E">
        <w:rPr>
          <w:rFonts w:cstheme="minorHAnsi"/>
          <w:color w:val="000000"/>
          <w:lang w:val="de-DE"/>
        </w:rPr>
        <w:t xml:space="preserve">je i </w:t>
      </w:r>
      <w:r w:rsidR="00D4644E">
        <w:rPr>
          <w:rFonts w:cstheme="minorHAnsi"/>
          <w:color w:val="000000"/>
          <w:lang w:val="de-DE"/>
        </w:rPr>
        <w:t>saobraćaj</w:t>
      </w:r>
      <w:r w:rsidRPr="00D87D5E">
        <w:rPr>
          <w:rFonts w:cstheme="minorHAnsi"/>
          <w:color w:val="000000"/>
          <w:lang w:val="de-DE"/>
        </w:rPr>
        <w:t xml:space="preserve">. </w:t>
      </w:r>
    </w:p>
    <w:p w:rsidR="00B07700" w:rsidRDefault="00B07700" w:rsidP="00B07700">
      <w:pPr>
        <w:spacing w:after="0" w:line="240" w:lineRule="auto"/>
        <w:jc w:val="both"/>
        <w:rPr>
          <w:rFonts w:cstheme="minorHAnsi"/>
          <w:color w:val="000000"/>
          <w:lang w:val="de-DE"/>
        </w:rPr>
      </w:pPr>
    </w:p>
    <w:p w:rsidR="00114142" w:rsidRPr="00D87D5E" w:rsidRDefault="00114142" w:rsidP="00B07700">
      <w:pPr>
        <w:spacing w:after="0" w:line="240" w:lineRule="auto"/>
        <w:jc w:val="both"/>
        <w:rPr>
          <w:rFonts w:cstheme="minorHAnsi"/>
          <w:color w:val="000000"/>
          <w:lang w:val="de-DE"/>
        </w:rPr>
      </w:pPr>
      <w:r w:rsidRPr="00D87D5E">
        <w:rPr>
          <w:rFonts w:cstheme="minorHAnsi"/>
          <w:color w:val="000000"/>
          <w:lang w:val="de-DE"/>
        </w:rPr>
        <w:t>Prema dokumentu</w:t>
      </w:r>
      <w:r w:rsidR="00A67055">
        <w:rPr>
          <w:rFonts w:cstheme="minorHAnsi"/>
          <w:color w:val="000000"/>
          <w:lang w:val="de-DE"/>
        </w:rPr>
        <w:t>,</w:t>
      </w:r>
      <w:r w:rsidRPr="00D87D5E">
        <w:rPr>
          <w:rFonts w:cstheme="minorHAnsi"/>
          <w:color w:val="000000"/>
          <w:lang w:val="de-DE"/>
        </w:rPr>
        <w:t xml:space="preserve"> analizom potrošnje goriva u sektoru saobraćaja Glavnog grada Podgorice u 2008. godini konstatovano je da daleko najveće u</w:t>
      </w:r>
      <w:r w:rsidR="00070A3B" w:rsidRPr="00D87D5E">
        <w:rPr>
          <w:rFonts w:cstheme="minorHAnsi"/>
          <w:color w:val="000000"/>
          <w:lang w:val="de-DE"/>
        </w:rPr>
        <w:t>češće u potrošnji ima podsektor</w:t>
      </w:r>
      <w:r w:rsidRPr="00D87D5E">
        <w:rPr>
          <w:rFonts w:cstheme="minorHAnsi"/>
          <w:color w:val="000000"/>
          <w:lang w:val="de-DE"/>
        </w:rPr>
        <w:t xml:space="preserve"> privatnih i komercijalnih vozila. U skladu s tim i predložene mjere za smanjenje emisija gasova staklene bašte iz sektora saobraćaja odnose se na dostizanje postavljenog cilja povećanja učešća javnog</w:t>
      </w:r>
      <w:r w:rsidR="00623BBB">
        <w:rPr>
          <w:rFonts w:cstheme="minorHAnsi"/>
          <w:color w:val="000000"/>
          <w:lang w:val="de-DE"/>
        </w:rPr>
        <w:t xml:space="preserve"> gradskog</w:t>
      </w:r>
      <w:r w:rsidRPr="00D87D5E">
        <w:rPr>
          <w:rFonts w:cstheme="minorHAnsi"/>
          <w:color w:val="000000"/>
          <w:lang w:val="de-DE"/>
        </w:rPr>
        <w:t xml:space="preserve"> prevoza,</w:t>
      </w:r>
      <w:r w:rsidR="003E5D3A" w:rsidRPr="00D87D5E">
        <w:rPr>
          <w:rFonts w:cstheme="minorHAnsi"/>
          <w:color w:val="000000"/>
          <w:lang w:val="de-DE"/>
        </w:rPr>
        <w:t xml:space="preserve"> ali i na edukaciju</w:t>
      </w:r>
      <w:r w:rsidRPr="00D87D5E">
        <w:rPr>
          <w:rFonts w:cstheme="minorHAnsi"/>
          <w:color w:val="000000"/>
          <w:lang w:val="de-DE"/>
        </w:rPr>
        <w:t xml:space="preserve"> i promocij</w:t>
      </w:r>
      <w:r w:rsidR="003E5D3A" w:rsidRPr="00D87D5E">
        <w:rPr>
          <w:rFonts w:cstheme="minorHAnsi"/>
          <w:color w:val="000000"/>
          <w:lang w:val="de-DE"/>
        </w:rPr>
        <w:t>u</w:t>
      </w:r>
      <w:r w:rsidRPr="00D87D5E">
        <w:rPr>
          <w:rFonts w:cstheme="minorHAnsi"/>
          <w:color w:val="000000"/>
          <w:lang w:val="de-DE"/>
        </w:rPr>
        <w:t xml:space="preserve"> alternativnih oblika prevoza. Ukupna potrošnja energije sektora saobraćaja Glavnog grada Podgorice u 2008. godini iznosi 4.026,17 TJ</w:t>
      </w:r>
      <w:r w:rsidR="00841D89" w:rsidRPr="00D87D5E">
        <w:rPr>
          <w:rFonts w:cstheme="minorHAnsi"/>
          <w:color w:val="000000"/>
          <w:lang w:val="de-DE"/>
        </w:rPr>
        <w:t xml:space="preserve">. </w:t>
      </w:r>
      <w:r w:rsidRPr="00D87D5E">
        <w:rPr>
          <w:rFonts w:cstheme="minorHAnsi"/>
          <w:color w:val="000000"/>
          <w:lang w:val="de-DE"/>
        </w:rPr>
        <w:t>Na osnovu prikupljenih podataka za potrebe SEAP-a urađen je i referentni inventar emisija CO</w:t>
      </w:r>
      <w:r w:rsidRPr="00D87D5E">
        <w:rPr>
          <w:rFonts w:cstheme="minorHAnsi"/>
          <w:color w:val="000000"/>
          <w:vertAlign w:val="subscript"/>
          <w:lang w:val="de-DE"/>
        </w:rPr>
        <w:t>2</w:t>
      </w:r>
      <w:r w:rsidRPr="00D87D5E">
        <w:rPr>
          <w:rFonts w:cstheme="minorHAnsi"/>
          <w:color w:val="000000"/>
          <w:lang w:val="de-DE"/>
        </w:rPr>
        <w:t xml:space="preserve"> </w:t>
      </w:r>
      <w:r w:rsidR="00841D89" w:rsidRPr="00D87D5E">
        <w:rPr>
          <w:rFonts w:cstheme="minorHAnsi"/>
          <w:color w:val="000000"/>
          <w:lang w:val="de-DE"/>
        </w:rPr>
        <w:t>Glavnog grada</w:t>
      </w:r>
      <w:r w:rsidRPr="00D87D5E">
        <w:rPr>
          <w:rFonts w:cstheme="minorHAnsi"/>
          <w:color w:val="000000"/>
          <w:lang w:val="de-DE"/>
        </w:rPr>
        <w:t xml:space="preserve">. </w:t>
      </w:r>
    </w:p>
    <w:p w:rsidR="00B07700" w:rsidRDefault="00B07700" w:rsidP="00B07700">
      <w:pPr>
        <w:spacing w:after="0" w:line="240" w:lineRule="auto"/>
        <w:jc w:val="both"/>
        <w:rPr>
          <w:rFonts w:cstheme="minorHAnsi"/>
          <w:color w:val="000000"/>
          <w:lang w:val="de-DE"/>
        </w:rPr>
      </w:pPr>
    </w:p>
    <w:p w:rsidR="00114142" w:rsidRPr="00D87D5E" w:rsidRDefault="00114142" w:rsidP="00654B67">
      <w:pPr>
        <w:spacing w:after="0" w:line="240" w:lineRule="auto"/>
        <w:jc w:val="both"/>
        <w:rPr>
          <w:rFonts w:cstheme="minorHAnsi"/>
          <w:color w:val="000000"/>
          <w:lang w:val="de-DE"/>
        </w:rPr>
      </w:pPr>
      <w:r w:rsidRPr="00D87D5E">
        <w:rPr>
          <w:rFonts w:cstheme="minorHAnsi"/>
          <w:color w:val="000000"/>
          <w:lang w:val="de-DE"/>
        </w:rPr>
        <w:t>Shodno obavezi koja proizilazi iz Zakona o energetici (</w:t>
      </w:r>
      <w:r w:rsidR="003E5D3A" w:rsidRPr="00D87D5E">
        <w:rPr>
          <w:rFonts w:cstheme="minorHAnsi"/>
          <w:color w:val="000000"/>
          <w:lang w:val="de-DE"/>
        </w:rPr>
        <w:t>„</w:t>
      </w:r>
      <w:r w:rsidRPr="00D87D5E">
        <w:rPr>
          <w:rFonts w:cstheme="minorHAnsi"/>
          <w:color w:val="000000"/>
          <w:lang w:val="de-DE"/>
        </w:rPr>
        <w:t>Sl. list Crne Gore". br. 28/10</w:t>
      </w:r>
      <w:r w:rsidR="003E5D3A" w:rsidRPr="00D87D5E">
        <w:rPr>
          <w:rFonts w:cstheme="minorHAnsi"/>
          <w:color w:val="000000"/>
          <w:lang w:val="de-DE"/>
        </w:rPr>
        <w:t>,</w:t>
      </w:r>
      <w:r w:rsidRPr="00D87D5E">
        <w:rPr>
          <w:rFonts w:cstheme="minorHAnsi"/>
          <w:color w:val="000000"/>
          <w:lang w:val="de-DE"/>
        </w:rPr>
        <w:t xml:space="preserve"> 40/11</w:t>
      </w:r>
      <w:r w:rsidR="003E5D3A" w:rsidRPr="00D87D5E">
        <w:rPr>
          <w:rFonts w:cstheme="minorHAnsi"/>
          <w:color w:val="000000"/>
          <w:lang w:val="de-DE"/>
        </w:rPr>
        <w:t>,</w:t>
      </w:r>
      <w:r w:rsidRPr="00D87D5E">
        <w:rPr>
          <w:rFonts w:cstheme="minorHAnsi"/>
          <w:color w:val="000000"/>
          <w:lang w:val="de-DE"/>
        </w:rPr>
        <w:t xml:space="preserve"> 42/11</w:t>
      </w:r>
      <w:r w:rsidR="003E5D3A" w:rsidRPr="00D87D5E">
        <w:rPr>
          <w:rFonts w:cstheme="minorHAnsi"/>
          <w:color w:val="000000"/>
          <w:lang w:val="de-DE"/>
        </w:rPr>
        <w:t>,</w:t>
      </w:r>
      <w:r w:rsidRPr="00D87D5E">
        <w:rPr>
          <w:rFonts w:cstheme="minorHAnsi"/>
          <w:color w:val="000000"/>
          <w:lang w:val="de-DE"/>
        </w:rPr>
        <w:t xml:space="preserve"> 06/13</w:t>
      </w:r>
      <w:r w:rsidR="003E5D3A" w:rsidRPr="00D87D5E">
        <w:rPr>
          <w:rFonts w:cstheme="minorHAnsi"/>
          <w:color w:val="000000"/>
          <w:lang w:val="de-DE"/>
        </w:rPr>
        <w:t>,</w:t>
      </w:r>
      <w:r w:rsidR="00D40C4D" w:rsidRPr="00D87D5E">
        <w:rPr>
          <w:rFonts w:cstheme="minorHAnsi"/>
          <w:color w:val="000000"/>
          <w:lang w:val="de-DE"/>
        </w:rPr>
        <w:t xml:space="preserve"> 10/15) Glavni grad je uradio L</w:t>
      </w:r>
      <w:r w:rsidRPr="00D87D5E">
        <w:rPr>
          <w:rFonts w:cstheme="minorHAnsi"/>
          <w:color w:val="000000"/>
          <w:lang w:val="de-DE"/>
        </w:rPr>
        <w:t xml:space="preserve">okalni energetski plan za period </w:t>
      </w:r>
      <w:r w:rsidR="004F26C5">
        <w:rPr>
          <w:rFonts w:cstheme="minorHAnsi"/>
          <w:color w:val="000000"/>
          <w:lang w:val="de-DE"/>
        </w:rPr>
        <w:t>2015 - 2025</w:t>
      </w:r>
      <w:r w:rsidRPr="00D87D5E">
        <w:rPr>
          <w:rFonts w:cstheme="minorHAnsi"/>
          <w:color w:val="000000"/>
          <w:lang w:val="de-DE"/>
        </w:rPr>
        <w:t>. Pomenuti dokument sadržajno obrađuje oblast saobraćaja na teritoriji Glavnog grada i shodno tome konstatovano je da prema zvaničnim informacijama nadležnog Ministarstva, a na osnovu podataka o izvršenim tehničkim pregledima, broj registrovanih motornih i priključnih vozila za 2012. godinu iznosi 67.094</w:t>
      </w:r>
      <w:r w:rsidR="00D40C4D" w:rsidRPr="00D87D5E">
        <w:rPr>
          <w:rFonts w:cstheme="minorHAnsi"/>
          <w:color w:val="000000"/>
          <w:lang w:val="de-DE"/>
        </w:rPr>
        <w:t>,</w:t>
      </w:r>
      <w:r w:rsidRPr="00D87D5E">
        <w:rPr>
          <w:rFonts w:cstheme="minorHAnsi"/>
          <w:color w:val="000000"/>
          <w:lang w:val="de-DE"/>
        </w:rPr>
        <w:t xml:space="preserve"> odnosno 2,</w:t>
      </w:r>
      <w:r w:rsidR="003E5D3A" w:rsidRPr="00D87D5E">
        <w:rPr>
          <w:rFonts w:cstheme="minorHAnsi"/>
          <w:color w:val="000000"/>
          <w:lang w:val="de-DE"/>
        </w:rPr>
        <w:t>9% manje u odnosu na 2008. g</w:t>
      </w:r>
      <w:r w:rsidRPr="00D87D5E">
        <w:rPr>
          <w:rFonts w:cstheme="minorHAnsi"/>
          <w:color w:val="000000"/>
          <w:lang w:val="de-DE"/>
        </w:rPr>
        <w:t>odinu, kada je taj broj iznosio 69.114. Analizom cjelokupnog desetogodišnjeg</w:t>
      </w:r>
      <w:r w:rsidR="003E5D3A" w:rsidRPr="00D87D5E">
        <w:rPr>
          <w:rFonts w:cstheme="minorHAnsi"/>
          <w:color w:val="000000"/>
          <w:lang w:val="de-DE"/>
        </w:rPr>
        <w:t xml:space="preserve"> perioda od 2003. do 2012. g</w:t>
      </w:r>
      <w:r w:rsidRPr="00D87D5E">
        <w:rPr>
          <w:rFonts w:cstheme="minorHAnsi"/>
          <w:color w:val="000000"/>
          <w:lang w:val="de-DE"/>
        </w:rPr>
        <w:t>odine može se konstatovati da trend rasta</w:t>
      </w:r>
      <w:r w:rsidR="00D4644E">
        <w:rPr>
          <w:rFonts w:cstheme="minorHAnsi"/>
          <w:color w:val="000000"/>
          <w:lang w:val="de-DE"/>
        </w:rPr>
        <w:t>,</w:t>
      </w:r>
      <w:r w:rsidRPr="00D87D5E">
        <w:rPr>
          <w:rFonts w:cstheme="minorHAnsi"/>
          <w:color w:val="000000"/>
          <w:lang w:val="de-DE"/>
        </w:rPr>
        <w:t xml:space="preserve"> </w:t>
      </w:r>
      <w:r w:rsidR="00D4644E">
        <w:rPr>
          <w:rFonts w:cstheme="minorHAnsi"/>
          <w:color w:val="000000"/>
          <w:lang w:val="de-DE"/>
        </w:rPr>
        <w:t>tj.</w:t>
      </w:r>
      <w:r w:rsidR="00D4644E" w:rsidRPr="00D87D5E">
        <w:rPr>
          <w:rFonts w:cstheme="minorHAnsi"/>
          <w:color w:val="000000"/>
          <w:lang w:val="de-DE"/>
        </w:rPr>
        <w:t xml:space="preserve"> </w:t>
      </w:r>
      <w:r w:rsidRPr="00D87D5E">
        <w:rPr>
          <w:rFonts w:cstheme="minorHAnsi"/>
          <w:color w:val="000000"/>
          <w:lang w:val="de-DE"/>
        </w:rPr>
        <w:t xml:space="preserve">pada broja vozila nije tekao ujednačeno. Kao jedan od najznačajnijih razloga smanjenja, </w:t>
      </w:r>
      <w:r w:rsidR="00D4644E">
        <w:rPr>
          <w:rFonts w:cstheme="minorHAnsi"/>
          <w:color w:val="000000"/>
          <w:lang w:val="de-DE"/>
        </w:rPr>
        <w:t>tj.</w:t>
      </w:r>
      <w:r w:rsidR="00D4644E" w:rsidRPr="00D87D5E">
        <w:rPr>
          <w:rFonts w:cstheme="minorHAnsi"/>
          <w:color w:val="000000"/>
          <w:lang w:val="de-DE"/>
        </w:rPr>
        <w:t xml:space="preserve"> </w:t>
      </w:r>
      <w:r w:rsidRPr="00D87D5E">
        <w:rPr>
          <w:rFonts w:cstheme="minorHAnsi"/>
          <w:color w:val="000000"/>
          <w:lang w:val="de-DE"/>
        </w:rPr>
        <w:t>manje  dinamičnog rasta broja automobila na teritoriji Glavnog grada, može se prepoznati nepovoljan finansijski ambijent</w:t>
      </w:r>
      <w:r w:rsidR="00A67055">
        <w:rPr>
          <w:rFonts w:cstheme="minorHAnsi"/>
          <w:color w:val="000000"/>
          <w:lang w:val="de-DE"/>
        </w:rPr>
        <w:t xml:space="preserve"> </w:t>
      </w:r>
      <w:r w:rsidR="00267CE8">
        <w:rPr>
          <w:rFonts w:cstheme="minorHAnsi"/>
          <w:color w:val="000000"/>
          <w:lang w:val="de-DE"/>
        </w:rPr>
        <w:t>kad</w:t>
      </w:r>
      <w:r w:rsidR="00A67055">
        <w:rPr>
          <w:rFonts w:cstheme="minorHAnsi"/>
          <w:color w:val="000000"/>
          <w:lang w:val="de-DE"/>
        </w:rPr>
        <w:t>a</w:t>
      </w:r>
      <w:r w:rsidR="00267CE8">
        <w:rPr>
          <w:rFonts w:cstheme="minorHAnsi"/>
          <w:color w:val="000000"/>
          <w:lang w:val="de-DE"/>
        </w:rPr>
        <w:t xml:space="preserve"> je u pitanju</w:t>
      </w:r>
      <w:r w:rsidR="00D40F5C" w:rsidRPr="00D87D5E">
        <w:rPr>
          <w:rFonts w:cstheme="minorHAnsi"/>
          <w:color w:val="000000"/>
          <w:lang w:val="de-DE"/>
        </w:rPr>
        <w:t xml:space="preserve"> smanjen</w:t>
      </w:r>
      <w:r w:rsidR="00A67055">
        <w:rPr>
          <w:rFonts w:cstheme="minorHAnsi"/>
          <w:color w:val="000000"/>
          <w:lang w:val="de-DE"/>
        </w:rPr>
        <w:t>j</w:t>
      </w:r>
      <w:r w:rsidRPr="00D87D5E">
        <w:rPr>
          <w:rFonts w:cstheme="minorHAnsi"/>
          <w:color w:val="000000"/>
          <w:lang w:val="de-DE"/>
        </w:rPr>
        <w:t>e kupovne moći građana. Međutim, dinamika svakodnevnog korišćenja automobila može se ocjeniti kao izražena, što se manifestuje naročito kroz evidentnu saobraćajnu opterećenost, zastoje, probleme parkiranja, a što posljedično utiče i na povećan</w:t>
      </w:r>
      <w:r w:rsidR="00A67055">
        <w:rPr>
          <w:rFonts w:cstheme="minorHAnsi"/>
          <w:color w:val="000000"/>
          <w:lang w:val="de-DE"/>
        </w:rPr>
        <w:t>i</w:t>
      </w:r>
      <w:r w:rsidRPr="00D87D5E">
        <w:rPr>
          <w:rFonts w:cstheme="minorHAnsi"/>
          <w:color w:val="000000"/>
          <w:lang w:val="de-DE"/>
        </w:rPr>
        <w:t xml:space="preserve"> stepen zagađenja životne sredine.</w:t>
      </w:r>
      <w:r w:rsidR="00267CE8">
        <w:rPr>
          <w:rFonts w:cstheme="minorHAnsi"/>
          <w:color w:val="000000"/>
          <w:lang w:val="de-DE"/>
        </w:rPr>
        <w:t xml:space="preserve"> </w:t>
      </w:r>
      <w:r w:rsidRPr="00D87D5E">
        <w:rPr>
          <w:rFonts w:cstheme="minorHAnsi"/>
          <w:color w:val="000000"/>
          <w:lang w:val="de-DE"/>
        </w:rPr>
        <w:t>Prema ovom dokumentu</w:t>
      </w:r>
      <w:r w:rsidR="00A67055">
        <w:rPr>
          <w:rFonts w:cstheme="minorHAnsi"/>
          <w:color w:val="000000"/>
          <w:lang w:val="de-DE"/>
        </w:rPr>
        <w:t>,</w:t>
      </w:r>
      <w:r w:rsidRPr="00D87D5E">
        <w:rPr>
          <w:rFonts w:cstheme="minorHAnsi"/>
          <w:color w:val="000000"/>
          <w:lang w:val="de-DE"/>
        </w:rPr>
        <w:t xml:space="preserve"> dobijeni rezultati ukazuju da je ukupna potrošnja goriva na nivou grada u 2012. godini iznosila 86.437.076 litara, što predstavlja smanjenje za 23% u odnosu na 2008. godinu. </w:t>
      </w:r>
    </w:p>
    <w:p w:rsidR="00B07700" w:rsidRDefault="00B07700" w:rsidP="00B07700">
      <w:pPr>
        <w:spacing w:after="0" w:line="240" w:lineRule="auto"/>
        <w:jc w:val="both"/>
        <w:rPr>
          <w:rFonts w:cstheme="minorHAnsi"/>
          <w:color w:val="000000"/>
          <w:lang w:val="de-DE"/>
        </w:rPr>
      </w:pPr>
    </w:p>
    <w:p w:rsidR="00114142" w:rsidRDefault="00114142" w:rsidP="00B07700">
      <w:pPr>
        <w:spacing w:after="0" w:line="240" w:lineRule="auto"/>
        <w:jc w:val="both"/>
        <w:rPr>
          <w:rFonts w:cstheme="minorHAnsi"/>
          <w:color w:val="000000"/>
          <w:lang w:val="de-DE"/>
        </w:rPr>
      </w:pPr>
      <w:r w:rsidRPr="00D87D5E">
        <w:rPr>
          <w:rFonts w:cstheme="minorHAnsi"/>
          <w:color w:val="000000"/>
          <w:lang w:val="de-DE"/>
        </w:rPr>
        <w:t>Na osnovu prikupljenih podataka urađen je referentni inventar emisija za sektor saobraćaja kojim se konstatuje da je ukupna emisija CO</w:t>
      </w:r>
      <w:r w:rsidRPr="00D87D5E">
        <w:rPr>
          <w:rFonts w:cstheme="minorHAnsi"/>
          <w:color w:val="000000"/>
          <w:vertAlign w:val="subscript"/>
          <w:lang w:val="de-DE"/>
        </w:rPr>
        <w:t>2</w:t>
      </w:r>
      <w:r w:rsidRPr="00D87D5E">
        <w:rPr>
          <w:rFonts w:cstheme="minorHAnsi"/>
          <w:color w:val="000000"/>
          <w:lang w:val="de-DE"/>
        </w:rPr>
        <w:t xml:space="preserve"> u sektoru saobraćaja Glavnog grada Podgorice u 2012. godini iznosila je 239.414,04 t. Najveće učešće u emisiji čini podsektor privatnih i komercijalnih vozila (91,7%)</w:t>
      </w:r>
      <w:r w:rsidR="00A67055">
        <w:rPr>
          <w:rFonts w:cstheme="minorHAnsi"/>
          <w:color w:val="000000"/>
          <w:lang w:val="de-DE"/>
        </w:rPr>
        <w:t>,</w:t>
      </w:r>
      <w:r w:rsidRPr="00D87D5E">
        <w:rPr>
          <w:rFonts w:cstheme="minorHAnsi"/>
          <w:color w:val="000000"/>
          <w:lang w:val="de-DE"/>
        </w:rPr>
        <w:t xml:space="preserve"> </w:t>
      </w:r>
      <w:r w:rsidRPr="00D87D5E">
        <w:rPr>
          <w:rFonts w:cstheme="minorHAnsi"/>
          <w:color w:val="000000"/>
          <w:lang w:val="de-DE"/>
        </w:rPr>
        <w:lastRenderedPageBreak/>
        <w:t>zatim slijedi javni</w:t>
      </w:r>
      <w:r w:rsidR="00623BBB">
        <w:rPr>
          <w:rFonts w:cstheme="minorHAnsi"/>
          <w:color w:val="000000"/>
          <w:lang w:val="de-DE"/>
        </w:rPr>
        <w:t xml:space="preserve"> gradski</w:t>
      </w:r>
      <w:r w:rsidRPr="00D87D5E">
        <w:rPr>
          <w:rFonts w:cstheme="minorHAnsi"/>
          <w:color w:val="000000"/>
          <w:lang w:val="de-DE"/>
        </w:rPr>
        <w:t xml:space="preserve"> prevoz (7,5%), dok se preostali dio</w:t>
      </w:r>
      <w:r w:rsidR="00A941A9" w:rsidRPr="00D87D5E">
        <w:rPr>
          <w:rFonts w:cstheme="minorHAnsi"/>
          <w:color w:val="000000"/>
          <w:lang w:val="de-DE"/>
        </w:rPr>
        <w:t xml:space="preserve"> odnosi na vozila u vlasništvu G</w:t>
      </w:r>
      <w:r w:rsidRPr="00D87D5E">
        <w:rPr>
          <w:rFonts w:cstheme="minorHAnsi"/>
          <w:color w:val="000000"/>
          <w:lang w:val="de-DE"/>
        </w:rPr>
        <w:t>rada (0,8%). Najveći uzročnik emisije CO</w:t>
      </w:r>
      <w:r w:rsidRPr="00D87D5E">
        <w:rPr>
          <w:rFonts w:cstheme="minorHAnsi"/>
          <w:color w:val="000000"/>
          <w:vertAlign w:val="subscript"/>
          <w:lang w:val="de-DE"/>
        </w:rPr>
        <w:t>2</w:t>
      </w:r>
      <w:r w:rsidRPr="00D87D5E">
        <w:rPr>
          <w:rFonts w:cstheme="minorHAnsi"/>
          <w:color w:val="000000"/>
          <w:lang w:val="de-DE"/>
        </w:rPr>
        <w:t xml:space="preserve"> iz sektora saobraćaja je dizel gorivo sa 79,4%, pa benzin sa 13,3%.</w:t>
      </w:r>
    </w:p>
    <w:p w:rsidR="00654B67" w:rsidRPr="00D87D5E" w:rsidRDefault="00654B67" w:rsidP="00B07700">
      <w:pPr>
        <w:spacing w:after="0" w:line="240" w:lineRule="auto"/>
        <w:jc w:val="both"/>
        <w:rPr>
          <w:rFonts w:cs="Arial"/>
          <w:lang w:val="de-DE"/>
        </w:rPr>
      </w:pPr>
    </w:p>
    <w:p w:rsidR="00114142" w:rsidRPr="00D87D5E" w:rsidRDefault="00114142" w:rsidP="00B07700">
      <w:pPr>
        <w:pStyle w:val="BodyText"/>
        <w:jc w:val="both"/>
        <w:rPr>
          <w:rFonts w:cs="Arial"/>
          <w:lang w:val="de-DE"/>
        </w:rPr>
      </w:pPr>
      <w:r w:rsidRPr="00D87D5E">
        <w:rPr>
          <w:rFonts w:cs="Arial"/>
          <w:lang w:val="de-DE"/>
        </w:rPr>
        <w:t>Glavni grad je postao član G</w:t>
      </w:r>
      <w:r w:rsidR="00A67055">
        <w:rPr>
          <w:rFonts w:cs="Arial"/>
          <w:lang w:val="de-DE"/>
        </w:rPr>
        <w:t>l</w:t>
      </w:r>
      <w:r w:rsidRPr="00D87D5E">
        <w:rPr>
          <w:rFonts w:cs="Arial"/>
          <w:lang w:val="de-DE"/>
        </w:rPr>
        <w:t xml:space="preserve">obalne </w:t>
      </w:r>
      <w:r w:rsidR="00267CE8">
        <w:rPr>
          <w:rFonts w:cs="Arial"/>
          <w:lang w:val="de-DE"/>
        </w:rPr>
        <w:t>K</w:t>
      </w:r>
      <w:r w:rsidRPr="00D87D5E">
        <w:rPr>
          <w:rFonts w:cs="Arial"/>
          <w:lang w:val="de-DE"/>
        </w:rPr>
        <w:t xml:space="preserve">onvencije </w:t>
      </w:r>
      <w:r w:rsidR="00267CE8">
        <w:rPr>
          <w:rFonts w:cs="Arial"/>
          <w:lang w:val="de-DE"/>
        </w:rPr>
        <w:t>Ujedinjenih nacija (</w:t>
      </w:r>
      <w:r w:rsidRPr="00D87D5E">
        <w:rPr>
          <w:rFonts w:cs="Arial"/>
          <w:lang w:val="de-DE"/>
        </w:rPr>
        <w:t>UN</w:t>
      </w:r>
      <w:r w:rsidR="00267CE8">
        <w:rPr>
          <w:rFonts w:cs="Arial"/>
          <w:lang w:val="de-DE"/>
        </w:rPr>
        <w:t>)</w:t>
      </w:r>
      <w:r w:rsidRPr="00D87D5E">
        <w:rPr>
          <w:rFonts w:cs="Arial"/>
          <w:lang w:val="de-DE"/>
        </w:rPr>
        <w:t xml:space="preserve"> za klimatske promjene i energiju 2015. godine. U okviru izvještavanja prema ovoj konvenciji praćene su emisije iz sektora saobraćaja</w:t>
      </w:r>
      <w:r w:rsidR="00A941A9" w:rsidRPr="00D87D5E">
        <w:rPr>
          <w:rFonts w:cs="Arial"/>
          <w:lang w:val="de-DE"/>
        </w:rPr>
        <w:t xml:space="preserve"> za 2014,</w:t>
      </w:r>
      <w:r w:rsidR="00D40C4D" w:rsidRPr="00D87D5E">
        <w:rPr>
          <w:rFonts w:cs="Arial"/>
          <w:lang w:val="de-DE"/>
        </w:rPr>
        <w:t xml:space="preserve"> 2015. i 2017. </w:t>
      </w:r>
      <w:r w:rsidR="00D579DC" w:rsidRPr="00D87D5E">
        <w:rPr>
          <w:rFonts w:cs="Arial"/>
          <w:lang w:val="de-DE"/>
        </w:rPr>
        <w:t>g</w:t>
      </w:r>
      <w:r w:rsidR="00D40C4D" w:rsidRPr="00D87D5E">
        <w:rPr>
          <w:rFonts w:cs="Arial"/>
          <w:lang w:val="de-DE"/>
        </w:rPr>
        <w:t>od.</w:t>
      </w:r>
    </w:p>
    <w:p w:rsidR="00B07700" w:rsidRDefault="00B07700" w:rsidP="00B07700">
      <w:pPr>
        <w:pStyle w:val="BodyText"/>
        <w:jc w:val="both"/>
        <w:rPr>
          <w:rFonts w:cs="Arial"/>
          <w:lang w:val="de-DE"/>
        </w:rPr>
      </w:pPr>
    </w:p>
    <w:p w:rsidR="00114142" w:rsidRDefault="00A941A9" w:rsidP="00B07700">
      <w:pPr>
        <w:pStyle w:val="BodyText"/>
        <w:jc w:val="both"/>
        <w:rPr>
          <w:rFonts w:cs="Arial"/>
          <w:lang w:val="de-DE"/>
        </w:rPr>
      </w:pPr>
      <w:r w:rsidRPr="00D87D5E">
        <w:rPr>
          <w:rFonts w:cs="Arial"/>
          <w:lang w:val="de-DE"/>
        </w:rPr>
        <w:t>S o</w:t>
      </w:r>
      <w:r w:rsidR="00114142" w:rsidRPr="00D87D5E">
        <w:rPr>
          <w:rFonts w:cs="Arial"/>
          <w:lang w:val="de-DE"/>
        </w:rPr>
        <w:t xml:space="preserve">bzirom na neophodnost uvezivanja </w:t>
      </w:r>
      <w:r w:rsidR="00267CE8">
        <w:rPr>
          <w:rFonts w:cs="Arial"/>
          <w:lang w:val="de-DE"/>
        </w:rPr>
        <w:t>mjera</w:t>
      </w:r>
      <w:r w:rsidR="00267CE8" w:rsidRPr="00D87D5E">
        <w:rPr>
          <w:rFonts w:cs="Arial"/>
          <w:lang w:val="de-DE"/>
        </w:rPr>
        <w:t xml:space="preserve"> </w:t>
      </w:r>
      <w:r w:rsidR="00114142" w:rsidRPr="00D87D5E">
        <w:rPr>
          <w:rFonts w:cs="Arial"/>
          <w:lang w:val="de-DE"/>
        </w:rPr>
        <w:t>adaptacija</w:t>
      </w:r>
      <w:r w:rsidR="00654B67">
        <w:rPr>
          <w:rFonts w:cs="Arial"/>
          <w:lang w:val="de-DE"/>
        </w:rPr>
        <w:t xml:space="preserve"> i</w:t>
      </w:r>
      <w:r w:rsidR="00114142" w:rsidRPr="00D87D5E">
        <w:rPr>
          <w:rFonts w:cs="Arial"/>
          <w:lang w:val="de-DE"/>
        </w:rPr>
        <w:t xml:space="preserve"> </w:t>
      </w:r>
      <w:r w:rsidR="00654B67">
        <w:rPr>
          <w:rFonts w:cs="Arial"/>
          <w:lang w:val="de-DE"/>
        </w:rPr>
        <w:t>ublažavanja na</w:t>
      </w:r>
      <w:r w:rsidR="00114142" w:rsidRPr="00D87D5E">
        <w:rPr>
          <w:rFonts w:cs="Arial"/>
          <w:lang w:val="de-DE"/>
        </w:rPr>
        <w:t xml:space="preserve"> </w:t>
      </w:r>
      <w:r w:rsidR="00267CE8">
        <w:rPr>
          <w:rFonts w:cs="Arial"/>
          <w:lang w:val="de-DE"/>
        </w:rPr>
        <w:t>klimatsk</w:t>
      </w:r>
      <w:r w:rsidR="00654B67">
        <w:rPr>
          <w:rFonts w:cs="Arial"/>
          <w:lang w:val="de-DE"/>
        </w:rPr>
        <w:t>e</w:t>
      </w:r>
      <w:r w:rsidR="00267CE8">
        <w:rPr>
          <w:rFonts w:cs="Arial"/>
          <w:lang w:val="de-DE"/>
        </w:rPr>
        <w:t xml:space="preserve"> </w:t>
      </w:r>
      <w:r w:rsidR="00654B67">
        <w:rPr>
          <w:rFonts w:cs="Arial"/>
          <w:lang w:val="de-DE"/>
        </w:rPr>
        <w:t>promjene</w:t>
      </w:r>
      <w:r w:rsidR="00114142" w:rsidRPr="00D87D5E">
        <w:rPr>
          <w:rFonts w:cs="Arial"/>
          <w:lang w:val="de-DE"/>
        </w:rPr>
        <w:t>, te inoviranj</w:t>
      </w:r>
      <w:r w:rsidRPr="00D87D5E">
        <w:rPr>
          <w:rFonts w:cs="Arial"/>
          <w:lang w:val="de-DE"/>
        </w:rPr>
        <w:t>e</w:t>
      </w:r>
      <w:r w:rsidR="00114142" w:rsidRPr="00D87D5E">
        <w:rPr>
          <w:rFonts w:cs="Arial"/>
          <w:lang w:val="de-DE"/>
        </w:rPr>
        <w:t xml:space="preserve"> navedenih dokumen</w:t>
      </w:r>
      <w:r w:rsidR="00A67055">
        <w:rPr>
          <w:rFonts w:cs="Arial"/>
          <w:lang w:val="de-DE"/>
        </w:rPr>
        <w:t>a</w:t>
      </w:r>
      <w:r w:rsidR="00114142" w:rsidRPr="00D87D5E">
        <w:rPr>
          <w:rFonts w:cs="Arial"/>
          <w:lang w:val="de-DE"/>
        </w:rPr>
        <w:t>ta</w:t>
      </w:r>
      <w:r w:rsidRPr="00D87D5E">
        <w:rPr>
          <w:rFonts w:cs="Arial"/>
          <w:lang w:val="de-DE"/>
        </w:rPr>
        <w:t>,</w:t>
      </w:r>
      <w:r w:rsidR="00114142" w:rsidRPr="00D87D5E">
        <w:rPr>
          <w:rFonts w:cs="Arial"/>
          <w:lang w:val="de-DE"/>
        </w:rPr>
        <w:t xml:space="preserve"> Glavni grad će u narednom period</w:t>
      </w:r>
      <w:r w:rsidR="00D40C4D" w:rsidRPr="00D87D5E">
        <w:rPr>
          <w:rFonts w:cs="Arial"/>
          <w:lang w:val="de-DE"/>
        </w:rPr>
        <w:t>u</w:t>
      </w:r>
      <w:r w:rsidR="00114142" w:rsidRPr="00D87D5E">
        <w:rPr>
          <w:rFonts w:cs="Arial"/>
          <w:lang w:val="de-DE"/>
        </w:rPr>
        <w:t xml:space="preserve"> započeti izradu Akcionog plana za </w:t>
      </w:r>
      <w:r w:rsidR="00267CE8">
        <w:rPr>
          <w:rFonts w:cs="Arial"/>
          <w:lang w:val="de-DE"/>
        </w:rPr>
        <w:t xml:space="preserve">održivu </w:t>
      </w:r>
      <w:r w:rsidR="00114142" w:rsidRPr="00D87D5E">
        <w:rPr>
          <w:rFonts w:cs="Arial"/>
          <w:lang w:val="de-DE"/>
        </w:rPr>
        <w:t>energiju i klimu (Sustainable Energy and Climate Action Plan – SECAP).</w:t>
      </w:r>
    </w:p>
    <w:p w:rsidR="00B07700" w:rsidRPr="00D87D5E" w:rsidRDefault="00B07700" w:rsidP="00B07700">
      <w:pPr>
        <w:pStyle w:val="BodyText"/>
        <w:jc w:val="both"/>
        <w:rPr>
          <w:rFonts w:cs="Arial"/>
          <w:sz w:val="17"/>
          <w:szCs w:val="17"/>
          <w:lang w:val="de-DE"/>
        </w:rPr>
      </w:pPr>
    </w:p>
    <w:p w:rsidR="0032244B" w:rsidRPr="00915BAA" w:rsidRDefault="0032244B" w:rsidP="00855A71">
      <w:pPr>
        <w:pStyle w:val="Heading3"/>
        <w:numPr>
          <w:ilvl w:val="2"/>
          <w:numId w:val="46"/>
        </w:numPr>
        <w:ind w:left="360" w:firstLine="0"/>
        <w:rPr>
          <w:rFonts w:asciiTheme="minorHAnsi" w:hAnsiTheme="minorHAnsi"/>
          <w:b/>
          <w:sz w:val="22"/>
          <w:szCs w:val="22"/>
          <w:shd w:val="clear" w:color="auto" w:fill="F5F5F5"/>
        </w:rPr>
      </w:pPr>
      <w:bookmarkStart w:id="52" w:name="_Toc30377163"/>
      <w:r w:rsidRPr="00915BAA">
        <w:rPr>
          <w:rFonts w:asciiTheme="minorHAnsi" w:hAnsiTheme="minorHAnsi"/>
          <w:b/>
          <w:sz w:val="22"/>
          <w:szCs w:val="22"/>
          <w:shd w:val="clear" w:color="auto" w:fill="F5F5F5"/>
        </w:rPr>
        <w:t>Buka</w:t>
      </w:r>
      <w:bookmarkEnd w:id="52"/>
      <w:r w:rsidRPr="00915BAA">
        <w:rPr>
          <w:rFonts w:asciiTheme="minorHAnsi" w:hAnsiTheme="minorHAnsi"/>
          <w:b/>
          <w:sz w:val="22"/>
          <w:szCs w:val="22"/>
          <w:shd w:val="clear" w:color="auto" w:fill="F5F5F5"/>
        </w:rPr>
        <w:t xml:space="preserve"> </w:t>
      </w:r>
    </w:p>
    <w:p w:rsidR="00D179E8" w:rsidRDefault="00114142">
      <w:pPr>
        <w:spacing w:after="0" w:line="240" w:lineRule="auto"/>
        <w:jc w:val="both"/>
        <w:rPr>
          <w:rFonts w:cstheme="minorHAnsi"/>
          <w:color w:val="000000"/>
        </w:rPr>
      </w:pPr>
      <w:r w:rsidRPr="003E4EB6">
        <w:rPr>
          <w:rFonts w:cstheme="minorHAnsi"/>
          <w:color w:val="000000"/>
        </w:rPr>
        <w:t>Akcioni plan zaštite od buke za teritoriju Glavnog grada i opštine</w:t>
      </w:r>
      <w:r w:rsidR="00654B67">
        <w:rPr>
          <w:rFonts w:cstheme="minorHAnsi"/>
          <w:color w:val="000000"/>
        </w:rPr>
        <w:t xml:space="preserve"> u </w:t>
      </w:r>
      <w:r w:rsidR="00C34F5D">
        <w:rPr>
          <w:rFonts w:cstheme="minorHAnsi"/>
          <w:color w:val="000000"/>
        </w:rPr>
        <w:t>okviru</w:t>
      </w:r>
      <w:r w:rsidR="00654B67">
        <w:rPr>
          <w:rFonts w:cstheme="minorHAnsi"/>
          <w:color w:val="000000"/>
        </w:rPr>
        <w:t xml:space="preserve"> Glavnog grada</w:t>
      </w:r>
      <w:r w:rsidRPr="003E4EB6">
        <w:rPr>
          <w:rFonts w:cstheme="minorHAnsi"/>
          <w:color w:val="000000"/>
        </w:rPr>
        <w:t xml:space="preserve"> </w:t>
      </w:r>
      <w:r w:rsidR="00654B67" w:rsidRPr="003E4EB6">
        <w:rPr>
          <w:rFonts w:cstheme="minorHAnsi"/>
          <w:color w:val="000000"/>
        </w:rPr>
        <w:t>Golubovci</w:t>
      </w:r>
      <w:r w:rsidRPr="003E4EB6">
        <w:rPr>
          <w:rFonts w:cstheme="minorHAnsi"/>
          <w:color w:val="000000"/>
        </w:rPr>
        <w:t>.</w:t>
      </w:r>
      <w:r w:rsidR="00A67055">
        <w:rPr>
          <w:rFonts w:cstheme="minorHAnsi"/>
          <w:color w:val="000000"/>
        </w:rPr>
        <w:t>,</w:t>
      </w:r>
      <w:r w:rsidRPr="003E4EB6">
        <w:rPr>
          <w:rFonts w:cstheme="minorHAnsi"/>
          <w:color w:val="000000"/>
        </w:rPr>
        <w:t xml:space="preserve"> usvojen je u julu 2019. godine. Treba imati u vid</w:t>
      </w:r>
      <w:r w:rsidR="00A67055">
        <w:rPr>
          <w:rFonts w:cstheme="minorHAnsi"/>
          <w:color w:val="000000"/>
        </w:rPr>
        <w:t>u</w:t>
      </w:r>
      <w:r w:rsidRPr="003E4EB6">
        <w:rPr>
          <w:rFonts w:cstheme="minorHAnsi"/>
          <w:color w:val="000000"/>
        </w:rPr>
        <w:t xml:space="preserve"> da je donošenju ovog dokum</w:t>
      </w:r>
      <w:r w:rsidR="00E531AC">
        <w:rPr>
          <w:rFonts w:cstheme="minorHAnsi"/>
          <w:color w:val="000000"/>
        </w:rPr>
        <w:t>enta pre</w:t>
      </w:r>
      <w:r w:rsidR="00A67055">
        <w:rPr>
          <w:rFonts w:cstheme="minorHAnsi"/>
          <w:color w:val="000000"/>
        </w:rPr>
        <w:t>t</w:t>
      </w:r>
      <w:r w:rsidR="00E531AC">
        <w:rPr>
          <w:rFonts w:cstheme="minorHAnsi"/>
          <w:color w:val="000000"/>
        </w:rPr>
        <w:t>hodilo donošenje Odluke</w:t>
      </w:r>
      <w:r w:rsidRPr="003E4EB6">
        <w:rPr>
          <w:rFonts w:cstheme="minorHAnsi"/>
          <w:color w:val="000000"/>
        </w:rPr>
        <w:t xml:space="preserve"> o utvrđivanju akustičkih zona na teritoriji Glavnog grada 2013. </w:t>
      </w:r>
      <w:r w:rsidR="00A67055">
        <w:rPr>
          <w:rFonts w:cstheme="minorHAnsi"/>
          <w:color w:val="000000"/>
        </w:rPr>
        <w:t>g</w:t>
      </w:r>
      <w:r w:rsidRPr="003E4EB6">
        <w:rPr>
          <w:rFonts w:cstheme="minorHAnsi"/>
          <w:color w:val="000000"/>
        </w:rPr>
        <w:t>odine</w:t>
      </w:r>
      <w:r w:rsidR="00C63204">
        <w:rPr>
          <w:rFonts w:cstheme="minorHAnsi"/>
          <w:color w:val="000000"/>
        </w:rPr>
        <w:t>,</w:t>
      </w:r>
      <w:r w:rsidRPr="003E4EB6">
        <w:rPr>
          <w:rFonts w:cstheme="minorHAnsi"/>
          <w:color w:val="000000"/>
        </w:rPr>
        <w:t xml:space="preserve"> odnosno inovirane Odluke 2015</w:t>
      </w:r>
      <w:r w:rsidR="00E531AC">
        <w:rPr>
          <w:rFonts w:cstheme="minorHAnsi"/>
          <w:color w:val="000000"/>
        </w:rPr>
        <w:t>.</w:t>
      </w:r>
      <w:r w:rsidRPr="003E4EB6">
        <w:rPr>
          <w:rFonts w:cstheme="minorHAnsi"/>
          <w:color w:val="000000"/>
        </w:rPr>
        <w:t xml:space="preserve"> </w:t>
      </w:r>
      <w:r w:rsidR="00C63204">
        <w:rPr>
          <w:rFonts w:cstheme="minorHAnsi"/>
          <w:color w:val="000000"/>
        </w:rPr>
        <w:t>g</w:t>
      </w:r>
      <w:r w:rsidRPr="003E4EB6">
        <w:rPr>
          <w:rFonts w:cstheme="minorHAnsi"/>
          <w:color w:val="000000"/>
        </w:rPr>
        <w:t>odine</w:t>
      </w:r>
      <w:r w:rsidR="00C63204">
        <w:rPr>
          <w:rFonts w:cstheme="minorHAnsi"/>
          <w:color w:val="000000"/>
        </w:rPr>
        <w:t>,</w:t>
      </w:r>
      <w:r w:rsidRPr="003E4EB6">
        <w:rPr>
          <w:rFonts w:cstheme="minorHAnsi"/>
          <w:color w:val="000000"/>
        </w:rPr>
        <w:t xml:space="preserve"> kao i Strateške karte buke (2018.).</w:t>
      </w:r>
      <w:r w:rsidR="0092275E">
        <w:rPr>
          <w:rFonts w:cstheme="minorHAnsi"/>
          <w:color w:val="000000"/>
        </w:rPr>
        <w:t xml:space="preserve"> </w:t>
      </w:r>
      <w:r w:rsidRPr="003E4EB6">
        <w:rPr>
          <w:rFonts w:cstheme="minorHAnsi"/>
          <w:color w:val="000000"/>
        </w:rPr>
        <w:t xml:space="preserve">Sadržaj </w:t>
      </w:r>
      <w:r w:rsidR="00C63204">
        <w:rPr>
          <w:rFonts w:cstheme="minorHAnsi"/>
          <w:color w:val="000000"/>
        </w:rPr>
        <w:t>A</w:t>
      </w:r>
      <w:r w:rsidRPr="003E4EB6">
        <w:rPr>
          <w:rFonts w:cstheme="minorHAnsi"/>
          <w:color w:val="000000"/>
        </w:rPr>
        <w:t xml:space="preserve">kcionog plana propisan je članom 17 Zakona o zaštiti od buke u životnoj sredini („Sl. </w:t>
      </w:r>
      <w:r w:rsidR="00A67055">
        <w:rPr>
          <w:rFonts w:cstheme="minorHAnsi"/>
          <w:color w:val="000000"/>
        </w:rPr>
        <w:t>l</w:t>
      </w:r>
      <w:r w:rsidRPr="003E4EB6">
        <w:rPr>
          <w:rFonts w:cstheme="minorHAnsi"/>
          <w:color w:val="000000"/>
        </w:rPr>
        <w:t>ist CG“ broj 28/11</w:t>
      </w:r>
      <w:r w:rsidR="00A67055">
        <w:rPr>
          <w:rFonts w:cstheme="minorHAnsi"/>
          <w:color w:val="000000"/>
        </w:rPr>
        <w:t>,</w:t>
      </w:r>
      <w:r>
        <w:rPr>
          <w:rFonts w:cstheme="minorHAnsi"/>
          <w:color w:val="000000"/>
        </w:rPr>
        <w:t xml:space="preserve"> 01/14 i </w:t>
      </w:r>
      <w:r w:rsidRPr="003E4EB6">
        <w:rPr>
          <w:rFonts w:cstheme="minorHAnsi"/>
          <w:color w:val="000000"/>
        </w:rPr>
        <w:t>02/18).</w:t>
      </w:r>
    </w:p>
    <w:p w:rsidR="00D179E8" w:rsidRDefault="00D179E8">
      <w:pPr>
        <w:spacing w:after="0" w:line="240" w:lineRule="auto"/>
        <w:jc w:val="both"/>
        <w:rPr>
          <w:rFonts w:cstheme="minorHAnsi"/>
          <w:color w:val="000000"/>
        </w:rPr>
      </w:pPr>
    </w:p>
    <w:p w:rsidR="00D179E8" w:rsidRDefault="00114142">
      <w:pPr>
        <w:spacing w:after="0" w:line="240" w:lineRule="auto"/>
        <w:jc w:val="both"/>
        <w:rPr>
          <w:rFonts w:cstheme="minorHAnsi"/>
          <w:color w:val="000000"/>
        </w:rPr>
      </w:pPr>
      <w:r w:rsidRPr="003E4EB6">
        <w:rPr>
          <w:rFonts w:cstheme="minorHAnsi"/>
          <w:color w:val="000000"/>
        </w:rPr>
        <w:t>Akcioni plan se izrađuje radi upravljanja bukom u životnoj sredini koja se generiše od izvora prepoznatih u strateškoj karti buke i s njima povezanim štetnim uticajima na ljudsko zdravlje. Dokumentom su određene aktivnosti i mjere upravljanja bukom</w:t>
      </w:r>
      <w:r>
        <w:rPr>
          <w:rFonts w:cstheme="minorHAnsi"/>
          <w:color w:val="000000"/>
        </w:rPr>
        <w:t>,</w:t>
      </w:r>
      <w:r w:rsidRPr="003E4EB6">
        <w:rPr>
          <w:rFonts w:cstheme="minorHAnsi"/>
          <w:color w:val="000000"/>
        </w:rPr>
        <w:t xml:space="preserve"> nosioci sprovođenja mjera</w:t>
      </w:r>
      <w:r>
        <w:rPr>
          <w:rFonts w:cstheme="minorHAnsi"/>
          <w:color w:val="000000"/>
        </w:rPr>
        <w:t>,</w:t>
      </w:r>
      <w:r w:rsidRPr="003E4EB6">
        <w:rPr>
          <w:rFonts w:cstheme="minorHAnsi"/>
          <w:color w:val="000000"/>
        </w:rPr>
        <w:t xml:space="preserve"> priori</w:t>
      </w:r>
      <w:r w:rsidR="0092275E">
        <w:rPr>
          <w:rFonts w:cstheme="minorHAnsi"/>
          <w:color w:val="000000"/>
        </w:rPr>
        <w:t>teti i rokovi sprovođenja mjera</w:t>
      </w:r>
      <w:r>
        <w:rPr>
          <w:rFonts w:cstheme="minorHAnsi"/>
          <w:color w:val="000000"/>
        </w:rPr>
        <w:t>,</w:t>
      </w:r>
      <w:r w:rsidRPr="003E4EB6">
        <w:rPr>
          <w:rFonts w:cstheme="minorHAnsi"/>
          <w:color w:val="000000"/>
        </w:rPr>
        <w:t xml:space="preserve"> elementi vrednovanja akcionog plana za drumski i željeznički saobraćaj</w:t>
      </w:r>
      <w:r>
        <w:rPr>
          <w:rFonts w:cstheme="minorHAnsi"/>
          <w:color w:val="000000"/>
        </w:rPr>
        <w:t>,</w:t>
      </w:r>
      <w:r w:rsidRPr="003E4EB6">
        <w:rPr>
          <w:rFonts w:cstheme="minorHAnsi"/>
          <w:color w:val="000000"/>
        </w:rPr>
        <w:t xml:space="preserve"> te industrijske pogone i postrojenja u Glavnom gradu u cilju smanjivanja ukupne izloženosti stanovništva izvorima buke.</w:t>
      </w:r>
    </w:p>
    <w:p w:rsidR="00D179E8" w:rsidRDefault="00D179E8">
      <w:pPr>
        <w:spacing w:after="0" w:line="240" w:lineRule="auto"/>
        <w:jc w:val="both"/>
        <w:rPr>
          <w:rFonts w:cstheme="minorHAnsi"/>
          <w:color w:val="000000"/>
        </w:rPr>
      </w:pPr>
    </w:p>
    <w:p w:rsidR="00D179E8" w:rsidRDefault="00114142">
      <w:pPr>
        <w:spacing w:after="0" w:line="240" w:lineRule="auto"/>
        <w:jc w:val="both"/>
        <w:rPr>
          <w:rFonts w:cstheme="minorHAnsi"/>
          <w:color w:val="000000"/>
        </w:rPr>
      </w:pPr>
      <w:r w:rsidRPr="003E4EB6">
        <w:rPr>
          <w:rFonts w:cstheme="minorHAnsi"/>
          <w:color w:val="000000"/>
        </w:rPr>
        <w:t xml:space="preserve">Akcioni plan je izrađen za prioritetna područja na kojima je u Strateškoj karti buke utvrđeno izlaganje stanovništva povišenim nivoima buke drumskog i željezničkog saobraćaja. </w:t>
      </w:r>
    </w:p>
    <w:p w:rsidR="00D179E8" w:rsidRDefault="00D179E8">
      <w:pPr>
        <w:spacing w:after="0" w:line="240" w:lineRule="auto"/>
        <w:jc w:val="both"/>
        <w:rPr>
          <w:rFonts w:cstheme="minorHAnsi"/>
          <w:color w:val="000000"/>
        </w:rPr>
      </w:pPr>
    </w:p>
    <w:p w:rsidR="00D179E8" w:rsidRDefault="00114142">
      <w:pPr>
        <w:spacing w:after="0" w:line="240" w:lineRule="auto"/>
        <w:jc w:val="both"/>
        <w:rPr>
          <w:rFonts w:cstheme="minorHAnsi"/>
          <w:color w:val="000000"/>
        </w:rPr>
      </w:pPr>
      <w:r w:rsidRPr="003E4EB6">
        <w:rPr>
          <w:rFonts w:cstheme="minorHAnsi"/>
          <w:color w:val="000000"/>
        </w:rPr>
        <w:t>Područje za koje se izrađuje Akcioni plan obuhv</w:t>
      </w:r>
      <w:r w:rsidR="00E531AC">
        <w:rPr>
          <w:rFonts w:cstheme="minorHAnsi"/>
          <w:color w:val="000000"/>
        </w:rPr>
        <w:t>ata urbani dio Glavnog grada i O</w:t>
      </w:r>
      <w:r w:rsidRPr="003E4EB6">
        <w:rPr>
          <w:rFonts w:cstheme="minorHAnsi"/>
          <w:color w:val="000000"/>
        </w:rPr>
        <w:t xml:space="preserve">pštinu u </w:t>
      </w:r>
      <w:r w:rsidR="00A67055">
        <w:rPr>
          <w:rFonts w:cstheme="minorHAnsi"/>
          <w:color w:val="000000"/>
        </w:rPr>
        <w:t xml:space="preserve">okviru </w:t>
      </w:r>
      <w:r w:rsidRPr="003E4EB6">
        <w:rPr>
          <w:rFonts w:cstheme="minorHAnsi"/>
          <w:color w:val="000000"/>
        </w:rPr>
        <w:t xml:space="preserve"> Glavnog grada Golubovci ukupne površine 10.390</w:t>
      </w:r>
      <w:r>
        <w:rPr>
          <w:rFonts w:cstheme="minorHAnsi"/>
          <w:color w:val="000000"/>
        </w:rPr>
        <w:t>,</w:t>
      </w:r>
      <w:r w:rsidRPr="003E4EB6">
        <w:rPr>
          <w:rFonts w:cstheme="minorHAnsi"/>
          <w:color w:val="000000"/>
        </w:rPr>
        <w:t>2 ha (GUR Podgorica 8</w:t>
      </w:r>
      <w:r>
        <w:rPr>
          <w:rFonts w:cstheme="minorHAnsi"/>
          <w:color w:val="000000"/>
        </w:rPr>
        <w:t>.</w:t>
      </w:r>
      <w:r w:rsidRPr="003E4EB6">
        <w:rPr>
          <w:rFonts w:cstheme="minorHAnsi"/>
          <w:color w:val="000000"/>
        </w:rPr>
        <w:t>584</w:t>
      </w:r>
      <w:r>
        <w:rPr>
          <w:rFonts w:cstheme="minorHAnsi"/>
          <w:color w:val="000000"/>
        </w:rPr>
        <w:t>,</w:t>
      </w:r>
      <w:r w:rsidRPr="003E4EB6">
        <w:rPr>
          <w:rFonts w:cstheme="minorHAnsi"/>
          <w:color w:val="000000"/>
        </w:rPr>
        <w:t>9 ha i GUR Golubovci 1.805</w:t>
      </w:r>
      <w:r>
        <w:rPr>
          <w:rFonts w:cstheme="minorHAnsi"/>
          <w:color w:val="000000"/>
        </w:rPr>
        <w:t>,</w:t>
      </w:r>
      <w:r w:rsidRPr="003E4EB6">
        <w:rPr>
          <w:rFonts w:cstheme="minorHAnsi"/>
          <w:color w:val="000000"/>
        </w:rPr>
        <w:t>3</w:t>
      </w:r>
      <w:r>
        <w:rPr>
          <w:rFonts w:cstheme="minorHAnsi"/>
          <w:color w:val="000000"/>
        </w:rPr>
        <w:t xml:space="preserve"> </w:t>
      </w:r>
      <w:r w:rsidRPr="003E4EB6">
        <w:rPr>
          <w:rFonts w:cstheme="minorHAnsi"/>
          <w:color w:val="000000"/>
        </w:rPr>
        <w:t>ha).</w:t>
      </w:r>
    </w:p>
    <w:p w:rsidR="00D179E8" w:rsidRDefault="00114142">
      <w:pPr>
        <w:spacing w:after="0" w:line="240" w:lineRule="auto"/>
        <w:jc w:val="both"/>
        <w:rPr>
          <w:rFonts w:cstheme="minorHAnsi"/>
          <w:color w:val="000000"/>
        </w:rPr>
      </w:pPr>
      <w:r w:rsidRPr="003E4EB6">
        <w:rPr>
          <w:rFonts w:cstheme="minorHAnsi"/>
          <w:color w:val="000000"/>
        </w:rPr>
        <w:t xml:space="preserve">Strateška karta buke za aglomeraciju Glavnog grada Podgorica pokazala </w:t>
      </w:r>
      <w:r w:rsidR="00E531AC">
        <w:rPr>
          <w:rFonts w:cstheme="minorHAnsi"/>
          <w:color w:val="000000"/>
        </w:rPr>
        <w:t xml:space="preserve">je </w:t>
      </w:r>
      <w:r w:rsidRPr="003E4EB6">
        <w:rPr>
          <w:rFonts w:cstheme="minorHAnsi"/>
          <w:color w:val="000000"/>
        </w:rPr>
        <w:t xml:space="preserve">da je najveća izloženost stanovništva buci koja potiče od drumskog i željezničkog saobraćaja. </w:t>
      </w:r>
    </w:p>
    <w:p w:rsidR="00D179E8" w:rsidRDefault="00D179E8">
      <w:pPr>
        <w:spacing w:after="0" w:line="240" w:lineRule="auto"/>
        <w:jc w:val="both"/>
        <w:rPr>
          <w:rFonts w:cstheme="minorHAnsi"/>
          <w:color w:val="000000"/>
        </w:rPr>
      </w:pPr>
    </w:p>
    <w:p w:rsidR="00D179E8" w:rsidRDefault="00114142">
      <w:pPr>
        <w:spacing w:after="0" w:line="240" w:lineRule="auto"/>
        <w:jc w:val="both"/>
        <w:rPr>
          <w:rFonts w:cstheme="minorHAnsi"/>
          <w:color w:val="000000"/>
        </w:rPr>
      </w:pPr>
      <w:r w:rsidRPr="003E4EB6">
        <w:rPr>
          <w:rFonts w:cstheme="minorHAnsi"/>
          <w:color w:val="000000"/>
        </w:rPr>
        <w:t>Ukupna dužina modeliranih drumskih saobraćajnica na području izrade strateške karte buke iznosi 398 km. Za modeliranje je korišćeno 81</w:t>
      </w:r>
      <w:r>
        <w:rPr>
          <w:rFonts w:cstheme="minorHAnsi"/>
          <w:color w:val="000000"/>
        </w:rPr>
        <w:t>,</w:t>
      </w:r>
      <w:r w:rsidRPr="003E4EB6">
        <w:rPr>
          <w:rFonts w:cstheme="minorHAnsi"/>
          <w:color w:val="000000"/>
        </w:rPr>
        <w:t>6 km željezničke pruge normalno održavanog kolosjeka</w:t>
      </w:r>
      <w:r>
        <w:rPr>
          <w:rFonts w:cstheme="minorHAnsi"/>
          <w:color w:val="000000"/>
        </w:rPr>
        <w:t>,</w:t>
      </w:r>
      <w:r w:rsidRPr="003E4EB6">
        <w:rPr>
          <w:rFonts w:cstheme="minorHAnsi"/>
          <w:color w:val="000000"/>
        </w:rPr>
        <w:t xml:space="preserve"> kolosjeka na mostu u dužini od 943</w:t>
      </w:r>
      <w:r w:rsidR="00310856">
        <w:rPr>
          <w:rFonts w:cstheme="minorHAnsi"/>
          <w:color w:val="000000"/>
        </w:rPr>
        <w:t xml:space="preserve"> </w:t>
      </w:r>
      <w:r w:rsidRPr="003E4EB6">
        <w:rPr>
          <w:rFonts w:cstheme="minorHAnsi"/>
          <w:color w:val="000000"/>
        </w:rPr>
        <w:t>m i kolosjeka na nadvožnjacima i podvožnjacima u dužini od 500</w:t>
      </w:r>
      <w:r w:rsidR="00E531AC">
        <w:rPr>
          <w:rFonts w:cstheme="minorHAnsi"/>
          <w:color w:val="000000"/>
        </w:rPr>
        <w:t xml:space="preserve"> </w:t>
      </w:r>
      <w:r w:rsidRPr="003E4EB6">
        <w:rPr>
          <w:rFonts w:cstheme="minorHAnsi"/>
          <w:color w:val="000000"/>
        </w:rPr>
        <w:t>m.</w:t>
      </w:r>
    </w:p>
    <w:p w:rsidR="00D179E8" w:rsidRDefault="00D179E8">
      <w:pPr>
        <w:spacing w:after="0" w:line="240" w:lineRule="auto"/>
        <w:jc w:val="both"/>
        <w:rPr>
          <w:rFonts w:cstheme="minorHAnsi"/>
          <w:color w:val="000000"/>
        </w:rPr>
      </w:pPr>
    </w:p>
    <w:p w:rsidR="00D179E8" w:rsidRDefault="00114142">
      <w:pPr>
        <w:spacing w:after="0" w:line="240" w:lineRule="auto"/>
        <w:jc w:val="both"/>
        <w:rPr>
          <w:rFonts w:cstheme="minorHAnsi"/>
          <w:color w:val="000000"/>
        </w:rPr>
      </w:pPr>
      <w:r w:rsidRPr="003E4EB6">
        <w:rPr>
          <w:rFonts w:cstheme="minorHAnsi"/>
          <w:color w:val="000000"/>
        </w:rPr>
        <w:t>Prema analiziranim poda</w:t>
      </w:r>
      <w:r w:rsidR="00E531AC">
        <w:rPr>
          <w:rFonts w:cstheme="minorHAnsi"/>
          <w:color w:val="000000"/>
        </w:rPr>
        <w:t>cima</w:t>
      </w:r>
      <w:r w:rsidRPr="003E4EB6">
        <w:rPr>
          <w:rFonts w:cstheme="minorHAnsi"/>
          <w:color w:val="000000"/>
        </w:rPr>
        <w:t xml:space="preserve"> za uticaj drumskog saobraćaja može se zaključiti da nema izloženosti najvišim nivoima buke i da je najveći dio stanovništva izložen nivoima buke od 55</w:t>
      </w:r>
      <w:r w:rsidR="00E531AC">
        <w:rPr>
          <w:rFonts w:cstheme="minorHAnsi"/>
          <w:color w:val="000000"/>
        </w:rPr>
        <w:t xml:space="preserve"> </w:t>
      </w:r>
      <w:r w:rsidRPr="003E4EB6">
        <w:rPr>
          <w:rFonts w:cstheme="minorHAnsi"/>
          <w:color w:val="000000"/>
        </w:rPr>
        <w:t>dB do 65</w:t>
      </w:r>
      <w:r w:rsidR="00E531AC">
        <w:rPr>
          <w:rFonts w:cstheme="minorHAnsi"/>
          <w:color w:val="000000"/>
        </w:rPr>
        <w:t xml:space="preserve"> </w:t>
      </w:r>
      <w:r w:rsidRPr="003E4EB6">
        <w:rPr>
          <w:rFonts w:cstheme="minorHAnsi"/>
          <w:color w:val="000000"/>
        </w:rPr>
        <w:t>dB u toku dana</w:t>
      </w:r>
      <w:r>
        <w:rPr>
          <w:rFonts w:cstheme="minorHAnsi"/>
          <w:color w:val="000000"/>
        </w:rPr>
        <w:t>,</w:t>
      </w:r>
      <w:r w:rsidRPr="003E4EB6">
        <w:rPr>
          <w:rFonts w:cstheme="minorHAnsi"/>
          <w:color w:val="000000"/>
        </w:rPr>
        <w:t xml:space="preserve"> odnosno 50</w:t>
      </w:r>
      <w:r w:rsidR="00E531AC">
        <w:rPr>
          <w:rFonts w:cstheme="minorHAnsi"/>
          <w:color w:val="000000"/>
        </w:rPr>
        <w:t xml:space="preserve"> </w:t>
      </w:r>
      <w:r w:rsidRPr="003E4EB6">
        <w:rPr>
          <w:rFonts w:cstheme="minorHAnsi"/>
          <w:color w:val="000000"/>
        </w:rPr>
        <w:t>dB do 60</w:t>
      </w:r>
      <w:r w:rsidR="00E531AC">
        <w:rPr>
          <w:rFonts w:cstheme="minorHAnsi"/>
          <w:color w:val="000000"/>
        </w:rPr>
        <w:t xml:space="preserve"> </w:t>
      </w:r>
      <w:r w:rsidRPr="003E4EB6">
        <w:rPr>
          <w:rFonts w:cstheme="minorHAnsi"/>
          <w:color w:val="000000"/>
        </w:rPr>
        <w:t>dB u toku noći.</w:t>
      </w:r>
    </w:p>
    <w:p w:rsidR="00D179E8" w:rsidRDefault="00D179E8">
      <w:pPr>
        <w:spacing w:after="0" w:line="240" w:lineRule="auto"/>
        <w:jc w:val="both"/>
        <w:rPr>
          <w:rFonts w:cstheme="minorHAnsi"/>
          <w:color w:val="000000"/>
        </w:rPr>
      </w:pPr>
    </w:p>
    <w:p w:rsidR="00D179E8" w:rsidRDefault="00114142">
      <w:pPr>
        <w:spacing w:after="0" w:line="240" w:lineRule="auto"/>
        <w:jc w:val="both"/>
        <w:rPr>
          <w:rFonts w:cstheme="minorHAnsi"/>
          <w:color w:val="000000"/>
        </w:rPr>
      </w:pPr>
      <w:r w:rsidRPr="003E4EB6">
        <w:rPr>
          <w:rFonts w:cstheme="minorHAnsi"/>
          <w:color w:val="000000"/>
        </w:rPr>
        <w:t>Kada je u pitanju željeznički saobraćaja</w:t>
      </w:r>
      <w:r w:rsidR="00A67055">
        <w:rPr>
          <w:rFonts w:cstheme="minorHAnsi"/>
          <w:color w:val="000000"/>
        </w:rPr>
        <w:t>,</w:t>
      </w:r>
      <w:r w:rsidRPr="003E4EB6">
        <w:rPr>
          <w:rFonts w:cstheme="minorHAnsi"/>
          <w:color w:val="000000"/>
        </w:rPr>
        <w:t xml:space="preserve"> iz podataka se može konstatovati da je uticaj buke koja potiče od željezničkog saobraćaja na stanovništvo</w:t>
      </w:r>
      <w:r>
        <w:rPr>
          <w:rFonts w:cstheme="minorHAnsi"/>
          <w:color w:val="000000"/>
        </w:rPr>
        <w:t xml:space="preserve"> </w:t>
      </w:r>
      <w:r w:rsidRPr="003E4EB6">
        <w:rPr>
          <w:rFonts w:cstheme="minorHAnsi"/>
          <w:color w:val="000000"/>
        </w:rPr>
        <w:t>izuzetno mali i da je manje od 10% stanovništva u zoni bilo kakvog prekoračenja buke.</w:t>
      </w:r>
      <w:r w:rsidR="00841D89">
        <w:rPr>
          <w:rFonts w:cstheme="minorHAnsi"/>
          <w:color w:val="000000"/>
        </w:rPr>
        <w:t xml:space="preserve"> </w:t>
      </w:r>
      <w:r w:rsidRPr="003E4EB6">
        <w:rPr>
          <w:rFonts w:cstheme="minorHAnsi"/>
          <w:color w:val="000000"/>
        </w:rPr>
        <w:t xml:space="preserve">U dokumentu je data ocjena da je prilikom planiranja i izgradnje objekata donekle zanemarena uloga buke. </w:t>
      </w:r>
    </w:p>
    <w:p w:rsidR="006609EA" w:rsidRDefault="006609EA">
      <w:pPr>
        <w:spacing w:after="0" w:line="240" w:lineRule="auto"/>
        <w:jc w:val="both"/>
        <w:rPr>
          <w:rFonts w:cstheme="minorHAnsi"/>
          <w:color w:val="000000"/>
        </w:rPr>
      </w:pPr>
    </w:p>
    <w:p w:rsidR="006609EA" w:rsidRDefault="006609EA">
      <w:pPr>
        <w:spacing w:after="0" w:line="240" w:lineRule="auto"/>
        <w:jc w:val="both"/>
        <w:rPr>
          <w:rFonts w:cstheme="minorHAnsi"/>
          <w:color w:val="000000"/>
        </w:rPr>
      </w:pPr>
    </w:p>
    <w:p w:rsidR="00FC378E" w:rsidRDefault="00FC378E" w:rsidP="00B07700">
      <w:pPr>
        <w:pStyle w:val="Heading1"/>
        <w:numPr>
          <w:ilvl w:val="0"/>
          <w:numId w:val="46"/>
        </w:numPr>
        <w:spacing w:before="0" w:line="240" w:lineRule="auto"/>
        <w:rPr>
          <w:rFonts w:asciiTheme="minorHAnsi" w:hAnsiTheme="minorHAnsi"/>
          <w:b/>
          <w:shd w:val="clear" w:color="auto" w:fill="F5F5F5"/>
        </w:rPr>
      </w:pPr>
      <w:bookmarkStart w:id="53" w:name="_Toc29288329"/>
      <w:bookmarkStart w:id="54" w:name="_Toc30377164"/>
      <w:r w:rsidRPr="00EE1348">
        <w:rPr>
          <w:rFonts w:asciiTheme="minorHAnsi" w:hAnsiTheme="minorHAnsi"/>
          <w:b/>
          <w:shd w:val="clear" w:color="auto" w:fill="F5F5F5"/>
        </w:rPr>
        <w:t>VIZIJA I CILJEVI</w:t>
      </w:r>
      <w:bookmarkEnd w:id="53"/>
      <w:bookmarkEnd w:id="54"/>
      <w:r w:rsidRPr="00EE1348">
        <w:rPr>
          <w:rFonts w:asciiTheme="minorHAnsi" w:hAnsiTheme="minorHAnsi"/>
          <w:b/>
          <w:shd w:val="clear" w:color="auto" w:fill="F5F5F5"/>
        </w:rPr>
        <w:t xml:space="preserve"> </w:t>
      </w:r>
    </w:p>
    <w:p w:rsidR="00B07700" w:rsidRPr="00B07700" w:rsidRDefault="00B07700" w:rsidP="00B07700">
      <w:pPr>
        <w:spacing w:after="0" w:line="240" w:lineRule="auto"/>
      </w:pPr>
    </w:p>
    <w:p w:rsidR="00B07C32" w:rsidRPr="00B07C32" w:rsidRDefault="00B07C32" w:rsidP="00B07700">
      <w:pPr>
        <w:pStyle w:val="ListParagraph"/>
        <w:keepNext/>
        <w:keepLines/>
        <w:numPr>
          <w:ilvl w:val="0"/>
          <w:numId w:val="47"/>
        </w:numPr>
        <w:spacing w:after="0" w:line="240" w:lineRule="auto"/>
        <w:contextualSpacing w:val="0"/>
        <w:outlineLvl w:val="0"/>
        <w:rPr>
          <w:rFonts w:asciiTheme="majorHAnsi" w:eastAsiaTheme="majorEastAsia" w:hAnsiTheme="majorHAnsi" w:cstheme="majorBidi"/>
          <w:vanish/>
          <w:color w:val="262626" w:themeColor="text1" w:themeTint="D9"/>
          <w:sz w:val="32"/>
          <w:szCs w:val="32"/>
        </w:rPr>
      </w:pPr>
      <w:bookmarkStart w:id="55" w:name="_Toc29289904"/>
      <w:bookmarkStart w:id="56" w:name="_Toc29310359"/>
      <w:bookmarkStart w:id="57" w:name="_Toc29310511"/>
      <w:bookmarkStart w:id="58" w:name="_Toc29312533"/>
      <w:bookmarkStart w:id="59" w:name="_Toc29313547"/>
      <w:bookmarkStart w:id="60" w:name="_Toc30353289"/>
      <w:bookmarkStart w:id="61" w:name="_Toc30377165"/>
      <w:bookmarkEnd w:id="55"/>
      <w:bookmarkEnd w:id="56"/>
      <w:bookmarkEnd w:id="57"/>
      <w:bookmarkEnd w:id="58"/>
      <w:bookmarkEnd w:id="59"/>
      <w:bookmarkEnd w:id="60"/>
      <w:bookmarkEnd w:id="61"/>
    </w:p>
    <w:p w:rsidR="00FC378E" w:rsidRDefault="0056189F" w:rsidP="00B07700">
      <w:pPr>
        <w:pStyle w:val="Heading2"/>
        <w:numPr>
          <w:ilvl w:val="1"/>
          <w:numId w:val="46"/>
        </w:numPr>
        <w:spacing w:before="0" w:line="240" w:lineRule="auto"/>
        <w:ind w:left="792" w:hanging="432"/>
        <w:rPr>
          <w:rFonts w:asciiTheme="minorHAnsi" w:hAnsiTheme="minorHAnsi"/>
          <w:b/>
          <w:sz w:val="26"/>
          <w:szCs w:val="26"/>
        </w:rPr>
      </w:pPr>
      <w:bookmarkStart w:id="62" w:name="_Toc30377166"/>
      <w:r w:rsidRPr="00B07C32">
        <w:rPr>
          <w:rFonts w:asciiTheme="minorHAnsi" w:hAnsiTheme="minorHAnsi"/>
          <w:b/>
          <w:sz w:val="26"/>
          <w:szCs w:val="26"/>
        </w:rPr>
        <w:t>VIZIJA</w:t>
      </w:r>
      <w:bookmarkEnd w:id="62"/>
      <w:r w:rsidRPr="00B07C32">
        <w:rPr>
          <w:rFonts w:asciiTheme="minorHAnsi" w:hAnsiTheme="minorHAnsi"/>
          <w:b/>
          <w:sz w:val="26"/>
          <w:szCs w:val="26"/>
        </w:rPr>
        <w:t xml:space="preserve"> </w:t>
      </w:r>
    </w:p>
    <w:p w:rsidR="00D179E8" w:rsidRDefault="00D179E8">
      <w:pPr>
        <w:spacing w:after="0" w:line="240" w:lineRule="auto"/>
      </w:pPr>
    </w:p>
    <w:p w:rsidR="00FC378E" w:rsidRPr="00841D89" w:rsidRDefault="005F77FF" w:rsidP="00B07700">
      <w:pPr>
        <w:pStyle w:val="BodyText"/>
        <w:jc w:val="center"/>
        <w:rPr>
          <w:rFonts w:cstheme="minorHAnsi"/>
          <w:color w:val="FF0000"/>
          <w:sz w:val="24"/>
          <w:szCs w:val="24"/>
          <w:shd w:val="clear" w:color="auto" w:fill="FFFFFF"/>
        </w:rPr>
      </w:pPr>
      <w:r w:rsidRPr="00A108D5" w:rsidDel="005F77FF">
        <w:rPr>
          <w:rFonts w:cstheme="minorHAnsi"/>
          <w:color w:val="333333"/>
          <w:shd w:val="clear" w:color="auto" w:fill="FFFFFF"/>
        </w:rPr>
        <w:t xml:space="preserve"> </w:t>
      </w:r>
      <w:r w:rsidR="0028795D">
        <w:rPr>
          <w:rFonts w:cstheme="minorHAnsi"/>
          <w:b/>
          <w:i/>
          <w:color w:val="FF0000"/>
          <w:sz w:val="24"/>
          <w:szCs w:val="24"/>
          <w:shd w:val="clear" w:color="auto" w:fill="FFFFFF"/>
        </w:rPr>
        <w:t>„</w:t>
      </w:r>
      <w:r w:rsidR="00FC378E" w:rsidRPr="00841D89">
        <w:rPr>
          <w:rFonts w:cstheme="minorHAnsi"/>
          <w:b/>
          <w:i/>
          <w:color w:val="FF0000"/>
          <w:sz w:val="24"/>
          <w:szCs w:val="24"/>
          <w:shd w:val="clear" w:color="auto" w:fill="FFFFFF"/>
        </w:rPr>
        <w:t>Podgorica je savremen</w:t>
      </w:r>
      <w:r w:rsidR="00372D2D">
        <w:rPr>
          <w:rFonts w:cstheme="minorHAnsi"/>
          <w:b/>
          <w:i/>
          <w:color w:val="FF0000"/>
          <w:sz w:val="24"/>
          <w:szCs w:val="24"/>
          <w:shd w:val="clear" w:color="auto" w:fill="FFFFFF"/>
        </w:rPr>
        <w:t>i</w:t>
      </w:r>
      <w:r w:rsidR="00FC378E" w:rsidRPr="00841D89">
        <w:rPr>
          <w:rFonts w:cstheme="minorHAnsi"/>
          <w:b/>
          <w:i/>
          <w:color w:val="FF0000"/>
          <w:sz w:val="24"/>
          <w:szCs w:val="24"/>
          <w:shd w:val="clear" w:color="auto" w:fill="FFFFFF"/>
        </w:rPr>
        <w:t xml:space="preserve"> grad, koji u fokusu ima čovjeka i kvalitet života svih građana. Saobraćajni sistem je efikasan i siguran, dostupan i pristupačan svima, socijalno pravedan, usmjeren ka zaštiti životne sredine i aktivnim vidovima mobilnosti. Svi zajedno odlučno rade na poboljšanju nivoa kulture, zdravlja i zadovoljstva svakog stanovnika.”</w:t>
      </w:r>
    </w:p>
    <w:p w:rsidR="00D179E8" w:rsidRDefault="00D179E8">
      <w:pPr>
        <w:pStyle w:val="BodyText"/>
        <w:jc w:val="both"/>
        <w:rPr>
          <w:rFonts w:cstheme="minorHAnsi"/>
          <w:color w:val="333333"/>
          <w:shd w:val="clear" w:color="auto" w:fill="FFFFFF"/>
        </w:rPr>
      </w:pPr>
    </w:p>
    <w:p w:rsidR="00D179E8" w:rsidRDefault="00D81BA3">
      <w:pPr>
        <w:pStyle w:val="BodyText"/>
        <w:jc w:val="both"/>
        <w:rPr>
          <w:rFonts w:cstheme="minorHAnsi"/>
          <w:color w:val="333333"/>
          <w:shd w:val="clear" w:color="auto" w:fill="FFFFFF"/>
        </w:rPr>
      </w:pPr>
      <w:r>
        <w:rPr>
          <w:rFonts w:cstheme="minorHAnsi"/>
          <w:color w:val="333333"/>
          <w:shd w:val="clear" w:color="auto" w:fill="FFFFFF"/>
        </w:rPr>
        <w:t xml:space="preserve">Vizija je definisana na radionici </w:t>
      </w:r>
      <w:r w:rsidR="006A7288">
        <w:rPr>
          <w:rFonts w:cstheme="minorHAnsi"/>
          <w:color w:val="333333"/>
          <w:shd w:val="clear" w:color="auto" w:fill="FFFFFF"/>
        </w:rPr>
        <w:t xml:space="preserve">održanoj </w:t>
      </w:r>
      <w:r>
        <w:rPr>
          <w:rFonts w:cstheme="minorHAnsi"/>
          <w:color w:val="333333"/>
          <w:shd w:val="clear" w:color="auto" w:fill="FFFFFF"/>
        </w:rPr>
        <w:t>12.</w:t>
      </w:r>
      <w:r w:rsidR="00372D2D">
        <w:rPr>
          <w:rFonts w:cstheme="minorHAnsi"/>
          <w:color w:val="333333"/>
          <w:shd w:val="clear" w:color="auto" w:fill="FFFFFF"/>
        </w:rPr>
        <w:t xml:space="preserve"> </w:t>
      </w:r>
      <w:r>
        <w:rPr>
          <w:rFonts w:cstheme="minorHAnsi"/>
          <w:color w:val="333333"/>
          <w:shd w:val="clear" w:color="auto" w:fill="FFFFFF"/>
        </w:rPr>
        <w:t>juna</w:t>
      </w:r>
      <w:r w:rsidR="006A7288">
        <w:rPr>
          <w:rFonts w:cstheme="minorHAnsi"/>
          <w:color w:val="333333"/>
          <w:shd w:val="clear" w:color="auto" w:fill="FFFFFF"/>
        </w:rPr>
        <w:t xml:space="preserve"> 2019.</w:t>
      </w:r>
      <w:r w:rsidR="00372D2D">
        <w:rPr>
          <w:rFonts w:cstheme="minorHAnsi"/>
          <w:color w:val="333333"/>
          <w:shd w:val="clear" w:color="auto" w:fill="FFFFFF"/>
        </w:rPr>
        <w:t xml:space="preserve"> </w:t>
      </w:r>
      <w:r w:rsidR="006A7288">
        <w:rPr>
          <w:rFonts w:cstheme="minorHAnsi"/>
          <w:color w:val="333333"/>
          <w:shd w:val="clear" w:color="auto" w:fill="FFFFFF"/>
        </w:rPr>
        <w:t xml:space="preserve">godine, na kojoj je učestvovalo preko 45 zainteresovanih </w:t>
      </w:r>
      <w:r w:rsidR="00C34F5D">
        <w:rPr>
          <w:rFonts w:cstheme="minorHAnsi"/>
          <w:color w:val="333333"/>
          <w:shd w:val="clear" w:color="auto" w:fill="FFFFFF"/>
        </w:rPr>
        <w:t>subjekata</w:t>
      </w:r>
      <w:r w:rsidR="00CE3521">
        <w:rPr>
          <w:rFonts w:cstheme="minorHAnsi"/>
          <w:color w:val="333333"/>
          <w:shd w:val="clear" w:color="auto" w:fill="FFFFFF"/>
        </w:rPr>
        <w:t>,. Definisana vizija odnosi se na period do 2035. godine.</w:t>
      </w:r>
    </w:p>
    <w:p w:rsidR="00D179E8" w:rsidRDefault="00D179E8">
      <w:pPr>
        <w:pStyle w:val="BodyText"/>
        <w:jc w:val="both"/>
        <w:rPr>
          <w:rFonts w:cstheme="minorHAnsi"/>
          <w:color w:val="333333"/>
          <w:shd w:val="clear" w:color="auto" w:fill="FFFFFF"/>
        </w:rPr>
      </w:pPr>
    </w:p>
    <w:p w:rsidR="00D179E8" w:rsidRDefault="00CE3521">
      <w:pPr>
        <w:pStyle w:val="BodyText"/>
        <w:jc w:val="both"/>
        <w:rPr>
          <w:rFonts w:cstheme="minorHAnsi"/>
          <w:color w:val="333333"/>
          <w:shd w:val="clear" w:color="auto" w:fill="FFFFFF"/>
        </w:rPr>
      </w:pPr>
      <w:r>
        <w:rPr>
          <w:rFonts w:cstheme="minorHAnsi"/>
          <w:color w:val="333333"/>
          <w:shd w:val="clear" w:color="auto" w:fill="FFFFFF"/>
        </w:rPr>
        <w:t>Vizija</w:t>
      </w:r>
      <w:r w:rsidR="00FC378E" w:rsidRPr="00A108D5">
        <w:rPr>
          <w:rFonts w:cstheme="minorHAnsi"/>
          <w:color w:val="333333"/>
          <w:shd w:val="clear" w:color="auto" w:fill="FFFFFF"/>
        </w:rPr>
        <w:t xml:space="preserve"> svih prisutnih </w:t>
      </w:r>
      <w:r w:rsidR="00E050A6" w:rsidRPr="00A108D5">
        <w:rPr>
          <w:rFonts w:cstheme="minorHAnsi"/>
          <w:color w:val="333333"/>
          <w:shd w:val="clear" w:color="auto" w:fill="FFFFFF"/>
        </w:rPr>
        <w:t xml:space="preserve">bila </w:t>
      </w:r>
      <w:r w:rsidR="0028795D">
        <w:rPr>
          <w:rFonts w:cstheme="minorHAnsi"/>
          <w:color w:val="333333"/>
          <w:shd w:val="clear" w:color="auto" w:fill="FFFFFF"/>
        </w:rPr>
        <w:t xml:space="preserve">je </w:t>
      </w:r>
      <w:r w:rsidR="00FC378E" w:rsidRPr="00A108D5">
        <w:rPr>
          <w:rFonts w:cstheme="minorHAnsi"/>
          <w:color w:val="333333"/>
          <w:shd w:val="clear" w:color="auto" w:fill="FFFFFF"/>
        </w:rPr>
        <w:t>da Podgorica bude primjer grada sa sa</w:t>
      </w:r>
      <w:r w:rsidR="008842F9">
        <w:rPr>
          <w:rFonts w:cstheme="minorHAnsi"/>
          <w:color w:val="333333"/>
          <w:shd w:val="clear" w:color="auto" w:fill="FFFFFF"/>
        </w:rPr>
        <w:t>vremenim i uspješno organizovanom urbano</w:t>
      </w:r>
      <w:r w:rsidR="00FC378E" w:rsidRPr="00A108D5">
        <w:rPr>
          <w:rFonts w:cstheme="minorHAnsi"/>
          <w:color w:val="333333"/>
          <w:shd w:val="clear" w:color="auto" w:fill="FFFFFF"/>
        </w:rPr>
        <w:t xml:space="preserve">m </w:t>
      </w:r>
      <w:r w:rsidR="008842F9">
        <w:rPr>
          <w:rFonts w:cstheme="minorHAnsi"/>
          <w:color w:val="333333"/>
          <w:shd w:val="clear" w:color="auto" w:fill="FFFFFF"/>
        </w:rPr>
        <w:t>mobilnošću</w:t>
      </w:r>
      <w:r w:rsidR="00FC378E" w:rsidRPr="00A108D5">
        <w:rPr>
          <w:rFonts w:cstheme="minorHAnsi"/>
          <w:color w:val="333333"/>
          <w:shd w:val="clear" w:color="auto" w:fill="FFFFFF"/>
        </w:rPr>
        <w:t>. Svi su prihvatili novu paradigmu saobraćajnog planiranja koje u fokusu stavlja čovjeka</w:t>
      </w:r>
      <w:r w:rsidR="005F77FF">
        <w:rPr>
          <w:rFonts w:cstheme="minorHAnsi"/>
          <w:color w:val="333333"/>
          <w:shd w:val="clear" w:color="auto" w:fill="FFFFFF"/>
        </w:rPr>
        <w:t>,</w:t>
      </w:r>
      <w:r w:rsidR="00FC378E" w:rsidRPr="00A108D5">
        <w:rPr>
          <w:rFonts w:cstheme="minorHAnsi"/>
          <w:color w:val="333333"/>
          <w:shd w:val="clear" w:color="auto" w:fill="FFFFFF"/>
        </w:rPr>
        <w:t xml:space="preserve"> a ne automobile, kako je to do sada bio slučaj, </w:t>
      </w:r>
      <w:r w:rsidR="008842F9">
        <w:rPr>
          <w:rFonts w:cstheme="minorHAnsi"/>
          <w:color w:val="333333"/>
          <w:shd w:val="clear" w:color="auto" w:fill="FFFFFF"/>
        </w:rPr>
        <w:t>pa</w:t>
      </w:r>
      <w:r w:rsidR="005F77FF" w:rsidRPr="00A108D5">
        <w:rPr>
          <w:rFonts w:cstheme="minorHAnsi"/>
          <w:color w:val="333333"/>
          <w:shd w:val="clear" w:color="auto" w:fill="FFFFFF"/>
        </w:rPr>
        <w:t xml:space="preserve"> </w:t>
      </w:r>
      <w:r w:rsidR="00FC378E" w:rsidRPr="00A108D5">
        <w:rPr>
          <w:rFonts w:cstheme="minorHAnsi"/>
          <w:color w:val="333333"/>
          <w:shd w:val="clear" w:color="auto" w:fill="FFFFFF"/>
        </w:rPr>
        <w:t>je kvalitet života stanovnika Glavnog grada postao centralni dio vizije.</w:t>
      </w:r>
    </w:p>
    <w:p w:rsidR="00D179E8" w:rsidRDefault="00D179E8">
      <w:pPr>
        <w:pStyle w:val="BodyText"/>
        <w:jc w:val="both"/>
        <w:rPr>
          <w:rFonts w:cstheme="minorHAnsi"/>
          <w:color w:val="333333"/>
          <w:shd w:val="clear" w:color="auto" w:fill="FFFFFF"/>
        </w:rPr>
      </w:pPr>
    </w:p>
    <w:p w:rsidR="00FC378E" w:rsidRDefault="005F77FF" w:rsidP="00C34F5D">
      <w:pPr>
        <w:pStyle w:val="BodyText"/>
        <w:jc w:val="both"/>
        <w:rPr>
          <w:rFonts w:cstheme="minorHAnsi"/>
          <w:color w:val="333333"/>
          <w:shd w:val="clear" w:color="auto" w:fill="FFFFFF"/>
        </w:rPr>
      </w:pPr>
      <w:r>
        <w:rPr>
          <w:rFonts w:cstheme="minorHAnsi"/>
          <w:color w:val="333333"/>
          <w:shd w:val="clear" w:color="auto" w:fill="FFFFFF"/>
        </w:rPr>
        <w:t>U</w:t>
      </w:r>
      <w:r w:rsidR="00FC378E" w:rsidRPr="00A108D5">
        <w:rPr>
          <w:rFonts w:cstheme="minorHAnsi"/>
          <w:color w:val="333333"/>
          <w:shd w:val="clear" w:color="auto" w:fill="FFFFFF"/>
        </w:rPr>
        <w:t>česni</w:t>
      </w:r>
      <w:r>
        <w:rPr>
          <w:rFonts w:cstheme="minorHAnsi"/>
          <w:color w:val="333333"/>
          <w:shd w:val="clear" w:color="auto" w:fill="FFFFFF"/>
        </w:rPr>
        <w:t>ci</w:t>
      </w:r>
      <w:r w:rsidR="00FC378E" w:rsidRPr="00A108D5">
        <w:rPr>
          <w:rFonts w:cstheme="minorHAnsi"/>
          <w:color w:val="333333"/>
          <w:shd w:val="clear" w:color="auto" w:fill="FFFFFF"/>
        </w:rPr>
        <w:t xml:space="preserve"> radionice</w:t>
      </w:r>
      <w:r>
        <w:rPr>
          <w:rFonts w:cstheme="minorHAnsi"/>
          <w:color w:val="333333"/>
          <w:shd w:val="clear" w:color="auto" w:fill="FFFFFF"/>
        </w:rPr>
        <w:t xml:space="preserve"> smatrali su da</w:t>
      </w:r>
      <w:r w:rsidR="0028795D">
        <w:rPr>
          <w:rFonts w:cstheme="minorHAnsi"/>
          <w:color w:val="333333"/>
          <w:shd w:val="clear" w:color="auto" w:fill="FFFFFF"/>
        </w:rPr>
        <w:t xml:space="preserve"> </w:t>
      </w:r>
      <w:r w:rsidR="00FC378E" w:rsidRPr="00A108D5">
        <w:rPr>
          <w:rFonts w:cstheme="minorHAnsi"/>
          <w:color w:val="333333"/>
          <w:shd w:val="clear" w:color="auto" w:fill="FFFFFF"/>
        </w:rPr>
        <w:t>vizij</w:t>
      </w:r>
      <w:r>
        <w:rPr>
          <w:rFonts w:cstheme="minorHAnsi"/>
          <w:color w:val="333333"/>
          <w:shd w:val="clear" w:color="auto" w:fill="FFFFFF"/>
        </w:rPr>
        <w:t>a treba</w:t>
      </w:r>
      <w:r w:rsidR="00FC378E" w:rsidRPr="00A108D5">
        <w:rPr>
          <w:rFonts w:cstheme="minorHAnsi"/>
          <w:color w:val="333333"/>
          <w:shd w:val="clear" w:color="auto" w:fill="FFFFFF"/>
        </w:rPr>
        <w:t xml:space="preserve"> </w:t>
      </w:r>
      <w:r>
        <w:rPr>
          <w:rFonts w:cstheme="minorHAnsi"/>
          <w:color w:val="333333"/>
          <w:shd w:val="clear" w:color="auto" w:fill="FFFFFF"/>
        </w:rPr>
        <w:t>da sublimira opred</w:t>
      </w:r>
      <w:r w:rsidR="00372D2D">
        <w:rPr>
          <w:rFonts w:cstheme="minorHAnsi"/>
          <w:color w:val="333333"/>
          <w:shd w:val="clear" w:color="auto" w:fill="FFFFFF"/>
        </w:rPr>
        <w:t>j</w:t>
      </w:r>
      <w:r>
        <w:rPr>
          <w:rFonts w:cstheme="minorHAnsi"/>
          <w:color w:val="333333"/>
          <w:shd w:val="clear" w:color="auto" w:fill="FFFFFF"/>
        </w:rPr>
        <w:t>eljenje</w:t>
      </w:r>
      <w:r w:rsidR="00FC378E" w:rsidRPr="00A108D5">
        <w:rPr>
          <w:rFonts w:cstheme="minorHAnsi"/>
          <w:color w:val="333333"/>
          <w:shd w:val="clear" w:color="auto" w:fill="FFFFFF"/>
        </w:rPr>
        <w:t xml:space="preserve"> da saobraćajni sistem bude funkcionalan i efikasan, bez zastoja, uskih grla i saobraćajnih gužvi. </w:t>
      </w:r>
      <w:r>
        <w:rPr>
          <w:rFonts w:cstheme="minorHAnsi"/>
          <w:color w:val="333333"/>
          <w:shd w:val="clear" w:color="auto" w:fill="FFFFFF"/>
        </w:rPr>
        <w:t>Akcenat je</w:t>
      </w:r>
      <w:r w:rsidRPr="00A108D5">
        <w:rPr>
          <w:rFonts w:cstheme="minorHAnsi"/>
          <w:color w:val="333333"/>
          <w:shd w:val="clear" w:color="auto" w:fill="FFFFFF"/>
        </w:rPr>
        <w:t xml:space="preserve"> </w:t>
      </w:r>
      <w:r w:rsidR="00FC378E" w:rsidRPr="00A108D5">
        <w:rPr>
          <w:rFonts w:cstheme="minorHAnsi"/>
          <w:color w:val="333333"/>
          <w:shd w:val="clear" w:color="auto" w:fill="FFFFFF"/>
        </w:rPr>
        <w:t xml:space="preserve">stavljen na bezbjednost saobraćaja, </w:t>
      </w:r>
      <w:r>
        <w:rPr>
          <w:rFonts w:cstheme="minorHAnsi"/>
          <w:color w:val="333333"/>
          <w:shd w:val="clear" w:color="auto" w:fill="FFFFFF"/>
        </w:rPr>
        <w:t>naglašavajući potrebu</w:t>
      </w:r>
      <w:r w:rsidR="00FC378E" w:rsidRPr="00A108D5">
        <w:rPr>
          <w:rFonts w:cstheme="minorHAnsi"/>
          <w:color w:val="333333"/>
          <w:shd w:val="clear" w:color="auto" w:fill="FFFFFF"/>
        </w:rPr>
        <w:t xml:space="preserve"> smanj</w:t>
      </w:r>
      <w:r>
        <w:rPr>
          <w:rFonts w:cstheme="minorHAnsi"/>
          <w:color w:val="333333"/>
          <w:shd w:val="clear" w:color="auto" w:fill="FFFFFF"/>
        </w:rPr>
        <w:t>enja</w:t>
      </w:r>
      <w:r w:rsidR="00FC378E" w:rsidRPr="00A108D5">
        <w:rPr>
          <w:rFonts w:cstheme="minorHAnsi"/>
          <w:color w:val="333333"/>
          <w:shd w:val="clear" w:color="auto" w:fill="FFFFFF"/>
        </w:rPr>
        <w:t xml:space="preserve"> broj</w:t>
      </w:r>
      <w:r>
        <w:rPr>
          <w:rFonts w:cstheme="minorHAnsi"/>
          <w:color w:val="333333"/>
          <w:shd w:val="clear" w:color="auto" w:fill="FFFFFF"/>
        </w:rPr>
        <w:t>a</w:t>
      </w:r>
      <w:r w:rsidR="00FC378E" w:rsidRPr="00A108D5">
        <w:rPr>
          <w:rFonts w:cstheme="minorHAnsi"/>
          <w:color w:val="333333"/>
          <w:shd w:val="clear" w:color="auto" w:fill="FFFFFF"/>
        </w:rPr>
        <w:t xml:space="preserve"> saobraćajnih nezgoda s povrijeđenim i nastradalim licima, posebno </w:t>
      </w:r>
      <w:r w:rsidR="008842F9">
        <w:rPr>
          <w:rFonts w:cstheme="minorHAnsi"/>
          <w:color w:val="333333"/>
          <w:shd w:val="clear" w:color="auto" w:fill="FFFFFF"/>
        </w:rPr>
        <w:t>saobrać</w:t>
      </w:r>
      <w:r w:rsidRPr="00A108D5">
        <w:rPr>
          <w:rFonts w:cstheme="minorHAnsi"/>
          <w:color w:val="333333"/>
          <w:shd w:val="clear" w:color="auto" w:fill="FFFFFF"/>
        </w:rPr>
        <w:t>ajni</w:t>
      </w:r>
      <w:r w:rsidR="00C34F5D">
        <w:rPr>
          <w:rFonts w:cstheme="minorHAnsi"/>
          <w:color w:val="333333"/>
          <w:shd w:val="clear" w:color="auto" w:fill="FFFFFF"/>
        </w:rPr>
        <w:t>h</w:t>
      </w:r>
      <w:r w:rsidRPr="00A108D5">
        <w:rPr>
          <w:rFonts w:cstheme="minorHAnsi"/>
          <w:color w:val="333333"/>
          <w:shd w:val="clear" w:color="auto" w:fill="FFFFFF"/>
        </w:rPr>
        <w:t xml:space="preserve"> </w:t>
      </w:r>
      <w:r w:rsidR="00FC378E" w:rsidRPr="00A108D5">
        <w:rPr>
          <w:rFonts w:cstheme="minorHAnsi"/>
          <w:color w:val="333333"/>
          <w:shd w:val="clear" w:color="auto" w:fill="FFFFFF"/>
        </w:rPr>
        <w:t xml:space="preserve">nezgoda </w:t>
      </w:r>
      <w:r w:rsidR="0028795D">
        <w:rPr>
          <w:rFonts w:cstheme="minorHAnsi"/>
          <w:color w:val="333333"/>
          <w:shd w:val="clear" w:color="auto" w:fill="FFFFFF"/>
        </w:rPr>
        <w:t xml:space="preserve">u kojima </w:t>
      </w:r>
      <w:r w:rsidR="00C34F5D">
        <w:rPr>
          <w:rFonts w:cstheme="minorHAnsi"/>
          <w:color w:val="333333"/>
          <w:shd w:val="clear" w:color="auto" w:fill="FFFFFF"/>
        </w:rPr>
        <w:t>učestvuju</w:t>
      </w:r>
      <w:r w:rsidR="00C34F5D" w:rsidRPr="00A108D5">
        <w:rPr>
          <w:rFonts w:cstheme="minorHAnsi"/>
          <w:color w:val="333333"/>
          <w:shd w:val="clear" w:color="auto" w:fill="FFFFFF"/>
        </w:rPr>
        <w:t xml:space="preserve"> </w:t>
      </w:r>
      <w:r w:rsidR="00FC378E" w:rsidRPr="00A108D5">
        <w:rPr>
          <w:rFonts w:cstheme="minorHAnsi"/>
          <w:color w:val="333333"/>
          <w:shd w:val="clear" w:color="auto" w:fill="FFFFFF"/>
        </w:rPr>
        <w:t xml:space="preserve">ranjive kategorije (djeca, biciklisti, pješaci, OSI,…). </w:t>
      </w:r>
      <w:r w:rsidR="00792247">
        <w:rPr>
          <w:rFonts w:cstheme="minorHAnsi"/>
          <w:color w:val="333333"/>
          <w:shd w:val="clear" w:color="auto" w:fill="FFFFFF"/>
        </w:rPr>
        <w:t>Takođe</w:t>
      </w:r>
      <w:r w:rsidR="000C0B7B">
        <w:rPr>
          <w:rFonts w:cstheme="minorHAnsi"/>
          <w:color w:val="333333"/>
          <w:shd w:val="clear" w:color="auto" w:fill="FFFFFF"/>
        </w:rPr>
        <w:t>, fo</w:t>
      </w:r>
      <w:r w:rsidR="008842F9">
        <w:rPr>
          <w:rFonts w:cstheme="minorHAnsi"/>
          <w:color w:val="333333"/>
          <w:shd w:val="clear" w:color="auto" w:fill="FFFFFF"/>
        </w:rPr>
        <w:t>k</w:t>
      </w:r>
      <w:r w:rsidR="000C0B7B">
        <w:rPr>
          <w:rFonts w:cstheme="minorHAnsi"/>
          <w:color w:val="333333"/>
          <w:shd w:val="clear" w:color="auto" w:fill="FFFFFF"/>
        </w:rPr>
        <w:t xml:space="preserve">us je stavljen na </w:t>
      </w:r>
      <w:r w:rsidR="000C0B7B" w:rsidRPr="00A108D5">
        <w:rPr>
          <w:rFonts w:cstheme="minorHAnsi"/>
          <w:color w:val="333333"/>
          <w:shd w:val="clear" w:color="auto" w:fill="FFFFFF"/>
        </w:rPr>
        <w:t>javni</w:t>
      </w:r>
      <w:r w:rsidR="006609EA">
        <w:rPr>
          <w:rFonts w:cstheme="minorHAnsi"/>
          <w:color w:val="333333"/>
          <w:shd w:val="clear" w:color="auto" w:fill="FFFFFF"/>
        </w:rPr>
        <w:t xml:space="preserve"> </w:t>
      </w:r>
      <w:r w:rsidR="00623BBB">
        <w:rPr>
          <w:rFonts w:cstheme="minorHAnsi"/>
          <w:color w:val="333333"/>
          <w:shd w:val="clear" w:color="auto" w:fill="FFFFFF"/>
        </w:rPr>
        <w:t>gradski</w:t>
      </w:r>
      <w:r w:rsidR="000C0B7B" w:rsidRPr="00A108D5">
        <w:rPr>
          <w:rFonts w:cstheme="minorHAnsi"/>
          <w:color w:val="333333"/>
          <w:shd w:val="clear" w:color="auto" w:fill="FFFFFF"/>
        </w:rPr>
        <w:t xml:space="preserve"> prevoz putnika</w:t>
      </w:r>
      <w:r w:rsidR="00FC378E" w:rsidRPr="00A108D5">
        <w:rPr>
          <w:rFonts w:cstheme="minorHAnsi"/>
          <w:color w:val="333333"/>
          <w:shd w:val="clear" w:color="auto" w:fill="FFFFFF"/>
        </w:rPr>
        <w:t xml:space="preserve">, koji </w:t>
      </w:r>
      <w:r w:rsidR="000C0B7B">
        <w:rPr>
          <w:rFonts w:cstheme="minorHAnsi"/>
          <w:color w:val="333333"/>
          <w:shd w:val="clear" w:color="auto" w:fill="FFFFFF"/>
        </w:rPr>
        <w:t xml:space="preserve">je </w:t>
      </w:r>
      <w:r w:rsidR="00FC378E" w:rsidRPr="00A108D5">
        <w:rPr>
          <w:rFonts w:cstheme="minorHAnsi"/>
          <w:color w:val="333333"/>
          <w:shd w:val="clear" w:color="auto" w:fill="FFFFFF"/>
        </w:rPr>
        <w:t>trenutn</w:t>
      </w:r>
      <w:r w:rsidR="0028795D">
        <w:rPr>
          <w:rFonts w:cstheme="minorHAnsi"/>
          <w:color w:val="333333"/>
          <w:shd w:val="clear" w:color="auto" w:fill="FFFFFF"/>
        </w:rPr>
        <w:t xml:space="preserve">o </w:t>
      </w:r>
      <w:r w:rsidR="00FC378E" w:rsidRPr="00A108D5">
        <w:rPr>
          <w:rFonts w:cstheme="minorHAnsi"/>
          <w:color w:val="333333"/>
          <w:shd w:val="clear" w:color="auto" w:fill="FFFFFF"/>
        </w:rPr>
        <w:t xml:space="preserve">na </w:t>
      </w:r>
      <w:r w:rsidR="000C0B7B">
        <w:rPr>
          <w:rFonts w:cstheme="minorHAnsi"/>
          <w:color w:val="333333"/>
          <w:shd w:val="clear" w:color="auto" w:fill="FFFFFF"/>
        </w:rPr>
        <w:t>niskom</w:t>
      </w:r>
      <w:r w:rsidR="000C0B7B" w:rsidRPr="00A108D5">
        <w:rPr>
          <w:rFonts w:cstheme="minorHAnsi"/>
          <w:color w:val="333333"/>
          <w:shd w:val="clear" w:color="auto" w:fill="FFFFFF"/>
        </w:rPr>
        <w:t xml:space="preserve"> </w:t>
      </w:r>
      <w:r w:rsidR="00FC378E" w:rsidRPr="00A108D5">
        <w:rPr>
          <w:rFonts w:cstheme="minorHAnsi"/>
          <w:color w:val="333333"/>
          <w:shd w:val="clear" w:color="auto" w:fill="FFFFFF"/>
        </w:rPr>
        <w:t>nivou</w:t>
      </w:r>
      <w:r w:rsidR="000C0B7B">
        <w:rPr>
          <w:rFonts w:cstheme="minorHAnsi"/>
          <w:color w:val="333333"/>
          <w:shd w:val="clear" w:color="auto" w:fill="FFFFFF"/>
        </w:rPr>
        <w:t xml:space="preserve"> organizovanosti</w:t>
      </w:r>
      <w:r w:rsidR="00FC378E" w:rsidRPr="00A108D5">
        <w:rPr>
          <w:rFonts w:cstheme="minorHAnsi"/>
          <w:color w:val="333333"/>
          <w:shd w:val="clear" w:color="auto" w:fill="FFFFFF"/>
        </w:rPr>
        <w:t>. Vizijom se želi postići da javni</w:t>
      </w:r>
      <w:r w:rsidR="006609EA">
        <w:rPr>
          <w:rFonts w:cstheme="minorHAnsi"/>
          <w:color w:val="333333"/>
          <w:shd w:val="clear" w:color="auto" w:fill="FFFFFF"/>
        </w:rPr>
        <w:t xml:space="preserve"> </w:t>
      </w:r>
      <w:r w:rsidR="00623BBB">
        <w:rPr>
          <w:rFonts w:cstheme="minorHAnsi"/>
          <w:color w:val="333333"/>
          <w:shd w:val="clear" w:color="auto" w:fill="FFFFFF"/>
        </w:rPr>
        <w:t>gradski</w:t>
      </w:r>
      <w:r w:rsidR="00FC378E" w:rsidRPr="00A108D5">
        <w:rPr>
          <w:rFonts w:cstheme="minorHAnsi"/>
          <w:color w:val="333333"/>
          <w:shd w:val="clear" w:color="auto" w:fill="FFFFFF"/>
        </w:rPr>
        <w:t xml:space="preserve"> prevoz bude dostupan i pristupačan svima bez obzira na socijalni status. Prepoznat je i</w:t>
      </w:r>
      <w:r w:rsidR="00E050A6" w:rsidRPr="00A108D5">
        <w:rPr>
          <w:rFonts w:cstheme="minorHAnsi"/>
          <w:color w:val="333333"/>
          <w:shd w:val="clear" w:color="auto" w:fill="FFFFFF"/>
        </w:rPr>
        <w:t xml:space="preserve"> akcentiran kao izuzetno važan </w:t>
      </w:r>
      <w:r w:rsidR="00FC378E" w:rsidRPr="00A108D5">
        <w:rPr>
          <w:rFonts w:cstheme="minorHAnsi"/>
          <w:color w:val="333333"/>
          <w:shd w:val="clear" w:color="auto" w:fill="FFFFFF"/>
        </w:rPr>
        <w:t xml:space="preserve">segment zaštite životne sredine koja je u urbanim prostorima najviše ugrožena upravo od posljedica odvijanja saobraćaja. Imajući u vidu izraženu upotrebu individualnih </w:t>
      </w:r>
      <w:r w:rsidR="0028795D">
        <w:rPr>
          <w:rFonts w:cstheme="minorHAnsi"/>
          <w:color w:val="333333"/>
          <w:shd w:val="clear" w:color="auto" w:fill="FFFFFF"/>
        </w:rPr>
        <w:t>automobil</w:t>
      </w:r>
      <w:r w:rsidR="008842F9">
        <w:rPr>
          <w:rFonts w:cstheme="minorHAnsi"/>
          <w:color w:val="333333"/>
          <w:shd w:val="clear" w:color="auto" w:fill="FFFFFF"/>
        </w:rPr>
        <w:t>a</w:t>
      </w:r>
      <w:r w:rsidR="0028795D">
        <w:rPr>
          <w:rFonts w:cstheme="minorHAnsi"/>
          <w:color w:val="333333"/>
          <w:shd w:val="clear" w:color="auto" w:fill="FFFFFF"/>
        </w:rPr>
        <w:t>,</w:t>
      </w:r>
      <w:r w:rsidR="00FC378E" w:rsidRPr="00A108D5">
        <w:rPr>
          <w:rFonts w:cstheme="minorHAnsi"/>
          <w:color w:val="333333"/>
          <w:shd w:val="clear" w:color="auto" w:fill="FFFFFF"/>
        </w:rPr>
        <w:t xml:space="preserve"> istaknut je značaj promovisanja aktivnih vidova mobilnosti</w:t>
      </w:r>
      <w:r w:rsidR="00372D2D">
        <w:rPr>
          <w:rFonts w:cstheme="minorHAnsi"/>
          <w:color w:val="333333"/>
          <w:shd w:val="clear" w:color="auto" w:fill="FFFFFF"/>
        </w:rPr>
        <w:t>,</w:t>
      </w:r>
      <w:r w:rsidR="00FC378E" w:rsidRPr="00A108D5">
        <w:rPr>
          <w:rFonts w:cstheme="minorHAnsi"/>
          <w:color w:val="333333"/>
          <w:shd w:val="clear" w:color="auto" w:fill="FFFFFF"/>
        </w:rPr>
        <w:t xml:space="preserve"> u prvom redu pješačenja i biciklizma</w:t>
      </w:r>
      <w:r w:rsidR="008842F9">
        <w:rPr>
          <w:rFonts w:cstheme="minorHAnsi"/>
          <w:color w:val="333333"/>
          <w:shd w:val="clear" w:color="auto" w:fill="FFFFFF"/>
        </w:rPr>
        <w:t>.</w:t>
      </w:r>
    </w:p>
    <w:p w:rsidR="00B07700" w:rsidRPr="00A108D5" w:rsidRDefault="00B07700" w:rsidP="00C34F5D">
      <w:pPr>
        <w:pStyle w:val="BodyText"/>
        <w:jc w:val="both"/>
        <w:rPr>
          <w:rFonts w:cstheme="minorHAnsi"/>
          <w:color w:val="333333"/>
          <w:shd w:val="clear" w:color="auto" w:fill="FFFFFF"/>
        </w:rPr>
      </w:pPr>
    </w:p>
    <w:p w:rsidR="00FC378E" w:rsidRDefault="00FC378E" w:rsidP="00C34F5D">
      <w:pPr>
        <w:spacing w:after="0" w:line="240" w:lineRule="auto"/>
        <w:jc w:val="both"/>
        <w:rPr>
          <w:rFonts w:cstheme="minorHAnsi"/>
          <w:color w:val="333333"/>
          <w:sz w:val="24"/>
          <w:szCs w:val="24"/>
          <w:shd w:val="clear" w:color="auto" w:fill="FFFFFF"/>
        </w:rPr>
      </w:pPr>
      <w:r w:rsidRPr="00A108D5">
        <w:rPr>
          <w:rFonts w:cstheme="minorHAnsi"/>
          <w:color w:val="333333"/>
          <w:shd w:val="clear" w:color="auto" w:fill="FFFFFF"/>
        </w:rPr>
        <w:t>Veoma snažno je istaknut problem ni</w:t>
      </w:r>
      <w:r w:rsidR="009404C1" w:rsidRPr="00A108D5">
        <w:rPr>
          <w:rFonts w:cstheme="minorHAnsi"/>
          <w:color w:val="333333"/>
          <w:shd w:val="clear" w:color="auto" w:fill="FFFFFF"/>
        </w:rPr>
        <w:t>skog nivoa saobraćajne kulture i</w:t>
      </w:r>
      <w:r w:rsidRPr="00A108D5">
        <w:rPr>
          <w:rFonts w:cstheme="minorHAnsi"/>
          <w:color w:val="333333"/>
          <w:shd w:val="clear" w:color="auto" w:fill="FFFFFF"/>
        </w:rPr>
        <w:t xml:space="preserve"> nepoštovanja saobraćajnih propisa. Identifikovana je potreba za udruženim djelovanjem na svim nivoima, od predškolskog obrazovan</w:t>
      </w:r>
      <w:r w:rsidR="00E050A6" w:rsidRPr="00A108D5">
        <w:rPr>
          <w:rFonts w:cstheme="minorHAnsi"/>
          <w:color w:val="333333"/>
          <w:shd w:val="clear" w:color="auto" w:fill="FFFFFF"/>
        </w:rPr>
        <w:t>ja do obuke za polaganje vozačk</w:t>
      </w:r>
      <w:r w:rsidRPr="00A108D5">
        <w:rPr>
          <w:rFonts w:cstheme="minorHAnsi"/>
          <w:color w:val="333333"/>
          <w:shd w:val="clear" w:color="auto" w:fill="FFFFFF"/>
        </w:rPr>
        <w:t>og ispita, kroz edukaciju preko sredst</w:t>
      </w:r>
      <w:r w:rsidR="00E050A6" w:rsidRPr="00A108D5">
        <w:rPr>
          <w:rFonts w:cstheme="minorHAnsi"/>
          <w:color w:val="333333"/>
          <w:shd w:val="clear" w:color="auto" w:fill="FFFFFF"/>
        </w:rPr>
        <w:t>a</w:t>
      </w:r>
      <w:r w:rsidRPr="00A108D5">
        <w:rPr>
          <w:rFonts w:cstheme="minorHAnsi"/>
          <w:color w:val="333333"/>
          <w:shd w:val="clear" w:color="auto" w:fill="FFFFFF"/>
        </w:rPr>
        <w:t xml:space="preserve">va javnog informisanja, preko projekta nevladinih organizacija, </w:t>
      </w:r>
      <w:r w:rsidR="00826820">
        <w:rPr>
          <w:rFonts w:cstheme="minorHAnsi"/>
          <w:color w:val="333333"/>
          <w:shd w:val="clear" w:color="auto" w:fill="FFFFFF"/>
        </w:rPr>
        <w:t>pa</w:t>
      </w:r>
      <w:r w:rsidR="00826820" w:rsidRPr="00A108D5">
        <w:rPr>
          <w:rFonts w:cstheme="minorHAnsi"/>
          <w:color w:val="333333"/>
          <w:shd w:val="clear" w:color="auto" w:fill="FFFFFF"/>
        </w:rPr>
        <w:t xml:space="preserve"> </w:t>
      </w:r>
      <w:r w:rsidRPr="00A108D5">
        <w:rPr>
          <w:rFonts w:cstheme="minorHAnsi"/>
          <w:color w:val="333333"/>
          <w:shd w:val="clear" w:color="auto" w:fill="FFFFFF"/>
        </w:rPr>
        <w:t>do represivnih mjera nadležnih inspekcijskih organa i organa nadležnih za primjenu Zakona o bezbje</w:t>
      </w:r>
      <w:r w:rsidR="00372D2D">
        <w:rPr>
          <w:rFonts w:cstheme="minorHAnsi"/>
          <w:color w:val="333333"/>
          <w:shd w:val="clear" w:color="auto" w:fill="FFFFFF"/>
        </w:rPr>
        <w:t>d</w:t>
      </w:r>
      <w:r w:rsidRPr="00A108D5">
        <w:rPr>
          <w:rFonts w:cstheme="minorHAnsi"/>
          <w:color w:val="333333"/>
          <w:shd w:val="clear" w:color="auto" w:fill="FFFFFF"/>
        </w:rPr>
        <w:t xml:space="preserve">nosti saobraćaja na putevima. Očuvanje zdravlja građana je veliki motiv gradskim vlastima za izradu </w:t>
      </w:r>
      <w:r w:rsidR="00E050A6" w:rsidRPr="00A108D5">
        <w:rPr>
          <w:rFonts w:cstheme="minorHAnsi"/>
          <w:color w:val="333333"/>
          <w:shd w:val="clear" w:color="auto" w:fill="FFFFFF"/>
        </w:rPr>
        <w:t xml:space="preserve">Plana održive urbane mobilnosti, </w:t>
      </w:r>
      <w:r w:rsidRPr="00A108D5">
        <w:rPr>
          <w:rFonts w:cstheme="minorHAnsi"/>
          <w:color w:val="333333"/>
          <w:shd w:val="clear" w:color="auto" w:fill="FFFFFF"/>
        </w:rPr>
        <w:t xml:space="preserve">a </w:t>
      </w:r>
      <w:r w:rsidR="00E050A6" w:rsidRPr="00A108D5">
        <w:rPr>
          <w:rFonts w:cstheme="minorHAnsi"/>
          <w:color w:val="333333"/>
          <w:shd w:val="clear" w:color="auto" w:fill="FFFFFF"/>
        </w:rPr>
        <w:t>istovremeno</w:t>
      </w:r>
      <w:r w:rsidRPr="00A108D5">
        <w:rPr>
          <w:rFonts w:cstheme="minorHAnsi"/>
          <w:color w:val="333333"/>
          <w:shd w:val="clear" w:color="auto" w:fill="FFFFFF"/>
        </w:rPr>
        <w:t xml:space="preserve"> i veliki motiv kod svih aktera za njegovu implementaciju. Skladno funkcionisanje saobraćajnog sistema u </w:t>
      </w:r>
      <w:r w:rsidR="00C34F5D">
        <w:rPr>
          <w:rFonts w:cstheme="minorHAnsi"/>
          <w:color w:val="333333"/>
          <w:shd w:val="clear" w:color="auto" w:fill="FFFFFF"/>
        </w:rPr>
        <w:t>G</w:t>
      </w:r>
      <w:r w:rsidRPr="00A108D5">
        <w:rPr>
          <w:rFonts w:cstheme="minorHAnsi"/>
          <w:color w:val="333333"/>
          <w:shd w:val="clear" w:color="auto" w:fill="FFFFFF"/>
        </w:rPr>
        <w:t xml:space="preserve">radu značajno doprinosi zadovoljstvu građana, pa je krovni cilj </w:t>
      </w:r>
      <w:r w:rsidR="00512D3A" w:rsidRPr="00512D3A">
        <w:rPr>
          <w:rFonts w:cstheme="minorHAnsi"/>
          <w:color w:val="333333"/>
          <w:shd w:val="clear" w:color="auto" w:fill="FFFFFF"/>
        </w:rPr>
        <w:t>„</w:t>
      </w:r>
      <w:r w:rsidRPr="00A108D5">
        <w:rPr>
          <w:rFonts w:cstheme="minorHAnsi"/>
          <w:color w:val="333333"/>
          <w:shd w:val="clear" w:color="auto" w:fill="FFFFFF"/>
        </w:rPr>
        <w:t>zadovoljan građanin” integrisan u viziju Plana održive urbane mobilnosti Podgorice.</w:t>
      </w:r>
    </w:p>
    <w:p w:rsidR="00E050A6" w:rsidRDefault="00E050A6" w:rsidP="00B07700">
      <w:pPr>
        <w:spacing w:after="0" w:line="240" w:lineRule="auto"/>
        <w:jc w:val="both"/>
        <w:rPr>
          <w:rFonts w:cstheme="minorHAnsi"/>
          <w:sz w:val="26"/>
          <w:szCs w:val="26"/>
          <w:highlight w:val="yellow"/>
          <w:shd w:val="clear" w:color="auto" w:fill="F5F5F5"/>
        </w:rPr>
      </w:pPr>
    </w:p>
    <w:p w:rsidR="0014064D" w:rsidRDefault="0014064D" w:rsidP="00B07700">
      <w:pPr>
        <w:spacing w:after="0" w:line="240" w:lineRule="auto"/>
        <w:jc w:val="both"/>
        <w:rPr>
          <w:rFonts w:cstheme="minorHAnsi"/>
          <w:sz w:val="26"/>
          <w:szCs w:val="26"/>
          <w:highlight w:val="yellow"/>
          <w:shd w:val="clear" w:color="auto" w:fill="F5F5F5"/>
        </w:rPr>
      </w:pPr>
    </w:p>
    <w:p w:rsidR="0014064D" w:rsidRDefault="0014064D" w:rsidP="00B07700">
      <w:pPr>
        <w:spacing w:after="0" w:line="240" w:lineRule="auto"/>
        <w:jc w:val="both"/>
        <w:rPr>
          <w:rFonts w:cstheme="minorHAnsi"/>
          <w:sz w:val="26"/>
          <w:szCs w:val="26"/>
          <w:highlight w:val="yellow"/>
          <w:shd w:val="clear" w:color="auto" w:fill="F5F5F5"/>
        </w:rPr>
      </w:pPr>
    </w:p>
    <w:p w:rsidR="0014064D" w:rsidRDefault="0014064D" w:rsidP="00B07700">
      <w:pPr>
        <w:spacing w:after="0" w:line="240" w:lineRule="auto"/>
        <w:jc w:val="both"/>
        <w:rPr>
          <w:rFonts w:cstheme="minorHAnsi"/>
          <w:sz w:val="26"/>
          <w:szCs w:val="26"/>
          <w:highlight w:val="yellow"/>
          <w:shd w:val="clear" w:color="auto" w:fill="F5F5F5"/>
        </w:rPr>
      </w:pPr>
    </w:p>
    <w:p w:rsidR="0014064D" w:rsidRDefault="0014064D" w:rsidP="00B07700">
      <w:pPr>
        <w:spacing w:after="0" w:line="240" w:lineRule="auto"/>
        <w:jc w:val="both"/>
        <w:rPr>
          <w:rFonts w:cstheme="minorHAnsi"/>
          <w:sz w:val="26"/>
          <w:szCs w:val="26"/>
          <w:highlight w:val="yellow"/>
          <w:shd w:val="clear" w:color="auto" w:fill="F5F5F5"/>
        </w:rPr>
      </w:pPr>
    </w:p>
    <w:p w:rsidR="0014064D" w:rsidRDefault="0014064D" w:rsidP="00B07700">
      <w:pPr>
        <w:spacing w:after="0" w:line="240" w:lineRule="auto"/>
        <w:jc w:val="both"/>
        <w:rPr>
          <w:rFonts w:cstheme="minorHAnsi"/>
          <w:sz w:val="26"/>
          <w:szCs w:val="26"/>
          <w:highlight w:val="yellow"/>
          <w:shd w:val="clear" w:color="auto" w:fill="F5F5F5"/>
        </w:rPr>
      </w:pPr>
    </w:p>
    <w:p w:rsidR="00FC378E" w:rsidRPr="00B07C32" w:rsidRDefault="0056189F" w:rsidP="00855A71">
      <w:pPr>
        <w:pStyle w:val="Heading2"/>
        <w:numPr>
          <w:ilvl w:val="1"/>
          <w:numId w:val="46"/>
        </w:numPr>
        <w:ind w:left="792" w:hanging="432"/>
        <w:rPr>
          <w:rFonts w:asciiTheme="minorHAnsi" w:hAnsiTheme="minorHAnsi"/>
          <w:b/>
          <w:sz w:val="26"/>
          <w:szCs w:val="26"/>
        </w:rPr>
      </w:pPr>
      <w:bookmarkStart w:id="63" w:name="_Toc30377167"/>
      <w:r w:rsidRPr="00B07C32">
        <w:rPr>
          <w:rFonts w:asciiTheme="minorHAnsi" w:hAnsiTheme="minorHAnsi"/>
          <w:b/>
          <w:sz w:val="26"/>
          <w:szCs w:val="26"/>
        </w:rPr>
        <w:t>STRATEŠKI CILJEVI I INDIKATORI</w:t>
      </w:r>
      <w:bookmarkEnd w:id="63"/>
      <w:r w:rsidRPr="00B07C32">
        <w:rPr>
          <w:rFonts w:asciiTheme="minorHAnsi" w:hAnsiTheme="minorHAnsi"/>
          <w:b/>
          <w:sz w:val="26"/>
          <w:szCs w:val="26"/>
        </w:rPr>
        <w:t xml:space="preserve"> </w:t>
      </w:r>
      <w:r w:rsidR="00E050A6" w:rsidRPr="00B07C32">
        <w:rPr>
          <w:rFonts w:asciiTheme="minorHAnsi" w:hAnsiTheme="minorHAnsi"/>
          <w:b/>
          <w:sz w:val="26"/>
          <w:szCs w:val="26"/>
        </w:rPr>
        <w:t xml:space="preserve"> </w:t>
      </w:r>
    </w:p>
    <w:p w:rsidR="009404C1" w:rsidRPr="00D87D5E" w:rsidRDefault="009404C1" w:rsidP="009404C1">
      <w:pPr>
        <w:pStyle w:val="BodyText"/>
        <w:spacing w:before="7"/>
        <w:jc w:val="both"/>
        <w:rPr>
          <w:rFonts w:cstheme="minorHAnsi"/>
          <w:color w:val="333333"/>
          <w:sz w:val="24"/>
          <w:szCs w:val="24"/>
          <w:shd w:val="clear" w:color="auto" w:fill="FFFFFF"/>
          <w:lang w:val="de-DE"/>
        </w:rPr>
      </w:pPr>
      <w:r w:rsidRPr="00D87D5E">
        <w:rPr>
          <w:rFonts w:cstheme="minorHAnsi"/>
          <w:color w:val="333333"/>
          <w:sz w:val="24"/>
          <w:szCs w:val="24"/>
          <w:shd w:val="clear" w:color="auto" w:fill="FFFFFF"/>
          <w:lang w:val="de-DE"/>
        </w:rPr>
        <w:t xml:space="preserve">Na bazi </w:t>
      </w:r>
      <w:r w:rsidR="009C0810" w:rsidRPr="00D87D5E">
        <w:rPr>
          <w:rFonts w:cstheme="minorHAnsi"/>
          <w:color w:val="333333"/>
          <w:sz w:val="24"/>
          <w:szCs w:val="24"/>
          <w:shd w:val="clear" w:color="auto" w:fill="FFFFFF"/>
          <w:lang w:val="de-DE"/>
        </w:rPr>
        <w:t>usvojen</w:t>
      </w:r>
      <w:r w:rsidRPr="00D87D5E">
        <w:rPr>
          <w:rFonts w:cstheme="minorHAnsi"/>
          <w:color w:val="333333"/>
          <w:sz w:val="24"/>
          <w:szCs w:val="24"/>
          <w:shd w:val="clear" w:color="auto" w:fill="FFFFFF"/>
          <w:lang w:val="de-DE"/>
        </w:rPr>
        <w:t xml:space="preserve">e vizije </w:t>
      </w:r>
      <w:r w:rsidR="009C0810" w:rsidRPr="00D87D5E">
        <w:rPr>
          <w:rFonts w:cstheme="minorHAnsi"/>
          <w:color w:val="333333"/>
          <w:sz w:val="24"/>
          <w:szCs w:val="24"/>
          <w:shd w:val="clear" w:color="auto" w:fill="FFFFFF"/>
          <w:lang w:val="de-DE"/>
        </w:rPr>
        <w:t>definisani su strateški</w:t>
      </w:r>
      <w:r w:rsidRPr="00D87D5E">
        <w:rPr>
          <w:rFonts w:cstheme="minorHAnsi"/>
          <w:color w:val="333333"/>
          <w:sz w:val="24"/>
          <w:szCs w:val="24"/>
          <w:shd w:val="clear" w:color="auto" w:fill="FFFFFF"/>
          <w:lang w:val="de-DE"/>
        </w:rPr>
        <w:t xml:space="preserve"> ciljev</w:t>
      </w:r>
      <w:r w:rsidR="009C0810" w:rsidRPr="00D87D5E">
        <w:rPr>
          <w:rFonts w:cstheme="minorHAnsi"/>
          <w:color w:val="333333"/>
          <w:sz w:val="24"/>
          <w:szCs w:val="24"/>
          <w:shd w:val="clear" w:color="auto" w:fill="FFFFFF"/>
          <w:lang w:val="de-DE"/>
        </w:rPr>
        <w:t>i</w:t>
      </w:r>
      <w:r w:rsidR="00E25C8D" w:rsidRPr="00D87D5E">
        <w:rPr>
          <w:rFonts w:cstheme="minorHAnsi"/>
          <w:color w:val="333333"/>
          <w:sz w:val="24"/>
          <w:szCs w:val="24"/>
          <w:shd w:val="clear" w:color="auto" w:fill="FFFFFF"/>
          <w:lang w:val="de-DE"/>
        </w:rPr>
        <w:t>.</w:t>
      </w:r>
      <w:r w:rsidRPr="00D87D5E">
        <w:rPr>
          <w:rFonts w:cstheme="minorHAnsi"/>
          <w:color w:val="333333"/>
          <w:sz w:val="24"/>
          <w:szCs w:val="24"/>
          <w:shd w:val="clear" w:color="auto" w:fill="FFFFFF"/>
          <w:lang w:val="de-DE"/>
        </w:rPr>
        <w:t xml:space="preserve"> </w:t>
      </w:r>
    </w:p>
    <w:p w:rsidR="004451E3" w:rsidRPr="00D87D5E" w:rsidRDefault="004451E3" w:rsidP="009404C1">
      <w:pPr>
        <w:pStyle w:val="BodyText"/>
        <w:spacing w:before="7"/>
        <w:jc w:val="both"/>
        <w:rPr>
          <w:rFonts w:cstheme="minorHAnsi"/>
          <w:color w:val="333333"/>
          <w:sz w:val="24"/>
          <w:szCs w:val="24"/>
          <w:shd w:val="clear" w:color="auto" w:fill="FFFFFF"/>
          <w:lang w:val="de-DE"/>
        </w:rPr>
      </w:pPr>
    </w:p>
    <w:p w:rsidR="00253BE3" w:rsidRDefault="00253BE3" w:rsidP="00253BE3">
      <w:pPr>
        <w:pStyle w:val="BodyText"/>
        <w:jc w:val="center"/>
        <w:rPr>
          <w:sz w:val="20"/>
        </w:rPr>
      </w:pPr>
      <w:r w:rsidRPr="007A1F80">
        <w:rPr>
          <w:rFonts w:eastAsia="Times" w:cstheme="minorHAnsi"/>
          <w:noProof/>
          <w:color w:val="000000"/>
        </w:rPr>
        <w:drawing>
          <wp:inline distT="0" distB="0" distL="0" distR="0">
            <wp:extent cx="5260157" cy="303773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55132" cy="3150331"/>
                    </a:xfrm>
                    <a:prstGeom prst="rect">
                      <a:avLst/>
                    </a:prstGeom>
                    <a:noFill/>
                    <a:ln>
                      <a:noFill/>
                    </a:ln>
                  </pic:spPr>
                </pic:pic>
              </a:graphicData>
            </a:graphic>
          </wp:inline>
        </w:drawing>
      </w:r>
    </w:p>
    <w:p w:rsidR="00253BE3" w:rsidRDefault="00253BE3" w:rsidP="007B22CB">
      <w:pPr>
        <w:pStyle w:val="BodyText"/>
        <w:jc w:val="center"/>
        <w:rPr>
          <w:sz w:val="20"/>
        </w:rPr>
      </w:pPr>
      <w:r w:rsidRPr="00A41A7F">
        <w:rPr>
          <w:rFonts w:eastAsia="Times" w:cstheme="minorHAnsi"/>
          <w:i/>
          <w:noProof/>
          <w:color w:val="000000"/>
          <w:sz w:val="20"/>
          <w:szCs w:val="20"/>
        </w:rPr>
        <w:t xml:space="preserve">Slika </w:t>
      </w:r>
      <w:r w:rsidR="00040803">
        <w:rPr>
          <w:rFonts w:eastAsia="Times" w:cstheme="minorHAnsi"/>
          <w:i/>
          <w:noProof/>
          <w:color w:val="000000"/>
          <w:sz w:val="20"/>
          <w:szCs w:val="20"/>
        </w:rPr>
        <w:t>1</w:t>
      </w:r>
      <w:r w:rsidR="000F6FCB">
        <w:rPr>
          <w:rFonts w:eastAsia="Times" w:cstheme="minorHAnsi"/>
          <w:i/>
          <w:noProof/>
          <w:color w:val="000000"/>
          <w:sz w:val="20"/>
          <w:szCs w:val="20"/>
        </w:rPr>
        <w:t>3</w:t>
      </w:r>
      <w:r w:rsidRPr="00A41A7F">
        <w:rPr>
          <w:rFonts w:eastAsia="Times" w:cstheme="minorHAnsi"/>
          <w:i/>
          <w:noProof/>
          <w:color w:val="000000"/>
          <w:sz w:val="20"/>
          <w:szCs w:val="20"/>
        </w:rPr>
        <w:t>. Strateški ciljevi Plana održive urbane mobilnosti Podgorice</w:t>
      </w:r>
    </w:p>
    <w:p w:rsidR="000F6FCB" w:rsidRDefault="000F6FCB" w:rsidP="007B22CB">
      <w:pPr>
        <w:spacing w:after="60"/>
        <w:jc w:val="both"/>
        <w:rPr>
          <w:rFonts w:cstheme="minorHAnsi"/>
          <w:shd w:val="clear" w:color="auto" w:fill="F5F5F5"/>
        </w:rPr>
      </w:pPr>
    </w:p>
    <w:p w:rsidR="00AB6F7B" w:rsidRPr="009950C0" w:rsidRDefault="00235891" w:rsidP="007B22CB">
      <w:pPr>
        <w:spacing w:after="60"/>
        <w:jc w:val="both"/>
        <w:rPr>
          <w:rFonts w:cstheme="minorHAnsi"/>
          <w:shd w:val="clear" w:color="auto" w:fill="F5F5F5"/>
        </w:rPr>
      </w:pPr>
      <w:r>
        <w:rPr>
          <w:rFonts w:cstheme="minorHAnsi"/>
          <w:shd w:val="clear" w:color="auto" w:fill="F5F5F5"/>
        </w:rPr>
        <w:t>I</w:t>
      </w:r>
      <w:r w:rsidR="009950C0">
        <w:rPr>
          <w:rFonts w:cstheme="minorHAnsi"/>
          <w:shd w:val="clear" w:color="auto" w:fill="F5F5F5"/>
        </w:rPr>
        <w:t>ndikator</w:t>
      </w:r>
      <w:r>
        <w:rPr>
          <w:rFonts w:cstheme="minorHAnsi"/>
          <w:shd w:val="clear" w:color="auto" w:fill="F5F5F5"/>
        </w:rPr>
        <w:t>i</w:t>
      </w:r>
      <w:r w:rsidR="009950C0">
        <w:rPr>
          <w:rFonts w:cstheme="minorHAnsi"/>
          <w:shd w:val="clear" w:color="auto" w:fill="F5F5F5"/>
        </w:rPr>
        <w:t xml:space="preserve"> i </w:t>
      </w:r>
      <w:r>
        <w:rPr>
          <w:rFonts w:cstheme="minorHAnsi"/>
          <w:shd w:val="clear" w:color="auto" w:fill="F5F5F5"/>
        </w:rPr>
        <w:t xml:space="preserve">specifični ciljevi </w:t>
      </w:r>
      <w:r w:rsidR="009950C0">
        <w:rPr>
          <w:rFonts w:cstheme="minorHAnsi"/>
          <w:shd w:val="clear" w:color="auto" w:fill="F5F5F5"/>
        </w:rPr>
        <w:t xml:space="preserve">dati </w:t>
      </w:r>
      <w:r>
        <w:rPr>
          <w:rFonts w:cstheme="minorHAnsi"/>
          <w:shd w:val="clear" w:color="auto" w:fill="F5F5F5"/>
        </w:rPr>
        <w:t xml:space="preserve">su </w:t>
      </w:r>
      <w:r w:rsidR="009950C0">
        <w:rPr>
          <w:rFonts w:cstheme="minorHAnsi"/>
          <w:shd w:val="clear" w:color="auto" w:fill="F5F5F5"/>
        </w:rPr>
        <w:t>tabelarno.</w:t>
      </w:r>
    </w:p>
    <w:tbl>
      <w:tblPr>
        <w:tblW w:w="5000" w:type="pct"/>
        <w:tblCellMar>
          <w:left w:w="0" w:type="dxa"/>
          <w:right w:w="0" w:type="dxa"/>
        </w:tblCellMar>
        <w:tblLook w:val="04A0"/>
      </w:tblPr>
      <w:tblGrid>
        <w:gridCol w:w="1421"/>
        <w:gridCol w:w="1609"/>
        <w:gridCol w:w="3979"/>
        <w:gridCol w:w="2491"/>
      </w:tblGrid>
      <w:tr w:rsidR="00730BAC" w:rsidRPr="00B6020F" w:rsidTr="004E0D5C">
        <w:trPr>
          <w:trHeight w:val="554"/>
        </w:trPr>
        <w:tc>
          <w:tcPr>
            <w:tcW w:w="748" w:type="pct"/>
            <w:tcBorders>
              <w:top w:val="single" w:sz="8" w:space="0" w:color="FFFFFF"/>
              <w:left w:val="single" w:sz="8" w:space="0" w:color="FFFFFF"/>
              <w:bottom w:val="single" w:sz="24" w:space="0" w:color="FFFFFF"/>
              <w:right w:val="single" w:sz="8" w:space="0" w:color="FFFFFF"/>
            </w:tcBorders>
            <w:shd w:val="clear" w:color="auto" w:fill="C80F0F"/>
            <w:tcMar>
              <w:top w:w="15" w:type="dxa"/>
              <w:left w:w="70" w:type="dxa"/>
              <w:bottom w:w="0" w:type="dxa"/>
              <w:right w:w="70" w:type="dxa"/>
            </w:tcMar>
            <w:vAlign w:val="center"/>
            <w:hideMark/>
          </w:tcPr>
          <w:p w:rsidR="00730BAC" w:rsidRPr="00B6020F" w:rsidRDefault="00730BAC" w:rsidP="00730BAC">
            <w:pPr>
              <w:spacing w:after="0"/>
              <w:jc w:val="center"/>
              <w:rPr>
                <w:rFonts w:cstheme="minorHAnsi"/>
                <w:color w:val="FFFFFF" w:themeColor="background1"/>
                <w:sz w:val="20"/>
                <w:szCs w:val="20"/>
              </w:rPr>
            </w:pPr>
            <w:r w:rsidRPr="00B6020F">
              <w:rPr>
                <w:rFonts w:cstheme="minorHAnsi"/>
                <w:b/>
                <w:bCs/>
                <w:color w:val="FFFFFF" w:themeColor="background1"/>
                <w:sz w:val="20"/>
                <w:szCs w:val="20"/>
              </w:rPr>
              <w:t>VIZIJA</w:t>
            </w:r>
          </w:p>
        </w:tc>
        <w:tc>
          <w:tcPr>
            <w:tcW w:w="847" w:type="pct"/>
            <w:tcBorders>
              <w:top w:val="single" w:sz="8" w:space="0" w:color="FFFFFF"/>
              <w:left w:val="single" w:sz="8" w:space="0" w:color="FFFFFF"/>
              <w:bottom w:val="single" w:sz="24" w:space="0" w:color="FFFFFF"/>
              <w:right w:val="single" w:sz="8" w:space="0" w:color="FFFFFF"/>
            </w:tcBorders>
            <w:shd w:val="clear" w:color="auto" w:fill="C80F0F"/>
            <w:tcMar>
              <w:top w:w="15" w:type="dxa"/>
              <w:left w:w="70" w:type="dxa"/>
              <w:bottom w:w="0" w:type="dxa"/>
              <w:right w:w="70" w:type="dxa"/>
            </w:tcMar>
            <w:vAlign w:val="center"/>
            <w:hideMark/>
          </w:tcPr>
          <w:p w:rsidR="00730BAC" w:rsidRPr="00B6020F" w:rsidRDefault="00730BAC" w:rsidP="00730BAC">
            <w:pPr>
              <w:spacing w:after="0"/>
              <w:jc w:val="center"/>
              <w:rPr>
                <w:rFonts w:cstheme="minorHAnsi"/>
                <w:color w:val="FFFFFF" w:themeColor="background1"/>
                <w:sz w:val="20"/>
                <w:szCs w:val="20"/>
              </w:rPr>
            </w:pPr>
            <w:r w:rsidRPr="00B6020F">
              <w:rPr>
                <w:rFonts w:cstheme="minorHAnsi"/>
                <w:b/>
                <w:bCs/>
                <w:color w:val="FFFFFF" w:themeColor="background1"/>
                <w:sz w:val="20"/>
                <w:szCs w:val="20"/>
              </w:rPr>
              <w:t>STRATEŠKI CILJEVI</w:t>
            </w:r>
          </w:p>
        </w:tc>
        <w:tc>
          <w:tcPr>
            <w:tcW w:w="2094" w:type="pct"/>
            <w:tcBorders>
              <w:top w:val="single" w:sz="8" w:space="0" w:color="FFFFFF"/>
              <w:left w:val="single" w:sz="8" w:space="0" w:color="FFFFFF"/>
              <w:bottom w:val="single" w:sz="24" w:space="0" w:color="FFFFFF"/>
              <w:right w:val="single" w:sz="8" w:space="0" w:color="FFFFFF"/>
            </w:tcBorders>
            <w:shd w:val="clear" w:color="auto" w:fill="FF0000"/>
            <w:tcMar>
              <w:top w:w="15" w:type="dxa"/>
              <w:left w:w="70" w:type="dxa"/>
              <w:bottom w:w="0" w:type="dxa"/>
              <w:right w:w="70" w:type="dxa"/>
            </w:tcMar>
            <w:vAlign w:val="center"/>
            <w:hideMark/>
          </w:tcPr>
          <w:p w:rsidR="00730BAC" w:rsidRPr="00B6020F" w:rsidRDefault="00730BAC" w:rsidP="00730BAC">
            <w:pPr>
              <w:spacing w:after="0"/>
              <w:jc w:val="center"/>
              <w:rPr>
                <w:rFonts w:cstheme="minorHAnsi"/>
                <w:color w:val="FFFFFF" w:themeColor="background1"/>
                <w:sz w:val="20"/>
                <w:szCs w:val="20"/>
              </w:rPr>
            </w:pPr>
            <w:r w:rsidRPr="00B6020F">
              <w:rPr>
                <w:rFonts w:cstheme="minorHAnsi"/>
                <w:b/>
                <w:bCs/>
                <w:color w:val="FFFFFF" w:themeColor="background1"/>
                <w:sz w:val="20"/>
                <w:szCs w:val="20"/>
              </w:rPr>
              <w:t>INDIKATORI</w:t>
            </w:r>
          </w:p>
        </w:tc>
        <w:tc>
          <w:tcPr>
            <w:tcW w:w="1311" w:type="pct"/>
            <w:tcBorders>
              <w:top w:val="single" w:sz="8" w:space="0" w:color="FFFFFF"/>
              <w:left w:val="single" w:sz="8" w:space="0" w:color="FFFFFF"/>
              <w:bottom w:val="single" w:sz="24" w:space="0" w:color="FFFFFF"/>
              <w:right w:val="single" w:sz="8" w:space="0" w:color="FFFFFF"/>
            </w:tcBorders>
            <w:shd w:val="clear" w:color="auto" w:fill="C80F0F"/>
            <w:tcMar>
              <w:top w:w="15" w:type="dxa"/>
              <w:left w:w="70" w:type="dxa"/>
              <w:bottom w:w="0" w:type="dxa"/>
              <w:right w:w="70" w:type="dxa"/>
            </w:tcMar>
            <w:hideMark/>
          </w:tcPr>
          <w:p w:rsidR="00730BAC" w:rsidRPr="00B6020F" w:rsidRDefault="00730BAC" w:rsidP="00730BAC">
            <w:pPr>
              <w:spacing w:after="0"/>
              <w:jc w:val="center"/>
              <w:rPr>
                <w:rFonts w:cstheme="minorHAnsi"/>
                <w:color w:val="FFFFFF" w:themeColor="background1"/>
                <w:sz w:val="20"/>
                <w:szCs w:val="20"/>
              </w:rPr>
            </w:pPr>
            <w:r w:rsidRPr="00B6020F">
              <w:rPr>
                <w:rFonts w:cstheme="minorHAnsi"/>
                <w:b/>
                <w:bCs/>
                <w:color w:val="FFFFFF" w:themeColor="background1"/>
                <w:sz w:val="20"/>
                <w:szCs w:val="20"/>
              </w:rPr>
              <w:t>SPECIFIČNI CILJEVI</w:t>
            </w:r>
          </w:p>
          <w:p w:rsidR="00730BAC" w:rsidRPr="00B6020F" w:rsidRDefault="00730BAC" w:rsidP="00730BAC">
            <w:pPr>
              <w:spacing w:after="0"/>
              <w:jc w:val="center"/>
              <w:rPr>
                <w:rFonts w:cstheme="minorHAnsi"/>
                <w:color w:val="FFFFFF" w:themeColor="background1"/>
                <w:sz w:val="20"/>
                <w:szCs w:val="20"/>
              </w:rPr>
            </w:pPr>
            <w:r w:rsidRPr="00B6020F">
              <w:rPr>
                <w:rFonts w:cstheme="minorHAnsi"/>
                <w:b/>
                <w:bCs/>
                <w:color w:val="FFFFFF" w:themeColor="background1"/>
                <w:sz w:val="20"/>
                <w:szCs w:val="20"/>
              </w:rPr>
              <w:t>Svi u odnosu na 2018</w:t>
            </w:r>
            <w:r w:rsidR="00372D2D">
              <w:rPr>
                <w:rFonts w:cstheme="minorHAnsi"/>
                <w:b/>
                <w:bCs/>
                <w:color w:val="FFFFFF" w:themeColor="background1"/>
                <w:sz w:val="20"/>
                <w:szCs w:val="20"/>
              </w:rPr>
              <w:t>.</w:t>
            </w:r>
            <w:r w:rsidRPr="00B6020F">
              <w:rPr>
                <w:rFonts w:cstheme="minorHAnsi"/>
                <w:b/>
                <w:bCs/>
                <w:color w:val="FFFFFF" w:themeColor="background1"/>
                <w:sz w:val="20"/>
                <w:szCs w:val="20"/>
              </w:rPr>
              <w:t xml:space="preserve"> god.</w:t>
            </w:r>
          </w:p>
        </w:tc>
      </w:tr>
      <w:tr w:rsidR="00730BAC" w:rsidRPr="00730BAC" w:rsidTr="004E0D5C">
        <w:trPr>
          <w:trHeight w:val="592"/>
        </w:trPr>
        <w:tc>
          <w:tcPr>
            <w:tcW w:w="748" w:type="pct"/>
            <w:tcBorders>
              <w:top w:val="single" w:sz="24" w:space="0" w:color="FFFFFF"/>
              <w:left w:val="single" w:sz="8" w:space="0" w:color="FFFFFF"/>
              <w:bottom w:val="single" w:sz="8" w:space="0" w:color="FFFFFF"/>
              <w:right w:val="single" w:sz="8" w:space="0" w:color="FFFFFF"/>
            </w:tcBorders>
            <w:shd w:val="clear" w:color="auto" w:fill="C80F0F"/>
            <w:tcMar>
              <w:top w:w="15" w:type="dxa"/>
              <w:left w:w="70" w:type="dxa"/>
              <w:bottom w:w="0" w:type="dxa"/>
              <w:right w:w="70" w:type="dxa"/>
            </w:tcMar>
            <w:hideMark/>
          </w:tcPr>
          <w:p w:rsidR="00730BAC" w:rsidRPr="00730BAC" w:rsidRDefault="00730BAC" w:rsidP="00730BAC">
            <w:pPr>
              <w:jc w:val="center"/>
              <w:rPr>
                <w:rFonts w:cstheme="minorHAnsi"/>
                <w:sz w:val="16"/>
                <w:szCs w:val="16"/>
              </w:rPr>
            </w:pPr>
            <w:r w:rsidRPr="00730BAC">
              <w:rPr>
                <w:rFonts w:cstheme="minorHAnsi"/>
                <w:b/>
                <w:bCs/>
                <w:sz w:val="16"/>
                <w:szCs w:val="16"/>
              </w:rPr>
              <w:t> </w:t>
            </w:r>
          </w:p>
        </w:tc>
        <w:tc>
          <w:tcPr>
            <w:tcW w:w="847" w:type="pct"/>
            <w:tcBorders>
              <w:top w:val="single" w:sz="24" w:space="0" w:color="FFFFFF"/>
              <w:left w:val="single" w:sz="8" w:space="0" w:color="FFFFFF"/>
              <w:bottom w:val="single" w:sz="8" w:space="0" w:color="FFFFFF"/>
              <w:right w:val="single" w:sz="8" w:space="0" w:color="FFFFFF"/>
            </w:tcBorders>
            <w:shd w:val="clear" w:color="auto" w:fill="EBCCCC"/>
            <w:tcMar>
              <w:top w:w="15" w:type="dxa"/>
              <w:left w:w="70" w:type="dxa"/>
              <w:bottom w:w="0" w:type="dxa"/>
              <w:right w:w="70" w:type="dxa"/>
            </w:tcMar>
            <w:vAlign w:val="center"/>
            <w:hideMark/>
          </w:tcPr>
          <w:p w:rsidR="00730BAC" w:rsidRPr="00730BAC" w:rsidRDefault="00730BAC" w:rsidP="00730BAC">
            <w:pPr>
              <w:jc w:val="center"/>
              <w:rPr>
                <w:rFonts w:cstheme="minorHAnsi"/>
                <w:sz w:val="16"/>
                <w:szCs w:val="16"/>
              </w:rPr>
            </w:pPr>
            <w:r w:rsidRPr="00730BAC">
              <w:rPr>
                <w:rFonts w:cstheme="minorHAnsi"/>
                <w:b/>
                <w:bCs/>
                <w:sz w:val="16"/>
                <w:szCs w:val="16"/>
              </w:rPr>
              <w:t>STRATEŠKO PLANIRANJE SAOBRAĆAJA</w:t>
            </w:r>
          </w:p>
        </w:tc>
        <w:tc>
          <w:tcPr>
            <w:tcW w:w="2094" w:type="pct"/>
            <w:tcBorders>
              <w:top w:val="single" w:sz="24" w:space="0" w:color="FFFFFF"/>
              <w:left w:val="single" w:sz="8" w:space="0" w:color="FFFFFF"/>
              <w:bottom w:val="single" w:sz="8" w:space="0" w:color="FFFFFF"/>
              <w:right w:val="single" w:sz="8" w:space="0" w:color="FFFFFF"/>
            </w:tcBorders>
            <w:shd w:val="clear" w:color="auto" w:fill="EBCCCC"/>
            <w:tcMar>
              <w:top w:w="15" w:type="dxa"/>
              <w:left w:w="70" w:type="dxa"/>
              <w:bottom w:w="0" w:type="dxa"/>
              <w:right w:w="70" w:type="dxa"/>
            </w:tcMar>
            <w:hideMark/>
          </w:tcPr>
          <w:p w:rsidR="00730BAC" w:rsidRPr="00730BAC" w:rsidRDefault="00730BAC" w:rsidP="00855A71">
            <w:pPr>
              <w:numPr>
                <w:ilvl w:val="0"/>
                <w:numId w:val="39"/>
              </w:numPr>
              <w:spacing w:after="120"/>
              <w:ind w:left="288" w:hanging="144"/>
              <w:rPr>
                <w:rFonts w:cstheme="minorHAnsi"/>
                <w:sz w:val="16"/>
                <w:szCs w:val="16"/>
              </w:rPr>
            </w:pPr>
            <w:r w:rsidRPr="00730BAC">
              <w:rPr>
                <w:rFonts w:cstheme="minorHAnsi"/>
                <w:b/>
                <w:bCs/>
                <w:sz w:val="16"/>
                <w:szCs w:val="16"/>
              </w:rPr>
              <w:t>Redovna revizija SUMP</w:t>
            </w:r>
            <w:r w:rsidR="0028795D">
              <w:rPr>
                <w:rFonts w:cstheme="minorHAnsi"/>
                <w:b/>
                <w:bCs/>
                <w:sz w:val="16"/>
                <w:szCs w:val="16"/>
              </w:rPr>
              <w:t>-a</w:t>
            </w:r>
          </w:p>
          <w:p w:rsidR="00730BAC" w:rsidRPr="00730BAC" w:rsidRDefault="00730BAC" w:rsidP="00855A71">
            <w:pPr>
              <w:numPr>
                <w:ilvl w:val="0"/>
                <w:numId w:val="39"/>
              </w:numPr>
              <w:ind w:left="288" w:hanging="144"/>
              <w:rPr>
                <w:rFonts w:cstheme="minorHAnsi"/>
                <w:sz w:val="16"/>
                <w:szCs w:val="16"/>
              </w:rPr>
            </w:pPr>
            <w:r w:rsidRPr="00730BAC">
              <w:rPr>
                <w:rFonts w:cstheme="minorHAnsi"/>
                <w:b/>
                <w:bCs/>
                <w:sz w:val="16"/>
                <w:szCs w:val="16"/>
              </w:rPr>
              <w:t>Broj strategija za pojedine vidove prevoza </w:t>
            </w:r>
          </w:p>
        </w:tc>
        <w:tc>
          <w:tcPr>
            <w:tcW w:w="1311" w:type="pct"/>
            <w:tcBorders>
              <w:top w:val="single" w:sz="24" w:space="0" w:color="FFFFFF"/>
              <w:left w:val="single" w:sz="8" w:space="0" w:color="FFFFFF"/>
              <w:bottom w:val="single" w:sz="8" w:space="0" w:color="FFFFFF"/>
              <w:right w:val="single" w:sz="8" w:space="0" w:color="FFFFFF"/>
            </w:tcBorders>
            <w:shd w:val="clear" w:color="auto" w:fill="EBCCCC"/>
            <w:tcMar>
              <w:top w:w="15" w:type="dxa"/>
              <w:left w:w="70" w:type="dxa"/>
              <w:bottom w:w="0" w:type="dxa"/>
              <w:right w:w="70" w:type="dxa"/>
            </w:tcMar>
            <w:hideMark/>
          </w:tcPr>
          <w:p w:rsidR="00730BAC" w:rsidRPr="00730BAC" w:rsidRDefault="00730BAC" w:rsidP="00855A71">
            <w:pPr>
              <w:numPr>
                <w:ilvl w:val="0"/>
                <w:numId w:val="40"/>
              </w:numPr>
              <w:spacing w:after="0"/>
              <w:ind w:left="216" w:hanging="72"/>
              <w:rPr>
                <w:rFonts w:cstheme="minorHAnsi"/>
                <w:sz w:val="16"/>
                <w:szCs w:val="16"/>
              </w:rPr>
            </w:pPr>
            <w:r w:rsidRPr="00730BAC">
              <w:rPr>
                <w:rFonts w:cstheme="minorHAnsi"/>
                <w:b/>
                <w:bCs/>
                <w:sz w:val="16"/>
                <w:szCs w:val="16"/>
              </w:rPr>
              <w:t>Revizija SUMP</w:t>
            </w:r>
            <w:r w:rsidR="0028795D">
              <w:rPr>
                <w:rFonts w:cstheme="minorHAnsi"/>
                <w:b/>
                <w:bCs/>
                <w:sz w:val="16"/>
                <w:szCs w:val="16"/>
              </w:rPr>
              <w:t>-a</w:t>
            </w:r>
            <w:r w:rsidRPr="00730BAC">
              <w:rPr>
                <w:rFonts w:cstheme="minorHAnsi"/>
                <w:b/>
                <w:bCs/>
                <w:sz w:val="16"/>
                <w:szCs w:val="16"/>
              </w:rPr>
              <w:t xml:space="preserve"> na 2-3 godine</w:t>
            </w:r>
          </w:p>
          <w:p w:rsidR="00730BAC" w:rsidRPr="00730BAC" w:rsidRDefault="00730BAC" w:rsidP="00855A71">
            <w:pPr>
              <w:numPr>
                <w:ilvl w:val="0"/>
                <w:numId w:val="40"/>
              </w:numPr>
              <w:spacing w:after="0"/>
              <w:ind w:left="216" w:hanging="72"/>
              <w:rPr>
                <w:rFonts w:cstheme="minorHAnsi"/>
                <w:sz w:val="16"/>
                <w:szCs w:val="16"/>
              </w:rPr>
            </w:pPr>
            <w:r w:rsidRPr="00730BAC">
              <w:rPr>
                <w:rFonts w:cstheme="minorHAnsi"/>
                <w:b/>
                <w:bCs/>
                <w:sz w:val="16"/>
                <w:szCs w:val="16"/>
              </w:rPr>
              <w:t>Za 5 godina izrađene 4 strategije (gradski prevoz, biciklizam, parkiranje, pješačenje) koje uključuju inkluzivni aspekt </w:t>
            </w:r>
          </w:p>
        </w:tc>
      </w:tr>
      <w:tr w:rsidR="00730BAC" w:rsidRPr="00730BAC" w:rsidTr="004E0D5C">
        <w:trPr>
          <w:trHeight w:val="2016"/>
        </w:trPr>
        <w:tc>
          <w:tcPr>
            <w:tcW w:w="748" w:type="pct"/>
            <w:vMerge w:val="restart"/>
            <w:tcBorders>
              <w:top w:val="single" w:sz="8" w:space="0" w:color="FFFFFF"/>
              <w:left w:val="single" w:sz="8" w:space="0" w:color="FFFFFF"/>
              <w:bottom w:val="single" w:sz="8" w:space="0" w:color="FFFFFF"/>
              <w:right w:val="single" w:sz="8" w:space="0" w:color="FFFFFF"/>
            </w:tcBorders>
            <w:shd w:val="clear" w:color="auto" w:fill="C80F0F"/>
            <w:tcMar>
              <w:top w:w="15" w:type="dxa"/>
              <w:left w:w="70" w:type="dxa"/>
              <w:bottom w:w="0" w:type="dxa"/>
              <w:right w:w="70" w:type="dxa"/>
            </w:tcMar>
            <w:vAlign w:val="center"/>
            <w:hideMark/>
          </w:tcPr>
          <w:p w:rsidR="00730BAC" w:rsidRPr="00730BAC" w:rsidRDefault="00730BAC" w:rsidP="00730BAC">
            <w:pPr>
              <w:jc w:val="center"/>
              <w:rPr>
                <w:rFonts w:cstheme="minorHAnsi"/>
                <w:sz w:val="16"/>
                <w:szCs w:val="16"/>
              </w:rPr>
            </w:pPr>
            <w:r w:rsidRPr="00A46FF7">
              <w:rPr>
                <w:rFonts w:cstheme="minorHAnsi"/>
                <w:b/>
                <w:bCs/>
                <w:color w:val="FFFFFF" w:themeColor="background1"/>
                <w:sz w:val="16"/>
                <w:szCs w:val="16"/>
              </w:rPr>
              <w:t>Podgorica je savremen</w:t>
            </w:r>
            <w:r w:rsidR="00372D2D">
              <w:rPr>
                <w:rFonts w:cstheme="minorHAnsi"/>
                <w:b/>
                <w:bCs/>
                <w:color w:val="FFFFFF" w:themeColor="background1"/>
                <w:sz w:val="16"/>
                <w:szCs w:val="16"/>
              </w:rPr>
              <w:t>i</w:t>
            </w:r>
            <w:r w:rsidRPr="00A46FF7">
              <w:rPr>
                <w:rFonts w:cstheme="minorHAnsi"/>
                <w:b/>
                <w:bCs/>
                <w:color w:val="FFFFFF" w:themeColor="background1"/>
                <w:sz w:val="16"/>
                <w:szCs w:val="16"/>
              </w:rPr>
              <w:t xml:space="preserve"> grad, koji u fokusu ima čovjeka i kvalitet života svih građana. Saobraćajni sistem je efikasan i siguran, dostupan i pristupačan svima, socijalno pravedan, </w:t>
            </w:r>
            <w:r w:rsidRPr="00A46FF7">
              <w:rPr>
                <w:rFonts w:cstheme="minorHAnsi"/>
                <w:b/>
                <w:bCs/>
                <w:color w:val="FFFFFF" w:themeColor="background1"/>
                <w:sz w:val="16"/>
                <w:szCs w:val="16"/>
              </w:rPr>
              <w:lastRenderedPageBreak/>
              <w:t>usmjeren ka zaštiti životne sredine i aktivnim vidovima mobilnosti. Svi zajedno odlučno rade na poboljšanju nivoa kulture, zdravlja i zadovoljstva svakog   stanovnika</w:t>
            </w:r>
          </w:p>
        </w:tc>
        <w:tc>
          <w:tcPr>
            <w:tcW w:w="847" w:type="pct"/>
            <w:tcBorders>
              <w:top w:val="single" w:sz="8" w:space="0" w:color="FFFFFF"/>
              <w:left w:val="single" w:sz="8" w:space="0" w:color="FFFFFF"/>
              <w:bottom w:val="single" w:sz="8" w:space="0" w:color="FFFFFF"/>
              <w:right w:val="single" w:sz="8" w:space="0" w:color="FFFFFF"/>
            </w:tcBorders>
            <w:shd w:val="clear" w:color="auto" w:fill="F5E7E7"/>
            <w:tcMar>
              <w:top w:w="15" w:type="dxa"/>
              <w:left w:w="70" w:type="dxa"/>
              <w:bottom w:w="0" w:type="dxa"/>
              <w:right w:w="70" w:type="dxa"/>
            </w:tcMar>
            <w:vAlign w:val="center"/>
            <w:hideMark/>
          </w:tcPr>
          <w:p w:rsidR="00730BAC" w:rsidRPr="00730BAC" w:rsidRDefault="00730BAC" w:rsidP="00730BAC">
            <w:pPr>
              <w:jc w:val="center"/>
              <w:rPr>
                <w:rFonts w:cstheme="minorHAnsi"/>
                <w:sz w:val="16"/>
                <w:szCs w:val="16"/>
              </w:rPr>
            </w:pPr>
            <w:r w:rsidRPr="00730BAC">
              <w:rPr>
                <w:rFonts w:cstheme="minorHAnsi"/>
                <w:b/>
                <w:bCs/>
                <w:sz w:val="16"/>
                <w:szCs w:val="16"/>
              </w:rPr>
              <w:lastRenderedPageBreak/>
              <w:t>PODIZANJE NIVOA SAOBRAĆAJNE KULTURE I BEZBJEDNOSTI SAOBRAĆAJA</w:t>
            </w:r>
          </w:p>
        </w:tc>
        <w:tc>
          <w:tcPr>
            <w:tcW w:w="2094" w:type="pct"/>
            <w:tcBorders>
              <w:top w:val="single" w:sz="8" w:space="0" w:color="FFFFFF"/>
              <w:left w:val="single" w:sz="8" w:space="0" w:color="FFFFFF"/>
              <w:bottom w:val="single" w:sz="8" w:space="0" w:color="FFFFFF"/>
              <w:right w:val="single" w:sz="8" w:space="0" w:color="FFFFFF"/>
            </w:tcBorders>
            <w:shd w:val="clear" w:color="auto" w:fill="F5E7E7"/>
            <w:tcMar>
              <w:top w:w="15" w:type="dxa"/>
              <w:left w:w="70" w:type="dxa"/>
              <w:bottom w:w="0" w:type="dxa"/>
              <w:right w:w="70" w:type="dxa"/>
            </w:tcMar>
            <w:hideMark/>
          </w:tcPr>
          <w:p w:rsidR="00730BAC" w:rsidRPr="00730BAC" w:rsidRDefault="00730BAC" w:rsidP="00855A71">
            <w:pPr>
              <w:numPr>
                <w:ilvl w:val="0"/>
                <w:numId w:val="41"/>
              </w:numPr>
              <w:spacing w:after="0"/>
              <w:ind w:left="288" w:hanging="144"/>
              <w:rPr>
                <w:rFonts w:cstheme="minorHAnsi"/>
                <w:sz w:val="16"/>
                <w:szCs w:val="16"/>
              </w:rPr>
            </w:pPr>
            <w:r w:rsidRPr="00730BAC">
              <w:rPr>
                <w:rFonts w:cstheme="minorHAnsi"/>
                <w:sz w:val="16"/>
                <w:szCs w:val="16"/>
              </w:rPr>
              <w:t xml:space="preserve">Broj aktivnosti i projekata za edukaciju </w:t>
            </w:r>
            <w:r w:rsidR="00475ACE">
              <w:rPr>
                <w:rFonts w:cstheme="minorHAnsi"/>
                <w:sz w:val="16"/>
                <w:szCs w:val="16"/>
              </w:rPr>
              <w:t xml:space="preserve">radi </w:t>
            </w:r>
            <w:r w:rsidRPr="00730BAC">
              <w:rPr>
                <w:rFonts w:cstheme="minorHAnsi"/>
                <w:sz w:val="16"/>
                <w:szCs w:val="16"/>
              </w:rPr>
              <w:t>podizanj</w:t>
            </w:r>
            <w:r w:rsidR="00475ACE">
              <w:rPr>
                <w:rFonts w:cstheme="minorHAnsi"/>
                <w:sz w:val="16"/>
                <w:szCs w:val="16"/>
              </w:rPr>
              <w:t>a</w:t>
            </w:r>
            <w:r w:rsidRPr="00730BAC">
              <w:rPr>
                <w:rFonts w:cstheme="minorHAnsi"/>
                <w:sz w:val="16"/>
                <w:szCs w:val="16"/>
              </w:rPr>
              <w:t xml:space="preserve"> nivoa saobraćajne kulture i bezbjednosti saobraćaja</w:t>
            </w:r>
          </w:p>
          <w:p w:rsidR="00730BAC" w:rsidRPr="00730BAC" w:rsidRDefault="00730BAC" w:rsidP="00855A71">
            <w:pPr>
              <w:numPr>
                <w:ilvl w:val="0"/>
                <w:numId w:val="41"/>
              </w:numPr>
              <w:spacing w:after="0"/>
              <w:ind w:left="288" w:hanging="144"/>
              <w:rPr>
                <w:rFonts w:cstheme="minorHAnsi"/>
                <w:sz w:val="16"/>
                <w:szCs w:val="16"/>
              </w:rPr>
            </w:pPr>
            <w:r w:rsidRPr="00730BAC">
              <w:rPr>
                <w:rFonts w:cstheme="minorHAnsi"/>
                <w:sz w:val="16"/>
                <w:szCs w:val="16"/>
              </w:rPr>
              <w:t>Broj registrovanih kršenja saobraćajnih propisa</w:t>
            </w:r>
          </w:p>
          <w:p w:rsidR="00730BAC" w:rsidRPr="00730BAC" w:rsidRDefault="00730BAC" w:rsidP="00855A71">
            <w:pPr>
              <w:numPr>
                <w:ilvl w:val="0"/>
                <w:numId w:val="41"/>
              </w:numPr>
              <w:spacing w:after="0"/>
              <w:ind w:left="288" w:hanging="144"/>
              <w:rPr>
                <w:rFonts w:cstheme="minorHAnsi"/>
                <w:sz w:val="16"/>
                <w:szCs w:val="16"/>
              </w:rPr>
            </w:pPr>
            <w:r w:rsidRPr="00730BAC">
              <w:rPr>
                <w:rFonts w:cstheme="minorHAnsi"/>
                <w:b/>
                <w:bCs/>
                <w:sz w:val="16"/>
                <w:szCs w:val="16"/>
              </w:rPr>
              <w:t>Procenat naplate kazni zbog nepropisnog parkiranja</w:t>
            </w:r>
          </w:p>
          <w:p w:rsidR="00730BAC" w:rsidRPr="00730BAC" w:rsidRDefault="00730BAC" w:rsidP="00855A71">
            <w:pPr>
              <w:numPr>
                <w:ilvl w:val="0"/>
                <w:numId w:val="41"/>
              </w:numPr>
              <w:spacing w:after="0"/>
              <w:ind w:left="288" w:hanging="144"/>
              <w:rPr>
                <w:rFonts w:cstheme="minorHAnsi"/>
                <w:sz w:val="16"/>
                <w:szCs w:val="16"/>
              </w:rPr>
            </w:pPr>
            <w:r w:rsidRPr="00730BAC">
              <w:rPr>
                <w:rFonts w:cstheme="minorHAnsi"/>
                <w:sz w:val="16"/>
                <w:szCs w:val="16"/>
              </w:rPr>
              <w:t>Broj kazni zbog neprilagođene brzine</w:t>
            </w:r>
          </w:p>
          <w:p w:rsidR="00730BAC" w:rsidRPr="00730BAC" w:rsidRDefault="00730BAC" w:rsidP="00855A71">
            <w:pPr>
              <w:numPr>
                <w:ilvl w:val="0"/>
                <w:numId w:val="41"/>
              </w:numPr>
              <w:spacing w:after="0"/>
              <w:ind w:left="288" w:hanging="144"/>
              <w:rPr>
                <w:rFonts w:cstheme="minorHAnsi"/>
                <w:sz w:val="16"/>
                <w:szCs w:val="16"/>
              </w:rPr>
            </w:pPr>
            <w:r w:rsidRPr="00730BAC">
              <w:rPr>
                <w:rFonts w:cstheme="minorHAnsi"/>
                <w:sz w:val="16"/>
                <w:szCs w:val="16"/>
              </w:rPr>
              <w:t>Broj kazni za pješake zbog prelaska ulice na nepropisan način</w:t>
            </w:r>
          </w:p>
          <w:p w:rsidR="00730BAC" w:rsidRPr="00730BAC" w:rsidRDefault="00730BAC" w:rsidP="00855A71">
            <w:pPr>
              <w:numPr>
                <w:ilvl w:val="0"/>
                <w:numId w:val="41"/>
              </w:numPr>
              <w:spacing w:after="0"/>
              <w:ind w:left="288" w:hanging="144"/>
              <w:rPr>
                <w:rFonts w:cstheme="minorHAnsi"/>
                <w:sz w:val="16"/>
                <w:szCs w:val="16"/>
              </w:rPr>
            </w:pPr>
            <w:r w:rsidRPr="00730BAC">
              <w:rPr>
                <w:rFonts w:cstheme="minorHAnsi"/>
                <w:b/>
                <w:bCs/>
                <w:sz w:val="16"/>
                <w:szCs w:val="16"/>
              </w:rPr>
              <w:t>Broj saobraćajanih nezgoda sa povrijeđenim licima na ulicama</w:t>
            </w:r>
          </w:p>
          <w:p w:rsidR="00730BAC" w:rsidRPr="00730BAC" w:rsidRDefault="00730BAC" w:rsidP="00855A71">
            <w:pPr>
              <w:numPr>
                <w:ilvl w:val="0"/>
                <w:numId w:val="41"/>
              </w:numPr>
              <w:spacing w:after="0"/>
              <w:ind w:left="288" w:hanging="144"/>
              <w:rPr>
                <w:rFonts w:cstheme="minorHAnsi"/>
                <w:sz w:val="16"/>
                <w:szCs w:val="16"/>
              </w:rPr>
            </w:pPr>
            <w:r w:rsidRPr="00730BAC">
              <w:rPr>
                <w:rFonts w:cstheme="minorHAnsi"/>
                <w:sz w:val="16"/>
                <w:szCs w:val="16"/>
              </w:rPr>
              <w:t xml:space="preserve">Broj saobraćajnih nezgoda </w:t>
            </w:r>
            <w:r w:rsidR="00A46FF7">
              <w:rPr>
                <w:rFonts w:cstheme="minorHAnsi"/>
                <w:sz w:val="16"/>
                <w:szCs w:val="16"/>
              </w:rPr>
              <w:t>s</w:t>
            </w:r>
            <w:r w:rsidR="00372D2D">
              <w:rPr>
                <w:rFonts w:cstheme="minorHAnsi"/>
                <w:sz w:val="16"/>
                <w:szCs w:val="16"/>
              </w:rPr>
              <w:t xml:space="preserve"> </w:t>
            </w:r>
            <w:r w:rsidRPr="00730BAC">
              <w:rPr>
                <w:rFonts w:cstheme="minorHAnsi"/>
                <w:sz w:val="16"/>
                <w:szCs w:val="16"/>
              </w:rPr>
              <w:t>uče</w:t>
            </w:r>
            <w:r w:rsidR="00A46FF7">
              <w:rPr>
                <w:rFonts w:cstheme="minorHAnsi"/>
                <w:sz w:val="16"/>
                <w:szCs w:val="16"/>
              </w:rPr>
              <w:t>šćem</w:t>
            </w:r>
            <w:r w:rsidRPr="00730BAC">
              <w:rPr>
                <w:rFonts w:cstheme="minorHAnsi"/>
                <w:sz w:val="16"/>
                <w:szCs w:val="16"/>
              </w:rPr>
              <w:t xml:space="preserve"> pješa</w:t>
            </w:r>
            <w:r w:rsidR="00A46FF7">
              <w:rPr>
                <w:rFonts w:cstheme="minorHAnsi"/>
                <w:sz w:val="16"/>
                <w:szCs w:val="16"/>
              </w:rPr>
              <w:t>ka</w:t>
            </w:r>
          </w:p>
          <w:p w:rsidR="00730BAC" w:rsidRPr="00730BAC" w:rsidRDefault="00730BAC" w:rsidP="00855A71">
            <w:pPr>
              <w:numPr>
                <w:ilvl w:val="0"/>
                <w:numId w:val="41"/>
              </w:numPr>
              <w:spacing w:after="0"/>
              <w:ind w:left="288" w:hanging="144"/>
              <w:rPr>
                <w:rFonts w:cstheme="minorHAnsi"/>
                <w:sz w:val="16"/>
                <w:szCs w:val="16"/>
              </w:rPr>
            </w:pPr>
            <w:r w:rsidRPr="00730BAC">
              <w:rPr>
                <w:rFonts w:cstheme="minorHAnsi"/>
                <w:sz w:val="16"/>
                <w:szCs w:val="16"/>
              </w:rPr>
              <w:t xml:space="preserve">Broj saobraćajnih nezgoda </w:t>
            </w:r>
            <w:r w:rsidR="00A46FF7">
              <w:rPr>
                <w:rFonts w:cstheme="minorHAnsi"/>
                <w:sz w:val="16"/>
                <w:szCs w:val="16"/>
              </w:rPr>
              <w:t xml:space="preserve">s </w:t>
            </w:r>
            <w:r w:rsidR="00A46FF7" w:rsidRPr="00730BAC">
              <w:rPr>
                <w:rFonts w:cstheme="minorHAnsi"/>
                <w:sz w:val="16"/>
                <w:szCs w:val="16"/>
              </w:rPr>
              <w:t>uče</w:t>
            </w:r>
            <w:r w:rsidR="00A46FF7">
              <w:rPr>
                <w:rFonts w:cstheme="minorHAnsi"/>
                <w:sz w:val="16"/>
                <w:szCs w:val="16"/>
              </w:rPr>
              <w:t>šćem</w:t>
            </w:r>
            <w:r w:rsidRPr="00730BAC">
              <w:rPr>
                <w:rFonts w:cstheme="minorHAnsi"/>
                <w:sz w:val="16"/>
                <w:szCs w:val="16"/>
              </w:rPr>
              <w:t xml:space="preserve"> biciklist</w:t>
            </w:r>
            <w:r w:rsidR="00A46FF7">
              <w:rPr>
                <w:rFonts w:cstheme="minorHAnsi"/>
                <w:sz w:val="16"/>
                <w:szCs w:val="16"/>
              </w:rPr>
              <w:t>a</w:t>
            </w:r>
          </w:p>
          <w:p w:rsidR="00730BAC" w:rsidRPr="00730BAC" w:rsidRDefault="00730BAC" w:rsidP="00855A71">
            <w:pPr>
              <w:numPr>
                <w:ilvl w:val="0"/>
                <w:numId w:val="41"/>
              </w:numPr>
              <w:spacing w:after="0"/>
              <w:ind w:left="288" w:hanging="144"/>
              <w:rPr>
                <w:rFonts w:cstheme="minorHAnsi"/>
                <w:sz w:val="16"/>
                <w:szCs w:val="16"/>
              </w:rPr>
            </w:pPr>
            <w:r w:rsidRPr="00730BAC">
              <w:rPr>
                <w:rFonts w:cstheme="minorHAnsi"/>
                <w:sz w:val="16"/>
                <w:szCs w:val="16"/>
              </w:rPr>
              <w:t xml:space="preserve">Broj saobraćajnih nezgoda </w:t>
            </w:r>
            <w:r w:rsidR="00A46FF7">
              <w:rPr>
                <w:rFonts w:cstheme="minorHAnsi"/>
                <w:sz w:val="16"/>
                <w:szCs w:val="16"/>
              </w:rPr>
              <w:t xml:space="preserve">s </w:t>
            </w:r>
            <w:r w:rsidR="00A46FF7" w:rsidRPr="00730BAC">
              <w:rPr>
                <w:rFonts w:cstheme="minorHAnsi"/>
                <w:sz w:val="16"/>
                <w:szCs w:val="16"/>
              </w:rPr>
              <w:t>uče</w:t>
            </w:r>
            <w:r w:rsidR="00A46FF7">
              <w:rPr>
                <w:rFonts w:cstheme="minorHAnsi"/>
                <w:sz w:val="16"/>
                <w:szCs w:val="16"/>
              </w:rPr>
              <w:t>šćem</w:t>
            </w:r>
            <w:r w:rsidRPr="00730BAC">
              <w:rPr>
                <w:rFonts w:cstheme="minorHAnsi"/>
                <w:sz w:val="16"/>
                <w:szCs w:val="16"/>
              </w:rPr>
              <w:t xml:space="preserve"> djec</w:t>
            </w:r>
            <w:r w:rsidR="00A46FF7">
              <w:rPr>
                <w:rFonts w:cstheme="minorHAnsi"/>
                <w:sz w:val="16"/>
                <w:szCs w:val="16"/>
              </w:rPr>
              <w:t>e</w:t>
            </w:r>
          </w:p>
        </w:tc>
        <w:tc>
          <w:tcPr>
            <w:tcW w:w="1311" w:type="pct"/>
            <w:tcBorders>
              <w:top w:val="single" w:sz="8" w:space="0" w:color="FFFFFF"/>
              <w:left w:val="single" w:sz="8" w:space="0" w:color="FFFFFF"/>
              <w:bottom w:val="single" w:sz="8" w:space="0" w:color="FFFFFF"/>
              <w:right w:val="single" w:sz="8" w:space="0" w:color="FFFFFF"/>
            </w:tcBorders>
            <w:shd w:val="clear" w:color="auto" w:fill="F5E7E7"/>
            <w:tcMar>
              <w:top w:w="15" w:type="dxa"/>
              <w:left w:w="70" w:type="dxa"/>
              <w:bottom w:w="0" w:type="dxa"/>
              <w:right w:w="70" w:type="dxa"/>
            </w:tcMar>
            <w:hideMark/>
          </w:tcPr>
          <w:p w:rsidR="00730BAC" w:rsidRPr="00730BAC" w:rsidRDefault="00730BAC" w:rsidP="00855A71">
            <w:pPr>
              <w:numPr>
                <w:ilvl w:val="0"/>
                <w:numId w:val="40"/>
              </w:numPr>
              <w:spacing w:after="0"/>
              <w:ind w:left="216" w:hanging="72"/>
              <w:rPr>
                <w:rFonts w:cstheme="minorHAnsi"/>
                <w:sz w:val="16"/>
                <w:szCs w:val="16"/>
              </w:rPr>
            </w:pPr>
            <w:r w:rsidRPr="00730BAC">
              <w:rPr>
                <w:rFonts w:cstheme="minorHAnsi"/>
                <w:b/>
                <w:bCs/>
                <w:sz w:val="16"/>
                <w:szCs w:val="16"/>
              </w:rPr>
              <w:t>Povećanje procenta naplate  kazni zbog nepropisnog parkiranja do 2025</w:t>
            </w:r>
            <w:r w:rsidR="00475ACE">
              <w:rPr>
                <w:rFonts w:cstheme="minorHAnsi"/>
                <w:b/>
                <w:bCs/>
                <w:sz w:val="16"/>
                <w:szCs w:val="16"/>
              </w:rPr>
              <w:t>.</w:t>
            </w:r>
            <w:r w:rsidRPr="00730BAC">
              <w:rPr>
                <w:rFonts w:cstheme="minorHAnsi"/>
                <w:b/>
                <w:bCs/>
                <w:sz w:val="16"/>
                <w:szCs w:val="16"/>
              </w:rPr>
              <w:t xml:space="preserve"> na 100%.</w:t>
            </w:r>
          </w:p>
          <w:p w:rsidR="00730BAC" w:rsidRPr="00730BAC" w:rsidRDefault="00730BAC" w:rsidP="008842F9">
            <w:pPr>
              <w:jc w:val="center"/>
              <w:rPr>
                <w:rFonts w:cstheme="minorHAnsi"/>
                <w:color w:val="FF0000"/>
                <w:sz w:val="16"/>
                <w:szCs w:val="16"/>
              </w:rPr>
            </w:pPr>
            <w:r w:rsidRPr="00730BAC">
              <w:rPr>
                <w:rFonts w:cstheme="minorHAnsi"/>
                <w:b/>
                <w:bCs/>
                <w:color w:val="FF0000"/>
                <w:sz w:val="16"/>
                <w:szCs w:val="16"/>
              </w:rPr>
              <w:t>25,11% (2018</w:t>
            </w:r>
            <w:r w:rsidR="00475ACE">
              <w:rPr>
                <w:rFonts w:cstheme="minorHAnsi"/>
                <w:b/>
                <w:bCs/>
                <w:color w:val="FF0000"/>
                <w:sz w:val="16"/>
                <w:szCs w:val="16"/>
              </w:rPr>
              <w:t>.</w:t>
            </w:r>
            <w:r w:rsidRPr="00730BAC">
              <w:rPr>
                <w:rFonts w:cstheme="minorHAnsi"/>
                <w:b/>
                <w:bCs/>
                <w:color w:val="FF0000"/>
                <w:sz w:val="16"/>
                <w:szCs w:val="16"/>
              </w:rPr>
              <w:t>) &gt;&gt;100%</w:t>
            </w:r>
          </w:p>
          <w:p w:rsidR="00730BAC" w:rsidRPr="00730BAC" w:rsidRDefault="00730BAC" w:rsidP="00855A71">
            <w:pPr>
              <w:numPr>
                <w:ilvl w:val="0"/>
                <w:numId w:val="40"/>
              </w:numPr>
              <w:spacing w:after="0"/>
              <w:ind w:left="216" w:hanging="72"/>
              <w:rPr>
                <w:rFonts w:cstheme="minorHAnsi"/>
                <w:sz w:val="16"/>
                <w:szCs w:val="16"/>
              </w:rPr>
            </w:pPr>
            <w:r w:rsidRPr="00A108D5">
              <w:rPr>
                <w:rFonts w:cstheme="minorHAnsi"/>
                <w:b/>
                <w:bCs/>
                <w:sz w:val="16"/>
                <w:szCs w:val="16"/>
              </w:rPr>
              <w:t>Smanjenje</w:t>
            </w:r>
            <w:r w:rsidRPr="00730BAC">
              <w:rPr>
                <w:rFonts w:cstheme="minorHAnsi"/>
                <w:b/>
                <w:bCs/>
                <w:sz w:val="16"/>
                <w:szCs w:val="16"/>
              </w:rPr>
              <w:t xml:space="preserve"> broja </w:t>
            </w:r>
            <w:r w:rsidRPr="00A108D5">
              <w:rPr>
                <w:rFonts w:cstheme="minorHAnsi"/>
                <w:b/>
                <w:bCs/>
                <w:sz w:val="16"/>
                <w:szCs w:val="16"/>
              </w:rPr>
              <w:t>saobraćajnih</w:t>
            </w:r>
            <w:r w:rsidRPr="00730BAC">
              <w:rPr>
                <w:rFonts w:cstheme="minorHAnsi"/>
                <w:b/>
                <w:bCs/>
                <w:sz w:val="16"/>
                <w:szCs w:val="16"/>
              </w:rPr>
              <w:t xml:space="preserve"> nezgoda sa povrijeđenim licima na ulicama do 2025</w:t>
            </w:r>
            <w:r w:rsidR="00475ACE">
              <w:rPr>
                <w:rFonts w:cstheme="minorHAnsi"/>
                <w:b/>
                <w:bCs/>
                <w:sz w:val="16"/>
                <w:szCs w:val="16"/>
              </w:rPr>
              <w:t>.</w:t>
            </w:r>
            <w:r w:rsidRPr="00730BAC">
              <w:rPr>
                <w:rFonts w:cstheme="minorHAnsi"/>
                <w:b/>
                <w:bCs/>
                <w:sz w:val="16"/>
                <w:szCs w:val="16"/>
              </w:rPr>
              <w:t xml:space="preserve"> za 1/3</w:t>
            </w:r>
          </w:p>
          <w:p w:rsidR="00730BAC" w:rsidRPr="00730BAC" w:rsidRDefault="00730BAC" w:rsidP="008842F9">
            <w:pPr>
              <w:jc w:val="center"/>
              <w:rPr>
                <w:rFonts w:cstheme="minorHAnsi"/>
                <w:sz w:val="16"/>
                <w:szCs w:val="16"/>
              </w:rPr>
            </w:pPr>
            <w:r w:rsidRPr="00730BAC">
              <w:rPr>
                <w:rFonts w:cstheme="minorHAnsi"/>
                <w:b/>
                <w:bCs/>
                <w:color w:val="FF0000"/>
                <w:sz w:val="16"/>
                <w:szCs w:val="16"/>
              </w:rPr>
              <w:t>527&gt;&gt;369</w:t>
            </w:r>
          </w:p>
        </w:tc>
      </w:tr>
      <w:tr w:rsidR="00730BAC" w:rsidRPr="00730BAC" w:rsidTr="004E0D5C">
        <w:trPr>
          <w:trHeight w:val="1872"/>
        </w:trPr>
        <w:tc>
          <w:tcPr>
            <w:tcW w:w="748" w:type="pct"/>
            <w:vMerge/>
            <w:tcBorders>
              <w:top w:val="single" w:sz="8" w:space="0" w:color="FFFFFF"/>
              <w:left w:val="single" w:sz="8" w:space="0" w:color="FFFFFF"/>
              <w:bottom w:val="single" w:sz="8" w:space="0" w:color="FFFFFF"/>
              <w:right w:val="single" w:sz="8" w:space="0" w:color="FFFFFF"/>
            </w:tcBorders>
            <w:vAlign w:val="center"/>
            <w:hideMark/>
          </w:tcPr>
          <w:p w:rsidR="00730BAC" w:rsidRPr="00730BAC" w:rsidRDefault="00730BAC" w:rsidP="00730BAC">
            <w:pPr>
              <w:jc w:val="center"/>
              <w:rPr>
                <w:rFonts w:cstheme="minorHAnsi"/>
                <w:sz w:val="16"/>
                <w:szCs w:val="16"/>
              </w:rPr>
            </w:pPr>
          </w:p>
        </w:tc>
        <w:tc>
          <w:tcPr>
            <w:tcW w:w="847" w:type="pct"/>
            <w:tcBorders>
              <w:top w:val="single" w:sz="8" w:space="0" w:color="FFFFFF"/>
              <w:left w:val="single" w:sz="8" w:space="0" w:color="FFFFFF"/>
              <w:bottom w:val="single" w:sz="8" w:space="0" w:color="FFFFFF"/>
              <w:right w:val="single" w:sz="8" w:space="0" w:color="FFFFFF"/>
            </w:tcBorders>
            <w:shd w:val="clear" w:color="auto" w:fill="EBCCCC"/>
            <w:tcMar>
              <w:top w:w="15" w:type="dxa"/>
              <w:left w:w="70" w:type="dxa"/>
              <w:bottom w:w="0" w:type="dxa"/>
              <w:right w:w="70" w:type="dxa"/>
            </w:tcMar>
            <w:vAlign w:val="center"/>
            <w:hideMark/>
          </w:tcPr>
          <w:p w:rsidR="00730BAC" w:rsidRPr="004E0D5C" w:rsidRDefault="00730BAC" w:rsidP="004E0D5C">
            <w:pPr>
              <w:spacing w:after="0"/>
              <w:jc w:val="center"/>
              <w:rPr>
                <w:rFonts w:cstheme="minorHAnsi"/>
                <w:b/>
                <w:bCs/>
                <w:sz w:val="16"/>
                <w:szCs w:val="16"/>
              </w:rPr>
            </w:pPr>
            <w:r w:rsidRPr="004E0D5C">
              <w:rPr>
                <w:rFonts w:cstheme="minorHAnsi"/>
                <w:b/>
                <w:bCs/>
                <w:sz w:val="16"/>
                <w:szCs w:val="16"/>
              </w:rPr>
              <w:t>URAVNOTEŽENJE RAZVOJA SVIH NAČINA PREVOZA</w:t>
            </w:r>
          </w:p>
          <w:p w:rsidR="00730BAC" w:rsidRPr="004E0D5C" w:rsidRDefault="00730BAC" w:rsidP="00475ACE">
            <w:pPr>
              <w:spacing w:after="0"/>
              <w:jc w:val="center"/>
              <w:rPr>
                <w:rFonts w:cstheme="minorHAnsi"/>
                <w:b/>
                <w:bCs/>
                <w:sz w:val="16"/>
                <w:szCs w:val="16"/>
              </w:rPr>
            </w:pPr>
            <w:r w:rsidRPr="004E0D5C">
              <w:rPr>
                <w:rFonts w:cstheme="minorHAnsi"/>
                <w:b/>
                <w:bCs/>
                <w:sz w:val="16"/>
                <w:szCs w:val="16"/>
              </w:rPr>
              <w:t>SA AKCENTOM NA PROMOCIJ</w:t>
            </w:r>
            <w:r w:rsidR="00475ACE">
              <w:rPr>
                <w:rFonts w:cstheme="minorHAnsi"/>
                <w:b/>
                <w:bCs/>
                <w:sz w:val="16"/>
                <w:szCs w:val="16"/>
              </w:rPr>
              <w:t>I</w:t>
            </w:r>
            <w:r w:rsidRPr="004E0D5C">
              <w:rPr>
                <w:rFonts w:cstheme="minorHAnsi"/>
                <w:b/>
                <w:bCs/>
                <w:sz w:val="16"/>
                <w:szCs w:val="16"/>
              </w:rPr>
              <w:t xml:space="preserve"> JAVNOG</w:t>
            </w:r>
            <w:r w:rsidR="00623BBB">
              <w:rPr>
                <w:rFonts w:cstheme="minorHAnsi"/>
                <w:b/>
                <w:bCs/>
                <w:sz w:val="16"/>
                <w:szCs w:val="16"/>
              </w:rPr>
              <w:t xml:space="preserve"> GRADSKOG</w:t>
            </w:r>
            <w:r w:rsidRPr="004E0D5C">
              <w:rPr>
                <w:rFonts w:cstheme="minorHAnsi"/>
                <w:b/>
                <w:bCs/>
                <w:sz w:val="16"/>
                <w:szCs w:val="16"/>
              </w:rPr>
              <w:t xml:space="preserve"> I NEMOTORIZOVANOG PREVOZA</w:t>
            </w:r>
          </w:p>
        </w:tc>
        <w:tc>
          <w:tcPr>
            <w:tcW w:w="2094" w:type="pct"/>
            <w:tcBorders>
              <w:top w:val="single" w:sz="8" w:space="0" w:color="FFFFFF"/>
              <w:left w:val="single" w:sz="8" w:space="0" w:color="FFFFFF"/>
              <w:bottom w:val="single" w:sz="8" w:space="0" w:color="FFFFFF"/>
              <w:right w:val="single" w:sz="8" w:space="0" w:color="FFFFFF"/>
            </w:tcBorders>
            <w:shd w:val="clear" w:color="auto" w:fill="EBCCCC"/>
            <w:tcMar>
              <w:top w:w="15" w:type="dxa"/>
              <w:left w:w="70" w:type="dxa"/>
              <w:bottom w:w="0" w:type="dxa"/>
              <w:right w:w="70" w:type="dxa"/>
            </w:tcMar>
            <w:hideMark/>
          </w:tcPr>
          <w:p w:rsidR="00730BAC" w:rsidRPr="00730BAC" w:rsidRDefault="00730BAC" w:rsidP="00855A71">
            <w:pPr>
              <w:numPr>
                <w:ilvl w:val="0"/>
                <w:numId w:val="42"/>
              </w:numPr>
              <w:spacing w:after="0"/>
              <w:ind w:left="288" w:hanging="144"/>
              <w:rPr>
                <w:rFonts w:cstheme="minorHAnsi"/>
                <w:sz w:val="16"/>
                <w:szCs w:val="16"/>
              </w:rPr>
            </w:pPr>
            <w:r w:rsidRPr="00730BAC">
              <w:rPr>
                <w:rFonts w:cstheme="minorHAnsi"/>
                <w:b/>
                <w:bCs/>
                <w:sz w:val="16"/>
                <w:szCs w:val="16"/>
              </w:rPr>
              <w:t>Modal split</w:t>
            </w:r>
          </w:p>
          <w:p w:rsidR="00730BAC" w:rsidRPr="00730BAC" w:rsidRDefault="00730BAC" w:rsidP="00855A71">
            <w:pPr>
              <w:numPr>
                <w:ilvl w:val="0"/>
                <w:numId w:val="42"/>
              </w:numPr>
              <w:spacing w:after="0"/>
              <w:ind w:left="288" w:hanging="144"/>
              <w:rPr>
                <w:rFonts w:cstheme="minorHAnsi"/>
                <w:sz w:val="16"/>
                <w:szCs w:val="16"/>
              </w:rPr>
            </w:pPr>
            <w:r w:rsidRPr="00730BAC">
              <w:rPr>
                <w:rFonts w:cstheme="minorHAnsi"/>
                <w:b/>
                <w:bCs/>
                <w:sz w:val="16"/>
                <w:szCs w:val="16"/>
              </w:rPr>
              <w:t>Stepen motorizacije</w:t>
            </w:r>
          </w:p>
          <w:p w:rsidR="00730BAC" w:rsidRPr="00730BAC" w:rsidRDefault="00730BAC" w:rsidP="00855A71">
            <w:pPr>
              <w:numPr>
                <w:ilvl w:val="0"/>
                <w:numId w:val="41"/>
              </w:numPr>
              <w:spacing w:after="0"/>
              <w:ind w:left="288" w:hanging="144"/>
              <w:rPr>
                <w:rFonts w:cstheme="minorHAnsi"/>
                <w:sz w:val="16"/>
                <w:szCs w:val="16"/>
              </w:rPr>
            </w:pPr>
            <w:r w:rsidRPr="00730BAC">
              <w:rPr>
                <w:rFonts w:cstheme="minorHAnsi"/>
                <w:sz w:val="16"/>
                <w:szCs w:val="16"/>
              </w:rPr>
              <w:t>Stepen zauzetosti vozila</w:t>
            </w:r>
          </w:p>
          <w:p w:rsidR="00730BAC" w:rsidRPr="00730BAC" w:rsidRDefault="00730BAC" w:rsidP="00855A71">
            <w:pPr>
              <w:numPr>
                <w:ilvl w:val="0"/>
                <w:numId w:val="41"/>
              </w:numPr>
              <w:spacing w:after="0"/>
              <w:ind w:left="288" w:hanging="144"/>
              <w:rPr>
                <w:rFonts w:cstheme="minorHAnsi"/>
                <w:sz w:val="16"/>
                <w:szCs w:val="16"/>
              </w:rPr>
            </w:pPr>
            <w:r w:rsidRPr="00730BAC">
              <w:rPr>
                <w:rFonts w:cstheme="minorHAnsi"/>
                <w:sz w:val="16"/>
                <w:szCs w:val="16"/>
              </w:rPr>
              <w:t>Broj kilometara biciklističkih staza</w:t>
            </w:r>
          </w:p>
          <w:p w:rsidR="00730BAC" w:rsidRPr="00730BAC" w:rsidRDefault="00730BAC" w:rsidP="00855A71">
            <w:pPr>
              <w:numPr>
                <w:ilvl w:val="0"/>
                <w:numId w:val="41"/>
              </w:numPr>
              <w:spacing w:after="0"/>
              <w:ind w:left="288" w:hanging="144"/>
              <w:rPr>
                <w:rFonts w:cstheme="minorHAnsi"/>
                <w:sz w:val="16"/>
                <w:szCs w:val="16"/>
              </w:rPr>
            </w:pPr>
            <w:r w:rsidRPr="00730BAC">
              <w:rPr>
                <w:rFonts w:cstheme="minorHAnsi"/>
                <w:sz w:val="16"/>
                <w:szCs w:val="16"/>
              </w:rPr>
              <w:t>Broj kilometara pješačkih staza</w:t>
            </w:r>
          </w:p>
          <w:p w:rsidR="00730BAC" w:rsidRPr="00730BAC" w:rsidRDefault="00730BAC" w:rsidP="00855A71">
            <w:pPr>
              <w:numPr>
                <w:ilvl w:val="0"/>
                <w:numId w:val="41"/>
              </w:numPr>
              <w:spacing w:after="0"/>
              <w:ind w:left="288" w:hanging="144"/>
              <w:rPr>
                <w:rFonts w:cstheme="minorHAnsi"/>
                <w:sz w:val="16"/>
                <w:szCs w:val="16"/>
              </w:rPr>
            </w:pPr>
            <w:r w:rsidRPr="00730BAC">
              <w:rPr>
                <w:rFonts w:cstheme="minorHAnsi"/>
                <w:sz w:val="16"/>
                <w:szCs w:val="16"/>
              </w:rPr>
              <w:t>Broj autobusa na električni pogon</w:t>
            </w:r>
          </w:p>
          <w:p w:rsidR="00730BAC" w:rsidRPr="00730BAC" w:rsidRDefault="00730BAC" w:rsidP="00855A71">
            <w:pPr>
              <w:numPr>
                <w:ilvl w:val="0"/>
                <w:numId w:val="41"/>
              </w:numPr>
              <w:spacing w:after="0"/>
              <w:ind w:left="288" w:hanging="144"/>
              <w:rPr>
                <w:rFonts w:cstheme="minorHAnsi"/>
                <w:sz w:val="16"/>
                <w:szCs w:val="16"/>
              </w:rPr>
            </w:pPr>
            <w:r w:rsidRPr="00730BAC">
              <w:rPr>
                <w:rFonts w:cstheme="minorHAnsi"/>
                <w:sz w:val="16"/>
                <w:szCs w:val="16"/>
              </w:rPr>
              <w:t>Učestalost autobusa na najprometnijim linijama</w:t>
            </w:r>
          </w:p>
          <w:p w:rsidR="00730BAC" w:rsidRPr="00730BAC" w:rsidRDefault="00730BAC" w:rsidP="00855A71">
            <w:pPr>
              <w:numPr>
                <w:ilvl w:val="0"/>
                <w:numId w:val="41"/>
              </w:numPr>
              <w:spacing w:after="0"/>
              <w:ind w:left="288" w:hanging="144"/>
              <w:rPr>
                <w:rFonts w:cstheme="minorHAnsi"/>
                <w:sz w:val="16"/>
                <w:szCs w:val="16"/>
              </w:rPr>
            </w:pPr>
            <w:r w:rsidRPr="00730BAC">
              <w:rPr>
                <w:rFonts w:cstheme="minorHAnsi"/>
                <w:sz w:val="16"/>
                <w:szCs w:val="16"/>
              </w:rPr>
              <w:t>Broj ukradenih bicikala na godišnjem nivou</w:t>
            </w:r>
          </w:p>
          <w:p w:rsidR="00730BAC" w:rsidRPr="00730BAC" w:rsidRDefault="00730BAC" w:rsidP="00677348">
            <w:pPr>
              <w:numPr>
                <w:ilvl w:val="0"/>
                <w:numId w:val="42"/>
              </w:numPr>
              <w:ind w:left="288" w:hanging="144"/>
              <w:rPr>
                <w:rFonts w:cstheme="minorHAnsi"/>
                <w:sz w:val="16"/>
                <w:szCs w:val="16"/>
              </w:rPr>
            </w:pPr>
            <w:r w:rsidRPr="00730BAC">
              <w:rPr>
                <w:rFonts w:cstheme="minorHAnsi"/>
                <w:sz w:val="16"/>
                <w:szCs w:val="16"/>
              </w:rPr>
              <w:t xml:space="preserve">Procenat bicikala nađenih i </w:t>
            </w:r>
            <w:r w:rsidR="00677348" w:rsidRPr="00730BAC">
              <w:rPr>
                <w:rFonts w:cstheme="minorHAnsi"/>
                <w:sz w:val="16"/>
                <w:szCs w:val="16"/>
              </w:rPr>
              <w:t>vraćeni</w:t>
            </w:r>
            <w:r w:rsidR="00677348">
              <w:rPr>
                <w:rFonts w:cstheme="minorHAnsi"/>
                <w:sz w:val="16"/>
                <w:szCs w:val="16"/>
              </w:rPr>
              <w:t>h</w:t>
            </w:r>
            <w:r w:rsidR="00677348" w:rsidRPr="00730BAC">
              <w:rPr>
                <w:rFonts w:cstheme="minorHAnsi"/>
                <w:sz w:val="16"/>
                <w:szCs w:val="16"/>
              </w:rPr>
              <w:t xml:space="preserve"> </w:t>
            </w:r>
            <w:r w:rsidRPr="00730BAC">
              <w:rPr>
                <w:rFonts w:cstheme="minorHAnsi"/>
                <w:sz w:val="16"/>
                <w:szCs w:val="16"/>
              </w:rPr>
              <w:t>vlasnicima</w:t>
            </w:r>
          </w:p>
        </w:tc>
        <w:tc>
          <w:tcPr>
            <w:tcW w:w="1311" w:type="pct"/>
            <w:tcBorders>
              <w:top w:val="single" w:sz="8" w:space="0" w:color="FFFFFF"/>
              <w:left w:val="single" w:sz="8" w:space="0" w:color="FFFFFF"/>
              <w:bottom w:val="single" w:sz="8" w:space="0" w:color="FFFFFF"/>
              <w:right w:val="single" w:sz="8" w:space="0" w:color="FFFFFF"/>
            </w:tcBorders>
            <w:shd w:val="clear" w:color="auto" w:fill="EBCCCC"/>
            <w:tcMar>
              <w:top w:w="15" w:type="dxa"/>
              <w:left w:w="70" w:type="dxa"/>
              <w:bottom w:w="0" w:type="dxa"/>
              <w:right w:w="70" w:type="dxa"/>
            </w:tcMar>
            <w:vAlign w:val="center"/>
            <w:hideMark/>
          </w:tcPr>
          <w:p w:rsidR="00730BAC" w:rsidRPr="00730BAC" w:rsidRDefault="00730BAC" w:rsidP="00855A71">
            <w:pPr>
              <w:numPr>
                <w:ilvl w:val="0"/>
                <w:numId w:val="40"/>
              </w:numPr>
              <w:spacing w:after="0"/>
              <w:ind w:left="216" w:hanging="72"/>
              <w:rPr>
                <w:rFonts w:cstheme="minorHAnsi"/>
                <w:sz w:val="16"/>
                <w:szCs w:val="16"/>
              </w:rPr>
            </w:pPr>
            <w:r w:rsidRPr="00A108D5">
              <w:rPr>
                <w:rFonts w:cstheme="minorHAnsi"/>
                <w:b/>
                <w:bCs/>
                <w:sz w:val="16"/>
                <w:szCs w:val="16"/>
              </w:rPr>
              <w:t>Obavljanje</w:t>
            </w:r>
            <w:r w:rsidRPr="00730BAC">
              <w:rPr>
                <w:rFonts w:cstheme="minorHAnsi"/>
                <w:b/>
                <w:bCs/>
                <w:sz w:val="16"/>
                <w:szCs w:val="16"/>
              </w:rPr>
              <w:t xml:space="preserve"> više od 30% svih svakodnevnih putovanja održivim načinima prevoza</w:t>
            </w:r>
            <w:r w:rsidR="00677348">
              <w:rPr>
                <w:rFonts w:cstheme="minorHAnsi"/>
                <w:b/>
                <w:bCs/>
                <w:sz w:val="16"/>
                <w:szCs w:val="16"/>
              </w:rPr>
              <w:t>:</w:t>
            </w:r>
            <w:r w:rsidRPr="00730BAC">
              <w:rPr>
                <w:rFonts w:cstheme="minorHAnsi"/>
                <w:b/>
                <w:bCs/>
                <w:sz w:val="16"/>
                <w:szCs w:val="16"/>
              </w:rPr>
              <w:t xml:space="preserve"> javnim </w:t>
            </w:r>
            <w:r w:rsidR="00623BBB">
              <w:rPr>
                <w:rFonts w:cstheme="minorHAnsi"/>
                <w:b/>
                <w:bCs/>
                <w:sz w:val="16"/>
                <w:szCs w:val="16"/>
              </w:rPr>
              <w:t xml:space="preserve">gradskim </w:t>
            </w:r>
            <w:r w:rsidRPr="00730BAC">
              <w:rPr>
                <w:rFonts w:cstheme="minorHAnsi"/>
                <w:b/>
                <w:bCs/>
                <w:sz w:val="16"/>
                <w:szCs w:val="16"/>
              </w:rPr>
              <w:t xml:space="preserve">prevozom, biciklom i </w:t>
            </w:r>
            <w:r w:rsidR="00677348" w:rsidRPr="00730BAC">
              <w:rPr>
                <w:rFonts w:cstheme="minorHAnsi"/>
                <w:b/>
                <w:bCs/>
                <w:sz w:val="16"/>
                <w:szCs w:val="16"/>
              </w:rPr>
              <w:t>pješ</w:t>
            </w:r>
            <w:r w:rsidR="00677348">
              <w:rPr>
                <w:rFonts w:cstheme="minorHAnsi"/>
                <w:b/>
                <w:bCs/>
                <w:sz w:val="16"/>
                <w:szCs w:val="16"/>
              </w:rPr>
              <w:t>ke</w:t>
            </w:r>
            <w:r w:rsidR="00677348" w:rsidRPr="00730BAC">
              <w:rPr>
                <w:rFonts w:cstheme="minorHAnsi"/>
                <w:b/>
                <w:bCs/>
                <w:sz w:val="16"/>
                <w:szCs w:val="16"/>
              </w:rPr>
              <w:t xml:space="preserve"> </w:t>
            </w:r>
            <w:r w:rsidRPr="00730BAC">
              <w:rPr>
                <w:rFonts w:cstheme="minorHAnsi"/>
                <w:b/>
                <w:bCs/>
                <w:sz w:val="16"/>
                <w:szCs w:val="16"/>
              </w:rPr>
              <w:t xml:space="preserve">do 2025. </w:t>
            </w:r>
          </w:p>
          <w:p w:rsidR="00730BAC" w:rsidRPr="00730BAC" w:rsidRDefault="00730BAC" w:rsidP="008842F9">
            <w:pPr>
              <w:spacing w:after="0"/>
              <w:jc w:val="center"/>
              <w:rPr>
                <w:rFonts w:cstheme="minorHAnsi"/>
                <w:sz w:val="16"/>
                <w:szCs w:val="16"/>
              </w:rPr>
            </w:pPr>
            <w:r w:rsidRPr="00A108D5">
              <w:rPr>
                <w:rFonts w:cstheme="minorHAnsi"/>
                <w:b/>
                <w:bCs/>
                <w:color w:val="FF0000"/>
                <w:sz w:val="16"/>
                <w:szCs w:val="16"/>
              </w:rPr>
              <w:t>13,5%&gt;&gt;30%</w:t>
            </w:r>
          </w:p>
          <w:p w:rsidR="00730BAC" w:rsidRPr="00730BAC" w:rsidRDefault="00730BAC" w:rsidP="00855A71">
            <w:pPr>
              <w:numPr>
                <w:ilvl w:val="0"/>
                <w:numId w:val="40"/>
              </w:numPr>
              <w:spacing w:after="0"/>
              <w:ind w:left="216" w:hanging="72"/>
              <w:rPr>
                <w:rFonts w:cstheme="minorHAnsi"/>
                <w:sz w:val="16"/>
                <w:szCs w:val="16"/>
              </w:rPr>
            </w:pPr>
            <w:r w:rsidRPr="00730BAC">
              <w:rPr>
                <w:rFonts w:cstheme="minorHAnsi"/>
                <w:b/>
                <w:bCs/>
                <w:sz w:val="16"/>
                <w:szCs w:val="16"/>
              </w:rPr>
              <w:t>U 2025</w:t>
            </w:r>
            <w:r w:rsidR="008842F9">
              <w:rPr>
                <w:rFonts w:cstheme="minorHAnsi"/>
                <w:b/>
                <w:bCs/>
                <w:sz w:val="16"/>
                <w:szCs w:val="16"/>
              </w:rPr>
              <w:t>.</w:t>
            </w:r>
            <w:r w:rsidRPr="00730BAC">
              <w:rPr>
                <w:rFonts w:cstheme="minorHAnsi"/>
                <w:b/>
                <w:bCs/>
                <w:sz w:val="16"/>
                <w:szCs w:val="16"/>
              </w:rPr>
              <w:t xml:space="preserve"> porast stepena motorizacije mora biti manji od 3%</w:t>
            </w:r>
          </w:p>
          <w:p w:rsidR="00730BAC" w:rsidRPr="00730BAC" w:rsidRDefault="00730BAC" w:rsidP="008842F9">
            <w:pPr>
              <w:spacing w:after="0"/>
              <w:jc w:val="center"/>
              <w:rPr>
                <w:rFonts w:cstheme="minorHAnsi"/>
                <w:sz w:val="16"/>
                <w:szCs w:val="16"/>
              </w:rPr>
            </w:pPr>
            <w:r w:rsidRPr="00A108D5">
              <w:rPr>
                <w:rFonts w:cstheme="minorHAnsi"/>
                <w:b/>
                <w:bCs/>
                <w:color w:val="FF0000"/>
                <w:sz w:val="16"/>
                <w:szCs w:val="16"/>
              </w:rPr>
              <w:t>6,6%&gt;&gt;3,0%</w:t>
            </w:r>
          </w:p>
        </w:tc>
      </w:tr>
      <w:tr w:rsidR="00730BAC" w:rsidRPr="00730BAC" w:rsidTr="00A46FF7">
        <w:trPr>
          <w:trHeight w:val="2305"/>
        </w:trPr>
        <w:tc>
          <w:tcPr>
            <w:tcW w:w="748" w:type="pct"/>
            <w:vMerge/>
            <w:tcBorders>
              <w:top w:val="single" w:sz="8" w:space="0" w:color="FFFFFF"/>
              <w:left w:val="single" w:sz="8" w:space="0" w:color="FFFFFF"/>
              <w:bottom w:val="single" w:sz="8" w:space="0" w:color="FFFFFF"/>
              <w:right w:val="single" w:sz="8" w:space="0" w:color="FFFFFF"/>
            </w:tcBorders>
            <w:vAlign w:val="center"/>
            <w:hideMark/>
          </w:tcPr>
          <w:p w:rsidR="00730BAC" w:rsidRPr="00730BAC" w:rsidRDefault="00730BAC" w:rsidP="00730BAC">
            <w:pPr>
              <w:jc w:val="center"/>
              <w:rPr>
                <w:rFonts w:cstheme="minorHAnsi"/>
                <w:sz w:val="16"/>
                <w:szCs w:val="16"/>
              </w:rPr>
            </w:pPr>
          </w:p>
        </w:tc>
        <w:tc>
          <w:tcPr>
            <w:tcW w:w="847" w:type="pct"/>
            <w:tcBorders>
              <w:top w:val="single" w:sz="8" w:space="0" w:color="FFFFFF"/>
              <w:left w:val="single" w:sz="8" w:space="0" w:color="FFFFFF"/>
              <w:bottom w:val="single" w:sz="8" w:space="0" w:color="FFFFFF"/>
              <w:right w:val="single" w:sz="8" w:space="0" w:color="FFFFFF"/>
            </w:tcBorders>
            <w:shd w:val="clear" w:color="auto" w:fill="F5E7E7"/>
            <w:tcMar>
              <w:top w:w="15" w:type="dxa"/>
              <w:left w:w="70" w:type="dxa"/>
              <w:bottom w:w="0" w:type="dxa"/>
              <w:right w:w="70" w:type="dxa"/>
            </w:tcMar>
            <w:vAlign w:val="center"/>
            <w:hideMark/>
          </w:tcPr>
          <w:p w:rsidR="00730BAC" w:rsidRPr="00730BAC" w:rsidRDefault="00730BAC" w:rsidP="00A46FF7">
            <w:pPr>
              <w:jc w:val="center"/>
              <w:rPr>
                <w:rFonts w:cstheme="minorHAnsi"/>
                <w:sz w:val="16"/>
                <w:szCs w:val="16"/>
              </w:rPr>
            </w:pPr>
            <w:r w:rsidRPr="00730BAC">
              <w:rPr>
                <w:rFonts w:cstheme="minorHAnsi"/>
                <w:b/>
                <w:bCs/>
                <w:sz w:val="16"/>
                <w:szCs w:val="16"/>
              </w:rPr>
              <w:t>OBEZBJEĐIVANJE DOSTUPNOSTI I PRISTUPAČNOSTI SAOBRAĆAJNOG SISTEMA ZA SVE STANOVNIKE GLAVNOG GRADA</w:t>
            </w:r>
          </w:p>
        </w:tc>
        <w:tc>
          <w:tcPr>
            <w:tcW w:w="2094" w:type="pct"/>
            <w:tcBorders>
              <w:top w:val="single" w:sz="8" w:space="0" w:color="FFFFFF"/>
              <w:left w:val="single" w:sz="8" w:space="0" w:color="FFFFFF"/>
              <w:bottom w:val="single" w:sz="8" w:space="0" w:color="FFFFFF"/>
              <w:right w:val="single" w:sz="8" w:space="0" w:color="FFFFFF"/>
            </w:tcBorders>
            <w:shd w:val="clear" w:color="auto" w:fill="F5E7E7"/>
            <w:tcMar>
              <w:top w:w="15" w:type="dxa"/>
              <w:left w:w="70" w:type="dxa"/>
              <w:bottom w:w="0" w:type="dxa"/>
              <w:right w:w="70" w:type="dxa"/>
            </w:tcMar>
            <w:hideMark/>
          </w:tcPr>
          <w:p w:rsidR="00730BAC" w:rsidRPr="00730BAC" w:rsidRDefault="00730BAC" w:rsidP="00855A71">
            <w:pPr>
              <w:numPr>
                <w:ilvl w:val="0"/>
                <w:numId w:val="41"/>
              </w:numPr>
              <w:spacing w:after="0"/>
              <w:ind w:left="288" w:hanging="144"/>
              <w:rPr>
                <w:rFonts w:cstheme="minorHAnsi"/>
                <w:sz w:val="16"/>
                <w:szCs w:val="16"/>
              </w:rPr>
            </w:pPr>
            <w:r w:rsidRPr="00730BAC">
              <w:rPr>
                <w:rFonts w:cstheme="minorHAnsi"/>
                <w:sz w:val="16"/>
                <w:szCs w:val="16"/>
              </w:rPr>
              <w:t>Cijena javnog prevoza</w:t>
            </w:r>
          </w:p>
          <w:p w:rsidR="00730BAC" w:rsidRPr="00730BAC" w:rsidRDefault="00730BAC" w:rsidP="00855A71">
            <w:pPr>
              <w:numPr>
                <w:ilvl w:val="0"/>
                <w:numId w:val="41"/>
              </w:numPr>
              <w:spacing w:after="0"/>
              <w:ind w:left="288" w:hanging="144"/>
              <w:rPr>
                <w:rFonts w:cstheme="minorHAnsi"/>
                <w:sz w:val="16"/>
                <w:szCs w:val="16"/>
              </w:rPr>
            </w:pPr>
            <w:r w:rsidRPr="00730BAC">
              <w:rPr>
                <w:rFonts w:cstheme="minorHAnsi"/>
                <w:sz w:val="16"/>
                <w:szCs w:val="16"/>
              </w:rPr>
              <w:t>Broj besplatnih pretplatnih karti</w:t>
            </w:r>
          </w:p>
          <w:p w:rsidR="00730BAC" w:rsidRPr="00730BAC" w:rsidRDefault="00730BAC" w:rsidP="00855A71">
            <w:pPr>
              <w:numPr>
                <w:ilvl w:val="0"/>
                <w:numId w:val="44"/>
              </w:numPr>
              <w:spacing w:after="0"/>
              <w:ind w:left="288" w:hanging="144"/>
              <w:rPr>
                <w:rFonts w:cstheme="minorHAnsi"/>
                <w:sz w:val="16"/>
                <w:szCs w:val="16"/>
              </w:rPr>
            </w:pPr>
            <w:r w:rsidRPr="00730BAC">
              <w:rPr>
                <w:rFonts w:cstheme="minorHAnsi"/>
                <w:b/>
                <w:bCs/>
                <w:sz w:val="16"/>
                <w:szCs w:val="16"/>
              </w:rPr>
              <w:t>Ponuda javnog</w:t>
            </w:r>
            <w:r w:rsidR="00623BBB">
              <w:rPr>
                <w:rFonts w:cstheme="minorHAnsi"/>
                <w:b/>
                <w:bCs/>
                <w:sz w:val="16"/>
                <w:szCs w:val="16"/>
              </w:rPr>
              <w:t xml:space="preserve"> gradskog</w:t>
            </w:r>
            <w:r w:rsidRPr="00730BAC">
              <w:rPr>
                <w:rFonts w:cstheme="minorHAnsi"/>
                <w:b/>
                <w:bCs/>
                <w:sz w:val="16"/>
                <w:szCs w:val="16"/>
              </w:rPr>
              <w:t xml:space="preserve"> prevoza (inoviranje linija i veća frekvencija)</w:t>
            </w:r>
          </w:p>
          <w:p w:rsidR="00730BAC" w:rsidRPr="00730BAC" w:rsidRDefault="00730BAC" w:rsidP="00855A71">
            <w:pPr>
              <w:numPr>
                <w:ilvl w:val="0"/>
                <w:numId w:val="44"/>
              </w:numPr>
              <w:spacing w:after="0"/>
              <w:ind w:left="288" w:hanging="144"/>
              <w:rPr>
                <w:rFonts w:cstheme="minorHAnsi"/>
                <w:sz w:val="16"/>
                <w:szCs w:val="16"/>
              </w:rPr>
            </w:pPr>
            <w:r w:rsidRPr="00730BAC">
              <w:rPr>
                <w:rFonts w:cstheme="minorHAnsi"/>
                <w:b/>
                <w:bCs/>
                <w:sz w:val="16"/>
                <w:szCs w:val="16"/>
              </w:rPr>
              <w:t>Stepen zadovoljnih građana funkcionisanjem saobraćajnog sistema</w:t>
            </w:r>
          </w:p>
          <w:p w:rsidR="00730BAC" w:rsidRPr="00730BAC" w:rsidRDefault="00730BAC" w:rsidP="00855A71">
            <w:pPr>
              <w:numPr>
                <w:ilvl w:val="0"/>
                <w:numId w:val="41"/>
              </w:numPr>
              <w:spacing w:after="0"/>
              <w:ind w:left="288" w:hanging="144"/>
              <w:rPr>
                <w:rFonts w:cstheme="minorHAnsi"/>
                <w:sz w:val="16"/>
                <w:szCs w:val="16"/>
              </w:rPr>
            </w:pPr>
            <w:r w:rsidRPr="00730BAC">
              <w:rPr>
                <w:rFonts w:cstheme="minorHAnsi"/>
                <w:sz w:val="16"/>
                <w:szCs w:val="16"/>
              </w:rPr>
              <w:t xml:space="preserve">Stepen zadovoljstva </w:t>
            </w:r>
            <w:r w:rsidR="00623BBB">
              <w:rPr>
                <w:rFonts w:cstheme="minorHAnsi"/>
                <w:sz w:val="16"/>
                <w:szCs w:val="16"/>
              </w:rPr>
              <w:t xml:space="preserve">javnim </w:t>
            </w:r>
            <w:r w:rsidRPr="00730BAC">
              <w:rPr>
                <w:rFonts w:cstheme="minorHAnsi"/>
                <w:sz w:val="16"/>
                <w:szCs w:val="16"/>
              </w:rPr>
              <w:t>gradskim prevozom</w:t>
            </w:r>
          </w:p>
          <w:p w:rsidR="00730BAC" w:rsidRPr="00730BAC" w:rsidRDefault="00730BAC" w:rsidP="00855A71">
            <w:pPr>
              <w:numPr>
                <w:ilvl w:val="0"/>
                <w:numId w:val="41"/>
              </w:numPr>
              <w:spacing w:after="0"/>
              <w:ind w:left="288" w:hanging="144"/>
              <w:rPr>
                <w:rFonts w:cstheme="minorHAnsi"/>
                <w:sz w:val="16"/>
                <w:szCs w:val="16"/>
              </w:rPr>
            </w:pPr>
            <w:r w:rsidRPr="00730BAC">
              <w:rPr>
                <w:rFonts w:cstheme="minorHAnsi"/>
                <w:sz w:val="16"/>
                <w:szCs w:val="16"/>
              </w:rPr>
              <w:t>Stepen zadovoljstva infrastrukturom za pješake</w:t>
            </w:r>
          </w:p>
          <w:p w:rsidR="00730BAC" w:rsidRPr="00730BAC" w:rsidRDefault="00730BAC" w:rsidP="00855A71">
            <w:pPr>
              <w:numPr>
                <w:ilvl w:val="0"/>
                <w:numId w:val="45"/>
              </w:numPr>
              <w:spacing w:after="0"/>
              <w:ind w:left="288" w:hanging="144"/>
              <w:rPr>
                <w:rFonts w:cstheme="minorHAnsi"/>
                <w:sz w:val="16"/>
                <w:szCs w:val="16"/>
              </w:rPr>
            </w:pPr>
            <w:r w:rsidRPr="00730BAC">
              <w:rPr>
                <w:rFonts w:cstheme="minorHAnsi"/>
                <w:sz w:val="16"/>
                <w:szCs w:val="16"/>
              </w:rPr>
              <w:t>Stepen zadovoljstva infrastrukturom za bicikliste</w:t>
            </w:r>
          </w:p>
          <w:p w:rsidR="00730BAC" w:rsidRPr="00730BAC" w:rsidRDefault="00730BAC" w:rsidP="00855A71">
            <w:pPr>
              <w:numPr>
                <w:ilvl w:val="0"/>
                <w:numId w:val="45"/>
              </w:numPr>
              <w:spacing w:after="0"/>
              <w:ind w:left="288" w:hanging="144"/>
              <w:rPr>
                <w:rFonts w:cstheme="minorHAnsi"/>
                <w:sz w:val="16"/>
                <w:szCs w:val="16"/>
              </w:rPr>
            </w:pPr>
            <w:r w:rsidRPr="00730BAC">
              <w:rPr>
                <w:rFonts w:cstheme="minorHAnsi"/>
                <w:sz w:val="16"/>
                <w:szCs w:val="16"/>
              </w:rPr>
              <w:t>Stepen zadovoljstva kvalitetom života</w:t>
            </w:r>
          </w:p>
        </w:tc>
        <w:tc>
          <w:tcPr>
            <w:tcW w:w="1311" w:type="pct"/>
            <w:tcBorders>
              <w:top w:val="single" w:sz="8" w:space="0" w:color="FFFFFF"/>
              <w:left w:val="single" w:sz="8" w:space="0" w:color="FFFFFF"/>
              <w:bottom w:val="single" w:sz="8" w:space="0" w:color="FFFFFF"/>
              <w:right w:val="single" w:sz="8" w:space="0" w:color="FFFFFF"/>
            </w:tcBorders>
            <w:shd w:val="clear" w:color="auto" w:fill="F5E7E7"/>
            <w:tcMar>
              <w:top w:w="15" w:type="dxa"/>
              <w:left w:w="70" w:type="dxa"/>
              <w:bottom w:w="0" w:type="dxa"/>
              <w:right w:w="70" w:type="dxa"/>
            </w:tcMar>
            <w:vAlign w:val="center"/>
            <w:hideMark/>
          </w:tcPr>
          <w:p w:rsidR="00730BAC" w:rsidRPr="00730BAC" w:rsidRDefault="00730BAC" w:rsidP="00855A71">
            <w:pPr>
              <w:numPr>
                <w:ilvl w:val="0"/>
                <w:numId w:val="43"/>
              </w:numPr>
              <w:spacing w:after="0"/>
              <w:ind w:left="288" w:hanging="144"/>
              <w:rPr>
                <w:rFonts w:cstheme="minorHAnsi"/>
                <w:sz w:val="16"/>
                <w:szCs w:val="16"/>
              </w:rPr>
            </w:pPr>
            <w:r w:rsidRPr="00730BAC">
              <w:rPr>
                <w:rFonts w:cstheme="minorHAnsi"/>
                <w:b/>
                <w:bCs/>
                <w:sz w:val="16"/>
                <w:szCs w:val="16"/>
              </w:rPr>
              <w:t xml:space="preserve">Rast u ponudi javnog </w:t>
            </w:r>
            <w:r w:rsidR="00623BBB">
              <w:rPr>
                <w:rFonts w:cstheme="minorHAnsi"/>
                <w:b/>
                <w:bCs/>
                <w:sz w:val="16"/>
                <w:szCs w:val="16"/>
              </w:rPr>
              <w:t xml:space="preserve">gradskog </w:t>
            </w:r>
            <w:r w:rsidRPr="00730BAC">
              <w:rPr>
                <w:rFonts w:cstheme="minorHAnsi"/>
                <w:b/>
                <w:bCs/>
                <w:sz w:val="16"/>
                <w:szCs w:val="16"/>
              </w:rPr>
              <w:t>prevoza za 100% do 2025</w:t>
            </w:r>
            <w:r w:rsidR="00475ACE">
              <w:rPr>
                <w:rFonts w:cstheme="minorHAnsi"/>
                <w:b/>
                <w:bCs/>
                <w:sz w:val="16"/>
                <w:szCs w:val="16"/>
              </w:rPr>
              <w:t>.</w:t>
            </w:r>
            <w:r w:rsidRPr="00730BAC">
              <w:rPr>
                <w:rFonts w:cstheme="minorHAnsi"/>
                <w:b/>
                <w:bCs/>
                <w:sz w:val="16"/>
                <w:szCs w:val="16"/>
              </w:rPr>
              <w:t xml:space="preserve"> </w:t>
            </w:r>
          </w:p>
          <w:p w:rsidR="00730BAC" w:rsidRPr="00D87D5E" w:rsidRDefault="00730BAC" w:rsidP="00A108D5">
            <w:pPr>
              <w:spacing w:after="0"/>
              <w:rPr>
                <w:rFonts w:cstheme="minorHAnsi"/>
                <w:color w:val="FF0000"/>
                <w:sz w:val="16"/>
                <w:szCs w:val="16"/>
                <w:lang w:val="de-DE"/>
              </w:rPr>
            </w:pPr>
            <w:r w:rsidRPr="00D87D5E">
              <w:rPr>
                <w:rFonts w:cstheme="minorHAnsi"/>
                <w:b/>
                <w:bCs/>
                <w:color w:val="FF0000"/>
                <w:sz w:val="16"/>
                <w:szCs w:val="16"/>
                <w:lang w:val="de-DE"/>
              </w:rPr>
              <w:t>Gradske linije 30 min&gt;&gt;15 min</w:t>
            </w:r>
          </w:p>
          <w:p w:rsidR="00730BAC" w:rsidRPr="00D87D5E" w:rsidRDefault="00730BAC" w:rsidP="00A108D5">
            <w:pPr>
              <w:spacing w:after="0"/>
              <w:rPr>
                <w:rFonts w:cstheme="minorHAnsi"/>
                <w:color w:val="FF0000"/>
                <w:sz w:val="16"/>
                <w:szCs w:val="16"/>
                <w:lang w:val="de-DE"/>
              </w:rPr>
            </w:pPr>
            <w:r w:rsidRPr="00D87D5E">
              <w:rPr>
                <w:rFonts w:cstheme="minorHAnsi"/>
                <w:b/>
                <w:bCs/>
                <w:color w:val="FF0000"/>
                <w:sz w:val="16"/>
                <w:szCs w:val="16"/>
                <w:lang w:val="de-DE"/>
              </w:rPr>
              <w:t>Prigradske 60 min&gt;&gt;30 min</w:t>
            </w:r>
          </w:p>
          <w:p w:rsidR="00730BAC" w:rsidRPr="00D87D5E" w:rsidRDefault="00A46FF7" w:rsidP="00A108D5">
            <w:pPr>
              <w:spacing w:after="0"/>
              <w:rPr>
                <w:rFonts w:cstheme="minorHAnsi"/>
                <w:color w:val="FF0000"/>
                <w:sz w:val="16"/>
                <w:szCs w:val="16"/>
                <w:lang w:val="de-DE"/>
              </w:rPr>
            </w:pPr>
            <w:r w:rsidRPr="00D87D5E">
              <w:rPr>
                <w:rFonts w:cstheme="minorHAnsi"/>
                <w:b/>
                <w:bCs/>
                <w:color w:val="FF0000"/>
                <w:sz w:val="16"/>
                <w:szCs w:val="16"/>
                <w:lang w:val="de-DE"/>
              </w:rPr>
              <w:t xml:space="preserve">                  </w:t>
            </w:r>
            <w:r w:rsidR="00730BAC" w:rsidRPr="00D87D5E">
              <w:rPr>
                <w:rFonts w:cstheme="minorHAnsi"/>
                <w:b/>
                <w:bCs/>
                <w:color w:val="FF0000"/>
                <w:sz w:val="16"/>
                <w:szCs w:val="16"/>
                <w:lang w:val="de-DE"/>
              </w:rPr>
              <w:t>120 min&gt;&gt;60 min</w:t>
            </w:r>
          </w:p>
          <w:p w:rsidR="00730BAC" w:rsidRPr="00D87D5E" w:rsidRDefault="00730BAC" w:rsidP="00A108D5">
            <w:pPr>
              <w:spacing w:after="0"/>
              <w:rPr>
                <w:rFonts w:cstheme="minorHAnsi"/>
                <w:color w:val="FF0000"/>
                <w:sz w:val="16"/>
                <w:szCs w:val="16"/>
                <w:lang w:val="de-DE"/>
              </w:rPr>
            </w:pPr>
            <w:r w:rsidRPr="00D87D5E">
              <w:rPr>
                <w:rFonts w:cstheme="minorHAnsi"/>
                <w:b/>
                <w:bCs/>
                <w:color w:val="FF0000"/>
                <w:sz w:val="16"/>
                <w:szCs w:val="16"/>
                <w:lang w:val="de-DE"/>
              </w:rPr>
              <w:t>uz inoviranje postojećih linija</w:t>
            </w:r>
          </w:p>
          <w:p w:rsidR="00730BAC" w:rsidRPr="00730BAC" w:rsidRDefault="00730BAC" w:rsidP="00855A71">
            <w:pPr>
              <w:numPr>
                <w:ilvl w:val="0"/>
                <w:numId w:val="43"/>
              </w:numPr>
              <w:spacing w:after="0"/>
              <w:ind w:left="288" w:hanging="144"/>
              <w:rPr>
                <w:rFonts w:cstheme="minorHAnsi"/>
                <w:sz w:val="16"/>
                <w:szCs w:val="16"/>
              </w:rPr>
            </w:pPr>
            <w:r w:rsidRPr="00730BAC">
              <w:rPr>
                <w:rFonts w:cstheme="minorHAnsi"/>
                <w:b/>
                <w:bCs/>
                <w:sz w:val="16"/>
                <w:szCs w:val="16"/>
              </w:rPr>
              <w:t>Povećanje procenta zadovoljnih građana za više od 50% do 2025</w:t>
            </w:r>
            <w:r w:rsidR="00475ACE">
              <w:rPr>
                <w:rFonts w:cstheme="minorHAnsi"/>
                <w:b/>
                <w:bCs/>
                <w:sz w:val="16"/>
                <w:szCs w:val="16"/>
              </w:rPr>
              <w:t>.</w:t>
            </w:r>
            <w:r w:rsidRPr="00730BAC">
              <w:rPr>
                <w:rFonts w:cstheme="minorHAnsi"/>
                <w:b/>
                <w:bCs/>
                <w:sz w:val="16"/>
                <w:szCs w:val="16"/>
              </w:rPr>
              <w:t xml:space="preserve"> </w:t>
            </w:r>
          </w:p>
          <w:p w:rsidR="00730BAC" w:rsidRPr="00730BAC" w:rsidRDefault="00730BAC" w:rsidP="008842F9">
            <w:pPr>
              <w:spacing w:after="0"/>
              <w:jc w:val="center"/>
              <w:rPr>
                <w:rFonts w:cstheme="minorHAnsi"/>
                <w:sz w:val="16"/>
                <w:szCs w:val="16"/>
              </w:rPr>
            </w:pPr>
            <w:r w:rsidRPr="00A108D5">
              <w:rPr>
                <w:rFonts w:cstheme="minorHAnsi"/>
                <w:b/>
                <w:bCs/>
                <w:color w:val="FF0000"/>
                <w:sz w:val="16"/>
                <w:szCs w:val="16"/>
              </w:rPr>
              <w:t>13%&gt;&gt;20%</w:t>
            </w:r>
          </w:p>
        </w:tc>
      </w:tr>
      <w:tr w:rsidR="00730BAC" w:rsidRPr="00730BAC" w:rsidTr="00A108D5">
        <w:trPr>
          <w:trHeight w:val="415"/>
        </w:trPr>
        <w:tc>
          <w:tcPr>
            <w:tcW w:w="748" w:type="pct"/>
            <w:vMerge/>
            <w:tcBorders>
              <w:top w:val="single" w:sz="8" w:space="0" w:color="FFFFFF"/>
              <w:left w:val="single" w:sz="8" w:space="0" w:color="FFFFFF"/>
              <w:bottom w:val="single" w:sz="8" w:space="0" w:color="FFFFFF"/>
              <w:right w:val="single" w:sz="8" w:space="0" w:color="FFFFFF"/>
            </w:tcBorders>
            <w:vAlign w:val="center"/>
            <w:hideMark/>
          </w:tcPr>
          <w:p w:rsidR="00730BAC" w:rsidRPr="00730BAC" w:rsidRDefault="00730BAC" w:rsidP="00730BAC">
            <w:pPr>
              <w:jc w:val="center"/>
              <w:rPr>
                <w:rFonts w:cstheme="minorHAnsi"/>
                <w:sz w:val="16"/>
                <w:szCs w:val="16"/>
              </w:rPr>
            </w:pPr>
          </w:p>
        </w:tc>
        <w:tc>
          <w:tcPr>
            <w:tcW w:w="847" w:type="pct"/>
            <w:tcBorders>
              <w:top w:val="single" w:sz="8" w:space="0" w:color="FFFFFF"/>
              <w:left w:val="single" w:sz="8" w:space="0" w:color="FFFFFF"/>
              <w:bottom w:val="single" w:sz="8" w:space="0" w:color="FFFFFF"/>
              <w:right w:val="single" w:sz="8" w:space="0" w:color="FFFFFF"/>
            </w:tcBorders>
            <w:shd w:val="clear" w:color="auto" w:fill="EBCCCC"/>
            <w:tcMar>
              <w:top w:w="15" w:type="dxa"/>
              <w:left w:w="70" w:type="dxa"/>
              <w:bottom w:w="0" w:type="dxa"/>
              <w:right w:w="70" w:type="dxa"/>
            </w:tcMar>
            <w:vAlign w:val="center"/>
            <w:hideMark/>
          </w:tcPr>
          <w:p w:rsidR="00730BAC" w:rsidRPr="00730BAC" w:rsidRDefault="00730BAC" w:rsidP="00730BAC">
            <w:pPr>
              <w:jc w:val="center"/>
              <w:rPr>
                <w:rFonts w:cstheme="minorHAnsi"/>
                <w:sz w:val="16"/>
                <w:szCs w:val="16"/>
              </w:rPr>
            </w:pPr>
            <w:r w:rsidRPr="00730BAC">
              <w:rPr>
                <w:rFonts w:cstheme="minorHAnsi"/>
                <w:b/>
                <w:bCs/>
                <w:sz w:val="16"/>
                <w:szCs w:val="16"/>
              </w:rPr>
              <w:t>SMANJENJE NEGATIVNIH POSLJEDICA SAOBRAĆAJA NA ŽIVOTNU SREDINU I ZDRAVLJE STANOVNIŠTVA</w:t>
            </w:r>
          </w:p>
        </w:tc>
        <w:tc>
          <w:tcPr>
            <w:tcW w:w="2094" w:type="pct"/>
            <w:tcBorders>
              <w:top w:val="single" w:sz="8" w:space="0" w:color="FFFFFF"/>
              <w:left w:val="single" w:sz="8" w:space="0" w:color="FFFFFF"/>
              <w:bottom w:val="single" w:sz="8" w:space="0" w:color="FFFFFF"/>
              <w:right w:val="single" w:sz="8" w:space="0" w:color="FFFFFF"/>
            </w:tcBorders>
            <w:shd w:val="clear" w:color="auto" w:fill="EBCCCC"/>
            <w:tcMar>
              <w:top w:w="15" w:type="dxa"/>
              <w:left w:w="70" w:type="dxa"/>
              <w:bottom w:w="0" w:type="dxa"/>
              <w:right w:w="70" w:type="dxa"/>
            </w:tcMar>
            <w:hideMark/>
          </w:tcPr>
          <w:p w:rsidR="00730BAC" w:rsidRPr="00730BAC" w:rsidRDefault="00730BAC" w:rsidP="00855A71">
            <w:pPr>
              <w:numPr>
                <w:ilvl w:val="0"/>
                <w:numId w:val="45"/>
              </w:numPr>
              <w:spacing w:after="0"/>
              <w:ind w:left="288" w:hanging="144"/>
              <w:rPr>
                <w:rFonts w:cstheme="minorHAnsi"/>
                <w:sz w:val="16"/>
                <w:szCs w:val="16"/>
              </w:rPr>
            </w:pPr>
            <w:r w:rsidRPr="00730BAC">
              <w:rPr>
                <w:rFonts w:cstheme="minorHAnsi"/>
                <w:b/>
                <w:bCs/>
                <w:sz w:val="16"/>
                <w:szCs w:val="16"/>
              </w:rPr>
              <w:t>Prosječna starost vozila</w:t>
            </w:r>
          </w:p>
          <w:p w:rsidR="00730BAC" w:rsidRPr="00730BAC" w:rsidRDefault="00730BAC" w:rsidP="00855A71">
            <w:pPr>
              <w:numPr>
                <w:ilvl w:val="0"/>
                <w:numId w:val="45"/>
              </w:numPr>
              <w:spacing w:after="0"/>
              <w:ind w:left="288" w:hanging="144"/>
              <w:rPr>
                <w:rFonts w:cstheme="minorHAnsi"/>
                <w:sz w:val="16"/>
                <w:szCs w:val="16"/>
              </w:rPr>
            </w:pPr>
            <w:r w:rsidRPr="00730BAC">
              <w:rPr>
                <w:rFonts w:cstheme="minorHAnsi"/>
                <w:b/>
                <w:bCs/>
                <w:sz w:val="16"/>
                <w:szCs w:val="16"/>
              </w:rPr>
              <w:t>Udio djece koja dolaze automobilom u vrtić, osnovnu i srednju školu</w:t>
            </w:r>
          </w:p>
          <w:p w:rsidR="00730BAC" w:rsidRPr="00730BAC" w:rsidRDefault="00730BAC" w:rsidP="00855A71">
            <w:pPr>
              <w:numPr>
                <w:ilvl w:val="0"/>
                <w:numId w:val="45"/>
              </w:numPr>
              <w:spacing w:after="0"/>
              <w:ind w:left="288" w:hanging="144"/>
              <w:rPr>
                <w:rFonts w:cstheme="minorHAnsi"/>
                <w:sz w:val="16"/>
                <w:szCs w:val="16"/>
              </w:rPr>
            </w:pPr>
            <w:r w:rsidRPr="00730BAC">
              <w:rPr>
                <w:rFonts w:cstheme="minorHAnsi"/>
                <w:sz w:val="16"/>
                <w:szCs w:val="16"/>
              </w:rPr>
              <w:t xml:space="preserve">Broj vozila na električni pogon </w:t>
            </w:r>
          </w:p>
          <w:p w:rsidR="00730BAC" w:rsidRPr="00730BAC" w:rsidRDefault="00730BAC" w:rsidP="00855A71">
            <w:pPr>
              <w:numPr>
                <w:ilvl w:val="0"/>
                <w:numId w:val="45"/>
              </w:numPr>
              <w:spacing w:after="0"/>
              <w:ind w:left="288" w:hanging="144"/>
              <w:rPr>
                <w:rFonts w:cstheme="minorHAnsi"/>
                <w:sz w:val="16"/>
                <w:szCs w:val="16"/>
              </w:rPr>
            </w:pPr>
            <w:r w:rsidRPr="00730BAC">
              <w:rPr>
                <w:rFonts w:cstheme="minorHAnsi"/>
                <w:sz w:val="16"/>
                <w:szCs w:val="16"/>
              </w:rPr>
              <w:t>Emisija CO</w:t>
            </w:r>
            <w:r w:rsidRPr="00475ACE">
              <w:rPr>
                <w:rFonts w:cstheme="minorHAnsi"/>
                <w:sz w:val="16"/>
                <w:szCs w:val="16"/>
                <w:vertAlign w:val="subscript"/>
              </w:rPr>
              <w:t>2</w:t>
            </w:r>
          </w:p>
          <w:p w:rsidR="00730BAC" w:rsidRPr="00730BAC" w:rsidRDefault="00730BAC" w:rsidP="00855A71">
            <w:pPr>
              <w:numPr>
                <w:ilvl w:val="0"/>
                <w:numId w:val="45"/>
              </w:numPr>
              <w:spacing w:after="0"/>
              <w:ind w:left="288" w:hanging="144"/>
              <w:rPr>
                <w:rFonts w:cstheme="minorHAnsi"/>
                <w:sz w:val="16"/>
                <w:szCs w:val="16"/>
              </w:rPr>
            </w:pPr>
            <w:r w:rsidRPr="00730BAC">
              <w:rPr>
                <w:rFonts w:cstheme="minorHAnsi"/>
                <w:sz w:val="16"/>
                <w:szCs w:val="16"/>
              </w:rPr>
              <w:t>Emisije polutanata (CO, PM, NOx..)</w:t>
            </w:r>
          </w:p>
          <w:p w:rsidR="00730BAC" w:rsidRPr="00730BAC" w:rsidRDefault="00730BAC" w:rsidP="00855A71">
            <w:pPr>
              <w:numPr>
                <w:ilvl w:val="0"/>
                <w:numId w:val="45"/>
              </w:numPr>
              <w:spacing w:after="0"/>
              <w:ind w:left="288" w:hanging="144"/>
              <w:rPr>
                <w:rFonts w:cstheme="minorHAnsi"/>
                <w:sz w:val="16"/>
                <w:szCs w:val="16"/>
              </w:rPr>
            </w:pPr>
            <w:r w:rsidRPr="00730BAC">
              <w:rPr>
                <w:rFonts w:cstheme="minorHAnsi"/>
                <w:sz w:val="16"/>
                <w:szCs w:val="16"/>
              </w:rPr>
              <w:t>Izmjereni nivo buke</w:t>
            </w:r>
          </w:p>
        </w:tc>
        <w:tc>
          <w:tcPr>
            <w:tcW w:w="1311" w:type="pct"/>
            <w:tcBorders>
              <w:top w:val="single" w:sz="8" w:space="0" w:color="FFFFFF"/>
              <w:left w:val="single" w:sz="8" w:space="0" w:color="FFFFFF"/>
              <w:bottom w:val="single" w:sz="8" w:space="0" w:color="FFFFFF"/>
              <w:right w:val="single" w:sz="8" w:space="0" w:color="FFFFFF"/>
            </w:tcBorders>
            <w:shd w:val="clear" w:color="auto" w:fill="EBCCCC"/>
            <w:tcMar>
              <w:top w:w="15" w:type="dxa"/>
              <w:left w:w="70" w:type="dxa"/>
              <w:bottom w:w="0" w:type="dxa"/>
              <w:right w:w="70" w:type="dxa"/>
            </w:tcMar>
            <w:vAlign w:val="center"/>
            <w:hideMark/>
          </w:tcPr>
          <w:p w:rsidR="00730BAC" w:rsidRPr="00730BAC" w:rsidRDefault="00730BAC" w:rsidP="00855A71">
            <w:pPr>
              <w:numPr>
                <w:ilvl w:val="0"/>
                <w:numId w:val="43"/>
              </w:numPr>
              <w:spacing w:after="0"/>
              <w:ind w:left="288" w:hanging="144"/>
              <w:rPr>
                <w:rFonts w:cstheme="minorHAnsi"/>
                <w:sz w:val="16"/>
                <w:szCs w:val="16"/>
              </w:rPr>
            </w:pPr>
            <w:r w:rsidRPr="00730BAC">
              <w:rPr>
                <w:rFonts w:cstheme="minorHAnsi"/>
                <w:b/>
                <w:bCs/>
                <w:sz w:val="16"/>
                <w:szCs w:val="16"/>
              </w:rPr>
              <w:t>Smanjiti prosječnu starost vozila z</w:t>
            </w:r>
            <w:r w:rsidR="00475ACE">
              <w:rPr>
                <w:rFonts w:cstheme="minorHAnsi"/>
                <w:b/>
                <w:bCs/>
                <w:sz w:val="16"/>
                <w:szCs w:val="16"/>
              </w:rPr>
              <w:t>a 2 godine do 2025.</w:t>
            </w:r>
          </w:p>
          <w:p w:rsidR="00730BAC" w:rsidRPr="00730BAC" w:rsidRDefault="00730BAC" w:rsidP="008842F9">
            <w:pPr>
              <w:spacing w:after="0"/>
              <w:jc w:val="center"/>
              <w:rPr>
                <w:rFonts w:cstheme="minorHAnsi"/>
                <w:sz w:val="16"/>
                <w:szCs w:val="16"/>
              </w:rPr>
            </w:pPr>
            <w:r w:rsidRPr="00A108D5">
              <w:rPr>
                <w:rFonts w:cstheme="minorHAnsi"/>
                <w:b/>
                <w:bCs/>
                <w:color w:val="FF0000"/>
                <w:sz w:val="16"/>
                <w:szCs w:val="16"/>
              </w:rPr>
              <w:t>16&gt;&gt;14</w:t>
            </w:r>
          </w:p>
          <w:p w:rsidR="00A017C0" w:rsidRPr="00A017C0" w:rsidRDefault="00730BAC" w:rsidP="00855A71">
            <w:pPr>
              <w:numPr>
                <w:ilvl w:val="0"/>
                <w:numId w:val="43"/>
              </w:numPr>
              <w:spacing w:after="0"/>
              <w:ind w:left="288" w:hanging="144"/>
              <w:rPr>
                <w:rFonts w:cstheme="minorHAnsi"/>
                <w:sz w:val="16"/>
                <w:szCs w:val="16"/>
              </w:rPr>
            </w:pPr>
            <w:r w:rsidRPr="00730BAC">
              <w:rPr>
                <w:rFonts w:cstheme="minorHAnsi"/>
                <w:b/>
                <w:bCs/>
                <w:sz w:val="16"/>
                <w:szCs w:val="16"/>
              </w:rPr>
              <w:t xml:space="preserve">Smanjenje procenta djece koja dolaze automobilom u vrtić, osnovnu i srednju školu za 50% do </w:t>
            </w:r>
            <w:r w:rsidR="00475ACE">
              <w:rPr>
                <w:rFonts w:cstheme="minorHAnsi"/>
                <w:b/>
                <w:bCs/>
                <w:sz w:val="16"/>
                <w:szCs w:val="16"/>
              </w:rPr>
              <w:t>2025.</w:t>
            </w:r>
            <w:r w:rsidRPr="00A108D5">
              <w:rPr>
                <w:rFonts w:cstheme="minorHAnsi"/>
                <w:b/>
                <w:bCs/>
                <w:color w:val="FF0000"/>
                <w:sz w:val="16"/>
                <w:szCs w:val="16"/>
              </w:rPr>
              <w:t xml:space="preserve"> </w:t>
            </w:r>
          </w:p>
          <w:p w:rsidR="00730BAC" w:rsidRPr="00730BAC" w:rsidRDefault="00730BAC" w:rsidP="00A017C0">
            <w:pPr>
              <w:spacing w:after="120"/>
              <w:ind w:left="144"/>
              <w:rPr>
                <w:rFonts w:cstheme="minorHAnsi"/>
                <w:sz w:val="16"/>
                <w:szCs w:val="16"/>
              </w:rPr>
            </w:pPr>
            <w:r w:rsidRPr="00A108D5">
              <w:rPr>
                <w:rFonts w:cstheme="minorHAnsi"/>
                <w:b/>
                <w:bCs/>
                <w:color w:val="FF0000"/>
                <w:sz w:val="16"/>
                <w:szCs w:val="16"/>
              </w:rPr>
              <w:t>(vrtić 76%&gt;&gt;38%, osnovna 27%&gt;&gt;13%, srednja 20%&gt;&gt;10%)</w:t>
            </w:r>
          </w:p>
        </w:tc>
      </w:tr>
    </w:tbl>
    <w:p w:rsidR="00392CA8" w:rsidRDefault="00392CA8" w:rsidP="00A32139">
      <w:pPr>
        <w:spacing w:before="60" w:after="60"/>
        <w:jc w:val="both"/>
        <w:rPr>
          <w:lang w:val="en-GB"/>
        </w:rPr>
      </w:pPr>
    </w:p>
    <w:p w:rsidR="00B1028C" w:rsidRPr="006637AA" w:rsidRDefault="00B1028C" w:rsidP="00B07700">
      <w:pPr>
        <w:pStyle w:val="Heading2"/>
        <w:numPr>
          <w:ilvl w:val="1"/>
          <w:numId w:val="46"/>
        </w:numPr>
        <w:spacing w:before="0" w:line="240" w:lineRule="auto"/>
        <w:ind w:left="792" w:hanging="432"/>
        <w:rPr>
          <w:rFonts w:asciiTheme="minorHAnsi" w:hAnsiTheme="minorHAnsi"/>
          <w:b/>
          <w:sz w:val="26"/>
          <w:szCs w:val="26"/>
        </w:rPr>
      </w:pPr>
      <w:bookmarkStart w:id="64" w:name="_Toc30377168"/>
      <w:r w:rsidRPr="006637AA">
        <w:rPr>
          <w:rFonts w:asciiTheme="minorHAnsi" w:hAnsiTheme="minorHAnsi"/>
          <w:b/>
          <w:sz w:val="26"/>
          <w:szCs w:val="26"/>
        </w:rPr>
        <w:t>RAZMATRANI SCENARIJI</w:t>
      </w:r>
      <w:bookmarkEnd w:id="64"/>
      <w:r w:rsidRPr="006637AA">
        <w:rPr>
          <w:rFonts w:asciiTheme="minorHAnsi" w:hAnsiTheme="minorHAnsi"/>
          <w:b/>
          <w:sz w:val="26"/>
          <w:szCs w:val="26"/>
        </w:rPr>
        <w:t xml:space="preserve">  </w:t>
      </w:r>
    </w:p>
    <w:p w:rsidR="00B1028C" w:rsidRDefault="00B1028C" w:rsidP="00B07700">
      <w:pPr>
        <w:spacing w:after="0" w:line="240" w:lineRule="auto"/>
        <w:jc w:val="both"/>
      </w:pPr>
    </w:p>
    <w:p w:rsidR="00B1028C" w:rsidRPr="000135FB" w:rsidRDefault="00B1028C" w:rsidP="00B07700">
      <w:pPr>
        <w:spacing w:after="0" w:line="240" w:lineRule="auto"/>
        <w:jc w:val="both"/>
      </w:pPr>
      <w:r w:rsidRPr="000135FB">
        <w:t xml:space="preserve">U toku izrade Plana održive urbane mobilnosti Podgorice, razmatrana su </w:t>
      </w:r>
      <w:r>
        <w:t>tri</w:t>
      </w:r>
      <w:r w:rsidRPr="000135FB">
        <w:t xml:space="preserve"> scenarija, i to:</w:t>
      </w:r>
    </w:p>
    <w:p w:rsidR="00B1028C" w:rsidRPr="000135FB" w:rsidRDefault="00B1028C" w:rsidP="00B07700">
      <w:pPr>
        <w:pStyle w:val="ListParagraph"/>
        <w:numPr>
          <w:ilvl w:val="0"/>
          <w:numId w:val="8"/>
        </w:numPr>
        <w:spacing w:after="0" w:line="240" w:lineRule="auto"/>
        <w:jc w:val="both"/>
      </w:pPr>
      <w:r w:rsidRPr="000135FB">
        <w:t>Scenario primarnog ulaganja u stub javni masovni prevoz putnika,</w:t>
      </w:r>
    </w:p>
    <w:p w:rsidR="00B1028C" w:rsidRPr="000135FB" w:rsidRDefault="00B1028C" w:rsidP="00B07700">
      <w:pPr>
        <w:pStyle w:val="ListParagraph"/>
        <w:numPr>
          <w:ilvl w:val="0"/>
          <w:numId w:val="8"/>
        </w:numPr>
        <w:spacing w:after="0" w:line="240" w:lineRule="auto"/>
        <w:jc w:val="both"/>
      </w:pPr>
      <w:r w:rsidRPr="000135FB">
        <w:t>Scenario primarnog ulaganja u stubove koji se odnose na nemotorizovani prevoz,</w:t>
      </w:r>
    </w:p>
    <w:p w:rsidR="00B1028C" w:rsidRDefault="00B1028C" w:rsidP="00B07700">
      <w:pPr>
        <w:pStyle w:val="ListParagraph"/>
        <w:numPr>
          <w:ilvl w:val="0"/>
          <w:numId w:val="8"/>
        </w:numPr>
        <w:spacing w:after="0" w:line="240" w:lineRule="auto"/>
        <w:jc w:val="both"/>
      </w:pPr>
      <w:r w:rsidRPr="000135FB">
        <w:t xml:space="preserve">Scenario </w:t>
      </w:r>
      <w:r w:rsidR="00A957FB">
        <w:t>balansiranog</w:t>
      </w:r>
      <w:r w:rsidR="00A957FB" w:rsidRPr="000135FB">
        <w:t xml:space="preserve"> </w:t>
      </w:r>
      <w:r w:rsidRPr="000135FB">
        <w:t>ulaganja</w:t>
      </w:r>
      <w:r>
        <w:t xml:space="preserve"> u sve strateške stubove SUMP-a</w:t>
      </w:r>
      <w:r w:rsidRPr="000135FB">
        <w:t>.</w:t>
      </w:r>
    </w:p>
    <w:p w:rsidR="00A66B9B" w:rsidRPr="000135FB" w:rsidRDefault="00A66B9B" w:rsidP="00B07700">
      <w:pPr>
        <w:pStyle w:val="ListParagraph"/>
        <w:spacing w:after="0" w:line="240" w:lineRule="auto"/>
        <w:jc w:val="both"/>
      </w:pPr>
    </w:p>
    <w:p w:rsidR="00B1028C" w:rsidRPr="00203320" w:rsidRDefault="00B1028C" w:rsidP="00B07700">
      <w:pPr>
        <w:pStyle w:val="ListParagraph"/>
        <w:numPr>
          <w:ilvl w:val="0"/>
          <w:numId w:val="54"/>
        </w:numPr>
        <w:spacing w:after="0" w:line="240" w:lineRule="auto"/>
        <w:jc w:val="both"/>
      </w:pPr>
      <w:r w:rsidRPr="00203320">
        <w:t xml:space="preserve">Scenario ulaganja u stub javnog masovnog prevoza putnika je prvi razmatrani scenario. Uz nepoštovanje saobraćajnih propisa, javni </w:t>
      </w:r>
      <w:r w:rsidR="00623BBB">
        <w:t xml:space="preserve">gradski </w:t>
      </w:r>
      <w:r w:rsidRPr="00203320">
        <w:t xml:space="preserve">prevoz </w:t>
      </w:r>
      <w:r w:rsidR="00203320">
        <w:t>je</w:t>
      </w:r>
      <w:r w:rsidRPr="00203320">
        <w:t xml:space="preserve"> identifikova</w:t>
      </w:r>
      <w:r w:rsidR="00A66B9B" w:rsidRPr="00203320">
        <w:t>n</w:t>
      </w:r>
      <w:r w:rsidRPr="00203320">
        <w:t xml:space="preserve"> kao glavni uzrok nezadovoljavajućeg funkcionisanja saobraćajnog sistema u Podgorici. Trenutno javni</w:t>
      </w:r>
      <w:r w:rsidR="00623BBB">
        <w:t xml:space="preserve"> gradski</w:t>
      </w:r>
      <w:r w:rsidRPr="00203320">
        <w:t xml:space="preserve"> prevoz obavljaju tri privatna preduzeća, ali postojeći model ne pruža kvalitetnu uslugu prevoza građanima Podgorice.   </w:t>
      </w:r>
    </w:p>
    <w:p w:rsidR="00B1028C" w:rsidRPr="006609EA" w:rsidRDefault="00B1028C" w:rsidP="00B07700">
      <w:pPr>
        <w:pStyle w:val="ListParagraph"/>
        <w:numPr>
          <w:ilvl w:val="0"/>
          <w:numId w:val="54"/>
        </w:numPr>
        <w:spacing w:after="0" w:line="240" w:lineRule="auto"/>
        <w:jc w:val="both"/>
        <w:rPr>
          <w:rFonts w:cstheme="minorHAnsi"/>
          <w:shd w:val="clear" w:color="auto" w:fill="F5F5F5"/>
        </w:rPr>
      </w:pPr>
      <w:r w:rsidRPr="00203320">
        <w:t xml:space="preserve">Scenario </w:t>
      </w:r>
      <w:r w:rsidR="00A66B9B" w:rsidRPr="00203320">
        <w:t xml:space="preserve">primarnog </w:t>
      </w:r>
      <w:r w:rsidRPr="00203320">
        <w:t xml:space="preserve">ulaganja u stubove </w:t>
      </w:r>
      <w:r w:rsidR="00A66B9B" w:rsidRPr="00203320">
        <w:t>koji se odnose na nemotorizovani prevoz</w:t>
      </w:r>
      <w:r w:rsidR="00347668" w:rsidRPr="00203320">
        <w:t xml:space="preserve"> </w:t>
      </w:r>
      <w:r w:rsidRPr="00203320">
        <w:t>je drugi scenario koji je razmatran. Ovaj scenario bi podrazumijevao najveća ulaganja u mjere koje su predložene za nemotorizovani prevoz</w:t>
      </w:r>
      <w:r w:rsidR="00784CA6">
        <w:t>.</w:t>
      </w:r>
      <w:r w:rsidR="00347668" w:rsidRPr="00203320">
        <w:t xml:space="preserve">, </w:t>
      </w:r>
      <w:bookmarkStart w:id="65" w:name="_Hlk30765189"/>
      <w:r w:rsidRPr="00203320">
        <w:t xml:space="preserve">Treći scenario koji podrazumijeva </w:t>
      </w:r>
      <w:r w:rsidR="00A957FB" w:rsidRPr="00203320">
        <w:t xml:space="preserve">balansirano </w:t>
      </w:r>
      <w:r w:rsidRPr="00203320">
        <w:t xml:space="preserve">ulaganje u sve strateške stubove Plana održive urbane mobilnosti je predložen kao najbolji s obzirom da se radi o prvom Planu održive urbane mobilnosti koji se radi za Glavni grad Podgoricu. </w:t>
      </w:r>
    </w:p>
    <w:p w:rsidR="006609EA" w:rsidRPr="00203320" w:rsidRDefault="006609EA" w:rsidP="00B07700">
      <w:pPr>
        <w:pStyle w:val="ListParagraph"/>
        <w:numPr>
          <w:ilvl w:val="0"/>
          <w:numId w:val="54"/>
        </w:numPr>
        <w:spacing w:after="0" w:line="240" w:lineRule="auto"/>
        <w:jc w:val="both"/>
        <w:rPr>
          <w:rFonts w:cstheme="minorHAnsi"/>
          <w:shd w:val="clear" w:color="auto" w:fill="F5F5F5"/>
        </w:rPr>
      </w:pPr>
      <w:r>
        <w:rPr>
          <w:rFonts w:cstheme="minorHAnsi"/>
          <w:shd w:val="clear" w:color="auto" w:fill="F5F5F5"/>
        </w:rPr>
        <w:t>Treći scenario podrazumijeva balansirano ulaganje u sve strateške stubove Plana održive urbane mobilnosti I predložen je obzirom d se radi o prvom ovakvom Planu.</w:t>
      </w:r>
    </w:p>
    <w:bookmarkEnd w:id="65"/>
    <w:p w:rsidR="00B07700" w:rsidRDefault="00B07700" w:rsidP="00B07700">
      <w:pPr>
        <w:spacing w:after="0" w:line="240" w:lineRule="auto"/>
        <w:jc w:val="both"/>
      </w:pPr>
    </w:p>
    <w:p w:rsidR="00B1028C" w:rsidRDefault="0078021D" w:rsidP="00B07700">
      <w:pPr>
        <w:spacing w:after="0" w:line="240" w:lineRule="auto"/>
        <w:jc w:val="both"/>
      </w:pPr>
      <w:r w:rsidRPr="00203320">
        <w:lastRenderedPageBreak/>
        <w:t xml:space="preserve">Odabran je treći scenario koji će omogućiti </w:t>
      </w:r>
      <w:r w:rsidR="00A957FB" w:rsidRPr="00203320">
        <w:t>balansirano ulaganje u sve stubove održive urbane mobilnosti</w:t>
      </w:r>
      <w:r w:rsidR="000C535F" w:rsidRPr="00203320">
        <w:t xml:space="preserve">. </w:t>
      </w:r>
      <w:r w:rsidR="00A957FB" w:rsidRPr="00203320">
        <w:t>Svaki stub SUMP-a zahtijeva</w:t>
      </w:r>
      <w:r w:rsidR="00A957FB" w:rsidRPr="000135FB">
        <w:t xml:space="preserve"> u ovoj fazi određena ulaganja</w:t>
      </w:r>
      <w:r w:rsidR="000C535F">
        <w:t xml:space="preserve">, </w:t>
      </w:r>
      <w:r w:rsidR="00A957FB" w:rsidRPr="000135FB">
        <w:t>tako da bi bilo neracionalno bazirati se samo na j</w:t>
      </w:r>
      <w:r w:rsidR="00EA7530" w:rsidRPr="00EA7530">
        <w:rPr>
          <w:rFonts w:cstheme="minorHAnsi"/>
          <w:shd w:val="clear" w:color="auto" w:fill="F5F5F5"/>
        </w:rPr>
        <w:t>e</w:t>
      </w:r>
      <w:r w:rsidR="00A957FB" w:rsidRPr="000135FB">
        <w:t xml:space="preserve">dan ili dva stuba SUMP-a, nego </w:t>
      </w:r>
      <w:r w:rsidR="000C535F">
        <w:t xml:space="preserve">je potrebno balansirano </w:t>
      </w:r>
      <w:r w:rsidR="00A957FB" w:rsidRPr="000135FB">
        <w:t xml:space="preserve">ulagati u </w:t>
      </w:r>
      <w:r w:rsidR="00A957FB">
        <w:t xml:space="preserve">sve stubove u </w:t>
      </w:r>
      <w:r w:rsidR="00A957FB" w:rsidRPr="000135FB">
        <w:t>cilju dobijanja što većeg efekta od implementacije SUMP-a.</w:t>
      </w:r>
    </w:p>
    <w:p w:rsidR="00B07700" w:rsidRPr="00D87D5E" w:rsidRDefault="00B07700" w:rsidP="00784CA6">
      <w:pPr>
        <w:spacing w:after="0" w:line="240" w:lineRule="auto"/>
        <w:jc w:val="both"/>
      </w:pPr>
    </w:p>
    <w:p w:rsidR="00A3367B" w:rsidRPr="00EE1348" w:rsidRDefault="00C1641F" w:rsidP="00B07700">
      <w:pPr>
        <w:pStyle w:val="Heading1"/>
        <w:numPr>
          <w:ilvl w:val="0"/>
          <w:numId w:val="46"/>
        </w:numPr>
        <w:spacing w:before="0" w:line="240" w:lineRule="auto"/>
        <w:rPr>
          <w:rFonts w:asciiTheme="minorHAnsi" w:hAnsiTheme="minorHAnsi"/>
          <w:b/>
          <w:shd w:val="clear" w:color="auto" w:fill="F5F5F5"/>
        </w:rPr>
      </w:pPr>
      <w:bookmarkStart w:id="66" w:name="_Toc30377169"/>
      <w:r>
        <w:rPr>
          <w:rFonts w:asciiTheme="minorHAnsi" w:hAnsiTheme="minorHAnsi"/>
          <w:b/>
          <w:shd w:val="clear" w:color="auto" w:fill="F5F5F5"/>
        </w:rPr>
        <w:t>PET STUBOVA ODRŽIVE MOBILNOSTI PODGORICE</w:t>
      </w:r>
      <w:bookmarkEnd w:id="66"/>
      <w:r w:rsidR="00A3367B" w:rsidRPr="00EE1348">
        <w:rPr>
          <w:rFonts w:asciiTheme="minorHAnsi" w:hAnsiTheme="minorHAnsi"/>
          <w:b/>
          <w:shd w:val="clear" w:color="auto" w:fill="F5F5F5"/>
        </w:rPr>
        <w:t xml:space="preserve"> </w:t>
      </w:r>
    </w:p>
    <w:p w:rsidR="00784CA6" w:rsidRDefault="00784CA6" w:rsidP="00B07700">
      <w:pPr>
        <w:spacing w:after="0" w:line="240" w:lineRule="auto"/>
        <w:jc w:val="both"/>
        <w:rPr>
          <w:rFonts w:eastAsia="Times" w:cstheme="minorHAnsi"/>
          <w:noProof/>
          <w:color w:val="000000" w:themeColor="text1"/>
        </w:rPr>
      </w:pPr>
    </w:p>
    <w:p w:rsidR="00C1641F" w:rsidRDefault="00FD2851" w:rsidP="00B07700">
      <w:pPr>
        <w:spacing w:after="0" w:line="240" w:lineRule="auto"/>
        <w:jc w:val="both"/>
        <w:rPr>
          <w:rFonts w:eastAsia="Times" w:cstheme="minorHAnsi"/>
          <w:noProof/>
          <w:color w:val="000000" w:themeColor="text1"/>
        </w:rPr>
      </w:pPr>
      <w:r>
        <w:rPr>
          <w:rFonts w:eastAsia="Times" w:cstheme="minorHAnsi"/>
          <w:noProof/>
          <w:color w:val="000000" w:themeColor="text1"/>
        </w:rPr>
        <w:t xml:space="preserve">Uzimajući u obzir </w:t>
      </w:r>
      <w:r w:rsidR="00C1641F">
        <w:rPr>
          <w:rFonts w:eastAsia="Times" w:cstheme="minorHAnsi"/>
          <w:noProof/>
          <w:color w:val="000000" w:themeColor="text1"/>
        </w:rPr>
        <w:t>sve navedeno</w:t>
      </w:r>
      <w:r w:rsidR="00474604">
        <w:rPr>
          <w:rFonts w:eastAsia="Times" w:cstheme="minorHAnsi"/>
          <w:noProof/>
          <w:color w:val="000000" w:themeColor="text1"/>
        </w:rPr>
        <w:t>, kao</w:t>
      </w:r>
      <w:r>
        <w:rPr>
          <w:rFonts w:eastAsia="Times" w:cstheme="minorHAnsi"/>
          <w:noProof/>
          <w:color w:val="000000" w:themeColor="text1"/>
        </w:rPr>
        <w:t xml:space="preserve"> i</w:t>
      </w:r>
      <w:r w:rsidR="00474604">
        <w:rPr>
          <w:rFonts w:eastAsia="Times" w:cstheme="minorHAnsi"/>
          <w:noProof/>
          <w:color w:val="000000" w:themeColor="text1"/>
        </w:rPr>
        <w:t xml:space="preserve"> odabrani scenario</w:t>
      </w:r>
      <w:r w:rsidR="00654105">
        <w:rPr>
          <w:rFonts w:eastAsia="Times" w:cstheme="minorHAnsi"/>
          <w:noProof/>
          <w:color w:val="000000" w:themeColor="text1"/>
        </w:rPr>
        <w:t xml:space="preserve">, </w:t>
      </w:r>
      <w:r w:rsidR="00C1641F">
        <w:rPr>
          <w:rFonts w:eastAsia="Times" w:cstheme="minorHAnsi"/>
          <w:noProof/>
          <w:color w:val="000000" w:themeColor="text1"/>
        </w:rPr>
        <w:t>SUMP Glavnog grada Podgorice oslanjaće se na pet glavnih strateških stubova:</w:t>
      </w:r>
    </w:p>
    <w:p w:rsidR="00C1641F" w:rsidRPr="005A3204" w:rsidRDefault="00C1641F" w:rsidP="00B07700">
      <w:pPr>
        <w:spacing w:after="0" w:line="240" w:lineRule="auto"/>
        <w:ind w:left="720"/>
        <w:rPr>
          <w:rFonts w:cstheme="minorHAnsi"/>
          <w:b/>
          <w:i/>
        </w:rPr>
      </w:pPr>
      <w:r w:rsidRPr="005A3204">
        <w:rPr>
          <w:rFonts w:cstheme="minorHAnsi"/>
          <w:b/>
          <w:i/>
        </w:rPr>
        <w:t xml:space="preserve">STUB I – Sveobuhvatno planiranje održive urbane mobilnosti </w:t>
      </w:r>
    </w:p>
    <w:p w:rsidR="00C1641F" w:rsidRPr="005A3204" w:rsidRDefault="00C1641F" w:rsidP="00B07700">
      <w:pPr>
        <w:spacing w:after="0" w:line="240" w:lineRule="auto"/>
        <w:ind w:left="720"/>
        <w:rPr>
          <w:rFonts w:cstheme="minorHAnsi"/>
          <w:b/>
          <w:i/>
        </w:rPr>
      </w:pPr>
      <w:r w:rsidRPr="005A3204">
        <w:rPr>
          <w:rFonts w:cstheme="minorHAnsi"/>
          <w:b/>
          <w:i/>
        </w:rPr>
        <w:t xml:space="preserve">STUB II – Racionalizacija upotrebe putničkih automobila </w:t>
      </w:r>
    </w:p>
    <w:p w:rsidR="00C1641F" w:rsidRPr="005A3204" w:rsidRDefault="00C1641F" w:rsidP="00B07700">
      <w:pPr>
        <w:spacing w:after="0" w:line="240" w:lineRule="auto"/>
        <w:ind w:left="720"/>
        <w:rPr>
          <w:rFonts w:cstheme="minorHAnsi"/>
          <w:b/>
          <w:i/>
        </w:rPr>
      </w:pPr>
      <w:r w:rsidRPr="005A3204">
        <w:rPr>
          <w:rFonts w:cstheme="minorHAnsi"/>
          <w:b/>
          <w:i/>
        </w:rPr>
        <w:t xml:space="preserve">STUB III – Modernizacija i popularizacija javnog </w:t>
      </w:r>
      <w:r w:rsidR="006609EA">
        <w:rPr>
          <w:rFonts w:cstheme="minorHAnsi"/>
          <w:b/>
          <w:i/>
        </w:rPr>
        <w:t>gradskog</w:t>
      </w:r>
      <w:r w:rsidR="00F60A2A">
        <w:rPr>
          <w:rFonts w:cstheme="minorHAnsi"/>
          <w:b/>
          <w:i/>
        </w:rPr>
        <w:t xml:space="preserve"> </w:t>
      </w:r>
      <w:r w:rsidRPr="005A3204">
        <w:rPr>
          <w:rFonts w:cstheme="minorHAnsi"/>
          <w:b/>
          <w:i/>
        </w:rPr>
        <w:t xml:space="preserve">prevoza putnika </w:t>
      </w:r>
    </w:p>
    <w:p w:rsidR="00C1641F" w:rsidRDefault="00C1641F" w:rsidP="00B07700">
      <w:pPr>
        <w:spacing w:after="0" w:line="240" w:lineRule="auto"/>
        <w:ind w:left="720"/>
        <w:rPr>
          <w:rFonts w:cstheme="minorHAnsi"/>
          <w:b/>
          <w:i/>
        </w:rPr>
      </w:pPr>
      <w:r w:rsidRPr="005A3204">
        <w:rPr>
          <w:rFonts w:cstheme="minorHAnsi"/>
          <w:b/>
          <w:i/>
        </w:rPr>
        <w:t>STUB IV – Valorizacija potencijala za biciklizam</w:t>
      </w:r>
    </w:p>
    <w:p w:rsidR="00C1641F" w:rsidRDefault="00C1641F" w:rsidP="00B07700">
      <w:pPr>
        <w:spacing w:after="0" w:line="240" w:lineRule="auto"/>
        <w:ind w:left="720"/>
        <w:rPr>
          <w:rFonts w:cstheme="minorHAnsi"/>
          <w:b/>
          <w:i/>
        </w:rPr>
      </w:pPr>
      <w:r w:rsidRPr="005A3204">
        <w:rPr>
          <w:rFonts w:cstheme="minorHAnsi"/>
          <w:b/>
          <w:i/>
        </w:rPr>
        <w:t>STUB V – Povratak pješa</w:t>
      </w:r>
      <w:r>
        <w:rPr>
          <w:rFonts w:cstheme="minorHAnsi"/>
          <w:b/>
          <w:i/>
        </w:rPr>
        <w:t>čenju kao najzdravijem načinu mobilnosti</w:t>
      </w:r>
    </w:p>
    <w:p w:rsidR="00B07700" w:rsidRDefault="00B07700" w:rsidP="00FD2851">
      <w:pPr>
        <w:spacing w:after="0" w:line="240" w:lineRule="auto"/>
        <w:ind w:left="720"/>
        <w:rPr>
          <w:rFonts w:cstheme="minorHAnsi"/>
          <w:b/>
          <w:i/>
        </w:rPr>
      </w:pPr>
    </w:p>
    <w:p w:rsidR="00C1641F" w:rsidRPr="00045C22" w:rsidRDefault="00045C22" w:rsidP="00E0412B">
      <w:pPr>
        <w:pStyle w:val="Heading2"/>
        <w:numPr>
          <w:ilvl w:val="1"/>
          <w:numId w:val="46"/>
        </w:numPr>
        <w:spacing w:before="0" w:line="240" w:lineRule="auto"/>
        <w:rPr>
          <w:rFonts w:asciiTheme="minorHAnsi" w:hAnsiTheme="minorHAnsi" w:cstheme="minorHAnsi"/>
          <w:b/>
        </w:rPr>
      </w:pPr>
      <w:r>
        <w:rPr>
          <w:rFonts w:asciiTheme="minorHAnsi" w:hAnsiTheme="minorHAnsi" w:cstheme="minorHAnsi"/>
          <w:b/>
        </w:rPr>
        <w:t xml:space="preserve"> </w:t>
      </w:r>
      <w:r w:rsidR="00C1641F" w:rsidRPr="00045C22">
        <w:rPr>
          <w:rFonts w:asciiTheme="minorHAnsi" w:hAnsiTheme="minorHAnsi" w:cstheme="minorHAnsi"/>
          <w:b/>
        </w:rPr>
        <w:t xml:space="preserve"> </w:t>
      </w:r>
      <w:bookmarkStart w:id="67" w:name="_Toc30377170"/>
      <w:r w:rsidR="00C1641F" w:rsidRPr="00045C22">
        <w:rPr>
          <w:rFonts w:asciiTheme="minorHAnsi" w:hAnsiTheme="minorHAnsi" w:cstheme="minorHAnsi"/>
          <w:b/>
        </w:rPr>
        <w:t>STUB I – SVEOBUHVATNO PLANIRANJE ODRŽIVE URBANE MOBILNOSTI</w:t>
      </w:r>
      <w:bookmarkEnd w:id="67"/>
      <w:r w:rsidR="00C1641F" w:rsidRPr="00045C22">
        <w:rPr>
          <w:rFonts w:asciiTheme="minorHAnsi" w:hAnsiTheme="minorHAnsi" w:cstheme="minorHAnsi"/>
          <w:b/>
        </w:rPr>
        <w:t xml:space="preserve">  </w:t>
      </w:r>
    </w:p>
    <w:p w:rsidR="00E0412B" w:rsidRDefault="00E0412B" w:rsidP="00FD2851">
      <w:pPr>
        <w:spacing w:after="0" w:line="240" w:lineRule="auto"/>
        <w:jc w:val="both"/>
        <w:rPr>
          <w:rFonts w:cstheme="minorHAnsi"/>
          <w:color w:val="333333"/>
          <w:shd w:val="clear" w:color="auto" w:fill="FFFFFF"/>
        </w:rPr>
      </w:pPr>
    </w:p>
    <w:p w:rsidR="00040803" w:rsidRPr="00E52C92" w:rsidRDefault="00040803" w:rsidP="00E0412B">
      <w:pPr>
        <w:spacing w:after="0" w:line="240" w:lineRule="auto"/>
        <w:jc w:val="both"/>
        <w:rPr>
          <w:rFonts w:cstheme="minorHAnsi"/>
          <w:color w:val="333333"/>
          <w:shd w:val="clear" w:color="auto" w:fill="FFFFFF"/>
        </w:rPr>
      </w:pPr>
      <w:r w:rsidRPr="00E52C92">
        <w:rPr>
          <w:rFonts w:cstheme="minorHAnsi"/>
          <w:color w:val="333333"/>
          <w:shd w:val="clear" w:color="auto" w:fill="FFFFFF"/>
        </w:rPr>
        <w:t>Uspostavljanje sistemskih, finansijskih i administrativnih uslova je od presudne važnosti za realizaciju SUMP</w:t>
      </w:r>
      <w:r w:rsidR="00FD2851">
        <w:rPr>
          <w:rFonts w:cstheme="minorHAnsi"/>
          <w:color w:val="333333"/>
          <w:shd w:val="clear" w:color="auto" w:fill="FFFFFF"/>
        </w:rPr>
        <w:t>-a</w:t>
      </w:r>
      <w:r w:rsidRPr="00E52C92">
        <w:rPr>
          <w:rFonts w:cstheme="minorHAnsi"/>
          <w:color w:val="333333"/>
          <w:shd w:val="clear" w:color="auto" w:fill="FFFFFF"/>
        </w:rPr>
        <w:t>. Ovo podrazumijeva reorganizaciju administracije, njeno stručno i brojčano jačanje, uravnoteženo finansiranje mobilnosti, povećanu transparentnost u donošenju odluka uključivanjem zainteresovanih strana i šire javnosti, integraciju saobraćaja s drugim sektorima i uvođenje novih metoda i postupaka kao što su monitoring i evaluacija, projekti integrisane procjene saobraćaja i upravljanje mobilnošću.</w:t>
      </w:r>
    </w:p>
    <w:p w:rsidR="00E0412B" w:rsidRDefault="00E0412B" w:rsidP="00E0412B">
      <w:pPr>
        <w:spacing w:after="0" w:line="240" w:lineRule="auto"/>
        <w:jc w:val="both"/>
        <w:rPr>
          <w:rFonts w:eastAsia="Times New Roman"/>
          <w:color w:val="FF0000"/>
        </w:rPr>
      </w:pPr>
    </w:p>
    <w:p w:rsidR="00B83DF3" w:rsidRPr="004E3F7B" w:rsidRDefault="00B83DF3" w:rsidP="00E0412B">
      <w:pPr>
        <w:spacing w:after="0" w:line="240" w:lineRule="auto"/>
        <w:jc w:val="both"/>
        <w:rPr>
          <w:rFonts w:eastAsia="Times New Roman"/>
          <w:color w:val="FF0000"/>
        </w:rPr>
      </w:pPr>
      <w:r w:rsidRPr="004E3F7B">
        <w:rPr>
          <w:rFonts w:eastAsia="Times New Roman"/>
          <w:color w:val="FF0000"/>
        </w:rPr>
        <w:t>Odsustvo sveobuhvatnog i integrisanog planiranja saobraćaja</w:t>
      </w:r>
    </w:p>
    <w:p w:rsidR="00B83DF3" w:rsidRPr="00D87D5E" w:rsidRDefault="00B83DF3" w:rsidP="007B51FB">
      <w:pPr>
        <w:spacing w:after="0" w:line="240" w:lineRule="auto"/>
        <w:jc w:val="both"/>
        <w:rPr>
          <w:rFonts w:eastAsia="Times" w:cstheme="minorHAnsi"/>
          <w:noProof/>
          <w:color w:val="000000"/>
        </w:rPr>
      </w:pPr>
      <w:r w:rsidRPr="001125C5">
        <w:rPr>
          <w:rFonts w:eastAsia="Times" w:cstheme="minorHAnsi"/>
          <w:noProof/>
          <w:color w:val="000000"/>
        </w:rPr>
        <w:t xml:space="preserve">U Podgorici kao Glavnom gradu, kao i u većini crnogorskih opština, </w:t>
      </w:r>
      <w:r w:rsidR="0064335B">
        <w:rPr>
          <w:rFonts w:eastAsia="Times" w:cstheme="minorHAnsi"/>
          <w:noProof/>
          <w:color w:val="000000"/>
        </w:rPr>
        <w:t>do sada nije bilo</w:t>
      </w:r>
      <w:r w:rsidR="0064335B" w:rsidRPr="001125C5">
        <w:rPr>
          <w:rFonts w:eastAsia="Times" w:cstheme="minorHAnsi"/>
          <w:noProof/>
          <w:color w:val="000000"/>
        </w:rPr>
        <w:t xml:space="preserve"> </w:t>
      </w:r>
      <w:r w:rsidRPr="001125C5">
        <w:rPr>
          <w:rFonts w:eastAsia="Times" w:cstheme="minorHAnsi"/>
          <w:noProof/>
          <w:color w:val="000000"/>
        </w:rPr>
        <w:t xml:space="preserve">iskustva </w:t>
      </w:r>
      <w:r w:rsidR="001B2834">
        <w:rPr>
          <w:rFonts w:eastAsia="Times" w:cstheme="minorHAnsi"/>
          <w:noProof/>
          <w:color w:val="000000"/>
        </w:rPr>
        <w:t>s</w:t>
      </w:r>
      <w:r w:rsidRPr="001125C5">
        <w:rPr>
          <w:rFonts w:eastAsia="Times" w:cstheme="minorHAnsi"/>
          <w:noProof/>
          <w:color w:val="000000"/>
        </w:rPr>
        <w:t xml:space="preserve"> sveobuhvatnim i integrisanim planiranjem urbane mobilnosti. Iako su drugi strateški dokumenti (prostorni, </w:t>
      </w:r>
      <w:r w:rsidR="00FD2851">
        <w:rPr>
          <w:rFonts w:eastAsia="Times" w:cstheme="minorHAnsi"/>
          <w:noProof/>
          <w:color w:val="000000"/>
        </w:rPr>
        <w:t>iz oblasti zaštite životne sredine</w:t>
      </w:r>
      <w:r w:rsidRPr="001125C5">
        <w:rPr>
          <w:rFonts w:eastAsia="Times" w:cstheme="minorHAnsi"/>
          <w:noProof/>
          <w:color w:val="000000"/>
        </w:rPr>
        <w:t xml:space="preserve">, energetski ili razvojni) složni u izlaznom cilju ostvarivanja održivog </w:t>
      </w:r>
      <w:r w:rsidR="0064335B">
        <w:rPr>
          <w:rFonts w:eastAsia="Times" w:cstheme="minorHAnsi"/>
          <w:noProof/>
          <w:color w:val="000000"/>
        </w:rPr>
        <w:t>saobraćaja</w:t>
      </w:r>
      <w:r w:rsidRPr="001125C5">
        <w:rPr>
          <w:rFonts w:eastAsia="Times" w:cstheme="minorHAnsi"/>
          <w:noProof/>
          <w:color w:val="000000"/>
        </w:rPr>
        <w:t>, taj cilj se na hijerarhijski nižem nivou dokumenata i mjera, kao i u svakodnevnoj operativnoj praksi, jednostavno gubi.</w:t>
      </w:r>
    </w:p>
    <w:p w:rsidR="00E0412B" w:rsidRDefault="00E0412B" w:rsidP="007B51FB">
      <w:pPr>
        <w:spacing w:after="0" w:line="240" w:lineRule="auto"/>
        <w:jc w:val="both"/>
        <w:rPr>
          <w:rFonts w:eastAsia="Times" w:cstheme="minorHAnsi"/>
          <w:noProof/>
          <w:color w:val="000000"/>
        </w:rPr>
      </w:pPr>
    </w:p>
    <w:p w:rsidR="00E0412B" w:rsidRDefault="00B83DF3" w:rsidP="007B51FB">
      <w:pPr>
        <w:spacing w:after="0" w:line="240" w:lineRule="auto"/>
        <w:jc w:val="both"/>
        <w:rPr>
          <w:rFonts w:eastAsia="Times" w:cstheme="minorHAnsi"/>
          <w:noProof/>
          <w:color w:val="000000"/>
        </w:rPr>
      </w:pPr>
      <w:r w:rsidRPr="001125C5">
        <w:rPr>
          <w:rFonts w:eastAsia="Times" w:cstheme="minorHAnsi"/>
          <w:noProof/>
          <w:color w:val="000000"/>
        </w:rPr>
        <w:t xml:space="preserve">Dosadašnje prakse saobraćajnog i prostornog planiranja u </w:t>
      </w:r>
      <w:r w:rsidR="00E02F0E">
        <w:rPr>
          <w:rFonts w:eastAsia="Times" w:cstheme="minorHAnsi"/>
          <w:noProof/>
          <w:color w:val="000000"/>
        </w:rPr>
        <w:t>Gradu</w:t>
      </w:r>
      <w:r w:rsidR="00E02F0E" w:rsidRPr="001125C5">
        <w:rPr>
          <w:rFonts w:eastAsia="Times" w:cstheme="minorHAnsi"/>
          <w:noProof/>
          <w:color w:val="000000"/>
        </w:rPr>
        <w:t xml:space="preserve"> </w:t>
      </w:r>
      <w:r w:rsidRPr="001125C5">
        <w:rPr>
          <w:rFonts w:eastAsia="Times" w:cstheme="minorHAnsi"/>
          <w:noProof/>
          <w:color w:val="000000"/>
        </w:rPr>
        <w:t>uglavnom su bile podređene povećanju broja putničkih automobila. Zato su se investicije i druge prostorne intervencije prilagođavale automobilu u smislu prostornih r</w:t>
      </w:r>
      <w:r w:rsidR="002C6618">
        <w:rPr>
          <w:rFonts w:eastAsia="Times" w:cstheme="minorHAnsi"/>
          <w:noProof/>
          <w:color w:val="000000"/>
        </w:rPr>
        <w:t>j</w:t>
      </w:r>
      <w:r w:rsidRPr="001125C5">
        <w:rPr>
          <w:rFonts w:eastAsia="Times" w:cstheme="minorHAnsi"/>
          <w:noProof/>
          <w:color w:val="000000"/>
        </w:rPr>
        <w:t xml:space="preserve">ešenja, strukture i saobraćajne infrastrukture. </w:t>
      </w:r>
    </w:p>
    <w:p w:rsidR="00B83DF3" w:rsidRPr="00EC233F" w:rsidRDefault="001B2834" w:rsidP="007B51FB">
      <w:pPr>
        <w:spacing w:after="0" w:line="240" w:lineRule="auto"/>
        <w:jc w:val="both"/>
        <w:rPr>
          <w:rFonts w:eastAsia="Times" w:cstheme="minorHAnsi"/>
          <w:noProof/>
          <w:color w:val="000000"/>
        </w:rPr>
      </w:pPr>
      <w:r>
        <w:rPr>
          <w:rFonts w:eastAsia="Times" w:cstheme="minorHAnsi"/>
          <w:noProof/>
          <w:color w:val="000000"/>
        </w:rPr>
        <w:t>K</w:t>
      </w:r>
      <w:r w:rsidR="00E051D0">
        <w:rPr>
          <w:rFonts w:eastAsia="Times" w:cstheme="minorHAnsi"/>
          <w:noProof/>
          <w:color w:val="000000"/>
        </w:rPr>
        <w:t>ako do sada nije bilo</w:t>
      </w:r>
      <w:r w:rsidR="00E051D0" w:rsidRPr="00EC233F">
        <w:rPr>
          <w:rFonts w:eastAsia="Times" w:cstheme="minorHAnsi"/>
          <w:noProof/>
          <w:color w:val="000000"/>
        </w:rPr>
        <w:t xml:space="preserve"> </w:t>
      </w:r>
      <w:r w:rsidR="00B83DF3" w:rsidRPr="00EC233F">
        <w:rPr>
          <w:rFonts w:eastAsia="Times" w:cstheme="minorHAnsi"/>
          <w:noProof/>
          <w:color w:val="000000"/>
        </w:rPr>
        <w:t>odgovarajućeg strateškog dokumenta</w:t>
      </w:r>
      <w:r w:rsidR="00B83DF3">
        <w:rPr>
          <w:rFonts w:eastAsia="Times" w:cstheme="minorHAnsi"/>
          <w:noProof/>
          <w:color w:val="000000"/>
        </w:rPr>
        <w:t xml:space="preserve"> na polju saobraćaja</w:t>
      </w:r>
      <w:r w:rsidR="00B83DF3" w:rsidRPr="00EC233F">
        <w:rPr>
          <w:rFonts w:eastAsia="Times" w:cstheme="minorHAnsi"/>
          <w:noProof/>
          <w:color w:val="000000"/>
        </w:rPr>
        <w:t xml:space="preserve">, </w:t>
      </w:r>
      <w:r w:rsidR="005C15AC">
        <w:rPr>
          <w:rFonts w:eastAsia="Times" w:cstheme="minorHAnsi"/>
          <w:noProof/>
          <w:color w:val="000000"/>
        </w:rPr>
        <w:t xml:space="preserve">Glavni grad </w:t>
      </w:r>
      <w:r w:rsidR="00B83DF3" w:rsidRPr="00EC233F">
        <w:rPr>
          <w:rFonts w:eastAsia="Times" w:cstheme="minorHAnsi"/>
          <w:noProof/>
          <w:color w:val="000000"/>
        </w:rPr>
        <w:t xml:space="preserve">nije </w:t>
      </w:r>
      <w:r w:rsidR="005C15AC">
        <w:rPr>
          <w:rFonts w:eastAsia="Times" w:cstheme="minorHAnsi"/>
          <w:noProof/>
          <w:color w:val="000000"/>
        </w:rPr>
        <w:t>posjedovao</w:t>
      </w:r>
      <w:r w:rsidR="005C15AC" w:rsidRPr="00EC233F">
        <w:rPr>
          <w:rFonts w:eastAsia="Times" w:cstheme="minorHAnsi"/>
          <w:noProof/>
          <w:color w:val="000000"/>
        </w:rPr>
        <w:t xml:space="preserve"> </w:t>
      </w:r>
      <w:r w:rsidR="00E051D0">
        <w:rPr>
          <w:rFonts w:eastAsia="Times" w:cstheme="minorHAnsi"/>
          <w:noProof/>
          <w:color w:val="000000"/>
        </w:rPr>
        <w:t xml:space="preserve">odgovarajuće </w:t>
      </w:r>
      <w:r w:rsidR="00B83DF3" w:rsidRPr="00EC233F">
        <w:rPr>
          <w:rFonts w:eastAsia="Times" w:cstheme="minorHAnsi"/>
          <w:noProof/>
          <w:color w:val="000000"/>
        </w:rPr>
        <w:t xml:space="preserve">mehanizme za utvrđivanje prioriteta u oblasti </w:t>
      </w:r>
      <w:r w:rsidR="00B83DF3">
        <w:rPr>
          <w:rFonts w:eastAsia="Times" w:cstheme="minorHAnsi"/>
          <w:noProof/>
          <w:color w:val="000000"/>
        </w:rPr>
        <w:t>saobraćaj</w:t>
      </w:r>
      <w:r w:rsidR="00B83DF3" w:rsidRPr="00EC233F">
        <w:rPr>
          <w:rFonts w:eastAsia="Times" w:cstheme="minorHAnsi"/>
          <w:noProof/>
          <w:color w:val="000000"/>
        </w:rPr>
        <w:t>a i za proc</w:t>
      </w:r>
      <w:r w:rsidR="00B83DF3">
        <w:rPr>
          <w:rFonts w:eastAsia="Times" w:cstheme="minorHAnsi"/>
          <w:noProof/>
          <w:color w:val="000000"/>
        </w:rPr>
        <w:t>j</w:t>
      </w:r>
      <w:r w:rsidR="00B83DF3" w:rsidRPr="00EC233F">
        <w:rPr>
          <w:rFonts w:eastAsia="Times" w:cstheme="minorHAnsi"/>
          <w:noProof/>
          <w:color w:val="000000"/>
        </w:rPr>
        <w:t>enu m</w:t>
      </w:r>
      <w:r w:rsidR="00B83DF3">
        <w:rPr>
          <w:rFonts w:eastAsia="Times" w:cstheme="minorHAnsi"/>
          <w:noProof/>
          <w:color w:val="000000"/>
        </w:rPr>
        <w:t>j</w:t>
      </w:r>
      <w:r w:rsidR="00B83DF3" w:rsidRPr="00EC233F">
        <w:rPr>
          <w:rFonts w:eastAsia="Times" w:cstheme="minorHAnsi"/>
          <w:noProof/>
          <w:color w:val="000000"/>
        </w:rPr>
        <w:t>era u vezi s ovim prioritetima. S izuzetkom najuže</w:t>
      </w:r>
      <w:r w:rsidR="00B83DF3">
        <w:rPr>
          <w:rFonts w:eastAsia="Times" w:cstheme="minorHAnsi"/>
          <w:noProof/>
          <w:color w:val="000000"/>
        </w:rPr>
        <w:t>g</w:t>
      </w:r>
      <w:r w:rsidR="00B83DF3" w:rsidRPr="00EC233F">
        <w:rPr>
          <w:rFonts w:eastAsia="Times" w:cstheme="minorHAnsi"/>
          <w:noProof/>
          <w:color w:val="000000"/>
        </w:rPr>
        <w:t xml:space="preserve"> centr</w:t>
      </w:r>
      <w:r w:rsidR="00B83DF3">
        <w:rPr>
          <w:rFonts w:eastAsia="Times" w:cstheme="minorHAnsi"/>
          <w:noProof/>
          <w:color w:val="000000"/>
        </w:rPr>
        <w:t>a</w:t>
      </w:r>
      <w:r w:rsidR="00B83DF3" w:rsidRPr="00EC233F">
        <w:rPr>
          <w:rFonts w:eastAsia="Times" w:cstheme="minorHAnsi"/>
          <w:noProof/>
          <w:color w:val="000000"/>
        </w:rPr>
        <w:t xml:space="preserve">, planiranje </w:t>
      </w:r>
      <w:r w:rsidR="00B83DF3">
        <w:rPr>
          <w:rFonts w:eastAsia="Times" w:cstheme="minorHAnsi"/>
          <w:noProof/>
          <w:color w:val="000000"/>
        </w:rPr>
        <w:t>saobraćaja</w:t>
      </w:r>
      <w:r w:rsidR="00B83DF3" w:rsidRPr="00EC233F">
        <w:rPr>
          <w:rFonts w:eastAsia="Times" w:cstheme="minorHAnsi"/>
          <w:noProof/>
          <w:color w:val="000000"/>
        </w:rPr>
        <w:t xml:space="preserve"> i dalje se </w:t>
      </w:r>
      <w:r w:rsidR="00021CE1">
        <w:rPr>
          <w:rFonts w:eastAsia="Times" w:cstheme="minorHAnsi"/>
          <w:noProof/>
          <w:color w:val="000000"/>
        </w:rPr>
        <w:t xml:space="preserve">naročito </w:t>
      </w:r>
      <w:r w:rsidR="00B83DF3" w:rsidRPr="00EC233F">
        <w:rPr>
          <w:rFonts w:eastAsia="Times" w:cstheme="minorHAnsi"/>
          <w:noProof/>
          <w:color w:val="000000"/>
        </w:rPr>
        <w:t xml:space="preserve">fokusira na povećanje kapaciteta </w:t>
      </w:r>
      <w:r w:rsidR="00B83DF3">
        <w:rPr>
          <w:rFonts w:eastAsia="Times" w:cstheme="minorHAnsi"/>
          <w:noProof/>
          <w:color w:val="000000"/>
        </w:rPr>
        <w:t>saobraćaj</w:t>
      </w:r>
      <w:r w:rsidR="00B83DF3" w:rsidRPr="00EC233F">
        <w:rPr>
          <w:rFonts w:eastAsia="Times" w:cstheme="minorHAnsi"/>
          <w:noProof/>
          <w:color w:val="000000"/>
        </w:rPr>
        <w:t xml:space="preserve">ne infrastrukture. Rezultat toga je </w:t>
      </w:r>
      <w:r w:rsidR="00F0747D">
        <w:rPr>
          <w:rFonts w:eastAsia="Times" w:cstheme="minorHAnsi"/>
          <w:noProof/>
          <w:color w:val="000000"/>
        </w:rPr>
        <w:t>značajna</w:t>
      </w:r>
      <w:r w:rsidR="00F0747D" w:rsidRPr="00EC233F">
        <w:rPr>
          <w:rFonts w:eastAsia="Times" w:cstheme="minorHAnsi"/>
          <w:noProof/>
          <w:color w:val="000000"/>
        </w:rPr>
        <w:t xml:space="preserve"> </w:t>
      </w:r>
      <w:r w:rsidR="00021CE1">
        <w:rPr>
          <w:rFonts w:eastAsia="Times" w:cstheme="minorHAnsi"/>
          <w:noProof/>
          <w:color w:val="000000"/>
        </w:rPr>
        <w:t>ulaganje</w:t>
      </w:r>
      <w:r w:rsidR="00021CE1" w:rsidRPr="00EC233F">
        <w:rPr>
          <w:rFonts w:eastAsia="Times" w:cstheme="minorHAnsi"/>
          <w:noProof/>
          <w:color w:val="000000"/>
        </w:rPr>
        <w:t xml:space="preserve"> </w:t>
      </w:r>
      <w:r w:rsidR="00B83DF3" w:rsidRPr="00EC233F">
        <w:rPr>
          <w:rFonts w:eastAsia="Times" w:cstheme="minorHAnsi"/>
          <w:noProof/>
          <w:color w:val="000000"/>
        </w:rPr>
        <w:t>budžeta za izgradnju drumske infrastrukture, koja ne poboljšava situaciju</w:t>
      </w:r>
      <w:r w:rsidR="00021CE1">
        <w:rPr>
          <w:rFonts w:eastAsia="Times" w:cstheme="minorHAnsi"/>
          <w:noProof/>
          <w:color w:val="000000"/>
        </w:rPr>
        <w:t>, jer</w:t>
      </w:r>
      <w:r w:rsidR="00B83DF3" w:rsidRPr="00EC233F">
        <w:rPr>
          <w:rFonts w:eastAsia="Times" w:cstheme="minorHAnsi"/>
          <w:noProof/>
          <w:color w:val="000000"/>
        </w:rPr>
        <w:t xml:space="preserve"> stanovnici </w:t>
      </w:r>
      <w:r w:rsidR="00B83DF3">
        <w:rPr>
          <w:rFonts w:eastAsia="Times" w:cstheme="minorHAnsi"/>
          <w:noProof/>
          <w:color w:val="000000"/>
        </w:rPr>
        <w:t>Podgorice p</w:t>
      </w:r>
      <w:r w:rsidR="00B83DF3" w:rsidRPr="00EC233F">
        <w:rPr>
          <w:rFonts w:eastAsia="Times" w:cstheme="minorHAnsi"/>
          <w:noProof/>
          <w:color w:val="000000"/>
        </w:rPr>
        <w:t>utuju</w:t>
      </w:r>
      <w:r w:rsidR="00B83DF3">
        <w:rPr>
          <w:rFonts w:eastAsia="Times" w:cstheme="minorHAnsi"/>
          <w:noProof/>
          <w:color w:val="000000"/>
        </w:rPr>
        <w:t xml:space="preserve"> sve duže,</w:t>
      </w:r>
      <w:r w:rsidR="00B83DF3" w:rsidRPr="00EC233F">
        <w:rPr>
          <w:rFonts w:eastAsia="Times" w:cstheme="minorHAnsi"/>
          <w:noProof/>
          <w:color w:val="000000"/>
        </w:rPr>
        <w:t xml:space="preserve"> troše više novca na mobilnost i </w:t>
      </w:r>
      <w:r w:rsidR="00B83DF3">
        <w:rPr>
          <w:rFonts w:eastAsia="Times" w:cstheme="minorHAnsi"/>
          <w:noProof/>
          <w:color w:val="000000"/>
        </w:rPr>
        <w:t xml:space="preserve">zbog gužvi </w:t>
      </w:r>
      <w:r w:rsidR="00B83DF3" w:rsidRPr="00EC233F">
        <w:rPr>
          <w:rFonts w:eastAsia="Times" w:cstheme="minorHAnsi"/>
          <w:noProof/>
          <w:color w:val="000000"/>
        </w:rPr>
        <w:t>gube više vremena u poređenju sa</w:t>
      </w:r>
      <w:r w:rsidR="00021CE1">
        <w:rPr>
          <w:rFonts w:eastAsia="Times" w:cstheme="minorHAnsi"/>
          <w:noProof/>
          <w:color w:val="000000"/>
        </w:rPr>
        <w:t xml:space="preserve"> situacijom u</w:t>
      </w:r>
      <w:r w:rsidR="00B83DF3" w:rsidRPr="00EC233F">
        <w:rPr>
          <w:rFonts w:eastAsia="Times" w:cstheme="minorHAnsi"/>
          <w:noProof/>
          <w:color w:val="000000"/>
        </w:rPr>
        <w:t xml:space="preserve"> prošloš</w:t>
      </w:r>
      <w:r w:rsidR="00021CE1">
        <w:rPr>
          <w:rFonts w:eastAsia="Times" w:cstheme="minorHAnsi"/>
          <w:noProof/>
          <w:color w:val="000000"/>
        </w:rPr>
        <w:t>losti</w:t>
      </w:r>
      <w:r w:rsidR="00B83DF3" w:rsidRPr="00EC233F">
        <w:rPr>
          <w:rFonts w:eastAsia="Times" w:cstheme="minorHAnsi"/>
          <w:noProof/>
          <w:color w:val="000000"/>
        </w:rPr>
        <w:t>.</w:t>
      </w:r>
    </w:p>
    <w:p w:rsidR="00E0412B" w:rsidRDefault="00E0412B" w:rsidP="00E0412B">
      <w:pPr>
        <w:spacing w:after="0" w:line="240" w:lineRule="auto"/>
        <w:jc w:val="both"/>
        <w:rPr>
          <w:rFonts w:eastAsia="Times New Roman"/>
          <w:color w:val="FF0000"/>
        </w:rPr>
      </w:pPr>
    </w:p>
    <w:p w:rsidR="00B83DF3" w:rsidRPr="004E3F7B" w:rsidRDefault="00B83DF3" w:rsidP="00E0412B">
      <w:pPr>
        <w:spacing w:after="0" w:line="240" w:lineRule="auto"/>
        <w:jc w:val="both"/>
        <w:rPr>
          <w:rFonts w:eastAsia="Times New Roman"/>
          <w:color w:val="FF0000"/>
        </w:rPr>
      </w:pPr>
      <w:r w:rsidRPr="004E3F7B">
        <w:rPr>
          <w:rFonts w:eastAsia="Times New Roman"/>
          <w:color w:val="FF0000"/>
        </w:rPr>
        <w:t>Potreba za integracij</w:t>
      </w:r>
      <w:r w:rsidR="00F0747D">
        <w:rPr>
          <w:rFonts w:eastAsia="Times New Roman"/>
          <w:color w:val="FF0000"/>
        </w:rPr>
        <w:t>om</w:t>
      </w:r>
      <w:r w:rsidRPr="004E3F7B">
        <w:rPr>
          <w:rFonts w:eastAsia="Times New Roman"/>
          <w:color w:val="FF0000"/>
        </w:rPr>
        <w:t xml:space="preserve"> prostornog i saobraćajnog planiranja</w:t>
      </w:r>
    </w:p>
    <w:p w:rsidR="00B83DF3" w:rsidRPr="00D10BC2" w:rsidRDefault="00B83DF3" w:rsidP="00E0412B">
      <w:pPr>
        <w:spacing w:after="0" w:line="240" w:lineRule="auto"/>
        <w:jc w:val="both"/>
        <w:rPr>
          <w:rFonts w:eastAsia="Times" w:cstheme="minorHAnsi"/>
          <w:noProof/>
          <w:color w:val="FF0000"/>
        </w:rPr>
      </w:pPr>
      <w:r>
        <w:rPr>
          <w:rFonts w:eastAsia="Times" w:cstheme="minorHAnsi"/>
          <w:noProof/>
          <w:color w:val="000000"/>
        </w:rPr>
        <w:t>Planerska</w:t>
      </w:r>
      <w:r w:rsidRPr="00F711BB">
        <w:rPr>
          <w:rFonts w:eastAsia="Times" w:cstheme="minorHAnsi"/>
          <w:noProof/>
          <w:color w:val="000000"/>
        </w:rPr>
        <w:t xml:space="preserve"> praksa u </w:t>
      </w:r>
      <w:r>
        <w:rPr>
          <w:rFonts w:eastAsia="Times" w:cstheme="minorHAnsi"/>
          <w:noProof/>
          <w:color w:val="000000"/>
        </w:rPr>
        <w:t>Podgorici</w:t>
      </w:r>
      <w:r w:rsidRPr="00F711BB">
        <w:rPr>
          <w:rFonts w:eastAsia="Times" w:cstheme="minorHAnsi"/>
          <w:noProof/>
          <w:color w:val="000000"/>
        </w:rPr>
        <w:t>, kao i intenzivan razvoj motor</w:t>
      </w:r>
      <w:r>
        <w:rPr>
          <w:rFonts w:eastAsia="Times" w:cstheme="minorHAnsi"/>
          <w:noProof/>
          <w:color w:val="000000"/>
        </w:rPr>
        <w:t>izacije</w:t>
      </w:r>
      <w:r w:rsidRPr="00F711BB">
        <w:rPr>
          <w:rFonts w:eastAsia="Times" w:cstheme="minorHAnsi"/>
          <w:noProof/>
          <w:color w:val="000000"/>
        </w:rPr>
        <w:t>, uglavnom je podređen</w:t>
      </w:r>
      <w:r>
        <w:rPr>
          <w:rFonts w:eastAsia="Times" w:cstheme="minorHAnsi"/>
          <w:noProof/>
          <w:color w:val="000000"/>
        </w:rPr>
        <w:t xml:space="preserve">a </w:t>
      </w:r>
      <w:r w:rsidRPr="00F711BB">
        <w:rPr>
          <w:rFonts w:eastAsia="Times" w:cstheme="minorHAnsi"/>
          <w:noProof/>
          <w:color w:val="000000"/>
        </w:rPr>
        <w:t>prostornim zaht</w:t>
      </w:r>
      <w:r>
        <w:rPr>
          <w:rFonts w:eastAsia="Times" w:cstheme="minorHAnsi"/>
          <w:noProof/>
          <w:color w:val="000000"/>
        </w:rPr>
        <w:t>j</w:t>
      </w:r>
      <w:r w:rsidRPr="00F711BB">
        <w:rPr>
          <w:rFonts w:eastAsia="Times" w:cstheme="minorHAnsi"/>
          <w:noProof/>
          <w:color w:val="000000"/>
        </w:rPr>
        <w:t xml:space="preserve">evima </w:t>
      </w:r>
      <w:r>
        <w:rPr>
          <w:rFonts w:eastAsia="Times" w:cstheme="minorHAnsi"/>
          <w:noProof/>
          <w:color w:val="000000"/>
        </w:rPr>
        <w:t xml:space="preserve">motorizovanog </w:t>
      </w:r>
      <w:r w:rsidRPr="00F711BB">
        <w:rPr>
          <w:rFonts w:eastAsia="Times" w:cstheme="minorHAnsi"/>
          <w:noProof/>
          <w:color w:val="000000"/>
        </w:rPr>
        <w:t xml:space="preserve">drumskog saobraćaja i prilagođava prostornu strukturu i intervencije u </w:t>
      </w:r>
      <w:r w:rsidRPr="00F711BB">
        <w:rPr>
          <w:rFonts w:eastAsia="Times" w:cstheme="minorHAnsi"/>
          <w:noProof/>
          <w:color w:val="000000"/>
        </w:rPr>
        <w:lastRenderedPageBreak/>
        <w:t xml:space="preserve">prostoru pristupačnosti automobilom. To nepovoljno utiče na kvalitet boravka u </w:t>
      </w:r>
      <w:r>
        <w:rPr>
          <w:rFonts w:eastAsia="Times" w:cstheme="minorHAnsi"/>
          <w:noProof/>
          <w:color w:val="000000"/>
        </w:rPr>
        <w:t xml:space="preserve">gradu </w:t>
      </w:r>
      <w:r w:rsidRPr="00F711BB">
        <w:rPr>
          <w:rFonts w:eastAsia="Times" w:cstheme="minorHAnsi"/>
          <w:noProof/>
          <w:color w:val="000000"/>
        </w:rPr>
        <w:t>i zaht</w:t>
      </w:r>
      <w:r>
        <w:rPr>
          <w:rFonts w:eastAsia="Times" w:cstheme="minorHAnsi"/>
          <w:noProof/>
          <w:color w:val="000000"/>
        </w:rPr>
        <w:t>ij</w:t>
      </w:r>
      <w:r w:rsidRPr="00F711BB">
        <w:rPr>
          <w:rFonts w:eastAsia="Times" w:cstheme="minorHAnsi"/>
          <w:noProof/>
          <w:color w:val="000000"/>
        </w:rPr>
        <w:t>eva kasniju rehabilitaciju. Cilj je da se prevaziđu takve prakse i da se promoviš</w:t>
      </w:r>
      <w:r>
        <w:rPr>
          <w:rFonts w:eastAsia="Times" w:cstheme="minorHAnsi"/>
          <w:noProof/>
          <w:color w:val="000000"/>
        </w:rPr>
        <w:t>e</w:t>
      </w:r>
      <w:r w:rsidRPr="00F711BB">
        <w:rPr>
          <w:rFonts w:eastAsia="Times" w:cstheme="minorHAnsi"/>
          <w:noProof/>
          <w:color w:val="000000"/>
        </w:rPr>
        <w:t xml:space="preserve"> prostorn</w:t>
      </w:r>
      <w:r>
        <w:rPr>
          <w:rFonts w:eastAsia="Times" w:cstheme="minorHAnsi"/>
          <w:noProof/>
          <w:color w:val="000000"/>
        </w:rPr>
        <w:t>i</w:t>
      </w:r>
      <w:r w:rsidRPr="00F711BB">
        <w:rPr>
          <w:rFonts w:eastAsia="Times" w:cstheme="minorHAnsi"/>
          <w:noProof/>
          <w:color w:val="000000"/>
        </w:rPr>
        <w:t xml:space="preserve"> i saobraćajn</w:t>
      </w:r>
      <w:r>
        <w:rPr>
          <w:rFonts w:eastAsia="Times" w:cstheme="minorHAnsi"/>
          <w:noProof/>
          <w:color w:val="000000"/>
        </w:rPr>
        <w:t>i</w:t>
      </w:r>
      <w:r w:rsidRPr="00F711BB">
        <w:rPr>
          <w:rFonts w:eastAsia="Times" w:cstheme="minorHAnsi"/>
          <w:noProof/>
          <w:color w:val="000000"/>
        </w:rPr>
        <w:t xml:space="preserve"> </w:t>
      </w:r>
      <w:r>
        <w:rPr>
          <w:rFonts w:eastAsia="Times" w:cstheme="minorHAnsi"/>
          <w:noProof/>
          <w:color w:val="000000"/>
        </w:rPr>
        <w:t>razvoj</w:t>
      </w:r>
      <w:r w:rsidRPr="00F711BB">
        <w:rPr>
          <w:rFonts w:eastAsia="Times" w:cstheme="minorHAnsi"/>
          <w:noProof/>
          <w:color w:val="000000"/>
        </w:rPr>
        <w:t xml:space="preserve"> na osnovu alternativ</w:t>
      </w:r>
      <w:r>
        <w:rPr>
          <w:rFonts w:eastAsia="Times" w:cstheme="minorHAnsi"/>
          <w:noProof/>
          <w:color w:val="000000"/>
        </w:rPr>
        <w:t>a</w:t>
      </w:r>
      <w:r w:rsidRPr="00F711BB">
        <w:rPr>
          <w:rFonts w:eastAsia="Times" w:cstheme="minorHAnsi"/>
          <w:noProof/>
          <w:color w:val="000000"/>
        </w:rPr>
        <w:t xml:space="preserve"> </w:t>
      </w:r>
      <w:r>
        <w:rPr>
          <w:rFonts w:eastAsia="Times" w:cstheme="minorHAnsi"/>
          <w:noProof/>
          <w:color w:val="000000"/>
        </w:rPr>
        <w:t xml:space="preserve">motorizovanom </w:t>
      </w:r>
      <w:r w:rsidRPr="00F711BB">
        <w:rPr>
          <w:rFonts w:eastAsia="Times" w:cstheme="minorHAnsi"/>
          <w:noProof/>
          <w:color w:val="000000"/>
        </w:rPr>
        <w:t>drumsko</w:t>
      </w:r>
      <w:r>
        <w:rPr>
          <w:rFonts w:eastAsia="Times" w:cstheme="minorHAnsi"/>
          <w:noProof/>
          <w:color w:val="000000"/>
        </w:rPr>
        <w:t>m</w:t>
      </w:r>
      <w:r w:rsidRPr="00F711BB">
        <w:rPr>
          <w:rFonts w:eastAsia="Times" w:cstheme="minorHAnsi"/>
          <w:noProof/>
          <w:color w:val="000000"/>
        </w:rPr>
        <w:t xml:space="preserve"> saobraćaj</w:t>
      </w:r>
      <w:r>
        <w:rPr>
          <w:rFonts w:eastAsia="Times" w:cstheme="minorHAnsi"/>
          <w:noProof/>
          <w:color w:val="000000"/>
        </w:rPr>
        <w:t>u.</w:t>
      </w:r>
    </w:p>
    <w:p w:rsidR="00E0412B" w:rsidRDefault="00E0412B" w:rsidP="00E0412B">
      <w:pPr>
        <w:spacing w:after="0" w:line="240" w:lineRule="auto"/>
        <w:jc w:val="both"/>
        <w:rPr>
          <w:rFonts w:eastAsia="Times" w:cstheme="minorHAnsi"/>
          <w:noProof/>
          <w:color w:val="000000"/>
        </w:rPr>
      </w:pPr>
    </w:p>
    <w:p w:rsidR="00B83DF3" w:rsidRPr="00415F78" w:rsidRDefault="00021CE1" w:rsidP="00E0412B">
      <w:pPr>
        <w:spacing w:after="0" w:line="240" w:lineRule="auto"/>
        <w:jc w:val="both"/>
        <w:rPr>
          <w:rFonts w:eastAsia="Times" w:cstheme="minorHAnsi"/>
          <w:noProof/>
          <w:color w:val="000000"/>
        </w:rPr>
      </w:pPr>
      <w:r w:rsidRPr="00415F78">
        <w:rPr>
          <w:rFonts w:eastAsia="Times" w:cstheme="minorHAnsi"/>
          <w:noProof/>
          <w:color w:val="000000"/>
        </w:rPr>
        <w:t>Planiranj</w:t>
      </w:r>
      <w:r>
        <w:rPr>
          <w:rFonts w:eastAsia="Times" w:cstheme="minorHAnsi"/>
          <w:noProof/>
          <w:color w:val="000000"/>
        </w:rPr>
        <w:t>e</w:t>
      </w:r>
      <w:r w:rsidRPr="00415F78">
        <w:rPr>
          <w:rFonts w:eastAsia="Times" w:cstheme="minorHAnsi"/>
          <w:noProof/>
          <w:color w:val="000000"/>
        </w:rPr>
        <w:t xml:space="preserve"> </w:t>
      </w:r>
      <w:r w:rsidR="00B83DF3" w:rsidRPr="00415F78">
        <w:rPr>
          <w:rFonts w:eastAsia="Times" w:cstheme="minorHAnsi"/>
          <w:noProof/>
          <w:color w:val="000000"/>
        </w:rPr>
        <w:t>prostora na nivou Glavnog grada</w:t>
      </w:r>
      <w:r w:rsidR="00B83DF3">
        <w:rPr>
          <w:rFonts w:eastAsia="Times" w:cstheme="minorHAnsi"/>
          <w:noProof/>
          <w:color w:val="000000"/>
        </w:rPr>
        <w:t>,</w:t>
      </w:r>
      <w:r w:rsidR="00B83DF3" w:rsidRPr="00415F78">
        <w:rPr>
          <w:rFonts w:eastAsia="Times" w:cstheme="minorHAnsi"/>
          <w:noProof/>
          <w:color w:val="000000"/>
        </w:rPr>
        <w:t xml:space="preserve"> kojim je obuhvaćeno i planiranje saobraćaja</w:t>
      </w:r>
      <w:r w:rsidR="00B83DF3">
        <w:rPr>
          <w:rFonts w:eastAsia="Times" w:cstheme="minorHAnsi"/>
          <w:noProof/>
          <w:color w:val="000000"/>
        </w:rPr>
        <w:t>,</w:t>
      </w:r>
      <w:r w:rsidR="00B83DF3" w:rsidRPr="00415F78">
        <w:rPr>
          <w:rFonts w:eastAsia="Times" w:cstheme="minorHAnsi"/>
          <w:noProof/>
          <w:color w:val="000000"/>
        </w:rPr>
        <w:t xml:space="preserve"> izvršeno je kroz usvajanje </w:t>
      </w:r>
      <w:r w:rsidR="00B83DF3" w:rsidRPr="00415F78">
        <w:rPr>
          <w:rFonts w:eastAsia="Times" w:cstheme="minorHAnsi"/>
          <w:i/>
          <w:noProof/>
          <w:color w:val="000000"/>
        </w:rPr>
        <w:t>Prostornog urbanističk</w:t>
      </w:r>
      <w:r w:rsidR="00AA4373">
        <w:rPr>
          <w:rFonts w:eastAsia="Times" w:cstheme="minorHAnsi"/>
          <w:i/>
          <w:noProof/>
          <w:color w:val="000000"/>
        </w:rPr>
        <w:t>og</w:t>
      </w:r>
      <w:r w:rsidR="00B83DF3" w:rsidRPr="00415F78">
        <w:rPr>
          <w:rFonts w:eastAsia="Times" w:cstheme="minorHAnsi"/>
          <w:i/>
          <w:noProof/>
          <w:color w:val="000000"/>
        </w:rPr>
        <w:t xml:space="preserve"> plana Podgorice</w:t>
      </w:r>
      <w:r w:rsidR="00B83DF3">
        <w:rPr>
          <w:rFonts w:eastAsia="Times" w:cstheme="minorHAnsi"/>
          <w:noProof/>
          <w:color w:val="000000"/>
        </w:rPr>
        <w:t xml:space="preserve"> (PUP Podgorica) </w:t>
      </w:r>
      <w:r w:rsidR="00067DBB">
        <w:rPr>
          <w:rFonts w:eastAsia="Times" w:cstheme="minorHAnsi"/>
          <w:noProof/>
          <w:color w:val="000000"/>
        </w:rPr>
        <w:t>iz</w:t>
      </w:r>
      <w:r w:rsidR="00067DBB" w:rsidRPr="00415F78">
        <w:rPr>
          <w:rFonts w:eastAsia="Times" w:cstheme="minorHAnsi"/>
          <w:noProof/>
          <w:color w:val="000000"/>
        </w:rPr>
        <w:t xml:space="preserve"> </w:t>
      </w:r>
      <w:r w:rsidR="00B83DF3" w:rsidRPr="00415F78">
        <w:rPr>
          <w:rFonts w:eastAsia="Times" w:cstheme="minorHAnsi"/>
          <w:noProof/>
          <w:color w:val="000000"/>
        </w:rPr>
        <w:t>2014. godine sa periodom važenja do 20</w:t>
      </w:r>
      <w:r w:rsidR="00B83DF3">
        <w:rPr>
          <w:rFonts w:eastAsia="Times" w:cstheme="minorHAnsi"/>
          <w:noProof/>
          <w:color w:val="000000"/>
        </w:rPr>
        <w:t>25. godine. Ovim planom su data</w:t>
      </w:r>
      <w:r w:rsidR="00B83DF3" w:rsidRPr="00415F78">
        <w:rPr>
          <w:rFonts w:eastAsia="Times" w:cstheme="minorHAnsi"/>
          <w:noProof/>
          <w:color w:val="000000"/>
        </w:rPr>
        <w:t xml:space="preserve"> najvažnija saobraćajna rješenja na nivou Glavnog grada. </w:t>
      </w:r>
    </w:p>
    <w:p w:rsidR="00E0412B" w:rsidRDefault="00E0412B" w:rsidP="00E0412B">
      <w:pPr>
        <w:pStyle w:val="BodyText"/>
        <w:jc w:val="both"/>
        <w:rPr>
          <w:rFonts w:eastAsia="Times" w:cstheme="minorHAnsi"/>
          <w:noProof/>
          <w:color w:val="000000"/>
        </w:rPr>
      </w:pPr>
    </w:p>
    <w:p w:rsidR="00B83DF3" w:rsidRPr="00D87D5E" w:rsidRDefault="00B83DF3" w:rsidP="00E0412B">
      <w:pPr>
        <w:pStyle w:val="BodyText"/>
        <w:jc w:val="both"/>
      </w:pPr>
      <w:r>
        <w:rPr>
          <w:rFonts w:eastAsia="Times" w:cstheme="minorHAnsi"/>
          <w:noProof/>
          <w:color w:val="000000"/>
        </w:rPr>
        <w:t>Izradi PUP-a Podgorice</w:t>
      </w:r>
      <w:r w:rsidRPr="00415F78">
        <w:rPr>
          <w:rFonts w:eastAsia="Times" w:cstheme="minorHAnsi"/>
          <w:noProof/>
          <w:color w:val="000000"/>
        </w:rPr>
        <w:t xml:space="preserve"> su prethodile</w:t>
      </w:r>
      <w:r>
        <w:rPr>
          <w:rFonts w:eastAsia="Times" w:cstheme="minorHAnsi"/>
          <w:noProof/>
          <w:color w:val="000000"/>
        </w:rPr>
        <w:t xml:space="preserve"> izrade više</w:t>
      </w:r>
      <w:r w:rsidRPr="00415F78">
        <w:rPr>
          <w:rFonts w:eastAsia="Times" w:cstheme="minorHAnsi"/>
          <w:noProof/>
          <w:color w:val="000000"/>
        </w:rPr>
        <w:t xml:space="preserve"> Bazn</w:t>
      </w:r>
      <w:r>
        <w:rPr>
          <w:rFonts w:eastAsia="Times" w:cstheme="minorHAnsi"/>
          <w:noProof/>
          <w:color w:val="000000"/>
        </w:rPr>
        <w:t>ih studija</w:t>
      </w:r>
      <w:r w:rsidRPr="00415F78">
        <w:rPr>
          <w:rFonts w:eastAsia="Times" w:cstheme="minorHAnsi"/>
          <w:noProof/>
          <w:color w:val="000000"/>
        </w:rPr>
        <w:t>,</w:t>
      </w:r>
      <w:r>
        <w:rPr>
          <w:rFonts w:eastAsia="Times" w:cstheme="minorHAnsi"/>
          <w:noProof/>
          <w:color w:val="000000"/>
        </w:rPr>
        <w:t xml:space="preserve"> između </w:t>
      </w:r>
      <w:r w:rsidRPr="00415F78">
        <w:rPr>
          <w:rFonts w:eastAsia="Times" w:cstheme="minorHAnsi"/>
          <w:noProof/>
          <w:color w:val="000000"/>
        </w:rPr>
        <w:t>ostal</w:t>
      </w:r>
      <w:r w:rsidR="00067DBB">
        <w:rPr>
          <w:rFonts w:eastAsia="Times" w:cstheme="minorHAnsi"/>
          <w:noProof/>
          <w:color w:val="000000"/>
        </w:rPr>
        <w:t>ih</w:t>
      </w:r>
      <w:r w:rsidRPr="00415F78">
        <w:rPr>
          <w:rFonts w:eastAsia="Times" w:cstheme="minorHAnsi"/>
          <w:noProof/>
          <w:color w:val="000000"/>
        </w:rPr>
        <w:t xml:space="preserve"> i </w:t>
      </w:r>
      <w:r w:rsidR="00067DBB">
        <w:rPr>
          <w:rFonts w:eastAsia="Times" w:cstheme="minorHAnsi"/>
          <w:noProof/>
          <w:color w:val="000000"/>
        </w:rPr>
        <w:t>S</w:t>
      </w:r>
      <w:r w:rsidRPr="00013553">
        <w:rPr>
          <w:rFonts w:eastAsia="Times" w:cstheme="minorHAnsi"/>
          <w:noProof/>
          <w:color w:val="000000"/>
        </w:rPr>
        <w:t>tudija saobraćaja</w:t>
      </w:r>
      <w:r w:rsidRPr="00415F78">
        <w:rPr>
          <w:rFonts w:eastAsia="Times" w:cstheme="minorHAnsi"/>
          <w:noProof/>
          <w:color w:val="000000"/>
        </w:rPr>
        <w:t xml:space="preserve">. Veći dio Glavnog grada je obuhvaćen </w:t>
      </w:r>
      <w:r>
        <w:rPr>
          <w:rFonts w:eastAsia="Times" w:cstheme="minorHAnsi"/>
          <w:noProof/>
          <w:color w:val="000000"/>
        </w:rPr>
        <w:t>d</w:t>
      </w:r>
      <w:r w:rsidRPr="00415F78">
        <w:rPr>
          <w:rFonts w:eastAsia="Times" w:cstheme="minorHAnsi"/>
          <w:noProof/>
          <w:color w:val="000000"/>
        </w:rPr>
        <w:t>etaljnim urb</w:t>
      </w:r>
      <w:r>
        <w:rPr>
          <w:rFonts w:eastAsia="Times" w:cstheme="minorHAnsi"/>
          <w:noProof/>
          <w:color w:val="000000"/>
        </w:rPr>
        <w:t xml:space="preserve">anističkim planovima od kojih se oko </w:t>
      </w:r>
      <w:r w:rsidRPr="00415F78">
        <w:rPr>
          <w:rFonts w:eastAsia="Times" w:cstheme="minorHAnsi"/>
          <w:noProof/>
          <w:color w:val="000000"/>
        </w:rPr>
        <w:t>70 odnosi na period nakon usvajanja PUP</w:t>
      </w:r>
      <w:r>
        <w:rPr>
          <w:rFonts w:eastAsia="Times" w:cstheme="minorHAnsi"/>
          <w:noProof/>
          <w:color w:val="000000"/>
        </w:rPr>
        <w:t>-a</w:t>
      </w:r>
      <w:r w:rsidRPr="00415F78">
        <w:rPr>
          <w:rFonts w:eastAsia="Times" w:cstheme="minorHAnsi"/>
          <w:noProof/>
          <w:color w:val="000000"/>
        </w:rPr>
        <w:t xml:space="preserve"> Podgorice</w:t>
      </w:r>
      <w:r w:rsidR="00E52C92" w:rsidRPr="00F80F4D">
        <w:rPr>
          <w:rStyle w:val="FootnoteReference"/>
          <w:rFonts w:cstheme="minorHAnsi"/>
        </w:rPr>
        <w:footnoteReference w:id="25"/>
      </w:r>
      <w:r>
        <w:rPr>
          <w:rFonts w:eastAsia="Times" w:cstheme="minorHAnsi"/>
          <w:noProof/>
          <w:color w:val="000000"/>
        </w:rPr>
        <w:t xml:space="preserve"> </w:t>
      </w:r>
      <w:r w:rsidRPr="002C4A04">
        <w:t>koji</w:t>
      </w:r>
      <w:r w:rsidRPr="00D87D5E">
        <w:t xml:space="preserve"> </w:t>
      </w:r>
      <w:r w:rsidRPr="002C4A04">
        <w:t>u</w:t>
      </w:r>
      <w:r w:rsidRPr="00D87D5E">
        <w:t xml:space="preserve"> </w:t>
      </w:r>
      <w:r w:rsidRPr="002C4A04">
        <w:t>odre</w:t>
      </w:r>
      <w:r w:rsidRPr="00D87D5E">
        <w:t>đ</w:t>
      </w:r>
      <w:r w:rsidRPr="002C4A04">
        <w:t>enom</w:t>
      </w:r>
      <w:r w:rsidRPr="00D87D5E">
        <w:t xml:space="preserve"> </w:t>
      </w:r>
      <w:r w:rsidRPr="002C4A04">
        <w:t>obimu</w:t>
      </w:r>
      <w:r w:rsidRPr="00D87D5E">
        <w:t xml:space="preserve"> </w:t>
      </w:r>
      <w:r w:rsidRPr="002C4A04">
        <w:t>p</w:t>
      </w:r>
      <w:r w:rsidR="006F4B76">
        <w:t>rate</w:t>
      </w:r>
      <w:r w:rsidR="006F4B76" w:rsidRPr="00D87D5E">
        <w:t xml:space="preserve"> </w:t>
      </w:r>
      <w:r w:rsidR="006F4B76">
        <w:t>savremene</w:t>
      </w:r>
      <w:r w:rsidR="006F4B76" w:rsidRPr="00D87D5E">
        <w:t xml:space="preserve"> </w:t>
      </w:r>
      <w:r w:rsidR="006F4B76">
        <w:t>prakse</w:t>
      </w:r>
      <w:r w:rsidR="006F4B76" w:rsidRPr="00D87D5E">
        <w:t xml:space="preserve"> </w:t>
      </w:r>
      <w:r w:rsidR="006F4B76">
        <w:t>planiranja</w:t>
      </w:r>
      <w:r w:rsidR="006F4B76" w:rsidRPr="00D87D5E">
        <w:t xml:space="preserve"> </w:t>
      </w:r>
      <w:r w:rsidR="006F4B76">
        <w:t>saobra</w:t>
      </w:r>
      <w:r w:rsidR="006F4B76" w:rsidRPr="00D87D5E">
        <w:t>ć</w:t>
      </w:r>
      <w:r w:rsidR="006F4B76">
        <w:t>aja</w:t>
      </w:r>
      <w:r w:rsidRPr="00D87D5E">
        <w:t xml:space="preserve">. </w:t>
      </w:r>
      <w:r w:rsidRPr="002C4A04">
        <w:t>Kako</w:t>
      </w:r>
      <w:r w:rsidRPr="00D87D5E">
        <w:t xml:space="preserve"> </w:t>
      </w:r>
      <w:r w:rsidRPr="002C4A04">
        <w:t>su</w:t>
      </w:r>
      <w:r w:rsidRPr="00D87D5E">
        <w:t xml:space="preserve"> </w:t>
      </w:r>
      <w:r w:rsidRPr="002C4A04">
        <w:t>planovi</w:t>
      </w:r>
      <w:r w:rsidRPr="00D87D5E">
        <w:t xml:space="preserve"> </w:t>
      </w:r>
      <w:r w:rsidRPr="002C4A04">
        <w:t>novijeg</w:t>
      </w:r>
      <w:r w:rsidRPr="00D87D5E">
        <w:t xml:space="preserve"> </w:t>
      </w:r>
      <w:r w:rsidRPr="002C4A04">
        <w:t>datuma</w:t>
      </w:r>
      <w:r w:rsidRPr="00D87D5E">
        <w:t xml:space="preserve">, </w:t>
      </w:r>
      <w:r w:rsidRPr="002C4A04">
        <w:t>kroz</w:t>
      </w:r>
      <w:r w:rsidRPr="00D87D5E">
        <w:t xml:space="preserve"> </w:t>
      </w:r>
      <w:r w:rsidRPr="002C4A04">
        <w:t>iste</w:t>
      </w:r>
      <w:r w:rsidRPr="00D87D5E">
        <w:t xml:space="preserve"> </w:t>
      </w:r>
      <w:r w:rsidRPr="002C4A04">
        <w:t>se</w:t>
      </w:r>
      <w:r w:rsidRPr="00D87D5E">
        <w:t xml:space="preserve"> </w:t>
      </w:r>
      <w:r w:rsidRPr="002C4A04">
        <w:t>uvode</w:t>
      </w:r>
      <w:r w:rsidRPr="00D87D5E">
        <w:t xml:space="preserve"> </w:t>
      </w:r>
      <w:r w:rsidRPr="002C4A04">
        <w:t>i</w:t>
      </w:r>
      <w:r w:rsidRPr="00D87D5E">
        <w:t xml:space="preserve"> </w:t>
      </w:r>
      <w:r w:rsidRPr="002C4A04">
        <w:t>prate</w:t>
      </w:r>
      <w:r w:rsidRPr="00D87D5E">
        <w:t xml:space="preserve"> </w:t>
      </w:r>
      <w:r w:rsidRPr="002C4A04">
        <w:t>standardi</w:t>
      </w:r>
      <w:r w:rsidRPr="00D87D5E">
        <w:t xml:space="preserve"> </w:t>
      </w:r>
      <w:r w:rsidRPr="002C4A04">
        <w:t>pri</w:t>
      </w:r>
      <w:r>
        <w:t>stupa</w:t>
      </w:r>
      <w:r w:rsidRPr="00D87D5E">
        <w:t>č</w:t>
      </w:r>
      <w:r>
        <w:t>nosti</w:t>
      </w:r>
      <w:r w:rsidRPr="00D87D5E">
        <w:t xml:space="preserve">, </w:t>
      </w:r>
      <w:r>
        <w:t>standardi</w:t>
      </w:r>
      <w:r w:rsidR="004660F9">
        <w:t xml:space="preserve"> za parkiranje</w:t>
      </w:r>
      <w:r w:rsidRPr="00D87D5E">
        <w:t xml:space="preserve"> </w:t>
      </w:r>
      <w:r w:rsidRPr="002C4A04">
        <w:t>i</w:t>
      </w:r>
      <w:r w:rsidRPr="00D87D5E">
        <w:t xml:space="preserve"> </w:t>
      </w:r>
      <w:r w:rsidRPr="002C4A04">
        <w:t>sl</w:t>
      </w:r>
      <w:r w:rsidRPr="00D87D5E">
        <w:t xml:space="preserve">. </w:t>
      </w:r>
      <w:r w:rsidRPr="002C4A04">
        <w:t>koji</w:t>
      </w:r>
      <w:r w:rsidRPr="00D87D5E">
        <w:t xml:space="preserve"> </w:t>
      </w:r>
      <w:r w:rsidRPr="002C4A04">
        <w:t>odgovaraju</w:t>
      </w:r>
      <w:r w:rsidRPr="00D87D5E">
        <w:t xml:space="preserve"> </w:t>
      </w:r>
      <w:r>
        <w:t>dana</w:t>
      </w:r>
      <w:r w:rsidRPr="00D87D5E">
        <w:t>š</w:t>
      </w:r>
      <w:r>
        <w:t>njim</w:t>
      </w:r>
      <w:r w:rsidRPr="00D87D5E">
        <w:t xml:space="preserve"> </w:t>
      </w:r>
      <w:r>
        <w:t>potrebama</w:t>
      </w:r>
      <w:r w:rsidRPr="00D87D5E">
        <w:t xml:space="preserve"> </w:t>
      </w:r>
      <w:r>
        <w:t>u</w:t>
      </w:r>
      <w:r w:rsidRPr="00D87D5E">
        <w:t xml:space="preserve"> </w:t>
      </w:r>
      <w:r>
        <w:t>oblasti</w:t>
      </w:r>
      <w:r w:rsidRPr="00D87D5E">
        <w:t xml:space="preserve"> </w:t>
      </w:r>
      <w:r w:rsidRPr="002C4A04">
        <w:t>saobra</w:t>
      </w:r>
      <w:r w:rsidRPr="00D87D5E">
        <w:t>ć</w:t>
      </w:r>
      <w:r w:rsidRPr="002C4A04">
        <w:t>aja</w:t>
      </w:r>
      <w:r w:rsidRPr="00D87D5E">
        <w:t xml:space="preserve">. </w:t>
      </w:r>
      <w:r w:rsidRPr="002C4A04">
        <w:t>Me</w:t>
      </w:r>
      <w:r w:rsidRPr="00D87D5E">
        <w:t>đ</w:t>
      </w:r>
      <w:r w:rsidRPr="002C4A04">
        <w:t>utim</w:t>
      </w:r>
      <w:r w:rsidR="00067DBB" w:rsidRPr="00D87D5E">
        <w:t>,</w:t>
      </w:r>
      <w:r w:rsidRPr="00D87D5E">
        <w:t xml:space="preserve"> </w:t>
      </w:r>
      <w:r>
        <w:t>mo</w:t>
      </w:r>
      <w:r w:rsidRPr="00D87D5E">
        <w:t>ž</w:t>
      </w:r>
      <w:r>
        <w:t>e</w:t>
      </w:r>
      <w:r w:rsidRPr="00D87D5E">
        <w:t xml:space="preserve"> </w:t>
      </w:r>
      <w:r>
        <w:t>se</w:t>
      </w:r>
      <w:r w:rsidRPr="00D87D5E">
        <w:t xml:space="preserve"> </w:t>
      </w:r>
      <w:r>
        <w:t>kon</w:t>
      </w:r>
      <w:r w:rsidR="00AA4373">
        <w:t>s</w:t>
      </w:r>
      <w:r>
        <w:t>tatovati</w:t>
      </w:r>
      <w:r w:rsidRPr="00D87D5E">
        <w:t xml:space="preserve"> </w:t>
      </w:r>
      <w:r>
        <w:t>da</w:t>
      </w:r>
      <w:r w:rsidRPr="00D87D5E">
        <w:t xml:space="preserve"> </w:t>
      </w:r>
      <w:r w:rsidRPr="002C4A04">
        <w:t>realizacija</w:t>
      </w:r>
      <w:r w:rsidRPr="00D87D5E">
        <w:t xml:space="preserve"> </w:t>
      </w:r>
      <w:r w:rsidRPr="002C4A04">
        <w:t>planskih</w:t>
      </w:r>
      <w:r w:rsidRPr="00D87D5E">
        <w:t xml:space="preserve"> </w:t>
      </w:r>
      <w:r w:rsidRPr="002C4A04">
        <w:t>rje</w:t>
      </w:r>
      <w:r w:rsidRPr="00D87D5E">
        <w:t>š</w:t>
      </w:r>
      <w:r w:rsidRPr="002C4A04">
        <w:t>enja</w:t>
      </w:r>
      <w:r w:rsidRPr="00D87D5E">
        <w:t xml:space="preserve"> </w:t>
      </w:r>
      <w:r w:rsidRPr="002C4A04">
        <w:t>nije</w:t>
      </w:r>
      <w:r w:rsidRPr="00D87D5E">
        <w:t xml:space="preserve"> </w:t>
      </w:r>
      <w:r w:rsidRPr="002C4A04">
        <w:t>na</w:t>
      </w:r>
      <w:r w:rsidRPr="00D87D5E">
        <w:t xml:space="preserve"> </w:t>
      </w:r>
      <w:r w:rsidRPr="002C4A04">
        <w:t>zadovoljavaju</w:t>
      </w:r>
      <w:r w:rsidRPr="00D87D5E">
        <w:t>ć</w:t>
      </w:r>
      <w:r w:rsidRPr="002C4A04">
        <w:t>em</w:t>
      </w:r>
      <w:r w:rsidRPr="00D87D5E">
        <w:t xml:space="preserve"> </w:t>
      </w:r>
      <w:r w:rsidRPr="002C4A04">
        <w:t>nivou</w:t>
      </w:r>
      <w:r w:rsidRPr="00D87D5E">
        <w:t>.</w:t>
      </w:r>
    </w:p>
    <w:p w:rsidR="00E0412B" w:rsidRDefault="00E0412B" w:rsidP="00E0412B">
      <w:pPr>
        <w:spacing w:after="0" w:line="240" w:lineRule="auto"/>
        <w:jc w:val="both"/>
        <w:rPr>
          <w:rFonts w:eastAsia="Times New Roman"/>
          <w:color w:val="FF0000"/>
        </w:rPr>
      </w:pPr>
    </w:p>
    <w:p w:rsidR="00B83DF3" w:rsidRPr="00D87D5E" w:rsidRDefault="00B83DF3" w:rsidP="00E0412B">
      <w:pPr>
        <w:spacing w:after="0" w:line="240" w:lineRule="auto"/>
        <w:jc w:val="both"/>
        <w:rPr>
          <w:rFonts w:eastAsia="Times New Roman"/>
          <w:color w:val="FF0000"/>
        </w:rPr>
      </w:pPr>
      <w:r w:rsidRPr="009C3584">
        <w:rPr>
          <w:rFonts w:eastAsia="Times New Roman"/>
          <w:color w:val="FF0000"/>
        </w:rPr>
        <w:t>Uklju</w:t>
      </w:r>
      <w:r w:rsidRPr="00D87D5E">
        <w:rPr>
          <w:rFonts w:eastAsia="Times New Roman"/>
          <w:color w:val="FF0000"/>
        </w:rPr>
        <w:t>č</w:t>
      </w:r>
      <w:r w:rsidRPr="009C3584">
        <w:rPr>
          <w:rFonts w:eastAsia="Times New Roman"/>
          <w:color w:val="FF0000"/>
        </w:rPr>
        <w:t>ivanje</w:t>
      </w:r>
      <w:r w:rsidRPr="00D87D5E">
        <w:rPr>
          <w:rFonts w:eastAsia="Times New Roman"/>
          <w:color w:val="FF0000"/>
        </w:rPr>
        <w:t xml:space="preserve"> </w:t>
      </w:r>
      <w:r w:rsidRPr="009C3584">
        <w:rPr>
          <w:rFonts w:eastAsia="Times New Roman"/>
          <w:color w:val="FF0000"/>
        </w:rPr>
        <w:t>javnosti</w:t>
      </w:r>
    </w:p>
    <w:p w:rsidR="00B83DF3" w:rsidRPr="0048361B" w:rsidRDefault="00B83DF3" w:rsidP="00E0412B">
      <w:pPr>
        <w:spacing w:after="0" w:line="240" w:lineRule="auto"/>
        <w:jc w:val="both"/>
        <w:rPr>
          <w:rFonts w:eastAsia="Times" w:cstheme="minorHAnsi"/>
          <w:noProof/>
          <w:color w:val="000000" w:themeColor="text1"/>
        </w:rPr>
      </w:pPr>
      <w:r w:rsidRPr="0048361B">
        <w:rPr>
          <w:rFonts w:eastAsia="Times" w:cstheme="minorHAnsi"/>
          <w:noProof/>
          <w:color w:val="000000" w:themeColor="text1"/>
        </w:rPr>
        <w:t>Kroz legislativ</w:t>
      </w:r>
      <w:r>
        <w:rPr>
          <w:rFonts w:eastAsia="Times" w:cstheme="minorHAnsi"/>
          <w:noProof/>
          <w:color w:val="000000" w:themeColor="text1"/>
        </w:rPr>
        <w:t>u propisanu Zakonom o planiranju</w:t>
      </w:r>
      <w:r w:rsidRPr="0048361B">
        <w:rPr>
          <w:rFonts w:eastAsia="Times" w:cstheme="minorHAnsi"/>
          <w:noProof/>
          <w:color w:val="000000" w:themeColor="text1"/>
        </w:rPr>
        <w:t xml:space="preserve"> prostora i izgradnji objekata (</w:t>
      </w:r>
      <w:r w:rsidR="00AA4373">
        <w:rPr>
          <w:rFonts w:eastAsia="Times" w:cstheme="minorHAnsi"/>
          <w:noProof/>
          <w:color w:val="000000" w:themeColor="text1"/>
        </w:rPr>
        <w:t>“</w:t>
      </w:r>
      <w:r w:rsidRPr="0048361B">
        <w:rPr>
          <w:rFonts w:eastAsia="Times" w:cstheme="minorHAnsi"/>
          <w:noProof/>
          <w:color w:val="000000" w:themeColor="text1"/>
        </w:rPr>
        <w:t>Sl</w:t>
      </w:r>
      <w:r w:rsidR="00AA4373">
        <w:rPr>
          <w:rFonts w:eastAsia="Times" w:cstheme="minorHAnsi"/>
          <w:noProof/>
          <w:color w:val="000000" w:themeColor="text1"/>
        </w:rPr>
        <w:t>.</w:t>
      </w:r>
      <w:r w:rsidRPr="0048361B">
        <w:rPr>
          <w:rFonts w:eastAsia="Times" w:cstheme="minorHAnsi"/>
          <w:noProof/>
          <w:color w:val="000000" w:themeColor="text1"/>
        </w:rPr>
        <w:t xml:space="preserve"> list Crne Gore</w:t>
      </w:r>
      <w:r w:rsidR="00AA4373">
        <w:rPr>
          <w:rFonts w:eastAsia="Times" w:cstheme="minorHAnsi"/>
          <w:noProof/>
          <w:color w:val="000000" w:themeColor="text1"/>
        </w:rPr>
        <w:t>”</w:t>
      </w:r>
      <w:r w:rsidRPr="0048361B">
        <w:rPr>
          <w:rFonts w:eastAsia="Times" w:cstheme="minorHAnsi"/>
          <w:noProof/>
          <w:color w:val="000000" w:themeColor="text1"/>
        </w:rPr>
        <w:t xml:space="preserve"> br. 064/17 </w:t>
      </w:r>
      <w:r w:rsidR="00AA4373">
        <w:rPr>
          <w:rFonts w:eastAsia="Times" w:cstheme="minorHAnsi"/>
          <w:noProof/>
          <w:color w:val="000000" w:themeColor="text1"/>
        </w:rPr>
        <w:t xml:space="preserve">i </w:t>
      </w:r>
      <w:r w:rsidRPr="0048361B">
        <w:rPr>
          <w:rFonts w:eastAsia="Times" w:cstheme="minorHAnsi"/>
          <w:noProof/>
          <w:color w:val="000000" w:themeColor="text1"/>
        </w:rPr>
        <w:t xml:space="preserve"> 044/18) uključena je javnost u sve segmente planiranj</w:t>
      </w:r>
      <w:r w:rsidR="00AA4373">
        <w:rPr>
          <w:rFonts w:eastAsia="Times" w:cstheme="minorHAnsi"/>
          <w:noProof/>
          <w:color w:val="000000" w:themeColor="text1"/>
        </w:rPr>
        <w:t>a</w:t>
      </w:r>
      <w:r w:rsidRPr="0048361B">
        <w:rPr>
          <w:rFonts w:eastAsia="Times" w:cstheme="minorHAnsi"/>
          <w:noProof/>
          <w:color w:val="000000" w:themeColor="text1"/>
        </w:rPr>
        <w:t>, pa tako i pri planiranju saobraćaj</w:t>
      </w:r>
      <w:r>
        <w:rPr>
          <w:rFonts w:eastAsia="Times" w:cstheme="minorHAnsi"/>
          <w:noProof/>
          <w:color w:val="000000" w:themeColor="text1"/>
        </w:rPr>
        <w:t>a</w:t>
      </w:r>
      <w:r w:rsidRPr="0048361B">
        <w:rPr>
          <w:rFonts w:eastAsia="Times" w:cstheme="minorHAnsi"/>
          <w:noProof/>
          <w:color w:val="000000" w:themeColor="text1"/>
        </w:rPr>
        <w:t xml:space="preserve">, koje je osnov za izradu Glavnih projekata infrastrukturnih saobraćajnih objekata. </w:t>
      </w:r>
    </w:p>
    <w:p w:rsidR="00E0412B" w:rsidRDefault="00E0412B" w:rsidP="00E0412B">
      <w:pPr>
        <w:spacing w:after="0" w:line="240" w:lineRule="auto"/>
        <w:jc w:val="both"/>
      </w:pPr>
    </w:p>
    <w:p w:rsidR="00B83DF3" w:rsidRPr="00746D49" w:rsidRDefault="00746D49" w:rsidP="00E0412B">
      <w:pPr>
        <w:spacing w:after="0" w:line="240" w:lineRule="auto"/>
        <w:jc w:val="both"/>
      </w:pPr>
      <w:r>
        <w:t xml:space="preserve">Odredbama </w:t>
      </w:r>
      <w:r w:rsidR="00AA4373">
        <w:t>č</w:t>
      </w:r>
      <w:r w:rsidR="00B83DF3" w:rsidRPr="00D304EB">
        <w:t>lan</w:t>
      </w:r>
      <w:r>
        <w:t>a</w:t>
      </w:r>
      <w:r w:rsidR="00B83DF3" w:rsidRPr="00D87D5E">
        <w:t xml:space="preserve"> 3 </w:t>
      </w:r>
      <w:r>
        <w:t>pomenutog</w:t>
      </w:r>
      <w:r w:rsidR="00B83DF3" w:rsidRPr="00D87D5E">
        <w:t xml:space="preserve"> </w:t>
      </w:r>
      <w:r w:rsidR="00E0412B">
        <w:t>Z</w:t>
      </w:r>
      <w:r w:rsidR="00B83DF3" w:rsidRPr="00D304EB">
        <w:t>akona</w:t>
      </w:r>
      <w:r>
        <w:t xml:space="preserve"> data su i načela na kojima se zasniva planiranje i izgradnja, između ostalog </w:t>
      </w:r>
      <w:r w:rsidR="00021CE1">
        <w:t xml:space="preserve">definisana je </w:t>
      </w:r>
      <w:r>
        <w:t xml:space="preserve">i “javnost” </w:t>
      </w:r>
      <w:r w:rsidR="00021CE1">
        <w:t xml:space="preserve">na taj način </w:t>
      </w:r>
      <w:r>
        <w:t>što</w:t>
      </w:r>
      <w:r w:rsidR="00021CE1">
        <w:t xml:space="preserve"> je precizirano </w:t>
      </w:r>
      <w:r>
        <w:t>da</w:t>
      </w:r>
      <w:r w:rsidR="00021CE1">
        <w:t xml:space="preserve"> </w:t>
      </w:r>
      <w:r>
        <w:rPr>
          <w:i/>
        </w:rPr>
        <w:t>“</w:t>
      </w:r>
      <w:r w:rsidR="00B83DF3" w:rsidRPr="00993AA4">
        <w:rPr>
          <w:i/>
        </w:rPr>
        <w:t>javnost</w:t>
      </w:r>
      <w:r w:rsidR="00B83DF3" w:rsidRPr="00D87D5E">
        <w:rPr>
          <w:i/>
        </w:rPr>
        <w:t xml:space="preserve"> </w:t>
      </w:r>
      <w:r w:rsidR="00B83DF3" w:rsidRPr="00993AA4">
        <w:rPr>
          <w:i/>
        </w:rPr>
        <w:t>ima</w:t>
      </w:r>
      <w:r w:rsidR="00B83DF3" w:rsidRPr="00D87D5E">
        <w:rPr>
          <w:i/>
        </w:rPr>
        <w:t xml:space="preserve"> </w:t>
      </w:r>
      <w:r w:rsidR="00B83DF3" w:rsidRPr="00993AA4">
        <w:rPr>
          <w:i/>
        </w:rPr>
        <w:t>pravo</w:t>
      </w:r>
      <w:r w:rsidR="00B83DF3" w:rsidRPr="00D87D5E">
        <w:rPr>
          <w:i/>
        </w:rPr>
        <w:t xml:space="preserve"> </w:t>
      </w:r>
      <w:r w:rsidR="00B83DF3" w:rsidRPr="00993AA4">
        <w:rPr>
          <w:i/>
        </w:rPr>
        <w:t>da</w:t>
      </w:r>
      <w:r w:rsidR="00B83DF3" w:rsidRPr="00D87D5E">
        <w:rPr>
          <w:i/>
        </w:rPr>
        <w:t xml:space="preserve"> </w:t>
      </w:r>
      <w:r w:rsidR="00B83DF3" w:rsidRPr="00993AA4">
        <w:rPr>
          <w:i/>
        </w:rPr>
        <w:t>u</w:t>
      </w:r>
      <w:r w:rsidR="00B83DF3" w:rsidRPr="00D87D5E">
        <w:rPr>
          <w:i/>
        </w:rPr>
        <w:t>č</w:t>
      </w:r>
      <w:r w:rsidR="00B83DF3" w:rsidRPr="00993AA4">
        <w:rPr>
          <w:i/>
        </w:rPr>
        <w:t>estvuje</w:t>
      </w:r>
      <w:r w:rsidR="00B83DF3" w:rsidRPr="00D87D5E">
        <w:rPr>
          <w:i/>
        </w:rPr>
        <w:t xml:space="preserve"> </w:t>
      </w:r>
      <w:r w:rsidR="00B83DF3" w:rsidRPr="00993AA4">
        <w:rPr>
          <w:i/>
        </w:rPr>
        <w:t>u</w:t>
      </w:r>
      <w:r w:rsidR="00B83DF3" w:rsidRPr="00D87D5E">
        <w:rPr>
          <w:i/>
        </w:rPr>
        <w:t xml:space="preserve"> </w:t>
      </w:r>
      <w:r w:rsidR="00B83DF3" w:rsidRPr="00993AA4">
        <w:rPr>
          <w:i/>
        </w:rPr>
        <w:t>postupcima</w:t>
      </w:r>
      <w:r w:rsidR="00B83DF3" w:rsidRPr="00D87D5E">
        <w:rPr>
          <w:i/>
        </w:rPr>
        <w:t xml:space="preserve"> </w:t>
      </w:r>
      <w:r w:rsidR="00B83DF3" w:rsidRPr="00993AA4">
        <w:rPr>
          <w:i/>
        </w:rPr>
        <w:t>izrade</w:t>
      </w:r>
      <w:r w:rsidR="00B83DF3" w:rsidRPr="00D87D5E">
        <w:rPr>
          <w:i/>
        </w:rPr>
        <w:t xml:space="preserve"> </w:t>
      </w:r>
      <w:r w:rsidR="00B83DF3" w:rsidRPr="00993AA4">
        <w:rPr>
          <w:i/>
        </w:rPr>
        <w:t>i</w:t>
      </w:r>
      <w:r w:rsidR="00B83DF3" w:rsidRPr="00D87D5E">
        <w:rPr>
          <w:i/>
        </w:rPr>
        <w:t xml:space="preserve"> </w:t>
      </w:r>
      <w:r w:rsidR="00B83DF3" w:rsidRPr="00993AA4">
        <w:rPr>
          <w:i/>
        </w:rPr>
        <w:t>dono</w:t>
      </w:r>
      <w:r w:rsidR="00B83DF3" w:rsidRPr="00D87D5E">
        <w:rPr>
          <w:i/>
        </w:rPr>
        <w:t>š</w:t>
      </w:r>
      <w:r w:rsidR="00B83DF3" w:rsidRPr="00993AA4">
        <w:rPr>
          <w:i/>
        </w:rPr>
        <w:t>enja</w:t>
      </w:r>
      <w:r w:rsidR="00B83DF3" w:rsidRPr="00D87D5E">
        <w:rPr>
          <w:i/>
        </w:rPr>
        <w:t xml:space="preserve"> </w:t>
      </w:r>
      <w:r w:rsidR="00B83DF3" w:rsidRPr="00993AA4">
        <w:rPr>
          <w:i/>
        </w:rPr>
        <w:t>planskih</w:t>
      </w:r>
      <w:r w:rsidR="00B83DF3" w:rsidRPr="00D87D5E">
        <w:rPr>
          <w:i/>
        </w:rPr>
        <w:t xml:space="preserve"> </w:t>
      </w:r>
      <w:r w:rsidR="00B83DF3" w:rsidRPr="00993AA4">
        <w:rPr>
          <w:i/>
        </w:rPr>
        <w:t>dokumenata</w:t>
      </w:r>
      <w:r>
        <w:rPr>
          <w:i/>
        </w:rPr>
        <w:t xml:space="preserve">” odnosno </w:t>
      </w:r>
      <w:r w:rsidR="00B83DF3" w:rsidRPr="00993AA4">
        <w:rPr>
          <w:i/>
        </w:rPr>
        <w:t>da</w:t>
      </w:r>
      <w:r w:rsidR="00B83DF3" w:rsidRPr="00D87D5E">
        <w:rPr>
          <w:i/>
        </w:rPr>
        <w:t xml:space="preserve"> </w:t>
      </w:r>
      <w:r w:rsidR="00B83DF3" w:rsidRPr="00993AA4">
        <w:rPr>
          <w:i/>
        </w:rPr>
        <w:t>se</w:t>
      </w:r>
      <w:r>
        <w:rPr>
          <w:i/>
        </w:rPr>
        <w:t xml:space="preserve"> ista</w:t>
      </w:r>
      <w:r w:rsidR="00B83DF3" w:rsidRPr="00D87D5E">
        <w:rPr>
          <w:i/>
        </w:rPr>
        <w:t xml:space="preserve"> </w:t>
      </w:r>
      <w:r w:rsidR="00B83DF3" w:rsidRPr="00993AA4">
        <w:rPr>
          <w:i/>
        </w:rPr>
        <w:t>obavje</w:t>
      </w:r>
      <w:r w:rsidR="00B83DF3" w:rsidRPr="00D87D5E">
        <w:rPr>
          <w:i/>
        </w:rPr>
        <w:t>š</w:t>
      </w:r>
      <w:r w:rsidR="00B83DF3" w:rsidRPr="00993AA4">
        <w:rPr>
          <w:i/>
        </w:rPr>
        <w:t>tava</w:t>
      </w:r>
      <w:r w:rsidR="00B83DF3" w:rsidRPr="00D87D5E">
        <w:rPr>
          <w:i/>
        </w:rPr>
        <w:t xml:space="preserve"> </w:t>
      </w:r>
      <w:r w:rsidR="00B83DF3" w:rsidRPr="00993AA4">
        <w:rPr>
          <w:i/>
        </w:rPr>
        <w:t>i</w:t>
      </w:r>
      <w:r w:rsidR="00B83DF3" w:rsidRPr="00D87D5E">
        <w:rPr>
          <w:i/>
        </w:rPr>
        <w:t xml:space="preserve"> </w:t>
      </w:r>
      <w:r w:rsidR="00B83DF3" w:rsidRPr="00993AA4">
        <w:rPr>
          <w:i/>
        </w:rPr>
        <w:t>podsti</w:t>
      </w:r>
      <w:r w:rsidR="00B83DF3" w:rsidRPr="00D87D5E">
        <w:rPr>
          <w:i/>
        </w:rPr>
        <w:t>č</w:t>
      </w:r>
      <w:r w:rsidR="00B83DF3" w:rsidRPr="00993AA4">
        <w:rPr>
          <w:i/>
        </w:rPr>
        <w:t>e</w:t>
      </w:r>
      <w:r w:rsidR="00B83DF3" w:rsidRPr="00D87D5E">
        <w:rPr>
          <w:i/>
        </w:rPr>
        <w:t xml:space="preserve"> </w:t>
      </w:r>
      <w:r>
        <w:rPr>
          <w:i/>
        </w:rPr>
        <w:t xml:space="preserve">njeno </w:t>
      </w:r>
      <w:r w:rsidR="00B83DF3" w:rsidRPr="00993AA4">
        <w:rPr>
          <w:i/>
        </w:rPr>
        <w:t>u</w:t>
      </w:r>
      <w:r w:rsidR="00B83DF3" w:rsidRPr="00D87D5E">
        <w:rPr>
          <w:i/>
        </w:rPr>
        <w:t>č</w:t>
      </w:r>
      <w:r w:rsidR="00B83DF3" w:rsidRPr="00993AA4">
        <w:rPr>
          <w:i/>
        </w:rPr>
        <w:t>e</w:t>
      </w:r>
      <w:r w:rsidR="00B83DF3" w:rsidRPr="00D87D5E">
        <w:rPr>
          <w:i/>
        </w:rPr>
        <w:t>šć</w:t>
      </w:r>
      <w:r w:rsidR="00B83DF3" w:rsidRPr="00993AA4">
        <w:rPr>
          <w:i/>
        </w:rPr>
        <w:t>e</w:t>
      </w:r>
      <w:r w:rsidR="00B83DF3" w:rsidRPr="00D87D5E">
        <w:rPr>
          <w:i/>
        </w:rPr>
        <w:t xml:space="preserve"> </w:t>
      </w:r>
      <w:r w:rsidR="00B83DF3" w:rsidRPr="00993AA4">
        <w:rPr>
          <w:i/>
        </w:rPr>
        <w:t>u</w:t>
      </w:r>
      <w:r w:rsidR="00B83DF3" w:rsidRPr="00D87D5E">
        <w:rPr>
          <w:i/>
        </w:rPr>
        <w:t xml:space="preserve"> </w:t>
      </w:r>
      <w:r w:rsidR="00B83DF3" w:rsidRPr="00993AA4">
        <w:rPr>
          <w:i/>
        </w:rPr>
        <w:t>poslo</w:t>
      </w:r>
      <w:r w:rsidR="00B83DF3">
        <w:rPr>
          <w:i/>
        </w:rPr>
        <w:t>vima</w:t>
      </w:r>
      <w:r w:rsidR="00B83DF3" w:rsidRPr="00D87D5E">
        <w:rPr>
          <w:i/>
        </w:rPr>
        <w:t xml:space="preserve"> </w:t>
      </w:r>
      <w:r w:rsidR="00B83DF3">
        <w:rPr>
          <w:i/>
        </w:rPr>
        <w:t>planiranja</w:t>
      </w:r>
      <w:r w:rsidR="00B83DF3" w:rsidRPr="00D87D5E">
        <w:rPr>
          <w:i/>
        </w:rPr>
        <w:t xml:space="preserve"> </w:t>
      </w:r>
      <w:r w:rsidR="00B83DF3">
        <w:rPr>
          <w:i/>
        </w:rPr>
        <w:t>i</w:t>
      </w:r>
      <w:r w:rsidR="00B83DF3" w:rsidRPr="00D87D5E">
        <w:rPr>
          <w:i/>
        </w:rPr>
        <w:t xml:space="preserve"> </w:t>
      </w:r>
      <w:r w:rsidR="00B83DF3">
        <w:rPr>
          <w:i/>
        </w:rPr>
        <w:t>izgradnje</w:t>
      </w:r>
      <w:r w:rsidR="00B83DF3" w:rsidRPr="00D87D5E">
        <w:rPr>
          <w:i/>
        </w:rPr>
        <w:t xml:space="preserve">. </w:t>
      </w:r>
    </w:p>
    <w:p w:rsidR="00E0412B" w:rsidRDefault="00E0412B" w:rsidP="00E0412B">
      <w:pPr>
        <w:pStyle w:val="BodyText"/>
        <w:jc w:val="both"/>
      </w:pPr>
    </w:p>
    <w:p w:rsidR="00773ED9" w:rsidRDefault="00746D49" w:rsidP="00E0412B">
      <w:pPr>
        <w:pStyle w:val="BodyText"/>
        <w:jc w:val="both"/>
      </w:pPr>
      <w:r>
        <w:t>Na osnovu navedenog može se zaključiti</w:t>
      </w:r>
      <w:r w:rsidR="0039203E" w:rsidRPr="00D87D5E">
        <w:t xml:space="preserve"> </w:t>
      </w:r>
      <w:r w:rsidR="0039203E">
        <w:t>da, kada se</w:t>
      </w:r>
      <w:r w:rsidR="00B83DF3" w:rsidRPr="00D87D5E">
        <w:t xml:space="preserve"> </w:t>
      </w:r>
      <w:r w:rsidR="00B83DF3" w:rsidRPr="00217B2C">
        <w:t>formalno</w:t>
      </w:r>
      <w:r w:rsidR="00B83DF3" w:rsidRPr="00D87D5E">
        <w:t xml:space="preserve"> </w:t>
      </w:r>
      <w:r w:rsidR="00B83DF3" w:rsidRPr="00217B2C">
        <w:t>posmatra</w:t>
      </w:r>
      <w:r w:rsidR="00B83DF3" w:rsidRPr="00D87D5E">
        <w:t xml:space="preserve"> </w:t>
      </w:r>
      <w:r w:rsidR="00B83DF3" w:rsidRPr="00217B2C">
        <w:t>legislativ</w:t>
      </w:r>
      <w:r w:rsidR="006F4B76">
        <w:t>a</w:t>
      </w:r>
      <w:r w:rsidR="00B83DF3" w:rsidRPr="00D87D5E">
        <w:t xml:space="preserve">, </w:t>
      </w:r>
      <w:r w:rsidR="00B83DF3" w:rsidRPr="00217B2C">
        <w:t>uticaj</w:t>
      </w:r>
      <w:r w:rsidR="00B83DF3" w:rsidRPr="00D87D5E">
        <w:t xml:space="preserve"> </w:t>
      </w:r>
      <w:r w:rsidR="00B83DF3" w:rsidRPr="00217B2C">
        <w:t>javnosti</w:t>
      </w:r>
      <w:r w:rsidR="00B83DF3" w:rsidRPr="00D87D5E">
        <w:t xml:space="preserve"> </w:t>
      </w:r>
      <w:r w:rsidR="00B83DF3" w:rsidRPr="00217B2C">
        <w:t>na</w:t>
      </w:r>
      <w:r w:rsidR="00B83DF3" w:rsidRPr="00D87D5E">
        <w:t xml:space="preserve"> </w:t>
      </w:r>
      <w:r w:rsidR="00B83DF3" w:rsidRPr="00217B2C">
        <w:t>proces</w:t>
      </w:r>
      <w:r w:rsidR="00B83DF3" w:rsidRPr="00D87D5E">
        <w:t xml:space="preserve"> </w:t>
      </w:r>
      <w:r w:rsidR="00B83DF3" w:rsidRPr="00217B2C">
        <w:t>planiranja</w:t>
      </w:r>
      <w:r w:rsidR="00B83DF3" w:rsidRPr="00D87D5E">
        <w:t xml:space="preserve"> </w:t>
      </w:r>
      <w:r w:rsidR="00B83DF3" w:rsidRPr="00217B2C">
        <w:t>prostora</w:t>
      </w:r>
      <w:r w:rsidR="00B83DF3" w:rsidRPr="00D87D5E">
        <w:t xml:space="preserve">, </w:t>
      </w:r>
      <w:r w:rsidR="00B83DF3" w:rsidRPr="00217B2C">
        <w:t>pa</w:t>
      </w:r>
      <w:r w:rsidR="00B83DF3" w:rsidRPr="00D87D5E">
        <w:t xml:space="preserve"> </w:t>
      </w:r>
      <w:r w:rsidR="00B83DF3" w:rsidRPr="00217B2C">
        <w:t>samim</w:t>
      </w:r>
      <w:r w:rsidR="00B83DF3" w:rsidRPr="00D87D5E">
        <w:t xml:space="preserve"> </w:t>
      </w:r>
      <w:r w:rsidR="00B83DF3" w:rsidRPr="00217B2C">
        <w:t>tim</w:t>
      </w:r>
      <w:r w:rsidR="00B83DF3" w:rsidRPr="00D87D5E">
        <w:t xml:space="preserve"> </w:t>
      </w:r>
      <w:r w:rsidR="00B83DF3" w:rsidRPr="00217B2C">
        <w:t>i</w:t>
      </w:r>
      <w:r w:rsidR="00B83DF3" w:rsidRPr="00D87D5E">
        <w:t xml:space="preserve"> </w:t>
      </w:r>
      <w:r w:rsidR="00B83DF3" w:rsidRPr="00217B2C">
        <w:t>saobra</w:t>
      </w:r>
      <w:r w:rsidR="00B83DF3" w:rsidRPr="00D87D5E">
        <w:t>ć</w:t>
      </w:r>
      <w:r w:rsidR="00B83DF3" w:rsidRPr="00217B2C">
        <w:t>aja</w:t>
      </w:r>
      <w:r w:rsidR="00B83DF3" w:rsidRPr="00D87D5E">
        <w:t xml:space="preserve"> </w:t>
      </w:r>
      <w:r w:rsidR="00B83DF3" w:rsidRPr="00217B2C">
        <w:t>mo</w:t>
      </w:r>
      <w:r w:rsidR="00B83DF3" w:rsidRPr="00D87D5E">
        <w:t>ž</w:t>
      </w:r>
      <w:r w:rsidR="00B83DF3" w:rsidRPr="00217B2C">
        <w:t>e</w:t>
      </w:r>
      <w:r w:rsidR="00B83DF3" w:rsidRPr="00D87D5E">
        <w:t xml:space="preserve"> </w:t>
      </w:r>
      <w:r w:rsidR="00B83DF3" w:rsidRPr="00217B2C">
        <w:t>biti</w:t>
      </w:r>
      <w:r w:rsidR="00B83DF3" w:rsidRPr="00D87D5E">
        <w:t xml:space="preserve"> </w:t>
      </w:r>
      <w:r w:rsidR="00B83DF3" w:rsidRPr="00217B2C">
        <w:t>veliki</w:t>
      </w:r>
      <w:r w:rsidR="00B83DF3" w:rsidRPr="00D87D5E">
        <w:t xml:space="preserve">, </w:t>
      </w:r>
      <w:r w:rsidR="00B83DF3" w:rsidRPr="00217B2C">
        <w:t>ali</w:t>
      </w:r>
      <w:r w:rsidR="00B83DF3" w:rsidRPr="00D87D5E">
        <w:t xml:space="preserve"> </w:t>
      </w:r>
      <w:r w:rsidR="001B2834">
        <w:t xml:space="preserve">je </w:t>
      </w:r>
      <w:r w:rsidR="0039203E">
        <w:t>pra</w:t>
      </w:r>
      <w:r w:rsidR="00773ED9">
        <w:t>ksa</w:t>
      </w:r>
      <w:r w:rsidR="0039203E" w:rsidRPr="00D87D5E">
        <w:t xml:space="preserve"> </w:t>
      </w:r>
      <w:r w:rsidR="00B83DF3" w:rsidRPr="00217B2C">
        <w:t>u</w:t>
      </w:r>
      <w:r w:rsidR="00B83DF3" w:rsidRPr="00D87D5E">
        <w:t xml:space="preserve"> </w:t>
      </w:r>
      <w:r w:rsidR="00B83DF3" w:rsidRPr="00217B2C">
        <w:t>prethodnom</w:t>
      </w:r>
      <w:r w:rsidR="00B83DF3" w:rsidRPr="00D87D5E">
        <w:t xml:space="preserve"> </w:t>
      </w:r>
      <w:r w:rsidR="00773ED9">
        <w:t>period</w:t>
      </w:r>
      <w:r w:rsidR="001B2834">
        <w:t>u</w:t>
      </w:r>
      <w:r w:rsidR="00773ED9" w:rsidRPr="00D87D5E">
        <w:t xml:space="preserve"> </w:t>
      </w:r>
      <w:r w:rsidR="00773ED9">
        <w:t>pokazala</w:t>
      </w:r>
      <w:r w:rsidR="00773ED9" w:rsidRPr="00D87D5E">
        <w:t xml:space="preserve"> </w:t>
      </w:r>
      <w:r w:rsidR="00773ED9">
        <w:t>da je</w:t>
      </w:r>
      <w:r w:rsidR="00B83DF3" w:rsidRPr="00D87D5E">
        <w:t xml:space="preserve"> </w:t>
      </w:r>
      <w:r w:rsidR="00B83DF3" w:rsidRPr="00217B2C">
        <w:t>uticaj</w:t>
      </w:r>
      <w:r w:rsidR="00B83DF3" w:rsidRPr="00D87D5E">
        <w:t xml:space="preserve"> </w:t>
      </w:r>
      <w:r w:rsidR="00B83DF3" w:rsidRPr="00217B2C">
        <w:t>javnosti</w:t>
      </w:r>
      <w:r w:rsidR="00B83DF3" w:rsidRPr="00D87D5E">
        <w:t xml:space="preserve"> </w:t>
      </w:r>
      <w:r w:rsidR="00B83DF3" w:rsidRPr="00217B2C">
        <w:t>na</w:t>
      </w:r>
      <w:r w:rsidR="00B83DF3" w:rsidRPr="00D87D5E">
        <w:t xml:space="preserve"> </w:t>
      </w:r>
      <w:r w:rsidR="00B83DF3" w:rsidRPr="00217B2C">
        <w:t>planiranje</w:t>
      </w:r>
      <w:r w:rsidR="00B83DF3" w:rsidRPr="00D87D5E">
        <w:t xml:space="preserve"> </w:t>
      </w:r>
      <w:r w:rsidR="00B83DF3" w:rsidRPr="00217B2C">
        <w:t>saobra</w:t>
      </w:r>
      <w:r w:rsidR="00B83DF3" w:rsidRPr="00D87D5E">
        <w:t>ć</w:t>
      </w:r>
      <w:r w:rsidR="00B83DF3" w:rsidRPr="00217B2C">
        <w:t>aja</w:t>
      </w:r>
      <w:r w:rsidR="00B83DF3" w:rsidRPr="00D87D5E">
        <w:t xml:space="preserve"> </w:t>
      </w:r>
      <w:r w:rsidR="00B83DF3" w:rsidRPr="00217B2C">
        <w:t>bio</w:t>
      </w:r>
      <w:r w:rsidR="00B83DF3" w:rsidRPr="00D87D5E">
        <w:t xml:space="preserve"> </w:t>
      </w:r>
      <w:r>
        <w:t>veoma mali</w:t>
      </w:r>
      <w:r w:rsidR="00773ED9" w:rsidRPr="00D87D5E">
        <w:t xml:space="preserve">, </w:t>
      </w:r>
      <w:r w:rsidR="00773ED9">
        <w:t>jer</w:t>
      </w:r>
      <w:r w:rsidR="00773ED9" w:rsidRPr="00D87D5E">
        <w:t xml:space="preserve"> </w:t>
      </w:r>
      <w:r w:rsidR="00773ED9">
        <w:t>se</w:t>
      </w:r>
      <w:r w:rsidR="00773ED9" w:rsidRPr="00D87D5E">
        <w:t xml:space="preserve"> </w:t>
      </w:r>
      <w:r w:rsidR="00773ED9">
        <w:t>date</w:t>
      </w:r>
      <w:r w:rsidR="00773ED9" w:rsidRPr="00D87D5E">
        <w:t xml:space="preserve"> </w:t>
      </w:r>
      <w:r w:rsidR="00773ED9">
        <w:t>prilike nisu koristile od strane građana.</w:t>
      </w:r>
      <w:r w:rsidR="00B83DF3" w:rsidRPr="00D87D5E">
        <w:t xml:space="preserve"> </w:t>
      </w:r>
    </w:p>
    <w:p w:rsidR="00E0412B" w:rsidRDefault="00E0412B" w:rsidP="00E0412B">
      <w:pPr>
        <w:pStyle w:val="BodyText"/>
        <w:jc w:val="both"/>
      </w:pPr>
    </w:p>
    <w:p w:rsidR="00B83DF3" w:rsidRPr="00D87D5E" w:rsidRDefault="00B83DF3" w:rsidP="00AA4373">
      <w:pPr>
        <w:pStyle w:val="BodyText"/>
        <w:jc w:val="both"/>
      </w:pPr>
      <w:r w:rsidRPr="00217B2C">
        <w:t>Imaju</w:t>
      </w:r>
      <w:r w:rsidRPr="00D87D5E">
        <w:t>ć</w:t>
      </w:r>
      <w:r w:rsidRPr="00217B2C">
        <w:t>i</w:t>
      </w:r>
      <w:r w:rsidRPr="00D87D5E">
        <w:t xml:space="preserve"> </w:t>
      </w:r>
      <w:r w:rsidRPr="00217B2C">
        <w:t>prethodno</w:t>
      </w:r>
      <w:r w:rsidRPr="00D87D5E">
        <w:t xml:space="preserve"> </w:t>
      </w:r>
      <w:r w:rsidRPr="00217B2C">
        <w:t>u</w:t>
      </w:r>
      <w:r w:rsidRPr="00D87D5E">
        <w:t xml:space="preserve"> </w:t>
      </w:r>
      <w:r w:rsidRPr="00217B2C">
        <w:t>vidu</w:t>
      </w:r>
      <w:r w:rsidR="001B2834">
        <w:t>,</w:t>
      </w:r>
      <w:r w:rsidRPr="00D87D5E">
        <w:t xml:space="preserve"> </w:t>
      </w:r>
      <w:r w:rsidRPr="00217B2C">
        <w:t>participativni</w:t>
      </w:r>
      <w:r w:rsidRPr="00D87D5E">
        <w:t xml:space="preserve"> </w:t>
      </w:r>
      <w:r w:rsidRPr="00217B2C">
        <w:t>pristup</w:t>
      </w:r>
      <w:r w:rsidR="00BC1442" w:rsidRPr="00D87D5E">
        <w:t>,</w:t>
      </w:r>
      <w:r w:rsidRPr="00D87D5E">
        <w:t xml:space="preserve"> </w:t>
      </w:r>
      <w:r w:rsidRPr="00217B2C">
        <w:t>koji</w:t>
      </w:r>
      <w:r w:rsidRPr="00D87D5E">
        <w:t xml:space="preserve"> </w:t>
      </w:r>
      <w:r w:rsidRPr="00217B2C">
        <w:t>nudi</w:t>
      </w:r>
      <w:r w:rsidRPr="00D87D5E">
        <w:t xml:space="preserve"> </w:t>
      </w:r>
      <w:r w:rsidRPr="00217B2C">
        <w:t>izrada</w:t>
      </w:r>
      <w:r w:rsidRPr="00D87D5E">
        <w:t xml:space="preserve"> </w:t>
      </w:r>
      <w:r w:rsidRPr="00217B2C">
        <w:t>Plana</w:t>
      </w:r>
      <w:r w:rsidRPr="00D87D5E">
        <w:t xml:space="preserve"> </w:t>
      </w:r>
      <w:r w:rsidRPr="00217B2C">
        <w:t>odr</w:t>
      </w:r>
      <w:r w:rsidRPr="00D87D5E">
        <w:t>ž</w:t>
      </w:r>
      <w:r w:rsidRPr="00217B2C">
        <w:t>ive</w:t>
      </w:r>
      <w:r w:rsidRPr="00D87D5E">
        <w:t xml:space="preserve"> </w:t>
      </w:r>
      <w:r w:rsidRPr="00217B2C">
        <w:t>urbane</w:t>
      </w:r>
      <w:r w:rsidRPr="00D87D5E">
        <w:t xml:space="preserve"> </w:t>
      </w:r>
      <w:r w:rsidRPr="00217B2C">
        <w:t>mobilnosti</w:t>
      </w:r>
      <w:r w:rsidRPr="00D87D5E">
        <w:t xml:space="preserve"> </w:t>
      </w:r>
      <w:r w:rsidR="00773ED9">
        <w:t xml:space="preserve">i koji je </w:t>
      </w:r>
      <w:r w:rsidR="00BC1442">
        <w:t xml:space="preserve">tokom cijelog procesa izrade primjenjivan i podstican </w:t>
      </w:r>
      <w:r w:rsidRPr="00217B2C">
        <w:t>od</w:t>
      </w:r>
      <w:r w:rsidRPr="00D87D5E">
        <w:t xml:space="preserve"> </w:t>
      </w:r>
      <w:r w:rsidRPr="00217B2C">
        <w:t>neprocjenjive</w:t>
      </w:r>
      <w:r w:rsidRPr="00D87D5E">
        <w:t xml:space="preserve"> </w:t>
      </w:r>
      <w:r w:rsidR="00AA4373">
        <w:t xml:space="preserve">je </w:t>
      </w:r>
      <w:r w:rsidRPr="00217B2C">
        <w:t>vrijednosti</w:t>
      </w:r>
      <w:r w:rsidRPr="00D87D5E">
        <w:t>.</w:t>
      </w:r>
    </w:p>
    <w:p w:rsidR="00E0412B" w:rsidRDefault="00E0412B" w:rsidP="00E0412B">
      <w:pPr>
        <w:spacing w:after="0" w:line="240" w:lineRule="auto"/>
        <w:jc w:val="both"/>
        <w:rPr>
          <w:rFonts w:eastAsia="Times New Roman"/>
          <w:color w:val="FF0000"/>
        </w:rPr>
      </w:pPr>
    </w:p>
    <w:p w:rsidR="00B83DF3" w:rsidRPr="00D87D5E" w:rsidRDefault="00B83DF3" w:rsidP="00E0412B">
      <w:pPr>
        <w:spacing w:after="0" w:line="240" w:lineRule="auto"/>
        <w:jc w:val="both"/>
        <w:rPr>
          <w:rFonts w:eastAsia="Times New Roman"/>
          <w:color w:val="FF0000"/>
        </w:rPr>
      </w:pPr>
      <w:r w:rsidRPr="00217B2C">
        <w:rPr>
          <w:rFonts w:eastAsia="Times New Roman"/>
          <w:color w:val="FF0000"/>
        </w:rPr>
        <w:t>Savremene</w:t>
      </w:r>
      <w:r w:rsidRPr="00D87D5E">
        <w:rPr>
          <w:rFonts w:eastAsia="Times New Roman"/>
          <w:color w:val="FF0000"/>
        </w:rPr>
        <w:t xml:space="preserve"> </w:t>
      </w:r>
      <w:r w:rsidRPr="00217B2C">
        <w:rPr>
          <w:rFonts w:eastAsia="Times New Roman"/>
          <w:color w:val="FF0000"/>
        </w:rPr>
        <w:t>prakse</w:t>
      </w:r>
      <w:r w:rsidRPr="00D87D5E">
        <w:rPr>
          <w:rFonts w:eastAsia="Times New Roman"/>
          <w:color w:val="FF0000"/>
        </w:rPr>
        <w:t xml:space="preserve"> </w:t>
      </w:r>
      <w:r w:rsidRPr="00217B2C">
        <w:rPr>
          <w:rFonts w:eastAsia="Times New Roman"/>
          <w:color w:val="FF0000"/>
        </w:rPr>
        <w:t>planiranja</w:t>
      </w:r>
    </w:p>
    <w:p w:rsidR="00B83DF3" w:rsidRPr="00D87D5E" w:rsidRDefault="00B83DF3" w:rsidP="00E0412B">
      <w:pPr>
        <w:spacing w:after="0" w:line="240" w:lineRule="auto"/>
        <w:jc w:val="both"/>
        <w:rPr>
          <w:rFonts w:eastAsia="Times New Roman" w:cstheme="minorHAnsi"/>
          <w:i/>
        </w:rPr>
      </w:pPr>
      <w:r w:rsidRPr="00693947">
        <w:rPr>
          <w:rFonts w:eastAsia="Times New Roman"/>
        </w:rPr>
        <w:t>Standardi</w:t>
      </w:r>
      <w:r w:rsidRPr="00D87D5E">
        <w:rPr>
          <w:rFonts w:eastAsia="Times New Roman"/>
        </w:rPr>
        <w:t xml:space="preserve"> </w:t>
      </w:r>
      <w:r w:rsidRPr="00693947">
        <w:rPr>
          <w:rFonts w:eastAsia="Times New Roman"/>
        </w:rPr>
        <w:t>za</w:t>
      </w:r>
      <w:r w:rsidRPr="00D87D5E">
        <w:rPr>
          <w:rFonts w:eastAsia="Times New Roman"/>
        </w:rPr>
        <w:t xml:space="preserve"> </w:t>
      </w:r>
      <w:r w:rsidRPr="00693947">
        <w:rPr>
          <w:rFonts w:eastAsia="Times New Roman"/>
        </w:rPr>
        <w:t>planiranje</w:t>
      </w:r>
      <w:r w:rsidRPr="00D87D5E">
        <w:rPr>
          <w:rFonts w:eastAsia="Times New Roman"/>
        </w:rPr>
        <w:t xml:space="preserve"> </w:t>
      </w:r>
      <w:r w:rsidRPr="00693947">
        <w:rPr>
          <w:rFonts w:eastAsia="Times New Roman"/>
        </w:rPr>
        <w:t>u</w:t>
      </w:r>
      <w:r w:rsidRPr="00D87D5E">
        <w:rPr>
          <w:rFonts w:eastAsia="Times New Roman"/>
        </w:rPr>
        <w:t xml:space="preserve"> </w:t>
      </w:r>
      <w:r w:rsidRPr="00693947">
        <w:rPr>
          <w:rFonts w:eastAsia="Times New Roman"/>
        </w:rPr>
        <w:t>cjelo</w:t>
      </w:r>
      <w:r w:rsidR="00021CE1">
        <w:rPr>
          <w:rFonts w:eastAsia="Times New Roman"/>
        </w:rPr>
        <w:t>sti</w:t>
      </w:r>
      <w:r w:rsidRPr="00D87D5E">
        <w:rPr>
          <w:rFonts w:eastAsia="Times New Roman"/>
        </w:rPr>
        <w:t xml:space="preserve">, </w:t>
      </w:r>
      <w:r w:rsidRPr="00693947">
        <w:rPr>
          <w:rFonts w:eastAsia="Times New Roman"/>
        </w:rPr>
        <w:t>pa</w:t>
      </w:r>
      <w:r w:rsidRPr="00D87D5E">
        <w:rPr>
          <w:rFonts w:eastAsia="Times New Roman"/>
        </w:rPr>
        <w:t xml:space="preserve"> </w:t>
      </w:r>
      <w:r w:rsidRPr="00693947">
        <w:rPr>
          <w:rFonts w:eastAsia="Times New Roman"/>
        </w:rPr>
        <w:t>tako</w:t>
      </w:r>
      <w:r w:rsidRPr="00D87D5E">
        <w:rPr>
          <w:rFonts w:eastAsia="Times New Roman"/>
        </w:rPr>
        <w:t xml:space="preserve"> </w:t>
      </w:r>
      <w:r w:rsidRPr="00693947">
        <w:rPr>
          <w:rFonts w:eastAsia="Times New Roman"/>
        </w:rPr>
        <w:t>i</w:t>
      </w:r>
      <w:r w:rsidRPr="00D87D5E">
        <w:rPr>
          <w:rFonts w:eastAsia="Times New Roman"/>
        </w:rPr>
        <w:t xml:space="preserve"> </w:t>
      </w:r>
      <w:r w:rsidRPr="00693947">
        <w:rPr>
          <w:rFonts w:eastAsia="Times New Roman"/>
        </w:rPr>
        <w:t>za</w:t>
      </w:r>
      <w:r w:rsidRPr="00D87D5E">
        <w:rPr>
          <w:rFonts w:eastAsia="Times New Roman"/>
        </w:rPr>
        <w:t xml:space="preserve"> </w:t>
      </w:r>
      <w:r w:rsidRPr="00693947">
        <w:rPr>
          <w:rFonts w:eastAsia="Times New Roman"/>
        </w:rPr>
        <w:t>saobra</w:t>
      </w:r>
      <w:r w:rsidRPr="00D87D5E">
        <w:rPr>
          <w:rFonts w:eastAsia="Times New Roman"/>
        </w:rPr>
        <w:t>ć</w:t>
      </w:r>
      <w:r w:rsidRPr="00693947">
        <w:rPr>
          <w:rFonts w:eastAsia="Times New Roman"/>
        </w:rPr>
        <w:t>aj</w:t>
      </w:r>
      <w:r w:rsidRPr="00D87D5E">
        <w:rPr>
          <w:rFonts w:eastAsia="Times New Roman"/>
        </w:rPr>
        <w:t xml:space="preserve"> (</w:t>
      </w:r>
      <w:r w:rsidRPr="00693947">
        <w:rPr>
          <w:rFonts w:eastAsia="Times New Roman"/>
        </w:rPr>
        <w:t>standard</w:t>
      </w:r>
      <w:r w:rsidRPr="00D87D5E">
        <w:rPr>
          <w:rFonts w:eastAsia="Times New Roman"/>
        </w:rPr>
        <w:t xml:space="preserve"> </w:t>
      </w:r>
      <w:r w:rsidRPr="00693947">
        <w:rPr>
          <w:rFonts w:eastAsia="Times New Roman"/>
        </w:rPr>
        <w:t>za</w:t>
      </w:r>
      <w:r w:rsidRPr="00D87D5E">
        <w:rPr>
          <w:rFonts w:eastAsia="Times New Roman"/>
        </w:rPr>
        <w:t xml:space="preserve"> </w:t>
      </w:r>
      <w:r w:rsidRPr="00693947">
        <w:rPr>
          <w:rFonts w:eastAsia="Times New Roman"/>
        </w:rPr>
        <w:t>parkiranje</w:t>
      </w:r>
      <w:r w:rsidRPr="00D87D5E">
        <w:rPr>
          <w:rFonts w:eastAsia="Times New Roman"/>
        </w:rPr>
        <w:t xml:space="preserve">, </w:t>
      </w:r>
      <w:r w:rsidRPr="00693947">
        <w:rPr>
          <w:rFonts w:eastAsia="Times New Roman"/>
        </w:rPr>
        <w:t>za</w:t>
      </w:r>
      <w:r w:rsidRPr="00D87D5E">
        <w:rPr>
          <w:rFonts w:eastAsia="Times New Roman"/>
        </w:rPr>
        <w:t xml:space="preserve"> </w:t>
      </w:r>
      <w:r w:rsidRPr="00693947">
        <w:rPr>
          <w:rFonts w:eastAsia="Times New Roman"/>
        </w:rPr>
        <w:t>dimenzionisanje</w:t>
      </w:r>
      <w:r w:rsidRPr="00D87D5E">
        <w:rPr>
          <w:rFonts w:eastAsia="Times New Roman"/>
        </w:rPr>
        <w:t xml:space="preserve"> </w:t>
      </w:r>
      <w:r w:rsidRPr="00693947">
        <w:rPr>
          <w:rFonts w:eastAsia="Times New Roman"/>
        </w:rPr>
        <w:t>saobra</w:t>
      </w:r>
      <w:r w:rsidRPr="00D87D5E">
        <w:rPr>
          <w:rFonts w:eastAsia="Times New Roman"/>
        </w:rPr>
        <w:t>ć</w:t>
      </w:r>
      <w:r w:rsidRPr="00693947">
        <w:rPr>
          <w:rFonts w:eastAsia="Times New Roman"/>
        </w:rPr>
        <w:t>ajne</w:t>
      </w:r>
      <w:r w:rsidRPr="00D87D5E">
        <w:rPr>
          <w:rFonts w:eastAsia="Times New Roman"/>
        </w:rPr>
        <w:t xml:space="preserve"> </w:t>
      </w:r>
      <w:r w:rsidRPr="00693947">
        <w:rPr>
          <w:rFonts w:eastAsia="Times New Roman"/>
        </w:rPr>
        <w:t>mre</w:t>
      </w:r>
      <w:r w:rsidRPr="00D87D5E">
        <w:rPr>
          <w:rFonts w:eastAsia="Times New Roman"/>
        </w:rPr>
        <w:t>ž</w:t>
      </w:r>
      <w:r w:rsidRPr="00693947">
        <w:rPr>
          <w:rFonts w:eastAsia="Times New Roman"/>
        </w:rPr>
        <w:t>e</w:t>
      </w:r>
      <w:r w:rsidRPr="00D87D5E">
        <w:rPr>
          <w:rFonts w:eastAsia="Times New Roman"/>
        </w:rPr>
        <w:t xml:space="preserve"> </w:t>
      </w:r>
      <w:r w:rsidRPr="00693947">
        <w:rPr>
          <w:rFonts w:eastAsia="Times New Roman"/>
        </w:rPr>
        <w:t>i</w:t>
      </w:r>
      <w:r w:rsidRPr="00D87D5E">
        <w:rPr>
          <w:rFonts w:eastAsia="Times New Roman"/>
        </w:rPr>
        <w:t xml:space="preserve"> </w:t>
      </w:r>
      <w:r w:rsidRPr="00693947">
        <w:rPr>
          <w:rFonts w:eastAsia="Times New Roman"/>
        </w:rPr>
        <w:t>sl</w:t>
      </w:r>
      <w:r w:rsidRPr="00D87D5E">
        <w:rPr>
          <w:rFonts w:eastAsia="Times New Roman"/>
        </w:rPr>
        <w:t>.)</w:t>
      </w:r>
      <w:r w:rsidR="00A93017" w:rsidRPr="00D87D5E">
        <w:rPr>
          <w:rFonts w:eastAsia="Times New Roman"/>
        </w:rPr>
        <w:t xml:space="preserve"> </w:t>
      </w:r>
      <w:r w:rsidRPr="00693947">
        <w:rPr>
          <w:rFonts w:eastAsia="Times New Roman"/>
        </w:rPr>
        <w:t>su</w:t>
      </w:r>
      <w:r w:rsidRPr="00D87D5E">
        <w:rPr>
          <w:rFonts w:eastAsia="Times New Roman"/>
        </w:rPr>
        <w:t xml:space="preserve"> </w:t>
      </w:r>
      <w:r w:rsidRPr="00693947">
        <w:rPr>
          <w:rFonts w:eastAsia="Times New Roman"/>
        </w:rPr>
        <w:t>dati</w:t>
      </w:r>
      <w:r w:rsidRPr="00D87D5E">
        <w:rPr>
          <w:rFonts w:eastAsia="Times New Roman"/>
        </w:rPr>
        <w:t xml:space="preserve"> </w:t>
      </w:r>
      <w:r w:rsidRPr="00693947">
        <w:rPr>
          <w:rFonts w:eastAsia="Times New Roman"/>
        </w:rPr>
        <w:t>kroz</w:t>
      </w:r>
      <w:r w:rsidRPr="00D87D5E">
        <w:rPr>
          <w:rFonts w:eastAsia="Times New Roman"/>
          <w:i/>
        </w:rPr>
        <w:t xml:space="preserve"> </w:t>
      </w:r>
      <w:r w:rsidRPr="00E42B42">
        <w:rPr>
          <w:rFonts w:eastAsia="Times New Roman"/>
          <w:i/>
        </w:rPr>
        <w:t>Pravilnik</w:t>
      </w:r>
      <w:r w:rsidRPr="00D87D5E">
        <w:rPr>
          <w:rFonts w:eastAsia="Times New Roman"/>
          <w:i/>
        </w:rPr>
        <w:t xml:space="preserve"> </w:t>
      </w:r>
      <w:r w:rsidRPr="00E42B42">
        <w:rPr>
          <w:rFonts w:eastAsia="Times New Roman"/>
          <w:i/>
        </w:rPr>
        <w:t>o</w:t>
      </w:r>
      <w:r w:rsidRPr="00D87D5E">
        <w:rPr>
          <w:rFonts w:eastAsia="Times New Roman"/>
          <w:i/>
        </w:rPr>
        <w:t xml:space="preserve"> </w:t>
      </w:r>
      <w:r w:rsidRPr="00E42B42">
        <w:rPr>
          <w:rFonts w:cs="Cambria"/>
          <w:i/>
        </w:rPr>
        <w:t>bli</w:t>
      </w:r>
      <w:r w:rsidRPr="00D87D5E">
        <w:rPr>
          <w:rFonts w:cs="Cambria"/>
          <w:i/>
        </w:rPr>
        <w:t>ž</w:t>
      </w:r>
      <w:r w:rsidRPr="00E42B42">
        <w:rPr>
          <w:rFonts w:cs="Cambria"/>
          <w:i/>
        </w:rPr>
        <w:t>em</w:t>
      </w:r>
      <w:r w:rsidRPr="00D87D5E">
        <w:rPr>
          <w:rFonts w:cs="Cambria"/>
          <w:i/>
        </w:rPr>
        <w:t xml:space="preserve"> </w:t>
      </w:r>
      <w:r w:rsidRPr="00E42B42">
        <w:rPr>
          <w:rFonts w:cs="Cambria"/>
          <w:i/>
        </w:rPr>
        <w:t>sadr</w:t>
      </w:r>
      <w:r w:rsidRPr="00D87D5E">
        <w:rPr>
          <w:rFonts w:cs="Cambria"/>
          <w:i/>
        </w:rPr>
        <w:t>ž</w:t>
      </w:r>
      <w:r w:rsidRPr="00E42B42">
        <w:rPr>
          <w:rFonts w:cs="Cambria"/>
          <w:i/>
        </w:rPr>
        <w:t>aju</w:t>
      </w:r>
      <w:r w:rsidRPr="00D87D5E">
        <w:rPr>
          <w:rFonts w:cs="Cambria"/>
          <w:i/>
        </w:rPr>
        <w:t xml:space="preserve"> </w:t>
      </w:r>
      <w:r w:rsidRPr="00E42B42">
        <w:rPr>
          <w:rFonts w:cs="Cambria"/>
          <w:i/>
        </w:rPr>
        <w:t>i</w:t>
      </w:r>
      <w:r w:rsidRPr="00D87D5E">
        <w:rPr>
          <w:rFonts w:cs="Cambria"/>
          <w:i/>
        </w:rPr>
        <w:t xml:space="preserve"> </w:t>
      </w:r>
      <w:r w:rsidRPr="00E42B42">
        <w:rPr>
          <w:rFonts w:cs="Cambria"/>
          <w:i/>
        </w:rPr>
        <w:t>formi</w:t>
      </w:r>
      <w:r w:rsidRPr="00D87D5E">
        <w:rPr>
          <w:rFonts w:cs="Cambria"/>
          <w:i/>
        </w:rPr>
        <w:t xml:space="preserve"> </w:t>
      </w:r>
      <w:r w:rsidRPr="00E42B42">
        <w:rPr>
          <w:rFonts w:cs="Cambria"/>
          <w:i/>
        </w:rPr>
        <w:t>planskog</w:t>
      </w:r>
      <w:r w:rsidRPr="00D87D5E">
        <w:rPr>
          <w:rFonts w:cs="Cambria"/>
          <w:i/>
        </w:rPr>
        <w:t xml:space="preserve"> </w:t>
      </w:r>
      <w:r w:rsidRPr="00E42B42">
        <w:rPr>
          <w:rFonts w:cs="Cambria"/>
          <w:i/>
        </w:rPr>
        <w:t>dokumenta</w:t>
      </w:r>
      <w:r w:rsidRPr="00D87D5E">
        <w:rPr>
          <w:rFonts w:cs="Cambria"/>
          <w:i/>
        </w:rPr>
        <w:t xml:space="preserve">, </w:t>
      </w:r>
      <w:r w:rsidRPr="00E42B42">
        <w:rPr>
          <w:rFonts w:cs="Cambria"/>
          <w:i/>
        </w:rPr>
        <w:t>kategoriji</w:t>
      </w:r>
      <w:r w:rsidRPr="00D87D5E">
        <w:rPr>
          <w:rFonts w:cs="Cambria"/>
          <w:i/>
        </w:rPr>
        <w:t xml:space="preserve"> </w:t>
      </w:r>
      <w:r w:rsidRPr="00E42B42">
        <w:rPr>
          <w:rFonts w:cs="Cambria"/>
          <w:i/>
        </w:rPr>
        <w:t>i</w:t>
      </w:r>
      <w:r w:rsidRPr="00D87D5E">
        <w:rPr>
          <w:rFonts w:cs="Cambria"/>
          <w:i/>
        </w:rPr>
        <w:t xml:space="preserve"> </w:t>
      </w:r>
      <w:r w:rsidRPr="00E42B42">
        <w:rPr>
          <w:rFonts w:cs="Cambria"/>
          <w:i/>
        </w:rPr>
        <w:t>kriterijumima</w:t>
      </w:r>
      <w:r w:rsidRPr="00D87D5E">
        <w:rPr>
          <w:rFonts w:cs="Cambria"/>
          <w:i/>
        </w:rPr>
        <w:t xml:space="preserve"> </w:t>
      </w:r>
      <w:r w:rsidRPr="00E42B42">
        <w:rPr>
          <w:rFonts w:cs="Cambria"/>
          <w:i/>
        </w:rPr>
        <w:t>namjene</w:t>
      </w:r>
      <w:r w:rsidRPr="00D87D5E">
        <w:rPr>
          <w:rFonts w:cs="Cambria"/>
          <w:i/>
        </w:rPr>
        <w:t xml:space="preserve"> </w:t>
      </w:r>
      <w:r w:rsidRPr="00E42B42">
        <w:rPr>
          <w:rFonts w:cs="Cambria"/>
          <w:i/>
        </w:rPr>
        <w:t>povr</w:t>
      </w:r>
      <w:r w:rsidRPr="00D87D5E">
        <w:rPr>
          <w:rFonts w:cs="Cambria"/>
          <w:i/>
        </w:rPr>
        <w:t>š</w:t>
      </w:r>
      <w:r w:rsidRPr="00E42B42">
        <w:rPr>
          <w:rFonts w:cs="Cambria"/>
          <w:i/>
        </w:rPr>
        <w:t>ina</w:t>
      </w:r>
      <w:r w:rsidRPr="00D87D5E">
        <w:rPr>
          <w:rFonts w:cs="Cambria"/>
          <w:i/>
        </w:rPr>
        <w:t xml:space="preserve">, </w:t>
      </w:r>
      <w:r w:rsidRPr="00E42B42">
        <w:rPr>
          <w:rFonts w:cs="Cambria"/>
          <w:i/>
        </w:rPr>
        <w:t>elementima</w:t>
      </w:r>
      <w:r w:rsidRPr="00D87D5E">
        <w:rPr>
          <w:rFonts w:cs="Cambria"/>
          <w:i/>
        </w:rPr>
        <w:t xml:space="preserve"> </w:t>
      </w:r>
      <w:r w:rsidRPr="00217B2C">
        <w:rPr>
          <w:rFonts w:cstheme="minorHAnsi"/>
          <w:i/>
        </w:rPr>
        <w:t>urbanisti</w:t>
      </w:r>
      <w:r w:rsidRPr="00D87D5E">
        <w:rPr>
          <w:rFonts w:cstheme="minorHAnsi"/>
          <w:i/>
        </w:rPr>
        <w:t>č</w:t>
      </w:r>
      <w:r w:rsidRPr="00217B2C">
        <w:rPr>
          <w:rFonts w:cstheme="minorHAnsi"/>
          <w:i/>
        </w:rPr>
        <w:t>ke</w:t>
      </w:r>
      <w:r w:rsidRPr="00D87D5E">
        <w:rPr>
          <w:rFonts w:cstheme="minorHAnsi"/>
          <w:i/>
        </w:rPr>
        <w:t xml:space="preserve"> </w:t>
      </w:r>
      <w:r w:rsidRPr="00217B2C">
        <w:rPr>
          <w:rFonts w:cstheme="minorHAnsi"/>
          <w:i/>
        </w:rPr>
        <w:t>regulacije</w:t>
      </w:r>
      <w:r w:rsidRPr="00D87D5E">
        <w:rPr>
          <w:rFonts w:cstheme="minorHAnsi"/>
          <w:i/>
        </w:rPr>
        <w:t xml:space="preserve">, </w:t>
      </w:r>
      <w:r w:rsidRPr="00217B2C">
        <w:rPr>
          <w:rFonts w:cstheme="minorHAnsi"/>
          <w:i/>
        </w:rPr>
        <w:t>jedinstvenim</w:t>
      </w:r>
      <w:r w:rsidRPr="00D87D5E">
        <w:rPr>
          <w:rFonts w:cstheme="minorHAnsi"/>
          <w:i/>
        </w:rPr>
        <w:t xml:space="preserve"> </w:t>
      </w:r>
      <w:r w:rsidRPr="00217B2C">
        <w:rPr>
          <w:rFonts w:cstheme="minorHAnsi"/>
          <w:i/>
        </w:rPr>
        <w:t>grafi</w:t>
      </w:r>
      <w:r w:rsidRPr="00D87D5E">
        <w:rPr>
          <w:rFonts w:cstheme="minorHAnsi"/>
          <w:i/>
        </w:rPr>
        <w:t>č</w:t>
      </w:r>
      <w:r w:rsidRPr="00217B2C">
        <w:rPr>
          <w:rFonts w:cstheme="minorHAnsi"/>
          <w:i/>
        </w:rPr>
        <w:t>kim</w:t>
      </w:r>
      <w:r w:rsidRPr="00D87D5E">
        <w:rPr>
          <w:rFonts w:cstheme="minorHAnsi"/>
          <w:i/>
        </w:rPr>
        <w:t xml:space="preserve"> </w:t>
      </w:r>
      <w:r w:rsidRPr="00217B2C">
        <w:rPr>
          <w:rFonts w:cstheme="minorHAnsi"/>
          <w:i/>
        </w:rPr>
        <w:t>simbolima</w:t>
      </w:r>
      <w:r w:rsidRPr="00D87D5E">
        <w:rPr>
          <w:rFonts w:cstheme="minorHAnsi"/>
          <w:i/>
        </w:rPr>
        <w:t xml:space="preserve"> </w:t>
      </w:r>
      <w:r w:rsidRPr="00217B2C">
        <w:rPr>
          <w:rFonts w:cstheme="minorHAnsi"/>
          <w:i/>
        </w:rPr>
        <w:t>i</w:t>
      </w:r>
      <w:r w:rsidRPr="00D87D5E">
        <w:rPr>
          <w:rFonts w:cstheme="minorHAnsi"/>
          <w:i/>
        </w:rPr>
        <w:t xml:space="preserve"> </w:t>
      </w:r>
      <w:r w:rsidRPr="00217B2C">
        <w:rPr>
          <w:rFonts w:cstheme="minorHAnsi"/>
          <w:i/>
        </w:rPr>
        <w:t>ostalim</w:t>
      </w:r>
      <w:r w:rsidRPr="00D87D5E">
        <w:rPr>
          <w:rFonts w:cstheme="minorHAnsi"/>
          <w:i/>
        </w:rPr>
        <w:t xml:space="preserve"> </w:t>
      </w:r>
      <w:r w:rsidRPr="00217B2C">
        <w:rPr>
          <w:rFonts w:cstheme="minorHAnsi"/>
          <w:i/>
        </w:rPr>
        <w:t>sadr</w:t>
      </w:r>
      <w:r w:rsidRPr="00D87D5E">
        <w:rPr>
          <w:rFonts w:cstheme="minorHAnsi"/>
          <w:i/>
        </w:rPr>
        <w:t>ž</w:t>
      </w:r>
      <w:r w:rsidRPr="00217B2C">
        <w:rPr>
          <w:rFonts w:cstheme="minorHAnsi"/>
          <w:i/>
        </w:rPr>
        <w:t>ajima</w:t>
      </w:r>
      <w:r w:rsidRPr="00D87D5E">
        <w:rPr>
          <w:rFonts w:cstheme="minorHAnsi"/>
          <w:i/>
        </w:rPr>
        <w:t xml:space="preserve"> </w:t>
      </w:r>
      <w:r w:rsidRPr="00217B2C">
        <w:rPr>
          <w:rFonts w:cstheme="minorHAnsi"/>
          <w:i/>
        </w:rPr>
        <w:t>dr</w:t>
      </w:r>
      <w:r w:rsidRPr="00D87D5E">
        <w:rPr>
          <w:rFonts w:cstheme="minorHAnsi"/>
          <w:i/>
        </w:rPr>
        <w:t>ž</w:t>
      </w:r>
      <w:r w:rsidRPr="00217B2C">
        <w:rPr>
          <w:rFonts w:cstheme="minorHAnsi"/>
          <w:i/>
        </w:rPr>
        <w:t>avnih</w:t>
      </w:r>
      <w:r w:rsidRPr="00D87D5E">
        <w:rPr>
          <w:rFonts w:cstheme="minorHAnsi"/>
          <w:i/>
        </w:rPr>
        <w:t xml:space="preserve"> </w:t>
      </w:r>
      <w:r w:rsidRPr="00217B2C">
        <w:rPr>
          <w:rFonts w:cstheme="minorHAnsi"/>
          <w:i/>
        </w:rPr>
        <w:t>i</w:t>
      </w:r>
      <w:r w:rsidRPr="00D87D5E">
        <w:rPr>
          <w:rFonts w:cstheme="minorHAnsi"/>
          <w:i/>
        </w:rPr>
        <w:t xml:space="preserve"> </w:t>
      </w:r>
      <w:r w:rsidRPr="00217B2C">
        <w:rPr>
          <w:rFonts w:cstheme="minorHAnsi"/>
          <w:i/>
        </w:rPr>
        <w:t>lokalnih</w:t>
      </w:r>
      <w:r w:rsidRPr="00D87D5E">
        <w:rPr>
          <w:rFonts w:cstheme="minorHAnsi"/>
          <w:i/>
        </w:rPr>
        <w:t xml:space="preserve"> </w:t>
      </w:r>
      <w:r w:rsidRPr="00217B2C">
        <w:rPr>
          <w:rFonts w:cstheme="minorHAnsi"/>
          <w:i/>
        </w:rPr>
        <w:t>planskih</w:t>
      </w:r>
      <w:r w:rsidRPr="00D87D5E">
        <w:rPr>
          <w:rFonts w:cstheme="minorHAnsi"/>
          <w:i/>
        </w:rPr>
        <w:t xml:space="preserve"> </w:t>
      </w:r>
      <w:r w:rsidRPr="00217B2C">
        <w:rPr>
          <w:rFonts w:cstheme="minorHAnsi"/>
          <w:i/>
        </w:rPr>
        <w:t>dokumenata</w:t>
      </w:r>
      <w:r w:rsidRPr="00D87D5E">
        <w:rPr>
          <w:rFonts w:cstheme="minorHAnsi"/>
          <w:i/>
        </w:rPr>
        <w:t xml:space="preserve"> </w:t>
      </w:r>
      <w:r w:rsidRPr="00217B2C">
        <w:rPr>
          <w:rFonts w:cstheme="minorHAnsi"/>
          <w:i/>
        </w:rPr>
        <w:t>iz</w:t>
      </w:r>
      <w:r w:rsidRPr="00D87D5E">
        <w:rPr>
          <w:rFonts w:cstheme="minorHAnsi"/>
          <w:i/>
        </w:rPr>
        <w:t xml:space="preserve"> </w:t>
      </w:r>
      <w:r w:rsidRPr="00D87D5E">
        <w:rPr>
          <w:rFonts w:eastAsia="Times New Roman" w:cstheme="minorHAnsi"/>
          <w:i/>
        </w:rPr>
        <w:t xml:space="preserve"> 2010. </w:t>
      </w:r>
      <w:r>
        <w:rPr>
          <w:rFonts w:eastAsia="Times New Roman" w:cstheme="minorHAnsi"/>
          <w:i/>
        </w:rPr>
        <w:t>godine</w:t>
      </w:r>
      <w:r w:rsidR="00E52C92" w:rsidRPr="00F80F4D">
        <w:rPr>
          <w:rStyle w:val="FootnoteReference"/>
          <w:rFonts w:cstheme="minorHAnsi"/>
        </w:rPr>
        <w:footnoteReference w:id="26"/>
      </w:r>
      <w:r w:rsidRPr="00D87D5E">
        <w:rPr>
          <w:rFonts w:eastAsia="Times New Roman" w:cstheme="minorHAnsi"/>
          <w:i/>
        </w:rPr>
        <w:t xml:space="preserve">. </w:t>
      </w:r>
    </w:p>
    <w:p w:rsidR="00E0412B" w:rsidRDefault="00E0412B" w:rsidP="00E0412B">
      <w:pPr>
        <w:pStyle w:val="BodyText"/>
        <w:jc w:val="both"/>
      </w:pPr>
    </w:p>
    <w:p w:rsidR="00B83DF3" w:rsidRPr="00431815" w:rsidRDefault="00B83DF3" w:rsidP="00E0412B">
      <w:pPr>
        <w:pStyle w:val="BodyText"/>
        <w:jc w:val="both"/>
      </w:pPr>
      <w:r w:rsidRPr="00693947">
        <w:t>Upravljanje mobilnošću, politika parkir</w:t>
      </w:r>
      <w:r>
        <w:t>a</w:t>
      </w:r>
      <w:r w:rsidRPr="00693947">
        <w:t>nja i strategije pojedinih načina prevoza</w:t>
      </w:r>
      <w:r>
        <w:t>,</w:t>
      </w:r>
      <w:r w:rsidRPr="00380E14">
        <w:t xml:space="preserve"> </w:t>
      </w:r>
      <w:r>
        <w:t xml:space="preserve">te druge </w:t>
      </w:r>
      <w:r w:rsidRPr="00431815">
        <w:t xml:space="preserve">savremene prakse planiranja nisu primjenjivane u </w:t>
      </w:r>
      <w:r>
        <w:t>većem obimu u Podgorici, o</w:t>
      </w:r>
      <w:r w:rsidRPr="00380E14">
        <w:t xml:space="preserve">sim </w:t>
      </w:r>
      <w:r>
        <w:t>djelimično kroz Strategiju</w:t>
      </w:r>
      <w:r w:rsidRPr="00380E14">
        <w:t xml:space="preserve"> razvoja Glavnog grada </w:t>
      </w:r>
      <w:r>
        <w:t>za period od pet godina (2012- 2</w:t>
      </w:r>
      <w:r w:rsidR="00AA4373">
        <w:t>0</w:t>
      </w:r>
      <w:r>
        <w:t xml:space="preserve">17 i </w:t>
      </w:r>
      <w:r w:rsidR="00F85EB4">
        <w:t>2020</w:t>
      </w:r>
      <w:r>
        <w:t>-</w:t>
      </w:r>
      <w:r w:rsidR="00F85EB4">
        <w:t>2025</w:t>
      </w:r>
      <w:r>
        <w:t xml:space="preserve">), </w:t>
      </w:r>
      <w:r w:rsidRPr="00380E14">
        <w:t>koja uključuje i saobraćaj</w:t>
      </w:r>
      <w:r w:rsidRPr="00431815">
        <w:t>.</w:t>
      </w:r>
    </w:p>
    <w:p w:rsidR="00E0412B" w:rsidRDefault="00E0412B" w:rsidP="00E0412B">
      <w:pPr>
        <w:spacing w:after="0" w:line="240" w:lineRule="auto"/>
        <w:jc w:val="both"/>
        <w:rPr>
          <w:rFonts w:eastAsia="Times New Roman"/>
          <w:color w:val="FF0000"/>
        </w:rPr>
      </w:pPr>
    </w:p>
    <w:p w:rsidR="00B83DF3" w:rsidRPr="00370060" w:rsidRDefault="00B83DF3" w:rsidP="00E0412B">
      <w:pPr>
        <w:spacing w:after="0" w:line="240" w:lineRule="auto"/>
        <w:jc w:val="both"/>
        <w:rPr>
          <w:rFonts w:eastAsia="Times New Roman"/>
          <w:color w:val="FF0000"/>
        </w:rPr>
      </w:pPr>
      <w:r w:rsidRPr="00370060">
        <w:rPr>
          <w:rFonts w:eastAsia="Times New Roman"/>
          <w:color w:val="FF0000"/>
        </w:rPr>
        <w:t>Kadrovski kapaciteti Glavnog grada</w:t>
      </w:r>
    </w:p>
    <w:p w:rsidR="00B83DF3" w:rsidRDefault="00EA7530" w:rsidP="00E0412B">
      <w:pPr>
        <w:pStyle w:val="BodyText"/>
        <w:jc w:val="both"/>
      </w:pPr>
      <w:r w:rsidRPr="0079480C">
        <w:lastRenderedPageBreak/>
        <w:t xml:space="preserve">Sekretarijat za saobraćaj </w:t>
      </w:r>
      <w:r w:rsidR="00F02919" w:rsidRPr="0079480C">
        <w:t>Glavnog grada formiran je decembra 2018</w:t>
      </w:r>
      <w:r w:rsidR="00A41CF6">
        <w:t>. godine</w:t>
      </w:r>
      <w:r w:rsidRPr="0079480C">
        <w:t xml:space="preserve"> kao samostalan Sekretarijat.</w:t>
      </w:r>
      <w:r w:rsidR="00B83DF3" w:rsidRPr="00C5010D">
        <w:t xml:space="preserve">  U Sekretarijatu za planiranje prostora i održivi razvoj Glavnog grada sistematizovano je jedno radno mjesto koje se odnosi na saobraćaj.  Na nivou Glavnog grada posluju privredna društva kojima j</w:t>
      </w:r>
      <w:r w:rsidR="00B83DF3">
        <w:t>e osnivač Glavni grad, a koja se</w:t>
      </w:r>
      <w:r w:rsidR="00B83DF3" w:rsidRPr="00C5010D">
        <w:t>, između ostalo</w:t>
      </w:r>
      <w:r w:rsidR="00B83DF3">
        <w:t>g</w:t>
      </w:r>
      <w:r w:rsidR="00B83DF3" w:rsidRPr="00C5010D">
        <w:t>, bave operativnim poslovima u saobraća</w:t>
      </w:r>
      <w:r w:rsidR="00B83DF3">
        <w:t xml:space="preserve">ju </w:t>
      </w:r>
      <w:r w:rsidR="00F74464">
        <w:t>(</w:t>
      </w:r>
      <w:r w:rsidR="00B83DF3">
        <w:t>Putevi d.o.o,</w:t>
      </w:r>
      <w:r w:rsidR="004F26C5">
        <w:t xml:space="preserve"> </w:t>
      </w:r>
      <w:r w:rsidR="00B83DF3">
        <w:t>Parking servis Podgorica d.o.o.</w:t>
      </w:r>
      <w:r w:rsidR="00B83DF3" w:rsidRPr="00C5010D">
        <w:t xml:space="preserve"> i Agencij</w:t>
      </w:r>
      <w:r w:rsidR="00AA4373">
        <w:t>a</w:t>
      </w:r>
      <w:r w:rsidR="00B83DF3" w:rsidRPr="00C5010D">
        <w:t xml:space="preserve"> za izgradnju i razvoj Podgorice d.o.o.</w:t>
      </w:r>
      <w:r w:rsidR="00B83DF3">
        <w:t>)</w:t>
      </w:r>
      <w:r w:rsidR="00B83DF3" w:rsidRPr="00C5010D">
        <w:t>.</w:t>
      </w:r>
      <w:r w:rsidR="00B83DF3">
        <w:t xml:space="preserve"> </w:t>
      </w:r>
      <w:r w:rsidR="00E0412B">
        <w:t>P</w:t>
      </w:r>
      <w:r w:rsidR="00B83DF3">
        <w:t>ostojeći kapaciteti zaposlenih službenika u lokalnoj administraciji nijesu dovoljni</w:t>
      </w:r>
      <w:r w:rsidR="00B17A3F">
        <w:t>,</w:t>
      </w:r>
      <w:r w:rsidR="00B83DF3">
        <w:t xml:space="preserve"> te treba o tome povesti računa prilikom budućih izmjena sistematizacija radnih mjesta. Postojeće zaposlene saobraćajne struke treba kontinuirano edukovati sa posebnim akcentom na temu strateškog planiranja saobraćaja. </w:t>
      </w:r>
    </w:p>
    <w:p w:rsidR="00852792" w:rsidRDefault="00852792" w:rsidP="00B83DF3">
      <w:pPr>
        <w:pStyle w:val="BodyText"/>
        <w:spacing w:before="4" w:line="276" w:lineRule="auto"/>
        <w:jc w:val="both"/>
      </w:pPr>
    </w:p>
    <w:p w:rsidR="00852792" w:rsidRPr="00D87D5E" w:rsidRDefault="00852792" w:rsidP="00E0412B">
      <w:pPr>
        <w:shd w:val="clear" w:color="auto" w:fill="BFBFBF" w:themeFill="background1" w:themeFillShade="BF"/>
        <w:spacing w:after="0" w:line="240" w:lineRule="auto"/>
        <w:jc w:val="both"/>
        <w:rPr>
          <w:rFonts w:eastAsia="Times New Roman"/>
          <w:color w:val="FF0000"/>
        </w:rPr>
      </w:pPr>
      <w:r>
        <w:rPr>
          <w:rFonts w:ascii="Calibri" w:eastAsia="Times New Roman" w:hAnsi="Calibri" w:cs="Calibri"/>
          <w:b/>
          <w:bCs/>
          <w:i/>
          <w:color w:val="000000"/>
          <w:lang w:eastAsia="en-GB"/>
        </w:rPr>
        <w:t>CILJEVI</w:t>
      </w:r>
      <w:r w:rsidRPr="00D87D5E">
        <w:rPr>
          <w:rFonts w:ascii="Calibri" w:eastAsia="Times New Roman" w:hAnsi="Calibri" w:cs="Calibri"/>
          <w:b/>
          <w:bCs/>
          <w:i/>
          <w:color w:val="000000"/>
          <w:lang w:eastAsia="en-GB"/>
        </w:rPr>
        <w:t xml:space="preserve"> </w:t>
      </w:r>
      <w:r>
        <w:rPr>
          <w:rFonts w:ascii="Calibri" w:eastAsia="Times New Roman" w:hAnsi="Calibri" w:cs="Calibri"/>
          <w:b/>
          <w:bCs/>
          <w:i/>
          <w:color w:val="000000"/>
          <w:lang w:eastAsia="en-GB"/>
        </w:rPr>
        <w:t>STRATEGIJE</w:t>
      </w:r>
      <w:r w:rsidRPr="00D87D5E">
        <w:rPr>
          <w:rFonts w:ascii="Calibri" w:eastAsia="Times New Roman" w:hAnsi="Calibri" w:cs="Calibri"/>
          <w:b/>
          <w:bCs/>
          <w:i/>
          <w:color w:val="000000"/>
          <w:lang w:eastAsia="en-GB"/>
        </w:rPr>
        <w:t xml:space="preserve"> </w:t>
      </w:r>
      <w:r>
        <w:rPr>
          <w:rFonts w:ascii="Calibri" w:eastAsia="Times New Roman" w:hAnsi="Calibri" w:cs="Calibri"/>
          <w:b/>
          <w:bCs/>
          <w:i/>
          <w:color w:val="000000"/>
          <w:lang w:eastAsia="en-GB"/>
        </w:rPr>
        <w:t>SVEOBUHVATNOG</w:t>
      </w:r>
      <w:r w:rsidRPr="00D87D5E">
        <w:rPr>
          <w:rFonts w:ascii="Calibri" w:eastAsia="Times New Roman" w:hAnsi="Calibri" w:cs="Calibri"/>
          <w:b/>
          <w:bCs/>
          <w:i/>
          <w:color w:val="000000"/>
          <w:lang w:eastAsia="en-GB"/>
        </w:rPr>
        <w:t xml:space="preserve"> </w:t>
      </w:r>
      <w:r>
        <w:rPr>
          <w:rFonts w:ascii="Calibri" w:eastAsia="Times New Roman" w:hAnsi="Calibri" w:cs="Calibri"/>
          <w:b/>
          <w:bCs/>
          <w:i/>
          <w:color w:val="000000"/>
          <w:lang w:eastAsia="en-GB"/>
        </w:rPr>
        <w:t>PLANIRANJA</w:t>
      </w:r>
      <w:r w:rsidRPr="00D87D5E">
        <w:rPr>
          <w:rFonts w:ascii="Calibri" w:eastAsia="Times New Roman" w:hAnsi="Calibri" w:cs="Calibri"/>
          <w:b/>
          <w:bCs/>
          <w:i/>
          <w:color w:val="000000"/>
          <w:lang w:eastAsia="en-GB"/>
        </w:rPr>
        <w:t xml:space="preserve"> </w:t>
      </w:r>
      <w:r>
        <w:rPr>
          <w:rFonts w:ascii="Calibri" w:eastAsia="Times New Roman" w:hAnsi="Calibri" w:cs="Calibri"/>
          <w:b/>
          <w:bCs/>
          <w:i/>
          <w:color w:val="000000"/>
          <w:lang w:eastAsia="en-GB"/>
        </w:rPr>
        <w:t>URBANE</w:t>
      </w:r>
      <w:r w:rsidRPr="00D87D5E">
        <w:rPr>
          <w:rFonts w:ascii="Calibri" w:eastAsia="Times New Roman" w:hAnsi="Calibri" w:cs="Calibri"/>
          <w:b/>
          <w:bCs/>
          <w:i/>
          <w:color w:val="000000"/>
          <w:lang w:eastAsia="en-GB"/>
        </w:rPr>
        <w:t xml:space="preserve"> </w:t>
      </w:r>
      <w:r>
        <w:rPr>
          <w:rFonts w:ascii="Calibri" w:eastAsia="Times New Roman" w:hAnsi="Calibri" w:cs="Calibri"/>
          <w:b/>
          <w:bCs/>
          <w:i/>
          <w:color w:val="000000"/>
          <w:lang w:eastAsia="en-GB"/>
        </w:rPr>
        <w:t>MOBILNOSTI</w:t>
      </w:r>
      <w:r w:rsidRPr="00D87D5E">
        <w:rPr>
          <w:rFonts w:ascii="Calibri" w:eastAsia="Times New Roman" w:hAnsi="Calibri" w:cs="Calibri"/>
          <w:b/>
          <w:bCs/>
          <w:i/>
          <w:color w:val="000000"/>
          <w:lang w:eastAsia="en-GB"/>
        </w:rPr>
        <w:t xml:space="preserve"> </w:t>
      </w:r>
      <w:r>
        <w:rPr>
          <w:rFonts w:ascii="Calibri" w:eastAsia="Times New Roman" w:hAnsi="Calibri" w:cs="Calibri"/>
          <w:b/>
          <w:bCs/>
          <w:i/>
          <w:color w:val="000000"/>
          <w:lang w:eastAsia="en-GB"/>
        </w:rPr>
        <w:t>U</w:t>
      </w:r>
      <w:r w:rsidRPr="00D87D5E">
        <w:rPr>
          <w:rFonts w:ascii="Calibri" w:eastAsia="Times New Roman" w:hAnsi="Calibri" w:cs="Calibri"/>
          <w:b/>
          <w:bCs/>
          <w:i/>
          <w:color w:val="000000"/>
          <w:lang w:eastAsia="en-GB"/>
        </w:rPr>
        <w:t xml:space="preserve"> </w:t>
      </w:r>
      <w:r>
        <w:rPr>
          <w:rFonts w:ascii="Calibri" w:eastAsia="Times New Roman" w:hAnsi="Calibri" w:cs="Calibri"/>
          <w:b/>
          <w:bCs/>
          <w:i/>
          <w:color w:val="000000"/>
          <w:lang w:eastAsia="en-GB"/>
        </w:rPr>
        <w:t>P</w:t>
      </w:r>
      <w:r w:rsidRPr="001515F2">
        <w:rPr>
          <w:rFonts w:ascii="Calibri" w:eastAsia="Times New Roman" w:hAnsi="Calibri" w:cs="Calibri"/>
          <w:b/>
          <w:bCs/>
          <w:i/>
          <w:color w:val="000000"/>
          <w:lang w:eastAsia="en-GB"/>
        </w:rPr>
        <w:t>ODGORICI</w:t>
      </w:r>
    </w:p>
    <w:p w:rsidR="00852792" w:rsidRPr="00D87D5E" w:rsidRDefault="00852792" w:rsidP="00F02919">
      <w:pPr>
        <w:spacing w:after="0" w:line="240" w:lineRule="auto"/>
        <w:jc w:val="both"/>
        <w:rPr>
          <w:rFonts w:cstheme="minorHAnsi"/>
          <w:color w:val="333333"/>
          <w:shd w:val="clear" w:color="auto" w:fill="FFFFFF"/>
        </w:rPr>
      </w:pPr>
      <w:r w:rsidRPr="00E52C92">
        <w:rPr>
          <w:rFonts w:eastAsia="Times" w:cstheme="minorHAnsi"/>
          <w:noProof/>
          <w:color w:val="000000"/>
        </w:rPr>
        <w:t>Podgorica će implementirati savremenu paradigmu integrisanog planiranja saobraćaja. Upotreba</w:t>
      </w:r>
      <w:r w:rsidRPr="00D87D5E">
        <w:rPr>
          <w:rFonts w:cstheme="minorHAnsi"/>
          <w:color w:val="333333"/>
          <w:shd w:val="clear" w:color="auto" w:fill="FFFFFF"/>
        </w:rPr>
        <w:t xml:space="preserve"> </w:t>
      </w:r>
      <w:r w:rsidRPr="00E52C92">
        <w:rPr>
          <w:rFonts w:cstheme="minorHAnsi"/>
          <w:color w:val="333333"/>
          <w:shd w:val="clear" w:color="auto" w:fill="FFFFFF"/>
        </w:rPr>
        <w:t>savremenih</w:t>
      </w:r>
      <w:r w:rsidRPr="00D87D5E">
        <w:rPr>
          <w:rFonts w:cstheme="minorHAnsi"/>
          <w:color w:val="333333"/>
          <w:shd w:val="clear" w:color="auto" w:fill="FFFFFF"/>
        </w:rPr>
        <w:t xml:space="preserve"> </w:t>
      </w:r>
      <w:r w:rsidRPr="00E52C92">
        <w:rPr>
          <w:rFonts w:cstheme="minorHAnsi"/>
          <w:color w:val="333333"/>
          <w:shd w:val="clear" w:color="auto" w:fill="FFFFFF"/>
        </w:rPr>
        <w:t>pristupa</w:t>
      </w:r>
      <w:r w:rsidRPr="00D87D5E">
        <w:rPr>
          <w:rFonts w:cstheme="minorHAnsi"/>
          <w:color w:val="333333"/>
          <w:shd w:val="clear" w:color="auto" w:fill="FFFFFF"/>
        </w:rPr>
        <w:t xml:space="preserve"> </w:t>
      </w:r>
      <w:r w:rsidRPr="00E52C92">
        <w:rPr>
          <w:rFonts w:cstheme="minorHAnsi"/>
          <w:color w:val="333333"/>
          <w:shd w:val="clear" w:color="auto" w:fill="FFFFFF"/>
        </w:rPr>
        <w:t>i</w:t>
      </w:r>
      <w:r w:rsidRPr="00D87D5E">
        <w:rPr>
          <w:rFonts w:cstheme="minorHAnsi"/>
          <w:color w:val="333333"/>
          <w:shd w:val="clear" w:color="auto" w:fill="FFFFFF"/>
        </w:rPr>
        <w:t xml:space="preserve"> </w:t>
      </w:r>
      <w:r w:rsidRPr="00E52C92">
        <w:rPr>
          <w:rFonts w:cstheme="minorHAnsi"/>
          <w:color w:val="333333"/>
          <w:shd w:val="clear" w:color="auto" w:fill="FFFFFF"/>
        </w:rPr>
        <w:t>rje</w:t>
      </w:r>
      <w:r w:rsidRPr="00D87D5E">
        <w:rPr>
          <w:rFonts w:cstheme="minorHAnsi"/>
          <w:color w:val="333333"/>
          <w:shd w:val="clear" w:color="auto" w:fill="FFFFFF"/>
        </w:rPr>
        <w:t>š</w:t>
      </w:r>
      <w:r w:rsidRPr="00E52C92">
        <w:rPr>
          <w:rFonts w:cstheme="minorHAnsi"/>
          <w:color w:val="333333"/>
          <w:shd w:val="clear" w:color="auto" w:fill="FFFFFF"/>
        </w:rPr>
        <w:t>enja</w:t>
      </w:r>
      <w:r w:rsidRPr="00D87D5E">
        <w:rPr>
          <w:rFonts w:cstheme="minorHAnsi"/>
          <w:color w:val="333333"/>
          <w:shd w:val="clear" w:color="auto" w:fill="FFFFFF"/>
        </w:rPr>
        <w:t xml:space="preserve"> </w:t>
      </w:r>
      <w:r w:rsidRPr="00E52C92">
        <w:rPr>
          <w:rFonts w:cstheme="minorHAnsi"/>
          <w:color w:val="333333"/>
          <w:shd w:val="clear" w:color="auto" w:fill="FFFFFF"/>
        </w:rPr>
        <w:t>u</w:t>
      </w:r>
      <w:r w:rsidRPr="00D87D5E">
        <w:rPr>
          <w:rFonts w:cstheme="minorHAnsi"/>
          <w:color w:val="333333"/>
          <w:shd w:val="clear" w:color="auto" w:fill="FFFFFF"/>
        </w:rPr>
        <w:t xml:space="preserve"> </w:t>
      </w:r>
      <w:r w:rsidRPr="00E52C92">
        <w:rPr>
          <w:rFonts w:cstheme="minorHAnsi"/>
          <w:color w:val="333333"/>
          <w:shd w:val="clear" w:color="auto" w:fill="FFFFFF"/>
        </w:rPr>
        <w:t>oblasti</w:t>
      </w:r>
      <w:r w:rsidRPr="00D87D5E">
        <w:rPr>
          <w:rFonts w:cstheme="minorHAnsi"/>
          <w:color w:val="333333"/>
          <w:shd w:val="clear" w:color="auto" w:fill="FFFFFF"/>
        </w:rPr>
        <w:t xml:space="preserve"> </w:t>
      </w:r>
      <w:r w:rsidRPr="00E52C92">
        <w:rPr>
          <w:rFonts w:cstheme="minorHAnsi"/>
          <w:color w:val="333333"/>
          <w:shd w:val="clear" w:color="auto" w:fill="FFFFFF"/>
        </w:rPr>
        <w:t>odr</w:t>
      </w:r>
      <w:r w:rsidRPr="00D87D5E">
        <w:rPr>
          <w:rFonts w:cstheme="minorHAnsi"/>
          <w:color w:val="333333"/>
          <w:shd w:val="clear" w:color="auto" w:fill="FFFFFF"/>
        </w:rPr>
        <w:t>ž</w:t>
      </w:r>
      <w:r w:rsidRPr="00E52C92">
        <w:rPr>
          <w:rFonts w:cstheme="minorHAnsi"/>
          <w:color w:val="333333"/>
          <w:shd w:val="clear" w:color="auto" w:fill="FFFFFF"/>
        </w:rPr>
        <w:t>ive</w:t>
      </w:r>
      <w:r w:rsidR="00C81C7C" w:rsidRPr="00D87D5E">
        <w:rPr>
          <w:rFonts w:cstheme="minorHAnsi"/>
          <w:color w:val="333333"/>
          <w:shd w:val="clear" w:color="auto" w:fill="FFFFFF"/>
        </w:rPr>
        <w:t xml:space="preserve"> </w:t>
      </w:r>
      <w:r w:rsidR="00C81C7C">
        <w:rPr>
          <w:rFonts w:cstheme="minorHAnsi"/>
          <w:color w:val="333333"/>
          <w:shd w:val="clear" w:color="auto" w:fill="FFFFFF"/>
        </w:rPr>
        <w:t>urbane</w:t>
      </w:r>
      <w:r w:rsidRPr="00D87D5E">
        <w:rPr>
          <w:rFonts w:cstheme="minorHAnsi"/>
          <w:color w:val="333333"/>
          <w:shd w:val="clear" w:color="auto" w:fill="FFFFFF"/>
        </w:rPr>
        <w:t xml:space="preserve"> </w:t>
      </w:r>
      <w:r w:rsidRPr="00E52C92">
        <w:rPr>
          <w:rFonts w:cstheme="minorHAnsi"/>
          <w:color w:val="333333"/>
          <w:shd w:val="clear" w:color="auto" w:fill="FFFFFF"/>
        </w:rPr>
        <w:t>mobilnosti</w:t>
      </w:r>
      <w:r w:rsidRPr="00D87D5E">
        <w:rPr>
          <w:rFonts w:cstheme="minorHAnsi"/>
          <w:color w:val="333333"/>
          <w:shd w:val="clear" w:color="auto" w:fill="FFFFFF"/>
        </w:rPr>
        <w:t xml:space="preserve"> </w:t>
      </w:r>
      <w:r w:rsidRPr="00E52C92">
        <w:rPr>
          <w:rFonts w:cstheme="minorHAnsi"/>
          <w:color w:val="333333"/>
          <w:shd w:val="clear" w:color="auto" w:fill="FFFFFF"/>
        </w:rPr>
        <w:t>bic</w:t>
      </w:r>
      <w:r w:rsidRPr="00D87D5E">
        <w:rPr>
          <w:rFonts w:cstheme="minorHAnsi"/>
          <w:color w:val="333333"/>
          <w:shd w:val="clear" w:color="auto" w:fill="FFFFFF"/>
        </w:rPr>
        <w:t>́</w:t>
      </w:r>
      <w:r w:rsidRPr="00E52C92">
        <w:rPr>
          <w:rFonts w:cstheme="minorHAnsi"/>
          <w:color w:val="333333"/>
          <w:shd w:val="clear" w:color="auto" w:fill="FFFFFF"/>
        </w:rPr>
        <w:t>e</w:t>
      </w:r>
      <w:r w:rsidRPr="00D87D5E">
        <w:rPr>
          <w:rFonts w:cstheme="minorHAnsi"/>
          <w:color w:val="333333"/>
          <w:shd w:val="clear" w:color="auto" w:fill="FFFFFF"/>
        </w:rPr>
        <w:t xml:space="preserve"> </w:t>
      </w:r>
      <w:r w:rsidRPr="00E52C92">
        <w:rPr>
          <w:rFonts w:cstheme="minorHAnsi"/>
          <w:color w:val="333333"/>
          <w:shd w:val="clear" w:color="auto" w:fill="FFFFFF"/>
        </w:rPr>
        <w:t>dobar</w:t>
      </w:r>
      <w:r w:rsidRPr="00D87D5E">
        <w:rPr>
          <w:rFonts w:cstheme="minorHAnsi"/>
          <w:color w:val="333333"/>
          <w:shd w:val="clear" w:color="auto" w:fill="FFFFFF"/>
        </w:rPr>
        <w:t xml:space="preserve"> </w:t>
      </w:r>
      <w:r w:rsidRPr="00E52C92">
        <w:rPr>
          <w:rFonts w:cstheme="minorHAnsi"/>
          <w:color w:val="333333"/>
          <w:shd w:val="clear" w:color="auto" w:fill="FFFFFF"/>
        </w:rPr>
        <w:t>primjer</w:t>
      </w:r>
      <w:r w:rsidRPr="00D87D5E">
        <w:rPr>
          <w:rFonts w:cstheme="minorHAnsi"/>
          <w:color w:val="333333"/>
          <w:shd w:val="clear" w:color="auto" w:fill="FFFFFF"/>
        </w:rPr>
        <w:t xml:space="preserve"> </w:t>
      </w:r>
      <w:r w:rsidR="00AA4373">
        <w:rPr>
          <w:rFonts w:cstheme="minorHAnsi"/>
          <w:color w:val="333333"/>
          <w:shd w:val="clear" w:color="auto" w:fill="FFFFFF"/>
        </w:rPr>
        <w:t>G</w:t>
      </w:r>
      <w:r w:rsidRPr="00E52C92">
        <w:rPr>
          <w:rFonts w:cstheme="minorHAnsi"/>
          <w:color w:val="333333"/>
          <w:shd w:val="clear" w:color="auto" w:fill="FFFFFF"/>
        </w:rPr>
        <w:t>lavnog</w:t>
      </w:r>
      <w:r w:rsidRPr="00D87D5E">
        <w:rPr>
          <w:rFonts w:cstheme="minorHAnsi"/>
          <w:color w:val="333333"/>
          <w:shd w:val="clear" w:color="auto" w:fill="FFFFFF"/>
        </w:rPr>
        <w:t xml:space="preserve"> </w:t>
      </w:r>
      <w:r w:rsidRPr="00E52C92">
        <w:rPr>
          <w:rFonts w:cstheme="minorHAnsi"/>
          <w:color w:val="333333"/>
          <w:shd w:val="clear" w:color="auto" w:fill="FFFFFF"/>
        </w:rPr>
        <w:t>grada</w:t>
      </w:r>
      <w:r w:rsidRPr="00D87D5E">
        <w:rPr>
          <w:rFonts w:cstheme="minorHAnsi"/>
          <w:color w:val="333333"/>
          <w:shd w:val="clear" w:color="auto" w:fill="FFFFFF"/>
        </w:rPr>
        <w:t xml:space="preserve"> </w:t>
      </w:r>
      <w:r w:rsidRPr="00E52C92">
        <w:rPr>
          <w:rFonts w:cstheme="minorHAnsi"/>
          <w:color w:val="333333"/>
          <w:shd w:val="clear" w:color="auto" w:fill="FFFFFF"/>
        </w:rPr>
        <w:t>srednje</w:t>
      </w:r>
      <w:r w:rsidRPr="00D87D5E">
        <w:rPr>
          <w:rFonts w:cstheme="minorHAnsi"/>
          <w:color w:val="333333"/>
          <w:shd w:val="clear" w:color="auto" w:fill="FFFFFF"/>
        </w:rPr>
        <w:t xml:space="preserve"> </w:t>
      </w:r>
      <w:r w:rsidRPr="00E52C92">
        <w:rPr>
          <w:rFonts w:cstheme="minorHAnsi"/>
          <w:color w:val="333333"/>
          <w:shd w:val="clear" w:color="auto" w:fill="FFFFFF"/>
        </w:rPr>
        <w:t>veli</w:t>
      </w:r>
      <w:r w:rsidRPr="00D87D5E">
        <w:rPr>
          <w:rFonts w:cstheme="minorHAnsi"/>
          <w:color w:val="333333"/>
          <w:shd w:val="clear" w:color="auto" w:fill="FFFFFF"/>
        </w:rPr>
        <w:t>č</w:t>
      </w:r>
      <w:r w:rsidRPr="00E52C92">
        <w:rPr>
          <w:rFonts w:cstheme="minorHAnsi"/>
          <w:color w:val="333333"/>
          <w:shd w:val="clear" w:color="auto" w:fill="FFFFFF"/>
        </w:rPr>
        <w:t>ine</w:t>
      </w:r>
      <w:r w:rsidRPr="00D87D5E">
        <w:rPr>
          <w:rFonts w:cstheme="minorHAnsi"/>
          <w:color w:val="333333"/>
          <w:shd w:val="clear" w:color="auto" w:fill="FFFFFF"/>
        </w:rPr>
        <w:t xml:space="preserve"> </w:t>
      </w:r>
      <w:r w:rsidRPr="00E52C92">
        <w:rPr>
          <w:rFonts w:cstheme="minorHAnsi"/>
          <w:color w:val="333333"/>
          <w:shd w:val="clear" w:color="auto" w:fill="FFFFFF"/>
        </w:rPr>
        <w:t>koji</w:t>
      </w:r>
      <w:r w:rsidRPr="00D87D5E">
        <w:rPr>
          <w:rFonts w:cstheme="minorHAnsi"/>
          <w:color w:val="333333"/>
          <w:shd w:val="clear" w:color="auto" w:fill="FFFFFF"/>
        </w:rPr>
        <w:t xml:space="preserve"> </w:t>
      </w:r>
      <w:r w:rsidRPr="00E52C92">
        <w:rPr>
          <w:rFonts w:cstheme="minorHAnsi"/>
          <w:color w:val="333333"/>
          <w:shd w:val="clear" w:color="auto" w:fill="FFFFFF"/>
        </w:rPr>
        <w:t>se</w:t>
      </w:r>
      <w:r w:rsidRPr="00D87D5E">
        <w:rPr>
          <w:rFonts w:cstheme="minorHAnsi"/>
          <w:color w:val="333333"/>
          <w:shd w:val="clear" w:color="auto" w:fill="FFFFFF"/>
        </w:rPr>
        <w:t xml:space="preserve"> </w:t>
      </w:r>
      <w:r w:rsidRPr="00E52C92">
        <w:rPr>
          <w:rFonts w:cstheme="minorHAnsi"/>
          <w:color w:val="333333"/>
          <w:shd w:val="clear" w:color="auto" w:fill="FFFFFF"/>
        </w:rPr>
        <w:t>brzo</w:t>
      </w:r>
      <w:r w:rsidRPr="00D87D5E">
        <w:rPr>
          <w:rFonts w:cstheme="minorHAnsi"/>
          <w:color w:val="333333"/>
          <w:shd w:val="clear" w:color="auto" w:fill="FFFFFF"/>
        </w:rPr>
        <w:t xml:space="preserve"> </w:t>
      </w:r>
      <w:r w:rsidRPr="00E52C92">
        <w:rPr>
          <w:rFonts w:cstheme="minorHAnsi"/>
          <w:color w:val="333333"/>
          <w:shd w:val="clear" w:color="auto" w:fill="FFFFFF"/>
        </w:rPr>
        <w:t>mijenja</w:t>
      </w:r>
      <w:r w:rsidRPr="00D87D5E">
        <w:rPr>
          <w:rFonts w:cstheme="minorHAnsi"/>
          <w:color w:val="333333"/>
          <w:shd w:val="clear" w:color="auto" w:fill="FFFFFF"/>
        </w:rPr>
        <w:t xml:space="preserve">. </w:t>
      </w:r>
      <w:r w:rsidRPr="00E52C92">
        <w:rPr>
          <w:rFonts w:cstheme="minorHAnsi"/>
          <w:color w:val="333333"/>
          <w:shd w:val="clear" w:color="auto" w:fill="FFFFFF"/>
        </w:rPr>
        <w:t>Praksa</w:t>
      </w:r>
      <w:r w:rsidRPr="00D87D5E">
        <w:rPr>
          <w:rFonts w:cstheme="minorHAnsi"/>
          <w:color w:val="333333"/>
          <w:shd w:val="clear" w:color="auto" w:fill="FFFFFF"/>
        </w:rPr>
        <w:t xml:space="preserve"> </w:t>
      </w:r>
      <w:r w:rsidRPr="00E52C92">
        <w:rPr>
          <w:rFonts w:cstheme="minorHAnsi"/>
          <w:color w:val="333333"/>
          <w:shd w:val="clear" w:color="auto" w:fill="FFFFFF"/>
        </w:rPr>
        <w:t>planiranja</w:t>
      </w:r>
      <w:r w:rsidRPr="00D87D5E">
        <w:rPr>
          <w:rFonts w:cstheme="minorHAnsi"/>
          <w:color w:val="333333"/>
          <w:shd w:val="clear" w:color="auto" w:fill="FFFFFF"/>
        </w:rPr>
        <w:t xml:space="preserve"> </w:t>
      </w:r>
      <w:r w:rsidRPr="00E52C92">
        <w:rPr>
          <w:rFonts w:cstheme="minorHAnsi"/>
          <w:color w:val="333333"/>
          <w:shd w:val="clear" w:color="auto" w:fill="FFFFFF"/>
        </w:rPr>
        <w:t>i</w:t>
      </w:r>
      <w:r w:rsidRPr="00D87D5E">
        <w:rPr>
          <w:rFonts w:cstheme="minorHAnsi"/>
          <w:color w:val="333333"/>
          <w:shd w:val="clear" w:color="auto" w:fill="FFFFFF"/>
        </w:rPr>
        <w:t xml:space="preserve"> </w:t>
      </w:r>
      <w:r w:rsidRPr="00E52C92">
        <w:rPr>
          <w:rFonts w:cstheme="minorHAnsi"/>
          <w:color w:val="333333"/>
          <w:shd w:val="clear" w:color="auto" w:fill="FFFFFF"/>
        </w:rPr>
        <w:t>upravljanja</w:t>
      </w:r>
      <w:r w:rsidRPr="00D87D5E">
        <w:rPr>
          <w:rFonts w:cstheme="minorHAnsi"/>
          <w:color w:val="333333"/>
          <w:shd w:val="clear" w:color="auto" w:fill="FFFFFF"/>
        </w:rPr>
        <w:t xml:space="preserve"> </w:t>
      </w:r>
      <w:r w:rsidRPr="00E52C92">
        <w:rPr>
          <w:rFonts w:cstheme="minorHAnsi"/>
          <w:color w:val="333333"/>
          <w:shd w:val="clear" w:color="auto" w:fill="FFFFFF"/>
        </w:rPr>
        <w:t>saobrac</w:t>
      </w:r>
      <w:r w:rsidRPr="00D87D5E">
        <w:rPr>
          <w:rFonts w:cstheme="minorHAnsi"/>
          <w:color w:val="333333"/>
          <w:shd w:val="clear" w:color="auto" w:fill="FFFFFF"/>
        </w:rPr>
        <w:t>́</w:t>
      </w:r>
      <w:r w:rsidRPr="00E52C92">
        <w:rPr>
          <w:rFonts w:cstheme="minorHAnsi"/>
          <w:color w:val="333333"/>
          <w:shd w:val="clear" w:color="auto" w:fill="FFFFFF"/>
        </w:rPr>
        <w:t>ajem</w:t>
      </w:r>
      <w:r w:rsidRPr="00D87D5E">
        <w:rPr>
          <w:rFonts w:cstheme="minorHAnsi"/>
          <w:color w:val="333333"/>
          <w:shd w:val="clear" w:color="auto" w:fill="FFFFFF"/>
        </w:rPr>
        <w:t xml:space="preserve"> </w:t>
      </w:r>
      <w:r w:rsidRPr="00E52C92">
        <w:rPr>
          <w:rFonts w:cstheme="minorHAnsi"/>
          <w:color w:val="333333"/>
          <w:shd w:val="clear" w:color="auto" w:fill="FFFFFF"/>
        </w:rPr>
        <w:t>bic</w:t>
      </w:r>
      <w:r w:rsidRPr="00D87D5E">
        <w:rPr>
          <w:rFonts w:cstheme="minorHAnsi"/>
          <w:color w:val="333333"/>
          <w:shd w:val="clear" w:color="auto" w:fill="FFFFFF"/>
        </w:rPr>
        <w:t>́</w:t>
      </w:r>
      <w:r w:rsidRPr="00E52C92">
        <w:rPr>
          <w:rFonts w:cstheme="minorHAnsi"/>
          <w:color w:val="333333"/>
          <w:shd w:val="clear" w:color="auto" w:fill="FFFFFF"/>
        </w:rPr>
        <w:t>e</w:t>
      </w:r>
      <w:r w:rsidRPr="00D87D5E">
        <w:rPr>
          <w:rFonts w:cstheme="minorHAnsi"/>
          <w:color w:val="333333"/>
          <w:shd w:val="clear" w:color="auto" w:fill="FFFFFF"/>
        </w:rPr>
        <w:t xml:space="preserve"> </w:t>
      </w:r>
      <w:r w:rsidRPr="00E52C92">
        <w:rPr>
          <w:rFonts w:cstheme="minorHAnsi"/>
          <w:color w:val="333333"/>
          <w:shd w:val="clear" w:color="auto" w:fill="FFFFFF"/>
        </w:rPr>
        <w:t>nadogra</w:t>
      </w:r>
      <w:r w:rsidRPr="00D87D5E">
        <w:rPr>
          <w:rFonts w:cstheme="minorHAnsi"/>
          <w:color w:val="333333"/>
          <w:shd w:val="clear" w:color="auto" w:fill="FFFFFF"/>
        </w:rPr>
        <w:t>đ</w:t>
      </w:r>
      <w:r w:rsidRPr="00E52C92">
        <w:rPr>
          <w:rFonts w:cstheme="minorHAnsi"/>
          <w:color w:val="333333"/>
          <w:shd w:val="clear" w:color="auto" w:fill="FFFFFF"/>
        </w:rPr>
        <w:t>ena</w:t>
      </w:r>
      <w:r w:rsidRPr="00D87D5E">
        <w:rPr>
          <w:rFonts w:cstheme="minorHAnsi"/>
          <w:color w:val="333333"/>
          <w:shd w:val="clear" w:color="auto" w:fill="FFFFFF"/>
        </w:rPr>
        <w:t xml:space="preserve"> </w:t>
      </w:r>
      <w:r w:rsidRPr="00E52C92">
        <w:rPr>
          <w:rFonts w:cstheme="minorHAnsi"/>
          <w:color w:val="333333"/>
          <w:shd w:val="clear" w:color="auto" w:fill="FFFFFF"/>
        </w:rPr>
        <w:t>savremenim</w:t>
      </w:r>
      <w:r w:rsidRPr="00D87D5E">
        <w:rPr>
          <w:rFonts w:cstheme="minorHAnsi"/>
          <w:color w:val="333333"/>
          <w:shd w:val="clear" w:color="auto" w:fill="FFFFFF"/>
        </w:rPr>
        <w:t xml:space="preserve"> </w:t>
      </w:r>
      <w:r w:rsidRPr="00E52C92">
        <w:rPr>
          <w:rFonts w:cstheme="minorHAnsi"/>
          <w:color w:val="333333"/>
          <w:shd w:val="clear" w:color="auto" w:fill="FFFFFF"/>
        </w:rPr>
        <w:t>postupcima</w:t>
      </w:r>
      <w:r w:rsidRPr="00D87D5E">
        <w:rPr>
          <w:rFonts w:cstheme="minorHAnsi"/>
          <w:color w:val="333333"/>
          <w:shd w:val="clear" w:color="auto" w:fill="FFFFFF"/>
        </w:rPr>
        <w:t xml:space="preserve"> </w:t>
      </w:r>
      <w:r w:rsidRPr="00E52C92">
        <w:rPr>
          <w:rFonts w:cstheme="minorHAnsi"/>
          <w:color w:val="333333"/>
          <w:shd w:val="clear" w:color="auto" w:fill="FFFFFF"/>
        </w:rPr>
        <w:t>i</w:t>
      </w:r>
      <w:r w:rsidRPr="00D87D5E">
        <w:rPr>
          <w:rFonts w:cstheme="minorHAnsi"/>
          <w:color w:val="333333"/>
          <w:shd w:val="clear" w:color="auto" w:fill="FFFFFF"/>
        </w:rPr>
        <w:t xml:space="preserve"> </w:t>
      </w:r>
      <w:r w:rsidRPr="00E52C92">
        <w:rPr>
          <w:rFonts w:cstheme="minorHAnsi"/>
          <w:color w:val="333333"/>
          <w:shd w:val="clear" w:color="auto" w:fill="FFFFFF"/>
        </w:rPr>
        <w:t>metodama</w:t>
      </w:r>
      <w:r w:rsidRPr="00D87D5E">
        <w:rPr>
          <w:rFonts w:cstheme="minorHAnsi"/>
          <w:color w:val="333333"/>
          <w:shd w:val="clear" w:color="auto" w:fill="FFFFFF"/>
        </w:rPr>
        <w:t xml:space="preserve">, </w:t>
      </w:r>
      <w:r w:rsidRPr="00E52C92">
        <w:rPr>
          <w:rFonts w:cstheme="minorHAnsi"/>
          <w:color w:val="333333"/>
          <w:shd w:val="clear" w:color="auto" w:fill="FFFFFF"/>
        </w:rPr>
        <w:t>te</w:t>
      </w:r>
      <w:r w:rsidRPr="00D87D5E">
        <w:rPr>
          <w:rFonts w:cstheme="minorHAnsi"/>
          <w:color w:val="333333"/>
          <w:shd w:val="clear" w:color="auto" w:fill="FFFFFF"/>
        </w:rPr>
        <w:t xml:space="preserve"> </w:t>
      </w:r>
      <w:r w:rsidRPr="00E52C92">
        <w:rPr>
          <w:rFonts w:cstheme="minorHAnsi"/>
          <w:color w:val="333333"/>
          <w:shd w:val="clear" w:color="auto" w:fill="FFFFFF"/>
        </w:rPr>
        <w:t>kombinovana</w:t>
      </w:r>
      <w:r w:rsidRPr="00D87D5E">
        <w:rPr>
          <w:rFonts w:cstheme="minorHAnsi"/>
          <w:color w:val="333333"/>
          <w:shd w:val="clear" w:color="auto" w:fill="FFFFFF"/>
        </w:rPr>
        <w:t xml:space="preserve"> </w:t>
      </w:r>
      <w:r w:rsidRPr="00E52C92">
        <w:rPr>
          <w:rFonts w:cstheme="minorHAnsi"/>
          <w:color w:val="333333"/>
          <w:shd w:val="clear" w:color="auto" w:fill="FFFFFF"/>
        </w:rPr>
        <w:t>s</w:t>
      </w:r>
      <w:r w:rsidRPr="00D87D5E">
        <w:rPr>
          <w:rFonts w:cstheme="minorHAnsi"/>
          <w:color w:val="333333"/>
          <w:shd w:val="clear" w:color="auto" w:fill="FFFFFF"/>
        </w:rPr>
        <w:t xml:space="preserve"> </w:t>
      </w:r>
      <w:r w:rsidRPr="00E52C92">
        <w:rPr>
          <w:rFonts w:cstheme="minorHAnsi"/>
          <w:color w:val="333333"/>
          <w:shd w:val="clear" w:color="auto" w:fill="FFFFFF"/>
        </w:rPr>
        <w:t>ostalim</w:t>
      </w:r>
      <w:r w:rsidRPr="00D87D5E">
        <w:rPr>
          <w:rFonts w:cstheme="minorHAnsi"/>
          <w:color w:val="333333"/>
          <w:shd w:val="clear" w:color="auto" w:fill="FFFFFF"/>
        </w:rPr>
        <w:t xml:space="preserve"> </w:t>
      </w:r>
      <w:r w:rsidRPr="00E52C92">
        <w:rPr>
          <w:rFonts w:cstheme="minorHAnsi"/>
          <w:color w:val="333333"/>
          <w:shd w:val="clear" w:color="auto" w:fill="FFFFFF"/>
        </w:rPr>
        <w:t>sektorima</w:t>
      </w:r>
      <w:r w:rsidRPr="00D87D5E">
        <w:rPr>
          <w:rFonts w:cstheme="minorHAnsi"/>
          <w:color w:val="333333"/>
          <w:shd w:val="clear" w:color="auto" w:fill="FFFFFF"/>
        </w:rPr>
        <w:t xml:space="preserve"> </w:t>
      </w:r>
      <w:r w:rsidRPr="00E52C92">
        <w:rPr>
          <w:rFonts w:cstheme="minorHAnsi"/>
          <w:color w:val="333333"/>
          <w:shd w:val="clear" w:color="auto" w:fill="FFFFFF"/>
        </w:rPr>
        <w:t>i</w:t>
      </w:r>
      <w:r w:rsidRPr="00D87D5E">
        <w:rPr>
          <w:rFonts w:cstheme="minorHAnsi"/>
          <w:color w:val="333333"/>
          <w:shd w:val="clear" w:color="auto" w:fill="FFFFFF"/>
        </w:rPr>
        <w:t xml:space="preserve"> </w:t>
      </w:r>
      <w:r w:rsidRPr="00E52C92">
        <w:rPr>
          <w:rFonts w:cstheme="minorHAnsi"/>
          <w:color w:val="333333"/>
          <w:shd w:val="clear" w:color="auto" w:fill="FFFFFF"/>
        </w:rPr>
        <w:t>susjednim</w:t>
      </w:r>
      <w:r w:rsidRPr="00D87D5E">
        <w:rPr>
          <w:rFonts w:cstheme="minorHAnsi"/>
          <w:color w:val="333333"/>
          <w:shd w:val="clear" w:color="auto" w:fill="FFFFFF"/>
        </w:rPr>
        <w:t xml:space="preserve"> </w:t>
      </w:r>
      <w:r w:rsidRPr="00E52C92">
        <w:rPr>
          <w:rFonts w:cstheme="minorHAnsi"/>
          <w:color w:val="333333"/>
          <w:shd w:val="clear" w:color="auto" w:fill="FFFFFF"/>
        </w:rPr>
        <w:t>op</w:t>
      </w:r>
      <w:r w:rsidRPr="00D87D5E">
        <w:rPr>
          <w:rFonts w:cstheme="minorHAnsi"/>
          <w:color w:val="333333"/>
          <w:shd w:val="clear" w:color="auto" w:fill="FFFFFF"/>
        </w:rPr>
        <w:t>š</w:t>
      </w:r>
      <w:r w:rsidRPr="00E52C92">
        <w:rPr>
          <w:rFonts w:cstheme="minorHAnsi"/>
          <w:color w:val="333333"/>
          <w:shd w:val="clear" w:color="auto" w:fill="FFFFFF"/>
        </w:rPr>
        <w:t>tinama</w:t>
      </w:r>
      <w:r w:rsidRPr="00D87D5E">
        <w:rPr>
          <w:rFonts w:cstheme="minorHAnsi"/>
          <w:color w:val="333333"/>
          <w:shd w:val="clear" w:color="auto" w:fill="FFFFFF"/>
        </w:rPr>
        <w:t xml:space="preserve">. </w:t>
      </w:r>
      <w:r w:rsidRPr="00E52C92">
        <w:rPr>
          <w:rFonts w:cstheme="minorHAnsi"/>
          <w:color w:val="333333"/>
          <w:shd w:val="clear" w:color="auto" w:fill="FFFFFF"/>
        </w:rPr>
        <w:t>Prostorno</w:t>
      </w:r>
      <w:r w:rsidRPr="00D87D5E">
        <w:rPr>
          <w:rFonts w:cstheme="minorHAnsi"/>
          <w:color w:val="333333"/>
          <w:shd w:val="clear" w:color="auto" w:fill="FFFFFF"/>
        </w:rPr>
        <w:t xml:space="preserve"> </w:t>
      </w:r>
      <w:r w:rsidRPr="00E52C92">
        <w:rPr>
          <w:rFonts w:cstheme="minorHAnsi"/>
          <w:color w:val="333333"/>
          <w:shd w:val="clear" w:color="auto" w:fill="FFFFFF"/>
        </w:rPr>
        <w:t>planiranje</w:t>
      </w:r>
      <w:r w:rsidRPr="00D87D5E">
        <w:rPr>
          <w:rFonts w:cstheme="minorHAnsi"/>
          <w:color w:val="333333"/>
          <w:shd w:val="clear" w:color="auto" w:fill="FFFFFF"/>
        </w:rPr>
        <w:t xml:space="preserve"> ć</w:t>
      </w:r>
      <w:r w:rsidRPr="00E52C92">
        <w:rPr>
          <w:rFonts w:cstheme="minorHAnsi"/>
          <w:color w:val="333333"/>
          <w:shd w:val="clear" w:color="auto" w:fill="FFFFFF"/>
        </w:rPr>
        <w:t>e</w:t>
      </w:r>
      <w:r w:rsidRPr="00D87D5E">
        <w:rPr>
          <w:rFonts w:cstheme="minorHAnsi"/>
          <w:color w:val="333333"/>
          <w:shd w:val="clear" w:color="auto" w:fill="FFFFFF"/>
        </w:rPr>
        <w:t xml:space="preserve"> </w:t>
      </w:r>
      <w:r w:rsidRPr="00E52C92">
        <w:rPr>
          <w:rFonts w:cstheme="minorHAnsi"/>
          <w:color w:val="333333"/>
          <w:shd w:val="clear" w:color="auto" w:fill="FFFFFF"/>
        </w:rPr>
        <w:t>slijediti</w:t>
      </w:r>
      <w:r w:rsidRPr="00D87D5E">
        <w:rPr>
          <w:rFonts w:cstheme="minorHAnsi"/>
          <w:color w:val="333333"/>
          <w:shd w:val="clear" w:color="auto" w:fill="FFFFFF"/>
        </w:rPr>
        <w:t xml:space="preserve"> </w:t>
      </w:r>
      <w:r w:rsidRPr="00E52C92">
        <w:rPr>
          <w:rFonts w:cstheme="minorHAnsi"/>
          <w:color w:val="333333"/>
          <w:shd w:val="clear" w:color="auto" w:fill="FFFFFF"/>
        </w:rPr>
        <w:t>ciljeve</w:t>
      </w:r>
      <w:r w:rsidRPr="00D87D5E">
        <w:rPr>
          <w:rFonts w:cstheme="minorHAnsi"/>
          <w:color w:val="333333"/>
          <w:shd w:val="clear" w:color="auto" w:fill="FFFFFF"/>
        </w:rPr>
        <w:t xml:space="preserve"> </w:t>
      </w:r>
      <w:r w:rsidRPr="00E52C92">
        <w:rPr>
          <w:rFonts w:cstheme="minorHAnsi"/>
          <w:color w:val="333333"/>
          <w:shd w:val="clear" w:color="auto" w:fill="FFFFFF"/>
        </w:rPr>
        <w:t>odr</w:t>
      </w:r>
      <w:r w:rsidRPr="00D87D5E">
        <w:rPr>
          <w:rFonts w:cstheme="minorHAnsi"/>
          <w:color w:val="333333"/>
          <w:shd w:val="clear" w:color="auto" w:fill="FFFFFF"/>
        </w:rPr>
        <w:t>ž</w:t>
      </w:r>
      <w:r w:rsidRPr="00E52C92">
        <w:rPr>
          <w:rFonts w:cstheme="minorHAnsi"/>
          <w:color w:val="333333"/>
          <w:shd w:val="clear" w:color="auto" w:fill="FFFFFF"/>
        </w:rPr>
        <w:t>ive</w:t>
      </w:r>
      <w:r w:rsidRPr="00D87D5E">
        <w:rPr>
          <w:rFonts w:cstheme="minorHAnsi"/>
          <w:color w:val="333333"/>
          <w:shd w:val="clear" w:color="auto" w:fill="FFFFFF"/>
        </w:rPr>
        <w:t xml:space="preserve"> </w:t>
      </w:r>
      <w:r w:rsidRPr="00E52C92">
        <w:rPr>
          <w:rFonts w:cstheme="minorHAnsi"/>
          <w:color w:val="333333"/>
          <w:shd w:val="clear" w:color="auto" w:fill="FFFFFF"/>
        </w:rPr>
        <w:t>mobilnosti</w:t>
      </w:r>
      <w:r w:rsidRPr="00D87D5E">
        <w:rPr>
          <w:rFonts w:cstheme="minorHAnsi"/>
          <w:color w:val="333333"/>
          <w:shd w:val="clear" w:color="auto" w:fill="FFFFFF"/>
        </w:rPr>
        <w:t xml:space="preserve">. </w:t>
      </w:r>
      <w:r w:rsidRPr="00E52C92">
        <w:rPr>
          <w:rFonts w:cstheme="minorHAnsi"/>
          <w:color w:val="333333"/>
          <w:shd w:val="clear" w:color="auto" w:fill="FFFFFF"/>
        </w:rPr>
        <w:t>Intenzivne</w:t>
      </w:r>
      <w:r w:rsidRPr="00D87D5E">
        <w:rPr>
          <w:rFonts w:cstheme="minorHAnsi"/>
          <w:color w:val="333333"/>
          <w:shd w:val="clear" w:color="auto" w:fill="FFFFFF"/>
        </w:rPr>
        <w:t xml:space="preserve"> </w:t>
      </w:r>
      <w:r w:rsidRPr="00E52C92">
        <w:rPr>
          <w:rFonts w:cstheme="minorHAnsi"/>
          <w:color w:val="333333"/>
          <w:shd w:val="clear" w:color="auto" w:fill="FFFFFF"/>
        </w:rPr>
        <w:t>veze</w:t>
      </w:r>
      <w:r w:rsidRPr="00D87D5E">
        <w:rPr>
          <w:rFonts w:cstheme="minorHAnsi"/>
          <w:color w:val="333333"/>
          <w:shd w:val="clear" w:color="auto" w:fill="FFFFFF"/>
        </w:rPr>
        <w:t xml:space="preserve"> </w:t>
      </w:r>
      <w:r w:rsidRPr="00E52C92">
        <w:rPr>
          <w:rFonts w:cstheme="minorHAnsi"/>
          <w:color w:val="333333"/>
          <w:shd w:val="clear" w:color="auto" w:fill="FFFFFF"/>
        </w:rPr>
        <w:t>bic</w:t>
      </w:r>
      <w:r w:rsidRPr="00D87D5E">
        <w:rPr>
          <w:rFonts w:cstheme="minorHAnsi"/>
          <w:color w:val="333333"/>
          <w:shd w:val="clear" w:color="auto" w:fill="FFFFFF"/>
        </w:rPr>
        <w:t>́</w:t>
      </w:r>
      <w:r w:rsidRPr="00E52C92">
        <w:rPr>
          <w:rFonts w:cstheme="minorHAnsi"/>
          <w:color w:val="333333"/>
          <w:shd w:val="clear" w:color="auto" w:fill="FFFFFF"/>
        </w:rPr>
        <w:t>e</w:t>
      </w:r>
      <w:r w:rsidRPr="00D87D5E">
        <w:rPr>
          <w:rFonts w:cstheme="minorHAnsi"/>
          <w:color w:val="333333"/>
          <w:shd w:val="clear" w:color="auto" w:fill="FFFFFF"/>
        </w:rPr>
        <w:t xml:space="preserve"> </w:t>
      </w:r>
      <w:r w:rsidRPr="00E52C92">
        <w:rPr>
          <w:rFonts w:cstheme="minorHAnsi"/>
          <w:color w:val="333333"/>
          <w:shd w:val="clear" w:color="auto" w:fill="FFFFFF"/>
        </w:rPr>
        <w:t>uvedene</w:t>
      </w:r>
      <w:r w:rsidRPr="00D87D5E">
        <w:rPr>
          <w:rFonts w:cstheme="minorHAnsi"/>
          <w:color w:val="333333"/>
          <w:shd w:val="clear" w:color="auto" w:fill="FFFFFF"/>
        </w:rPr>
        <w:t xml:space="preserve"> </w:t>
      </w:r>
      <w:r w:rsidRPr="00E52C92">
        <w:rPr>
          <w:rFonts w:cstheme="minorHAnsi"/>
          <w:color w:val="333333"/>
          <w:shd w:val="clear" w:color="auto" w:fill="FFFFFF"/>
        </w:rPr>
        <w:t>na</w:t>
      </w:r>
      <w:r w:rsidRPr="00D87D5E">
        <w:rPr>
          <w:rFonts w:cstheme="minorHAnsi"/>
          <w:color w:val="333333"/>
          <w:shd w:val="clear" w:color="auto" w:fill="FFFFFF"/>
        </w:rPr>
        <w:t xml:space="preserve"> </w:t>
      </w:r>
      <w:r w:rsidRPr="00E52C92">
        <w:rPr>
          <w:rFonts w:cstheme="minorHAnsi"/>
          <w:color w:val="333333"/>
          <w:shd w:val="clear" w:color="auto" w:fill="FFFFFF"/>
        </w:rPr>
        <w:t>regionalnom</w:t>
      </w:r>
      <w:r w:rsidRPr="00D87D5E">
        <w:rPr>
          <w:rFonts w:cstheme="minorHAnsi"/>
          <w:color w:val="333333"/>
          <w:shd w:val="clear" w:color="auto" w:fill="FFFFFF"/>
        </w:rPr>
        <w:t xml:space="preserve">, </w:t>
      </w:r>
      <w:r w:rsidRPr="00E52C92">
        <w:rPr>
          <w:rFonts w:cstheme="minorHAnsi"/>
          <w:color w:val="333333"/>
          <w:shd w:val="clear" w:color="auto" w:fill="FFFFFF"/>
        </w:rPr>
        <w:t>nacionalnom</w:t>
      </w:r>
      <w:r w:rsidRPr="00D87D5E">
        <w:rPr>
          <w:rFonts w:cstheme="minorHAnsi"/>
          <w:color w:val="333333"/>
          <w:shd w:val="clear" w:color="auto" w:fill="FFFFFF"/>
        </w:rPr>
        <w:t xml:space="preserve"> </w:t>
      </w:r>
      <w:r w:rsidRPr="00E52C92">
        <w:rPr>
          <w:rFonts w:cstheme="minorHAnsi"/>
          <w:color w:val="333333"/>
          <w:shd w:val="clear" w:color="auto" w:fill="FFFFFF"/>
        </w:rPr>
        <w:t>i</w:t>
      </w:r>
      <w:r w:rsidRPr="00D87D5E">
        <w:rPr>
          <w:rFonts w:cstheme="minorHAnsi"/>
          <w:color w:val="333333"/>
          <w:shd w:val="clear" w:color="auto" w:fill="FFFFFF"/>
        </w:rPr>
        <w:t xml:space="preserve"> </w:t>
      </w:r>
      <w:r w:rsidRPr="00E52C92">
        <w:rPr>
          <w:rFonts w:cstheme="minorHAnsi"/>
          <w:color w:val="333333"/>
          <w:shd w:val="clear" w:color="auto" w:fill="FFFFFF"/>
        </w:rPr>
        <w:t>evropskom</w:t>
      </w:r>
      <w:r w:rsidRPr="00D87D5E">
        <w:rPr>
          <w:rFonts w:cstheme="minorHAnsi"/>
          <w:color w:val="333333"/>
          <w:shd w:val="clear" w:color="auto" w:fill="FFFFFF"/>
        </w:rPr>
        <w:t xml:space="preserve"> </w:t>
      </w:r>
      <w:r w:rsidRPr="00E52C92">
        <w:rPr>
          <w:rFonts w:cstheme="minorHAnsi"/>
          <w:color w:val="333333"/>
          <w:shd w:val="clear" w:color="auto" w:fill="FFFFFF"/>
        </w:rPr>
        <w:t>nivou</w:t>
      </w:r>
      <w:r w:rsidR="00AA4373">
        <w:rPr>
          <w:rFonts w:cstheme="minorHAnsi"/>
          <w:color w:val="333333"/>
          <w:shd w:val="clear" w:color="auto" w:fill="FFFFFF"/>
        </w:rPr>
        <w:t>,</w:t>
      </w:r>
      <w:r w:rsidRPr="00D87D5E">
        <w:rPr>
          <w:rFonts w:cstheme="minorHAnsi"/>
          <w:color w:val="333333"/>
          <w:shd w:val="clear" w:color="auto" w:fill="FFFFFF"/>
        </w:rPr>
        <w:t xml:space="preserve"> </w:t>
      </w:r>
      <w:r w:rsidRPr="00E52C92">
        <w:rPr>
          <w:rFonts w:cstheme="minorHAnsi"/>
          <w:color w:val="333333"/>
          <w:shd w:val="clear" w:color="auto" w:fill="FFFFFF"/>
        </w:rPr>
        <w:t>kako</w:t>
      </w:r>
      <w:r w:rsidRPr="00D87D5E">
        <w:rPr>
          <w:rFonts w:cstheme="minorHAnsi"/>
          <w:color w:val="333333"/>
          <w:shd w:val="clear" w:color="auto" w:fill="FFFFFF"/>
        </w:rPr>
        <w:t xml:space="preserve"> </w:t>
      </w:r>
      <w:r w:rsidRPr="00E52C92">
        <w:rPr>
          <w:rFonts w:cstheme="minorHAnsi"/>
          <w:color w:val="333333"/>
          <w:shd w:val="clear" w:color="auto" w:fill="FFFFFF"/>
        </w:rPr>
        <w:t>bi</w:t>
      </w:r>
      <w:r w:rsidRPr="00D87D5E">
        <w:rPr>
          <w:rFonts w:cstheme="minorHAnsi"/>
          <w:color w:val="333333"/>
          <w:shd w:val="clear" w:color="auto" w:fill="FFFFFF"/>
        </w:rPr>
        <w:t xml:space="preserve"> </w:t>
      </w:r>
      <w:r w:rsidRPr="00E52C92">
        <w:rPr>
          <w:rFonts w:cstheme="minorHAnsi"/>
          <w:color w:val="333333"/>
          <w:shd w:val="clear" w:color="auto" w:fill="FFFFFF"/>
        </w:rPr>
        <w:t>se</w:t>
      </w:r>
      <w:r w:rsidRPr="00D87D5E">
        <w:rPr>
          <w:rFonts w:cstheme="minorHAnsi"/>
          <w:color w:val="333333"/>
          <w:shd w:val="clear" w:color="auto" w:fill="FFFFFF"/>
        </w:rPr>
        <w:t xml:space="preserve"> </w:t>
      </w:r>
      <w:r w:rsidRPr="00E52C92">
        <w:rPr>
          <w:rFonts w:cstheme="minorHAnsi"/>
          <w:color w:val="333333"/>
          <w:shd w:val="clear" w:color="auto" w:fill="FFFFFF"/>
        </w:rPr>
        <w:t>ostvarili</w:t>
      </w:r>
      <w:r w:rsidRPr="00D87D5E">
        <w:rPr>
          <w:rFonts w:cstheme="minorHAnsi"/>
          <w:color w:val="333333"/>
          <w:shd w:val="clear" w:color="auto" w:fill="FFFFFF"/>
        </w:rPr>
        <w:t xml:space="preserve"> </w:t>
      </w:r>
      <w:r w:rsidRPr="00E52C92">
        <w:rPr>
          <w:rFonts w:cstheme="minorHAnsi"/>
          <w:color w:val="333333"/>
          <w:shd w:val="clear" w:color="auto" w:fill="FFFFFF"/>
        </w:rPr>
        <w:t>ciljevi</w:t>
      </w:r>
      <w:r w:rsidRPr="00D87D5E">
        <w:rPr>
          <w:rFonts w:cstheme="minorHAnsi"/>
          <w:color w:val="333333"/>
          <w:shd w:val="clear" w:color="auto" w:fill="FFFFFF"/>
        </w:rPr>
        <w:t xml:space="preserve"> </w:t>
      </w:r>
      <w:r w:rsidRPr="00E52C92">
        <w:rPr>
          <w:rFonts w:cstheme="minorHAnsi"/>
          <w:color w:val="333333"/>
          <w:shd w:val="clear" w:color="auto" w:fill="FFFFFF"/>
        </w:rPr>
        <w:t>i</w:t>
      </w:r>
      <w:r w:rsidRPr="00D87D5E">
        <w:rPr>
          <w:rFonts w:cstheme="minorHAnsi"/>
          <w:color w:val="333333"/>
          <w:shd w:val="clear" w:color="auto" w:fill="FFFFFF"/>
        </w:rPr>
        <w:t xml:space="preserve"> </w:t>
      </w:r>
      <w:r w:rsidRPr="00E52C92">
        <w:rPr>
          <w:rFonts w:cstheme="minorHAnsi"/>
          <w:color w:val="333333"/>
          <w:shd w:val="clear" w:color="auto" w:fill="FFFFFF"/>
        </w:rPr>
        <w:t>prevazi</w:t>
      </w:r>
      <w:r w:rsidRPr="00D87D5E">
        <w:rPr>
          <w:rFonts w:cstheme="minorHAnsi"/>
          <w:color w:val="333333"/>
          <w:shd w:val="clear" w:color="auto" w:fill="FFFFFF"/>
        </w:rPr>
        <w:t>š</w:t>
      </w:r>
      <w:r w:rsidRPr="00E52C92">
        <w:rPr>
          <w:rFonts w:cstheme="minorHAnsi"/>
          <w:color w:val="333333"/>
          <w:shd w:val="clear" w:color="auto" w:fill="FFFFFF"/>
        </w:rPr>
        <w:t>la</w:t>
      </w:r>
      <w:r w:rsidRPr="00D87D5E">
        <w:rPr>
          <w:rFonts w:cstheme="minorHAnsi"/>
          <w:color w:val="333333"/>
          <w:shd w:val="clear" w:color="auto" w:fill="FFFFFF"/>
        </w:rPr>
        <w:t xml:space="preserve"> </w:t>
      </w:r>
      <w:r w:rsidRPr="00E52C92">
        <w:rPr>
          <w:rFonts w:cstheme="minorHAnsi"/>
          <w:color w:val="333333"/>
          <w:shd w:val="clear" w:color="auto" w:fill="FFFFFF"/>
        </w:rPr>
        <w:t>ograni</w:t>
      </w:r>
      <w:r w:rsidRPr="00D87D5E">
        <w:rPr>
          <w:rFonts w:cstheme="minorHAnsi"/>
          <w:color w:val="333333"/>
          <w:shd w:val="clear" w:color="auto" w:fill="FFFFFF"/>
        </w:rPr>
        <w:t>č</w:t>
      </w:r>
      <w:r w:rsidRPr="00E52C92">
        <w:rPr>
          <w:rFonts w:cstheme="minorHAnsi"/>
          <w:color w:val="333333"/>
          <w:shd w:val="clear" w:color="auto" w:fill="FFFFFF"/>
        </w:rPr>
        <w:t>enja</w:t>
      </w:r>
      <w:r w:rsidRPr="00D87D5E">
        <w:rPr>
          <w:rFonts w:cstheme="minorHAnsi"/>
          <w:color w:val="333333"/>
          <w:shd w:val="clear" w:color="auto" w:fill="FFFFFF"/>
        </w:rPr>
        <w:t xml:space="preserve">. </w:t>
      </w:r>
      <w:r w:rsidRPr="00E52C92">
        <w:rPr>
          <w:rFonts w:cstheme="minorHAnsi"/>
          <w:color w:val="333333"/>
          <w:shd w:val="clear" w:color="auto" w:fill="FFFFFF"/>
        </w:rPr>
        <w:t>Transparentno</w:t>
      </w:r>
      <w:r w:rsidRPr="00D87D5E">
        <w:rPr>
          <w:rFonts w:cstheme="minorHAnsi"/>
          <w:color w:val="333333"/>
          <w:shd w:val="clear" w:color="auto" w:fill="FFFFFF"/>
        </w:rPr>
        <w:t xml:space="preserve"> </w:t>
      </w:r>
      <w:r w:rsidRPr="00E52C92">
        <w:rPr>
          <w:rFonts w:cstheme="minorHAnsi"/>
          <w:color w:val="333333"/>
          <w:shd w:val="clear" w:color="auto" w:fill="FFFFFF"/>
        </w:rPr>
        <w:t>odlu</w:t>
      </w:r>
      <w:r w:rsidRPr="00D87D5E">
        <w:rPr>
          <w:rFonts w:cstheme="minorHAnsi"/>
          <w:color w:val="333333"/>
          <w:shd w:val="clear" w:color="auto" w:fill="FFFFFF"/>
        </w:rPr>
        <w:t>č</w:t>
      </w:r>
      <w:r w:rsidRPr="00E52C92">
        <w:rPr>
          <w:rFonts w:cstheme="minorHAnsi"/>
          <w:color w:val="333333"/>
          <w:shd w:val="clear" w:color="auto" w:fill="FFFFFF"/>
        </w:rPr>
        <w:t>ivanje</w:t>
      </w:r>
      <w:r w:rsidRPr="00D87D5E">
        <w:rPr>
          <w:rFonts w:cstheme="minorHAnsi"/>
          <w:color w:val="333333"/>
          <w:shd w:val="clear" w:color="auto" w:fill="FFFFFF"/>
        </w:rPr>
        <w:t xml:space="preserve"> </w:t>
      </w:r>
      <w:r w:rsidRPr="00E52C92">
        <w:rPr>
          <w:rFonts w:cstheme="minorHAnsi"/>
          <w:color w:val="333333"/>
          <w:shd w:val="clear" w:color="auto" w:fill="FFFFFF"/>
        </w:rPr>
        <w:t>i</w:t>
      </w:r>
      <w:r w:rsidRPr="00D87D5E">
        <w:rPr>
          <w:rFonts w:cstheme="minorHAnsi"/>
          <w:color w:val="333333"/>
          <w:shd w:val="clear" w:color="auto" w:fill="FFFFFF"/>
        </w:rPr>
        <w:t xml:space="preserve"> </w:t>
      </w:r>
      <w:r w:rsidRPr="00E52C92">
        <w:rPr>
          <w:rFonts w:cstheme="minorHAnsi"/>
          <w:color w:val="333333"/>
          <w:shd w:val="clear" w:color="auto" w:fill="FFFFFF"/>
        </w:rPr>
        <w:t>redovno</w:t>
      </w:r>
      <w:r w:rsidRPr="00D87D5E">
        <w:rPr>
          <w:rFonts w:cstheme="minorHAnsi"/>
          <w:color w:val="333333"/>
          <w:shd w:val="clear" w:color="auto" w:fill="FFFFFF"/>
        </w:rPr>
        <w:t xml:space="preserve"> </w:t>
      </w:r>
      <w:r w:rsidRPr="00E52C92">
        <w:rPr>
          <w:rFonts w:cstheme="minorHAnsi"/>
          <w:color w:val="333333"/>
          <w:shd w:val="clear" w:color="auto" w:fill="FFFFFF"/>
        </w:rPr>
        <w:t>u</w:t>
      </w:r>
      <w:r w:rsidRPr="00D87D5E">
        <w:rPr>
          <w:rFonts w:cstheme="minorHAnsi"/>
          <w:color w:val="333333"/>
          <w:shd w:val="clear" w:color="auto" w:fill="FFFFFF"/>
        </w:rPr>
        <w:t>č</w:t>
      </w:r>
      <w:r w:rsidRPr="00E52C92">
        <w:rPr>
          <w:rFonts w:cstheme="minorHAnsi"/>
          <w:color w:val="333333"/>
          <w:shd w:val="clear" w:color="auto" w:fill="FFFFFF"/>
        </w:rPr>
        <w:t>e</w:t>
      </w:r>
      <w:r w:rsidRPr="00D87D5E">
        <w:rPr>
          <w:rFonts w:cstheme="minorHAnsi"/>
          <w:color w:val="333333"/>
          <w:shd w:val="clear" w:color="auto" w:fill="FFFFFF"/>
        </w:rPr>
        <w:t>š</w:t>
      </w:r>
      <w:r w:rsidRPr="00E52C92">
        <w:rPr>
          <w:rFonts w:cstheme="minorHAnsi"/>
          <w:color w:val="333333"/>
          <w:shd w:val="clear" w:color="auto" w:fill="FFFFFF"/>
        </w:rPr>
        <w:t>c</w:t>
      </w:r>
      <w:r w:rsidRPr="00D87D5E">
        <w:rPr>
          <w:rFonts w:cstheme="minorHAnsi"/>
          <w:color w:val="333333"/>
          <w:shd w:val="clear" w:color="auto" w:fill="FFFFFF"/>
        </w:rPr>
        <w:t>́</w:t>
      </w:r>
      <w:r w:rsidRPr="00E52C92">
        <w:rPr>
          <w:rFonts w:cstheme="minorHAnsi"/>
          <w:color w:val="333333"/>
          <w:shd w:val="clear" w:color="auto" w:fill="FFFFFF"/>
        </w:rPr>
        <w:t>e</w:t>
      </w:r>
      <w:r w:rsidRPr="00D87D5E">
        <w:rPr>
          <w:rFonts w:cstheme="minorHAnsi"/>
          <w:color w:val="333333"/>
          <w:shd w:val="clear" w:color="auto" w:fill="FFFFFF"/>
        </w:rPr>
        <w:t xml:space="preserve"> </w:t>
      </w:r>
      <w:r w:rsidRPr="00E52C92">
        <w:rPr>
          <w:rFonts w:cstheme="minorHAnsi"/>
          <w:color w:val="333333"/>
          <w:shd w:val="clear" w:color="auto" w:fill="FFFFFF"/>
        </w:rPr>
        <w:t>javnosti</w:t>
      </w:r>
      <w:r w:rsidRPr="00D87D5E">
        <w:rPr>
          <w:rFonts w:cstheme="minorHAnsi"/>
          <w:color w:val="333333"/>
          <w:shd w:val="clear" w:color="auto" w:fill="FFFFFF"/>
        </w:rPr>
        <w:t xml:space="preserve"> </w:t>
      </w:r>
      <w:r w:rsidRPr="00E52C92">
        <w:rPr>
          <w:rFonts w:cstheme="minorHAnsi"/>
          <w:color w:val="333333"/>
          <w:shd w:val="clear" w:color="auto" w:fill="FFFFFF"/>
        </w:rPr>
        <w:t>bic</w:t>
      </w:r>
      <w:r w:rsidRPr="00D87D5E">
        <w:rPr>
          <w:rFonts w:cstheme="minorHAnsi"/>
          <w:color w:val="333333"/>
          <w:shd w:val="clear" w:color="auto" w:fill="FFFFFF"/>
        </w:rPr>
        <w:t>́</w:t>
      </w:r>
      <w:r w:rsidRPr="00E52C92">
        <w:rPr>
          <w:rFonts w:cstheme="minorHAnsi"/>
          <w:color w:val="333333"/>
          <w:shd w:val="clear" w:color="auto" w:fill="FFFFFF"/>
        </w:rPr>
        <w:t>e</w:t>
      </w:r>
      <w:r w:rsidRPr="00D87D5E">
        <w:rPr>
          <w:rFonts w:cstheme="minorHAnsi"/>
          <w:color w:val="333333"/>
          <w:shd w:val="clear" w:color="auto" w:fill="FFFFFF"/>
        </w:rPr>
        <w:t xml:space="preserve"> </w:t>
      </w:r>
      <w:r w:rsidRPr="00E52C92">
        <w:rPr>
          <w:rFonts w:cstheme="minorHAnsi"/>
          <w:color w:val="333333"/>
          <w:shd w:val="clear" w:color="auto" w:fill="FFFFFF"/>
        </w:rPr>
        <w:t>svakodnevna</w:t>
      </w:r>
      <w:r w:rsidRPr="00D87D5E">
        <w:rPr>
          <w:rFonts w:cstheme="minorHAnsi"/>
          <w:color w:val="333333"/>
          <w:shd w:val="clear" w:color="auto" w:fill="FFFFFF"/>
        </w:rPr>
        <w:t xml:space="preserve"> </w:t>
      </w:r>
      <w:r w:rsidRPr="00E52C92">
        <w:rPr>
          <w:rFonts w:cstheme="minorHAnsi"/>
          <w:color w:val="333333"/>
          <w:shd w:val="clear" w:color="auto" w:fill="FFFFFF"/>
        </w:rPr>
        <w:t>praksa</w:t>
      </w:r>
      <w:r w:rsidRPr="00D87D5E">
        <w:rPr>
          <w:rFonts w:cstheme="minorHAnsi"/>
          <w:color w:val="333333"/>
          <w:shd w:val="clear" w:color="auto" w:fill="FFFFFF"/>
        </w:rPr>
        <w:t xml:space="preserve">. </w:t>
      </w:r>
      <w:r w:rsidRPr="00E52C92">
        <w:rPr>
          <w:rFonts w:cstheme="minorHAnsi"/>
          <w:color w:val="333333"/>
          <w:shd w:val="clear" w:color="auto" w:fill="FFFFFF"/>
        </w:rPr>
        <w:t>Uticaji</w:t>
      </w:r>
      <w:r w:rsidRPr="00D87D5E">
        <w:rPr>
          <w:rFonts w:cstheme="minorHAnsi"/>
          <w:color w:val="333333"/>
          <w:shd w:val="clear" w:color="auto" w:fill="FFFFFF"/>
        </w:rPr>
        <w:t xml:space="preserve"> </w:t>
      </w:r>
      <w:r w:rsidRPr="00E52C92">
        <w:rPr>
          <w:rFonts w:cstheme="minorHAnsi"/>
          <w:color w:val="333333"/>
          <w:shd w:val="clear" w:color="auto" w:fill="FFFFFF"/>
        </w:rPr>
        <w:t>i</w:t>
      </w:r>
      <w:r w:rsidRPr="00D87D5E">
        <w:rPr>
          <w:rFonts w:cstheme="minorHAnsi"/>
          <w:color w:val="333333"/>
          <w:shd w:val="clear" w:color="auto" w:fill="FFFFFF"/>
        </w:rPr>
        <w:t xml:space="preserve"> </w:t>
      </w:r>
      <w:r w:rsidRPr="00E52C92">
        <w:rPr>
          <w:rFonts w:cstheme="minorHAnsi"/>
          <w:color w:val="333333"/>
          <w:shd w:val="clear" w:color="auto" w:fill="FFFFFF"/>
        </w:rPr>
        <w:t>unaprije</w:t>
      </w:r>
      <w:r w:rsidRPr="00D87D5E">
        <w:rPr>
          <w:rFonts w:cstheme="minorHAnsi"/>
          <w:color w:val="333333"/>
          <w:shd w:val="clear" w:color="auto" w:fill="FFFFFF"/>
        </w:rPr>
        <w:t>đ</w:t>
      </w:r>
      <w:r w:rsidRPr="00E52C92">
        <w:rPr>
          <w:rFonts w:cstheme="minorHAnsi"/>
          <w:color w:val="333333"/>
          <w:shd w:val="clear" w:color="auto" w:fill="FFFFFF"/>
        </w:rPr>
        <w:t>ena</w:t>
      </w:r>
      <w:r w:rsidRPr="00D87D5E">
        <w:rPr>
          <w:rFonts w:cstheme="minorHAnsi"/>
          <w:color w:val="333333"/>
          <w:shd w:val="clear" w:color="auto" w:fill="FFFFFF"/>
        </w:rPr>
        <w:t xml:space="preserve"> </w:t>
      </w:r>
      <w:r w:rsidRPr="00E52C92">
        <w:rPr>
          <w:rFonts w:cstheme="minorHAnsi"/>
          <w:color w:val="333333"/>
          <w:shd w:val="clear" w:color="auto" w:fill="FFFFFF"/>
        </w:rPr>
        <w:t>dostignuc</w:t>
      </w:r>
      <w:r w:rsidRPr="00D87D5E">
        <w:rPr>
          <w:rFonts w:cstheme="minorHAnsi"/>
          <w:color w:val="333333"/>
          <w:shd w:val="clear" w:color="auto" w:fill="FFFFFF"/>
        </w:rPr>
        <w:t>́</w:t>
      </w:r>
      <w:r w:rsidRPr="00E52C92">
        <w:rPr>
          <w:rFonts w:cstheme="minorHAnsi"/>
          <w:color w:val="333333"/>
          <w:shd w:val="clear" w:color="auto" w:fill="FFFFFF"/>
        </w:rPr>
        <w:t>a</w:t>
      </w:r>
      <w:r w:rsidRPr="00D87D5E">
        <w:rPr>
          <w:rFonts w:cstheme="minorHAnsi"/>
          <w:color w:val="333333"/>
          <w:shd w:val="clear" w:color="auto" w:fill="FFFFFF"/>
        </w:rPr>
        <w:t xml:space="preserve"> </w:t>
      </w:r>
      <w:r w:rsidRPr="00E52C92">
        <w:rPr>
          <w:rFonts w:cstheme="minorHAnsi"/>
          <w:color w:val="333333"/>
          <w:shd w:val="clear" w:color="auto" w:fill="FFFFFF"/>
        </w:rPr>
        <w:t>redovno</w:t>
      </w:r>
      <w:r w:rsidRPr="00D87D5E">
        <w:rPr>
          <w:rFonts w:cstheme="minorHAnsi"/>
          <w:color w:val="333333"/>
          <w:shd w:val="clear" w:color="auto" w:fill="FFFFFF"/>
        </w:rPr>
        <w:t xml:space="preserve"> </w:t>
      </w:r>
      <w:r w:rsidRPr="00E52C92">
        <w:rPr>
          <w:rFonts w:cstheme="minorHAnsi"/>
          <w:color w:val="333333"/>
          <w:shd w:val="clear" w:color="auto" w:fill="FFFFFF"/>
        </w:rPr>
        <w:t>se</w:t>
      </w:r>
      <w:r w:rsidRPr="00D87D5E">
        <w:rPr>
          <w:rFonts w:cstheme="minorHAnsi"/>
          <w:color w:val="333333"/>
          <w:shd w:val="clear" w:color="auto" w:fill="FFFFFF"/>
        </w:rPr>
        <w:t xml:space="preserve"> </w:t>
      </w:r>
      <w:r w:rsidRPr="00E52C92">
        <w:rPr>
          <w:rFonts w:cstheme="minorHAnsi"/>
          <w:color w:val="333333"/>
          <w:shd w:val="clear" w:color="auto" w:fill="FFFFFF"/>
        </w:rPr>
        <w:t>mjere</w:t>
      </w:r>
      <w:r w:rsidRPr="00D87D5E">
        <w:rPr>
          <w:rFonts w:cstheme="minorHAnsi"/>
          <w:color w:val="333333"/>
          <w:shd w:val="clear" w:color="auto" w:fill="FFFFFF"/>
        </w:rPr>
        <w:t xml:space="preserve"> </w:t>
      </w:r>
      <w:r w:rsidRPr="00E52C92">
        <w:rPr>
          <w:rFonts w:cstheme="minorHAnsi"/>
          <w:color w:val="333333"/>
          <w:shd w:val="clear" w:color="auto" w:fill="FFFFFF"/>
        </w:rPr>
        <w:t>i</w:t>
      </w:r>
      <w:r w:rsidRPr="00D87D5E">
        <w:rPr>
          <w:rFonts w:cstheme="minorHAnsi"/>
          <w:color w:val="333333"/>
          <w:shd w:val="clear" w:color="auto" w:fill="FFFFFF"/>
        </w:rPr>
        <w:t xml:space="preserve"> </w:t>
      </w:r>
      <w:r w:rsidRPr="00E52C92">
        <w:rPr>
          <w:rFonts w:cstheme="minorHAnsi"/>
          <w:color w:val="333333"/>
          <w:shd w:val="clear" w:color="auto" w:fill="FFFFFF"/>
        </w:rPr>
        <w:t>procjenjuju</w:t>
      </w:r>
      <w:r w:rsidRPr="00D87D5E">
        <w:rPr>
          <w:rFonts w:cstheme="minorHAnsi"/>
          <w:color w:val="333333"/>
          <w:shd w:val="clear" w:color="auto" w:fill="FFFFFF"/>
        </w:rPr>
        <w:t xml:space="preserve">. </w:t>
      </w:r>
      <w:r w:rsidRPr="00E52C92">
        <w:rPr>
          <w:rFonts w:cstheme="minorHAnsi"/>
          <w:color w:val="333333"/>
          <w:shd w:val="clear" w:color="auto" w:fill="FFFFFF"/>
        </w:rPr>
        <w:t>Uspostavljanje</w:t>
      </w:r>
      <w:r w:rsidRPr="00D87D5E">
        <w:rPr>
          <w:rFonts w:cstheme="minorHAnsi"/>
          <w:color w:val="333333"/>
          <w:shd w:val="clear" w:color="auto" w:fill="FFFFFF"/>
        </w:rPr>
        <w:t xml:space="preserve"> </w:t>
      </w:r>
      <w:r w:rsidRPr="00E52C92">
        <w:rPr>
          <w:rFonts w:cstheme="minorHAnsi"/>
          <w:color w:val="333333"/>
          <w:shd w:val="clear" w:color="auto" w:fill="FFFFFF"/>
        </w:rPr>
        <w:t>sistemskih</w:t>
      </w:r>
      <w:r w:rsidRPr="00D87D5E">
        <w:rPr>
          <w:rFonts w:cstheme="minorHAnsi"/>
          <w:color w:val="333333"/>
          <w:shd w:val="clear" w:color="auto" w:fill="FFFFFF"/>
        </w:rPr>
        <w:t xml:space="preserve"> </w:t>
      </w:r>
      <w:r w:rsidRPr="00E52C92">
        <w:rPr>
          <w:rFonts w:cstheme="minorHAnsi"/>
          <w:color w:val="333333"/>
          <w:shd w:val="clear" w:color="auto" w:fill="FFFFFF"/>
        </w:rPr>
        <w:t>i</w:t>
      </w:r>
      <w:r w:rsidRPr="00D87D5E">
        <w:rPr>
          <w:rFonts w:cstheme="minorHAnsi"/>
          <w:color w:val="333333"/>
          <w:shd w:val="clear" w:color="auto" w:fill="FFFFFF"/>
        </w:rPr>
        <w:t xml:space="preserve"> </w:t>
      </w:r>
      <w:r w:rsidRPr="00E52C92">
        <w:rPr>
          <w:rFonts w:cstheme="minorHAnsi"/>
          <w:color w:val="333333"/>
          <w:shd w:val="clear" w:color="auto" w:fill="FFFFFF"/>
        </w:rPr>
        <w:t>finansijskih</w:t>
      </w:r>
      <w:r w:rsidRPr="00D87D5E">
        <w:rPr>
          <w:rFonts w:cstheme="minorHAnsi"/>
          <w:color w:val="333333"/>
          <w:shd w:val="clear" w:color="auto" w:fill="FFFFFF"/>
        </w:rPr>
        <w:t xml:space="preserve"> </w:t>
      </w:r>
      <w:r w:rsidRPr="00E52C92">
        <w:rPr>
          <w:rFonts w:cstheme="minorHAnsi"/>
          <w:color w:val="333333"/>
          <w:shd w:val="clear" w:color="auto" w:fill="FFFFFF"/>
        </w:rPr>
        <w:t>uslova</w:t>
      </w:r>
      <w:r w:rsidRPr="00D87D5E">
        <w:rPr>
          <w:rFonts w:cstheme="minorHAnsi"/>
          <w:color w:val="333333"/>
          <w:shd w:val="clear" w:color="auto" w:fill="FFFFFF"/>
        </w:rPr>
        <w:t xml:space="preserve"> </w:t>
      </w:r>
      <w:r w:rsidRPr="00E52C92">
        <w:rPr>
          <w:rFonts w:cstheme="minorHAnsi"/>
          <w:color w:val="333333"/>
          <w:shd w:val="clear" w:color="auto" w:fill="FFFFFF"/>
        </w:rPr>
        <w:t>bic</w:t>
      </w:r>
      <w:r w:rsidRPr="00D87D5E">
        <w:rPr>
          <w:rFonts w:cstheme="minorHAnsi"/>
          <w:color w:val="333333"/>
          <w:shd w:val="clear" w:color="auto" w:fill="FFFFFF"/>
        </w:rPr>
        <w:t>́</w:t>
      </w:r>
      <w:r w:rsidRPr="00E52C92">
        <w:rPr>
          <w:rFonts w:cstheme="minorHAnsi"/>
          <w:color w:val="333333"/>
          <w:shd w:val="clear" w:color="auto" w:fill="FFFFFF"/>
        </w:rPr>
        <w:t>e</w:t>
      </w:r>
      <w:r w:rsidRPr="00D87D5E">
        <w:rPr>
          <w:rFonts w:cstheme="minorHAnsi"/>
          <w:color w:val="333333"/>
          <w:shd w:val="clear" w:color="auto" w:fill="FFFFFF"/>
        </w:rPr>
        <w:t xml:space="preserve"> </w:t>
      </w:r>
      <w:r w:rsidRPr="00E52C92">
        <w:rPr>
          <w:rFonts w:cstheme="minorHAnsi"/>
          <w:color w:val="333333"/>
          <w:shd w:val="clear" w:color="auto" w:fill="FFFFFF"/>
        </w:rPr>
        <w:t>prac</w:t>
      </w:r>
      <w:r w:rsidRPr="00D87D5E">
        <w:rPr>
          <w:rFonts w:cstheme="minorHAnsi"/>
          <w:color w:val="333333"/>
          <w:shd w:val="clear" w:color="auto" w:fill="FFFFFF"/>
        </w:rPr>
        <w:t>́</w:t>
      </w:r>
      <w:r w:rsidRPr="00E52C92">
        <w:rPr>
          <w:rFonts w:cstheme="minorHAnsi"/>
          <w:color w:val="333333"/>
          <w:shd w:val="clear" w:color="auto" w:fill="FFFFFF"/>
        </w:rPr>
        <w:t>eno</w:t>
      </w:r>
      <w:r w:rsidRPr="00D87D5E">
        <w:rPr>
          <w:rFonts w:cstheme="minorHAnsi"/>
          <w:color w:val="333333"/>
          <w:shd w:val="clear" w:color="auto" w:fill="FFFFFF"/>
        </w:rPr>
        <w:t xml:space="preserve"> </w:t>
      </w:r>
      <w:r w:rsidRPr="00E52C92">
        <w:rPr>
          <w:rFonts w:cstheme="minorHAnsi"/>
          <w:color w:val="333333"/>
          <w:shd w:val="clear" w:color="auto" w:fill="FFFFFF"/>
        </w:rPr>
        <w:t>anga</w:t>
      </w:r>
      <w:r w:rsidRPr="00D87D5E">
        <w:rPr>
          <w:rFonts w:cstheme="minorHAnsi"/>
          <w:color w:val="333333"/>
          <w:shd w:val="clear" w:color="auto" w:fill="FFFFFF"/>
        </w:rPr>
        <w:t>ž</w:t>
      </w:r>
      <w:r w:rsidRPr="00E52C92">
        <w:rPr>
          <w:rFonts w:cstheme="minorHAnsi"/>
          <w:color w:val="333333"/>
          <w:shd w:val="clear" w:color="auto" w:fill="FFFFFF"/>
        </w:rPr>
        <w:t>ovanjem</w:t>
      </w:r>
      <w:r w:rsidRPr="00D87D5E">
        <w:rPr>
          <w:rFonts w:cstheme="minorHAnsi"/>
          <w:color w:val="333333"/>
          <w:shd w:val="clear" w:color="auto" w:fill="FFFFFF"/>
        </w:rPr>
        <w:t xml:space="preserve"> </w:t>
      </w:r>
      <w:r w:rsidRPr="00E52C92">
        <w:rPr>
          <w:rFonts w:cstheme="minorHAnsi"/>
          <w:color w:val="333333"/>
          <w:shd w:val="clear" w:color="auto" w:fill="FFFFFF"/>
        </w:rPr>
        <w:t>osoblja</w:t>
      </w:r>
      <w:r w:rsidRPr="00D87D5E">
        <w:rPr>
          <w:rFonts w:cstheme="minorHAnsi"/>
          <w:color w:val="333333"/>
          <w:shd w:val="clear" w:color="auto" w:fill="FFFFFF"/>
        </w:rPr>
        <w:t xml:space="preserve"> </w:t>
      </w:r>
      <w:r w:rsidRPr="00E52C92">
        <w:rPr>
          <w:rFonts w:cstheme="minorHAnsi"/>
          <w:color w:val="333333"/>
          <w:shd w:val="clear" w:color="auto" w:fill="FFFFFF"/>
        </w:rPr>
        <w:t>gradske</w:t>
      </w:r>
      <w:r w:rsidRPr="00D87D5E">
        <w:rPr>
          <w:rFonts w:cstheme="minorHAnsi"/>
          <w:color w:val="333333"/>
          <w:shd w:val="clear" w:color="auto" w:fill="FFFFFF"/>
        </w:rPr>
        <w:t xml:space="preserve"> </w:t>
      </w:r>
      <w:r w:rsidRPr="00E52C92">
        <w:rPr>
          <w:rFonts w:cstheme="minorHAnsi"/>
          <w:color w:val="333333"/>
          <w:shd w:val="clear" w:color="auto" w:fill="FFFFFF"/>
        </w:rPr>
        <w:t>uprave</w:t>
      </w:r>
      <w:r w:rsidRPr="00D87D5E">
        <w:rPr>
          <w:rFonts w:cstheme="minorHAnsi"/>
          <w:color w:val="333333"/>
          <w:shd w:val="clear" w:color="auto" w:fill="FFFFFF"/>
        </w:rPr>
        <w:t xml:space="preserve">. </w:t>
      </w:r>
      <w:r w:rsidRPr="00E52C92">
        <w:rPr>
          <w:rFonts w:cstheme="minorHAnsi"/>
          <w:color w:val="333333"/>
          <w:shd w:val="clear" w:color="auto" w:fill="FFFFFF"/>
        </w:rPr>
        <w:t>Bud</w:t>
      </w:r>
      <w:r w:rsidRPr="00D87D5E">
        <w:rPr>
          <w:rFonts w:cstheme="minorHAnsi"/>
          <w:color w:val="333333"/>
          <w:shd w:val="clear" w:color="auto" w:fill="FFFFFF"/>
        </w:rPr>
        <w:t>ž</w:t>
      </w:r>
      <w:r w:rsidRPr="00E52C92">
        <w:rPr>
          <w:rFonts w:cstheme="minorHAnsi"/>
          <w:color w:val="333333"/>
          <w:shd w:val="clear" w:color="auto" w:fill="FFFFFF"/>
        </w:rPr>
        <w:t>etski</w:t>
      </w:r>
      <w:r w:rsidRPr="00D87D5E">
        <w:rPr>
          <w:rFonts w:cstheme="minorHAnsi"/>
          <w:color w:val="333333"/>
          <w:shd w:val="clear" w:color="auto" w:fill="FFFFFF"/>
        </w:rPr>
        <w:t xml:space="preserve"> </w:t>
      </w:r>
      <w:r w:rsidRPr="00E52C92">
        <w:rPr>
          <w:rFonts w:cstheme="minorHAnsi"/>
          <w:color w:val="333333"/>
          <w:shd w:val="clear" w:color="auto" w:fill="FFFFFF"/>
        </w:rPr>
        <w:t>resursi</w:t>
      </w:r>
      <w:r w:rsidRPr="00D87D5E">
        <w:rPr>
          <w:rFonts w:cstheme="minorHAnsi"/>
          <w:color w:val="333333"/>
          <w:shd w:val="clear" w:color="auto" w:fill="FFFFFF"/>
        </w:rPr>
        <w:t xml:space="preserve"> </w:t>
      </w:r>
      <w:r w:rsidR="00E02F0E">
        <w:rPr>
          <w:rFonts w:cstheme="minorHAnsi"/>
          <w:color w:val="333333"/>
          <w:shd w:val="clear" w:color="auto" w:fill="FFFFFF"/>
        </w:rPr>
        <w:t>Grada</w:t>
      </w:r>
      <w:r w:rsidR="00E02F0E" w:rsidRPr="00D87D5E">
        <w:rPr>
          <w:rFonts w:cstheme="minorHAnsi"/>
          <w:color w:val="333333"/>
          <w:shd w:val="clear" w:color="auto" w:fill="FFFFFF"/>
        </w:rPr>
        <w:t xml:space="preserve"> </w:t>
      </w:r>
      <w:r w:rsidRPr="00D87D5E">
        <w:rPr>
          <w:rFonts w:cstheme="minorHAnsi"/>
          <w:color w:val="333333"/>
          <w:shd w:val="clear" w:color="auto" w:fill="FFFFFF"/>
        </w:rPr>
        <w:t>ć</w:t>
      </w:r>
      <w:r w:rsidRPr="00E52C92">
        <w:rPr>
          <w:rFonts w:cstheme="minorHAnsi"/>
          <w:color w:val="333333"/>
          <w:shd w:val="clear" w:color="auto" w:fill="FFFFFF"/>
        </w:rPr>
        <w:t>e</w:t>
      </w:r>
      <w:r w:rsidRPr="00D87D5E">
        <w:rPr>
          <w:rFonts w:cstheme="minorHAnsi"/>
          <w:color w:val="333333"/>
          <w:shd w:val="clear" w:color="auto" w:fill="FFFFFF"/>
        </w:rPr>
        <w:t xml:space="preserve"> </w:t>
      </w:r>
      <w:r w:rsidRPr="00E52C92">
        <w:rPr>
          <w:rFonts w:cstheme="minorHAnsi"/>
          <w:color w:val="333333"/>
          <w:shd w:val="clear" w:color="auto" w:fill="FFFFFF"/>
        </w:rPr>
        <w:t>biti</w:t>
      </w:r>
      <w:r w:rsidRPr="00D87D5E">
        <w:rPr>
          <w:rFonts w:cstheme="minorHAnsi"/>
          <w:color w:val="333333"/>
          <w:shd w:val="clear" w:color="auto" w:fill="FFFFFF"/>
        </w:rPr>
        <w:t xml:space="preserve"> </w:t>
      </w:r>
      <w:r w:rsidRPr="00E52C92">
        <w:rPr>
          <w:rFonts w:cstheme="minorHAnsi"/>
          <w:color w:val="333333"/>
          <w:shd w:val="clear" w:color="auto" w:fill="FFFFFF"/>
        </w:rPr>
        <w:t>uravnote</w:t>
      </w:r>
      <w:r w:rsidRPr="00D87D5E">
        <w:rPr>
          <w:rFonts w:cstheme="minorHAnsi"/>
          <w:color w:val="333333"/>
          <w:shd w:val="clear" w:color="auto" w:fill="FFFFFF"/>
        </w:rPr>
        <w:t>ž</w:t>
      </w:r>
      <w:r w:rsidRPr="00E52C92">
        <w:rPr>
          <w:rFonts w:cstheme="minorHAnsi"/>
          <w:color w:val="333333"/>
          <w:shd w:val="clear" w:color="auto" w:fill="FFFFFF"/>
        </w:rPr>
        <w:t>eni</w:t>
      </w:r>
      <w:r w:rsidRPr="00D87D5E">
        <w:rPr>
          <w:rFonts w:cstheme="minorHAnsi"/>
          <w:color w:val="333333"/>
          <w:shd w:val="clear" w:color="auto" w:fill="FFFFFF"/>
        </w:rPr>
        <w:t xml:space="preserve"> </w:t>
      </w:r>
      <w:r w:rsidRPr="00E52C92">
        <w:rPr>
          <w:rFonts w:cstheme="minorHAnsi"/>
          <w:color w:val="333333"/>
          <w:shd w:val="clear" w:color="auto" w:fill="FFFFFF"/>
        </w:rPr>
        <w:t>u</w:t>
      </w:r>
      <w:r w:rsidRPr="00D87D5E">
        <w:rPr>
          <w:rFonts w:cstheme="minorHAnsi"/>
          <w:color w:val="333333"/>
          <w:shd w:val="clear" w:color="auto" w:fill="FFFFFF"/>
        </w:rPr>
        <w:t xml:space="preserve"> </w:t>
      </w:r>
      <w:r w:rsidRPr="00E52C92">
        <w:rPr>
          <w:rFonts w:cstheme="minorHAnsi"/>
          <w:color w:val="333333"/>
          <w:shd w:val="clear" w:color="auto" w:fill="FFFFFF"/>
        </w:rPr>
        <w:t>svim</w:t>
      </w:r>
      <w:r w:rsidRPr="00D87D5E">
        <w:rPr>
          <w:rFonts w:cstheme="minorHAnsi"/>
          <w:color w:val="333333"/>
          <w:shd w:val="clear" w:color="auto" w:fill="FFFFFF"/>
        </w:rPr>
        <w:t xml:space="preserve"> </w:t>
      </w:r>
      <w:r w:rsidRPr="00E52C92">
        <w:rPr>
          <w:rFonts w:cstheme="minorHAnsi"/>
          <w:color w:val="333333"/>
          <w:shd w:val="clear" w:color="auto" w:fill="FFFFFF"/>
        </w:rPr>
        <w:t>podsistemima</w:t>
      </w:r>
      <w:r w:rsidRPr="00D87D5E">
        <w:rPr>
          <w:rFonts w:cstheme="minorHAnsi"/>
          <w:color w:val="333333"/>
          <w:shd w:val="clear" w:color="auto" w:fill="FFFFFF"/>
        </w:rPr>
        <w:t xml:space="preserve"> </w:t>
      </w:r>
      <w:r w:rsidRPr="00E52C92">
        <w:rPr>
          <w:rFonts w:cstheme="minorHAnsi"/>
          <w:color w:val="333333"/>
          <w:shd w:val="clear" w:color="auto" w:fill="FFFFFF"/>
        </w:rPr>
        <w:t>saobra</w:t>
      </w:r>
      <w:r w:rsidRPr="00D87D5E">
        <w:rPr>
          <w:rFonts w:cstheme="minorHAnsi"/>
          <w:color w:val="333333"/>
          <w:shd w:val="clear" w:color="auto" w:fill="FFFFFF"/>
        </w:rPr>
        <w:t>ć</w:t>
      </w:r>
      <w:r w:rsidRPr="00E52C92">
        <w:rPr>
          <w:rFonts w:cstheme="minorHAnsi"/>
          <w:color w:val="333333"/>
          <w:shd w:val="clear" w:color="auto" w:fill="FFFFFF"/>
        </w:rPr>
        <w:t>aja</w:t>
      </w:r>
      <w:r w:rsidRPr="00D87D5E">
        <w:rPr>
          <w:rFonts w:cstheme="minorHAnsi"/>
          <w:color w:val="333333"/>
          <w:shd w:val="clear" w:color="auto" w:fill="FFFFFF"/>
        </w:rPr>
        <w:t xml:space="preserve">, </w:t>
      </w:r>
      <w:r w:rsidRPr="00E52C92">
        <w:rPr>
          <w:rFonts w:cstheme="minorHAnsi"/>
          <w:color w:val="333333"/>
          <w:shd w:val="clear" w:color="auto" w:fill="FFFFFF"/>
        </w:rPr>
        <w:t>a</w:t>
      </w:r>
      <w:r w:rsidRPr="00D87D5E">
        <w:rPr>
          <w:rFonts w:cstheme="minorHAnsi"/>
          <w:color w:val="333333"/>
          <w:shd w:val="clear" w:color="auto" w:fill="FFFFFF"/>
        </w:rPr>
        <w:t xml:space="preserve"> </w:t>
      </w:r>
      <w:r w:rsidRPr="00E52C92">
        <w:rPr>
          <w:rFonts w:cstheme="minorHAnsi"/>
          <w:color w:val="333333"/>
          <w:shd w:val="clear" w:color="auto" w:fill="FFFFFF"/>
        </w:rPr>
        <w:t>oblasti</w:t>
      </w:r>
      <w:r w:rsidRPr="00D87D5E">
        <w:rPr>
          <w:rFonts w:cstheme="minorHAnsi"/>
          <w:color w:val="333333"/>
          <w:shd w:val="clear" w:color="auto" w:fill="FFFFFF"/>
        </w:rPr>
        <w:t xml:space="preserve"> </w:t>
      </w:r>
      <w:r w:rsidRPr="00E52C92">
        <w:rPr>
          <w:rFonts w:cstheme="minorHAnsi"/>
          <w:color w:val="333333"/>
          <w:shd w:val="clear" w:color="auto" w:fill="FFFFFF"/>
        </w:rPr>
        <w:t>mobilnosti</w:t>
      </w:r>
      <w:r w:rsidRPr="00D87D5E">
        <w:rPr>
          <w:rFonts w:cstheme="minorHAnsi"/>
          <w:color w:val="333333"/>
          <w:shd w:val="clear" w:color="auto" w:fill="FFFFFF"/>
        </w:rPr>
        <w:t xml:space="preserve"> </w:t>
      </w:r>
      <w:r w:rsidRPr="00E52C92">
        <w:rPr>
          <w:rFonts w:cstheme="minorHAnsi"/>
          <w:color w:val="333333"/>
          <w:shd w:val="clear" w:color="auto" w:fill="FFFFFF"/>
        </w:rPr>
        <w:t>c</w:t>
      </w:r>
      <w:r w:rsidRPr="00D87D5E">
        <w:rPr>
          <w:rFonts w:cstheme="minorHAnsi"/>
          <w:color w:val="333333"/>
          <w:shd w:val="clear" w:color="auto" w:fill="FFFFFF"/>
        </w:rPr>
        <w:t>́</w:t>
      </w:r>
      <w:r w:rsidRPr="00E52C92">
        <w:rPr>
          <w:rFonts w:cstheme="minorHAnsi"/>
          <w:color w:val="333333"/>
          <w:shd w:val="clear" w:color="auto" w:fill="FFFFFF"/>
        </w:rPr>
        <w:t>e</w:t>
      </w:r>
      <w:r w:rsidRPr="00D87D5E">
        <w:rPr>
          <w:rFonts w:cstheme="minorHAnsi"/>
          <w:color w:val="333333"/>
          <w:shd w:val="clear" w:color="auto" w:fill="FFFFFF"/>
        </w:rPr>
        <w:t xml:space="preserve"> </w:t>
      </w:r>
      <w:r w:rsidRPr="00E52C92">
        <w:rPr>
          <w:rFonts w:cstheme="minorHAnsi"/>
          <w:color w:val="333333"/>
          <w:shd w:val="clear" w:color="auto" w:fill="FFFFFF"/>
        </w:rPr>
        <w:t>se</w:t>
      </w:r>
      <w:r w:rsidRPr="00D87D5E">
        <w:rPr>
          <w:rFonts w:cstheme="minorHAnsi"/>
          <w:color w:val="333333"/>
          <w:shd w:val="clear" w:color="auto" w:fill="FFFFFF"/>
        </w:rPr>
        <w:t xml:space="preserve"> </w:t>
      </w:r>
      <w:r w:rsidRPr="00E52C92">
        <w:rPr>
          <w:rFonts w:cstheme="minorHAnsi"/>
          <w:color w:val="333333"/>
          <w:shd w:val="clear" w:color="auto" w:fill="FFFFFF"/>
        </w:rPr>
        <w:t>unakrsno</w:t>
      </w:r>
      <w:r w:rsidRPr="00D87D5E">
        <w:rPr>
          <w:rFonts w:cstheme="minorHAnsi"/>
          <w:color w:val="333333"/>
          <w:shd w:val="clear" w:color="auto" w:fill="FFFFFF"/>
        </w:rPr>
        <w:t xml:space="preserve"> </w:t>
      </w:r>
      <w:r w:rsidRPr="00E52C92">
        <w:rPr>
          <w:rFonts w:cstheme="minorHAnsi"/>
          <w:color w:val="333333"/>
          <w:shd w:val="clear" w:color="auto" w:fill="FFFFFF"/>
        </w:rPr>
        <w:t>finansirati</w:t>
      </w:r>
      <w:r w:rsidRPr="00D87D5E">
        <w:rPr>
          <w:rFonts w:cstheme="minorHAnsi"/>
          <w:color w:val="333333"/>
          <w:shd w:val="clear" w:color="auto" w:fill="FFFFFF"/>
        </w:rPr>
        <w:t xml:space="preserve"> – </w:t>
      </w:r>
      <w:r w:rsidRPr="00E52C92">
        <w:rPr>
          <w:rFonts w:cstheme="minorHAnsi"/>
          <w:color w:val="333333"/>
          <w:shd w:val="clear" w:color="auto" w:fill="FFFFFF"/>
        </w:rPr>
        <w:t>prihodi</w:t>
      </w:r>
      <w:r w:rsidRPr="00D87D5E">
        <w:rPr>
          <w:rFonts w:cstheme="minorHAnsi"/>
          <w:color w:val="333333"/>
          <w:shd w:val="clear" w:color="auto" w:fill="FFFFFF"/>
        </w:rPr>
        <w:t xml:space="preserve"> </w:t>
      </w:r>
      <w:r w:rsidRPr="00E52C92">
        <w:rPr>
          <w:rFonts w:cstheme="minorHAnsi"/>
          <w:color w:val="333333"/>
          <w:shd w:val="clear" w:color="auto" w:fill="FFFFFF"/>
        </w:rPr>
        <w:t>od</w:t>
      </w:r>
      <w:r w:rsidRPr="00D87D5E">
        <w:rPr>
          <w:rFonts w:cstheme="minorHAnsi"/>
          <w:color w:val="333333"/>
          <w:shd w:val="clear" w:color="auto" w:fill="FFFFFF"/>
        </w:rPr>
        <w:t xml:space="preserve"> </w:t>
      </w:r>
      <w:r w:rsidRPr="00E52C92">
        <w:rPr>
          <w:rFonts w:cstheme="minorHAnsi"/>
          <w:color w:val="333333"/>
          <w:shd w:val="clear" w:color="auto" w:fill="FFFFFF"/>
        </w:rPr>
        <w:t>naplac</w:t>
      </w:r>
      <w:r w:rsidRPr="00D87D5E">
        <w:rPr>
          <w:rFonts w:cstheme="minorHAnsi"/>
          <w:color w:val="333333"/>
          <w:shd w:val="clear" w:color="auto" w:fill="FFFFFF"/>
        </w:rPr>
        <w:t>́</w:t>
      </w:r>
      <w:r w:rsidRPr="00E52C92">
        <w:rPr>
          <w:rFonts w:cstheme="minorHAnsi"/>
          <w:color w:val="333333"/>
          <w:shd w:val="clear" w:color="auto" w:fill="FFFFFF"/>
        </w:rPr>
        <w:t>ivanja</w:t>
      </w:r>
      <w:r w:rsidRPr="00D87D5E">
        <w:rPr>
          <w:rFonts w:cstheme="minorHAnsi"/>
          <w:color w:val="333333"/>
          <w:shd w:val="clear" w:color="auto" w:fill="FFFFFF"/>
        </w:rPr>
        <w:t xml:space="preserve"> </w:t>
      </w:r>
      <w:r w:rsidRPr="00E52C92">
        <w:rPr>
          <w:rFonts w:cstheme="minorHAnsi"/>
          <w:color w:val="333333"/>
          <w:shd w:val="clear" w:color="auto" w:fill="FFFFFF"/>
        </w:rPr>
        <w:t>kori</w:t>
      </w:r>
      <w:r w:rsidRPr="00D87D5E">
        <w:rPr>
          <w:rFonts w:cstheme="minorHAnsi"/>
          <w:color w:val="333333"/>
          <w:shd w:val="clear" w:color="auto" w:fill="FFFFFF"/>
        </w:rPr>
        <w:t>šć</w:t>
      </w:r>
      <w:r w:rsidRPr="00E52C92">
        <w:rPr>
          <w:rFonts w:cstheme="minorHAnsi"/>
          <w:color w:val="333333"/>
          <w:shd w:val="clear" w:color="auto" w:fill="FFFFFF"/>
        </w:rPr>
        <w:t>enja</w:t>
      </w:r>
      <w:r w:rsidRPr="00D87D5E">
        <w:rPr>
          <w:rFonts w:cstheme="minorHAnsi"/>
          <w:color w:val="333333"/>
          <w:shd w:val="clear" w:color="auto" w:fill="FFFFFF"/>
        </w:rPr>
        <w:t xml:space="preserve"> </w:t>
      </w:r>
      <w:r w:rsidRPr="00E52C92">
        <w:rPr>
          <w:rFonts w:cstheme="minorHAnsi"/>
          <w:color w:val="333333"/>
          <w:shd w:val="clear" w:color="auto" w:fill="FFFFFF"/>
        </w:rPr>
        <w:t>pojedinih</w:t>
      </w:r>
      <w:r w:rsidRPr="00D87D5E">
        <w:rPr>
          <w:rFonts w:cstheme="minorHAnsi"/>
          <w:color w:val="333333"/>
          <w:shd w:val="clear" w:color="auto" w:fill="FFFFFF"/>
        </w:rPr>
        <w:t xml:space="preserve"> </w:t>
      </w:r>
      <w:r w:rsidRPr="00E52C92">
        <w:rPr>
          <w:rFonts w:cstheme="minorHAnsi"/>
          <w:color w:val="333333"/>
          <w:shd w:val="clear" w:color="auto" w:fill="FFFFFF"/>
        </w:rPr>
        <w:t>elemenata</w:t>
      </w:r>
      <w:r w:rsidRPr="00D87D5E">
        <w:rPr>
          <w:rFonts w:cstheme="minorHAnsi"/>
          <w:color w:val="333333"/>
          <w:shd w:val="clear" w:color="auto" w:fill="FFFFFF"/>
        </w:rPr>
        <w:t xml:space="preserve"> </w:t>
      </w:r>
      <w:r w:rsidRPr="00E52C92">
        <w:rPr>
          <w:rFonts w:cstheme="minorHAnsi"/>
          <w:color w:val="333333"/>
          <w:shd w:val="clear" w:color="auto" w:fill="FFFFFF"/>
        </w:rPr>
        <w:t>ponude</w:t>
      </w:r>
      <w:r w:rsidRPr="00D87D5E">
        <w:rPr>
          <w:rFonts w:cstheme="minorHAnsi"/>
          <w:color w:val="333333"/>
          <w:shd w:val="clear" w:color="auto" w:fill="FFFFFF"/>
        </w:rPr>
        <w:t xml:space="preserve"> </w:t>
      </w:r>
      <w:r w:rsidRPr="00E52C92">
        <w:rPr>
          <w:rFonts w:cstheme="minorHAnsi"/>
          <w:color w:val="333333"/>
          <w:shd w:val="clear" w:color="auto" w:fill="FFFFFF"/>
        </w:rPr>
        <w:t>bi</w:t>
      </w:r>
      <w:r w:rsidRPr="00D87D5E">
        <w:rPr>
          <w:rFonts w:cstheme="minorHAnsi"/>
          <w:color w:val="333333"/>
          <w:shd w:val="clear" w:color="auto" w:fill="FFFFFF"/>
        </w:rPr>
        <w:t>ć</w:t>
      </w:r>
      <w:r w:rsidRPr="00E52C92">
        <w:rPr>
          <w:rFonts w:cstheme="minorHAnsi"/>
          <w:color w:val="333333"/>
          <w:shd w:val="clear" w:color="auto" w:fill="FFFFFF"/>
        </w:rPr>
        <w:t>e</w:t>
      </w:r>
      <w:r w:rsidRPr="00D87D5E">
        <w:rPr>
          <w:rFonts w:cstheme="minorHAnsi"/>
          <w:color w:val="333333"/>
          <w:shd w:val="clear" w:color="auto" w:fill="FFFFFF"/>
        </w:rPr>
        <w:t xml:space="preserve"> </w:t>
      </w:r>
      <w:r w:rsidRPr="00E52C92">
        <w:rPr>
          <w:rFonts w:cstheme="minorHAnsi"/>
          <w:color w:val="333333"/>
          <w:shd w:val="clear" w:color="auto" w:fill="FFFFFF"/>
        </w:rPr>
        <w:t>usmjereni</w:t>
      </w:r>
      <w:r w:rsidRPr="00D87D5E">
        <w:rPr>
          <w:rFonts w:cstheme="minorHAnsi"/>
          <w:color w:val="333333"/>
          <w:shd w:val="clear" w:color="auto" w:fill="FFFFFF"/>
        </w:rPr>
        <w:t xml:space="preserve"> </w:t>
      </w:r>
      <w:r w:rsidRPr="00E52C92">
        <w:rPr>
          <w:rFonts w:cstheme="minorHAnsi"/>
          <w:color w:val="333333"/>
          <w:shd w:val="clear" w:color="auto" w:fill="FFFFFF"/>
        </w:rPr>
        <w:t>direktno</w:t>
      </w:r>
      <w:r w:rsidRPr="00D87D5E">
        <w:rPr>
          <w:rFonts w:cstheme="minorHAnsi"/>
          <w:color w:val="333333"/>
          <w:shd w:val="clear" w:color="auto" w:fill="FFFFFF"/>
        </w:rPr>
        <w:t xml:space="preserve"> </w:t>
      </w:r>
      <w:r w:rsidRPr="00E52C92">
        <w:rPr>
          <w:rFonts w:cstheme="minorHAnsi"/>
          <w:color w:val="333333"/>
          <w:shd w:val="clear" w:color="auto" w:fill="FFFFFF"/>
        </w:rPr>
        <w:t>na</w:t>
      </w:r>
      <w:r w:rsidRPr="00D87D5E">
        <w:rPr>
          <w:rFonts w:cstheme="minorHAnsi"/>
          <w:color w:val="333333"/>
          <w:shd w:val="clear" w:color="auto" w:fill="FFFFFF"/>
        </w:rPr>
        <w:t xml:space="preserve"> </w:t>
      </w:r>
      <w:r w:rsidRPr="00E52C92">
        <w:rPr>
          <w:rFonts w:cstheme="minorHAnsi"/>
          <w:color w:val="333333"/>
          <w:shd w:val="clear" w:color="auto" w:fill="FFFFFF"/>
        </w:rPr>
        <w:t>razvoj</w:t>
      </w:r>
      <w:r w:rsidRPr="00D87D5E">
        <w:rPr>
          <w:rFonts w:cstheme="minorHAnsi"/>
          <w:color w:val="333333"/>
          <w:shd w:val="clear" w:color="auto" w:fill="FFFFFF"/>
        </w:rPr>
        <w:t xml:space="preserve"> </w:t>
      </w:r>
      <w:r w:rsidRPr="00E52C92">
        <w:rPr>
          <w:rFonts w:cstheme="minorHAnsi"/>
          <w:color w:val="333333"/>
          <w:shd w:val="clear" w:color="auto" w:fill="FFFFFF"/>
        </w:rPr>
        <w:t>cjelokupnog</w:t>
      </w:r>
      <w:r w:rsidRPr="00D87D5E">
        <w:rPr>
          <w:rFonts w:cstheme="minorHAnsi"/>
          <w:color w:val="333333"/>
          <w:shd w:val="clear" w:color="auto" w:fill="FFFFFF"/>
        </w:rPr>
        <w:t xml:space="preserve"> </w:t>
      </w:r>
      <w:r w:rsidRPr="00E52C92">
        <w:rPr>
          <w:rFonts w:cstheme="minorHAnsi"/>
          <w:color w:val="333333"/>
          <w:shd w:val="clear" w:color="auto" w:fill="FFFFFF"/>
        </w:rPr>
        <w:t>saobra</w:t>
      </w:r>
      <w:r w:rsidRPr="00D87D5E">
        <w:rPr>
          <w:rFonts w:cstheme="minorHAnsi"/>
          <w:color w:val="333333"/>
          <w:shd w:val="clear" w:color="auto" w:fill="FFFFFF"/>
        </w:rPr>
        <w:t>ć</w:t>
      </w:r>
      <w:r w:rsidRPr="00E52C92">
        <w:rPr>
          <w:rFonts w:cstheme="minorHAnsi"/>
          <w:color w:val="333333"/>
          <w:shd w:val="clear" w:color="auto" w:fill="FFFFFF"/>
        </w:rPr>
        <w:t>ajnog</w:t>
      </w:r>
      <w:r w:rsidRPr="00D87D5E">
        <w:rPr>
          <w:rFonts w:cstheme="minorHAnsi"/>
          <w:color w:val="333333"/>
          <w:shd w:val="clear" w:color="auto" w:fill="FFFFFF"/>
        </w:rPr>
        <w:t xml:space="preserve"> </w:t>
      </w:r>
      <w:r w:rsidRPr="00E52C92">
        <w:rPr>
          <w:rFonts w:cstheme="minorHAnsi"/>
          <w:color w:val="333333"/>
          <w:shd w:val="clear" w:color="auto" w:fill="FFFFFF"/>
        </w:rPr>
        <w:t>sistema</w:t>
      </w:r>
      <w:r w:rsidRPr="00D87D5E">
        <w:rPr>
          <w:rFonts w:cstheme="minorHAnsi"/>
          <w:color w:val="333333"/>
          <w:shd w:val="clear" w:color="auto" w:fill="FFFFFF"/>
        </w:rPr>
        <w:t>.</w:t>
      </w:r>
    </w:p>
    <w:p w:rsidR="00045533" w:rsidRPr="008F11B2" w:rsidRDefault="00045533" w:rsidP="00E0412B">
      <w:pPr>
        <w:pStyle w:val="BodyText"/>
        <w:jc w:val="both"/>
      </w:pPr>
    </w:p>
    <w:p w:rsidR="00A361F1" w:rsidRPr="00D87D5E" w:rsidRDefault="00040803" w:rsidP="00E0412B">
      <w:pPr>
        <w:shd w:val="clear" w:color="auto" w:fill="BFBFBF" w:themeFill="background1" w:themeFillShade="BF"/>
        <w:spacing w:after="0" w:line="240" w:lineRule="auto"/>
        <w:rPr>
          <w:rFonts w:cstheme="minorHAnsi"/>
          <w:b/>
          <w:sz w:val="24"/>
          <w:szCs w:val="24"/>
        </w:rPr>
      </w:pPr>
      <w:r w:rsidRPr="00FF6629">
        <w:rPr>
          <w:rFonts w:cstheme="minorHAnsi"/>
          <w:b/>
        </w:rPr>
        <w:t>SPECIFI</w:t>
      </w:r>
      <w:r w:rsidRPr="00D87D5E">
        <w:rPr>
          <w:rFonts w:cstheme="minorHAnsi"/>
          <w:b/>
        </w:rPr>
        <w:t>Č</w:t>
      </w:r>
      <w:r w:rsidRPr="00FF6629">
        <w:rPr>
          <w:rFonts w:cstheme="minorHAnsi"/>
          <w:b/>
        </w:rPr>
        <w:t>NI</w:t>
      </w:r>
      <w:r w:rsidRPr="00D87D5E">
        <w:rPr>
          <w:rFonts w:cstheme="minorHAnsi"/>
          <w:b/>
        </w:rPr>
        <w:t xml:space="preserve"> </w:t>
      </w:r>
      <w:r w:rsidRPr="00FF6629">
        <w:rPr>
          <w:rFonts w:cstheme="minorHAnsi"/>
          <w:b/>
        </w:rPr>
        <w:t>CILJEVI</w:t>
      </w:r>
      <w:r w:rsidRPr="00D87D5E">
        <w:rPr>
          <w:rFonts w:cstheme="minorHAnsi"/>
          <w:b/>
        </w:rPr>
        <w:t xml:space="preserve"> </w:t>
      </w:r>
      <w:r w:rsidRPr="00FF6629">
        <w:rPr>
          <w:rFonts w:cstheme="minorHAnsi"/>
          <w:b/>
        </w:rPr>
        <w:t>I</w:t>
      </w:r>
      <w:r w:rsidRPr="00D87D5E">
        <w:rPr>
          <w:rFonts w:cstheme="minorHAnsi"/>
          <w:b/>
        </w:rPr>
        <w:t xml:space="preserve"> </w:t>
      </w:r>
      <w:r w:rsidRPr="00FF6629">
        <w:rPr>
          <w:rFonts w:cstheme="minorHAnsi"/>
          <w:b/>
        </w:rPr>
        <w:t>ODGOVARAJU</w:t>
      </w:r>
      <w:r w:rsidRPr="00D87D5E">
        <w:rPr>
          <w:rFonts w:cstheme="minorHAnsi"/>
          <w:b/>
        </w:rPr>
        <w:t>Ć</w:t>
      </w:r>
      <w:r w:rsidRPr="00FF6629">
        <w:rPr>
          <w:rFonts w:cstheme="minorHAnsi"/>
          <w:b/>
        </w:rPr>
        <w:t>E</w:t>
      </w:r>
      <w:r w:rsidRPr="00D87D5E">
        <w:rPr>
          <w:rFonts w:cstheme="minorHAnsi"/>
          <w:b/>
        </w:rPr>
        <w:t xml:space="preserve"> </w:t>
      </w:r>
      <w:r w:rsidRPr="00FF6629">
        <w:rPr>
          <w:rFonts w:cstheme="minorHAnsi"/>
          <w:b/>
        </w:rPr>
        <w:t>CILJNE</w:t>
      </w:r>
      <w:r w:rsidRPr="00D87D5E">
        <w:rPr>
          <w:rFonts w:cstheme="minorHAnsi"/>
          <w:b/>
        </w:rPr>
        <w:t xml:space="preserve"> </w:t>
      </w:r>
      <w:r w:rsidRPr="00FF6629">
        <w:rPr>
          <w:rFonts w:cstheme="minorHAnsi"/>
          <w:b/>
        </w:rPr>
        <w:t>VRIJEDNOSTI</w:t>
      </w:r>
      <w:r w:rsidR="00045533" w:rsidRPr="00D87D5E">
        <w:rPr>
          <w:rFonts w:cstheme="minorHAnsi"/>
          <w:b/>
        </w:rPr>
        <w:t xml:space="preserve"> </w:t>
      </w:r>
      <w:r w:rsidR="00045533" w:rsidRPr="00045533">
        <w:rPr>
          <w:rFonts w:cstheme="minorHAnsi"/>
          <w:b/>
        </w:rPr>
        <w:t>ZA</w:t>
      </w:r>
      <w:r w:rsidR="00045533" w:rsidRPr="00D87D5E">
        <w:rPr>
          <w:rFonts w:cstheme="minorHAnsi"/>
          <w:b/>
        </w:rPr>
        <w:t xml:space="preserve"> </w:t>
      </w:r>
      <w:r w:rsidR="00045533" w:rsidRPr="00045533">
        <w:rPr>
          <w:rFonts w:cstheme="minorHAnsi"/>
          <w:b/>
        </w:rPr>
        <w:t>PRVI</w:t>
      </w:r>
      <w:r w:rsidR="00045533" w:rsidRPr="00D87D5E">
        <w:rPr>
          <w:rFonts w:cstheme="minorHAnsi"/>
          <w:b/>
        </w:rPr>
        <w:t xml:space="preserve"> </w:t>
      </w:r>
      <w:r w:rsidR="00045533" w:rsidRPr="00045533">
        <w:rPr>
          <w:rFonts w:cstheme="minorHAnsi"/>
          <w:b/>
        </w:rPr>
        <w:t>STUB</w:t>
      </w:r>
      <w:r w:rsidR="00045533" w:rsidRPr="00D87D5E">
        <w:rPr>
          <w:rFonts w:cstheme="minorHAnsi"/>
          <w:b/>
        </w:rPr>
        <w:t xml:space="preserve"> </w:t>
      </w:r>
      <w:r w:rsidR="00045533" w:rsidRPr="00045533">
        <w:rPr>
          <w:rFonts w:cstheme="minorHAnsi"/>
          <w:b/>
        </w:rPr>
        <w:t>PLANA</w:t>
      </w:r>
      <w:r w:rsidR="00045533" w:rsidRPr="00D87D5E">
        <w:rPr>
          <w:rFonts w:cstheme="minorHAnsi"/>
          <w:b/>
        </w:rPr>
        <w:t xml:space="preserve"> </w:t>
      </w:r>
      <w:r w:rsidR="00045533" w:rsidRPr="00045533">
        <w:rPr>
          <w:rFonts w:cstheme="minorHAnsi"/>
          <w:b/>
        </w:rPr>
        <w:t>ODR</w:t>
      </w:r>
      <w:r w:rsidR="00045533" w:rsidRPr="00D87D5E">
        <w:rPr>
          <w:rFonts w:cstheme="minorHAnsi"/>
          <w:b/>
        </w:rPr>
        <w:t>Ž</w:t>
      </w:r>
      <w:r w:rsidR="00045533" w:rsidRPr="00045533">
        <w:rPr>
          <w:rFonts w:cstheme="minorHAnsi"/>
          <w:b/>
        </w:rPr>
        <w:t>IVE</w:t>
      </w:r>
      <w:r w:rsidR="00045533" w:rsidRPr="00D87D5E">
        <w:rPr>
          <w:rFonts w:cstheme="minorHAnsi"/>
          <w:b/>
        </w:rPr>
        <w:t xml:space="preserve"> </w:t>
      </w:r>
      <w:r w:rsidR="00045533" w:rsidRPr="00045533">
        <w:rPr>
          <w:rFonts w:cstheme="minorHAnsi"/>
          <w:b/>
        </w:rPr>
        <w:t>URBANE</w:t>
      </w:r>
      <w:r w:rsidR="00045533" w:rsidRPr="00D87D5E">
        <w:rPr>
          <w:rFonts w:cstheme="minorHAnsi"/>
          <w:b/>
        </w:rPr>
        <w:t xml:space="preserve"> </w:t>
      </w:r>
      <w:r w:rsidR="00045533" w:rsidRPr="00045533">
        <w:rPr>
          <w:rFonts w:cstheme="minorHAnsi"/>
          <w:b/>
        </w:rPr>
        <w:t>MOBILNOSTI</w:t>
      </w:r>
      <w:r w:rsidR="00045533" w:rsidRPr="00D87D5E">
        <w:rPr>
          <w:rFonts w:cstheme="minorHAnsi"/>
          <w:b/>
        </w:rPr>
        <w:t xml:space="preserve"> </w:t>
      </w:r>
      <w:r w:rsidR="00045533">
        <w:rPr>
          <w:rFonts w:cstheme="minorHAnsi"/>
          <w:b/>
        </w:rPr>
        <w:t>PODGORICE</w:t>
      </w:r>
    </w:p>
    <w:p w:rsidR="00A361F1" w:rsidRPr="00F04CAA" w:rsidRDefault="00C40036" w:rsidP="001D0096">
      <w:pPr>
        <w:pStyle w:val="ListParagraph"/>
        <w:numPr>
          <w:ilvl w:val="0"/>
          <w:numId w:val="33"/>
        </w:numPr>
        <w:spacing w:after="0" w:line="240" w:lineRule="auto"/>
        <w:jc w:val="both"/>
        <w:rPr>
          <w:rFonts w:cstheme="minorHAnsi"/>
        </w:rPr>
      </w:pPr>
      <w:r w:rsidRPr="00F04CAA">
        <w:rPr>
          <w:rFonts w:cstheme="minorHAnsi"/>
        </w:rPr>
        <w:t>Ura</w:t>
      </w:r>
      <w:r>
        <w:rPr>
          <w:rFonts w:cstheme="minorHAnsi"/>
        </w:rPr>
        <w:t xml:space="preserve">đena </w:t>
      </w:r>
      <w:r w:rsidR="00A361F1" w:rsidRPr="00F04CAA">
        <w:rPr>
          <w:rFonts w:cstheme="minorHAnsi"/>
        </w:rPr>
        <w:t>revizij</w:t>
      </w:r>
      <w:r>
        <w:rPr>
          <w:rFonts w:cstheme="minorHAnsi"/>
        </w:rPr>
        <w:t>a</w:t>
      </w:r>
      <w:r w:rsidR="006F4B76">
        <w:rPr>
          <w:rFonts w:cstheme="minorHAnsi"/>
        </w:rPr>
        <w:t xml:space="preserve"> SUMP-a </w:t>
      </w:r>
      <w:r w:rsidR="001B2834">
        <w:rPr>
          <w:rFonts w:cstheme="minorHAnsi"/>
        </w:rPr>
        <w:t>u trećoj godini realizacije</w:t>
      </w:r>
      <w:r w:rsidR="00A361F1">
        <w:rPr>
          <w:rFonts w:cstheme="minorHAnsi"/>
        </w:rPr>
        <w:t>,</w:t>
      </w:r>
    </w:p>
    <w:p w:rsidR="00A361F1" w:rsidRPr="00F04CAA" w:rsidRDefault="00C40036" w:rsidP="00855A71">
      <w:pPr>
        <w:pStyle w:val="ListParagraph"/>
        <w:numPr>
          <w:ilvl w:val="0"/>
          <w:numId w:val="33"/>
        </w:numPr>
        <w:spacing w:before="120" w:after="120" w:line="300" w:lineRule="atLeast"/>
        <w:jc w:val="both"/>
        <w:rPr>
          <w:rFonts w:cstheme="minorHAnsi"/>
        </w:rPr>
      </w:pPr>
      <w:r>
        <w:rPr>
          <w:rFonts w:cstheme="minorHAnsi"/>
        </w:rPr>
        <w:t>Izrađen</w:t>
      </w:r>
      <w:r w:rsidRPr="00F04CAA">
        <w:rPr>
          <w:rFonts w:cstheme="minorHAnsi"/>
        </w:rPr>
        <w:t xml:space="preserve">i </w:t>
      </w:r>
      <w:r w:rsidR="00A361F1" w:rsidRPr="00F04CAA">
        <w:rPr>
          <w:rFonts w:cstheme="minorHAnsi"/>
        </w:rPr>
        <w:t xml:space="preserve">novi SUMP nakon </w:t>
      </w:r>
      <w:r w:rsidR="006F4B76">
        <w:rPr>
          <w:rFonts w:cstheme="minorHAnsi"/>
        </w:rPr>
        <w:t>pet</w:t>
      </w:r>
      <w:r w:rsidR="00A361F1" w:rsidRPr="00F04CAA">
        <w:rPr>
          <w:rFonts w:cstheme="minorHAnsi"/>
        </w:rPr>
        <w:t xml:space="preserve"> godina</w:t>
      </w:r>
      <w:r w:rsidR="001B2834">
        <w:rPr>
          <w:rFonts w:cstheme="minorHAnsi"/>
        </w:rPr>
        <w:t xml:space="preserve"> realizacije postojećeg</w:t>
      </w:r>
      <w:r>
        <w:rPr>
          <w:rFonts w:cstheme="minorHAnsi"/>
        </w:rPr>
        <w:t>, a</w:t>
      </w:r>
      <w:r w:rsidR="001B2834">
        <w:rPr>
          <w:rFonts w:cstheme="minorHAnsi"/>
        </w:rPr>
        <w:t xml:space="preserve"> na osnovu procjene postignutog</w:t>
      </w:r>
      <w:r w:rsidR="00A361F1">
        <w:rPr>
          <w:rFonts w:cstheme="minorHAnsi"/>
        </w:rPr>
        <w:t>,</w:t>
      </w:r>
    </w:p>
    <w:p w:rsidR="00A361F1" w:rsidRPr="0084404D" w:rsidRDefault="00C40036" w:rsidP="00855A71">
      <w:pPr>
        <w:pStyle w:val="ListParagraph"/>
        <w:numPr>
          <w:ilvl w:val="0"/>
          <w:numId w:val="33"/>
        </w:numPr>
        <w:spacing w:before="120" w:after="120" w:line="300" w:lineRule="atLeast"/>
        <w:jc w:val="both"/>
        <w:rPr>
          <w:rFonts w:cstheme="minorHAnsi"/>
        </w:rPr>
      </w:pPr>
      <w:r>
        <w:rPr>
          <w:rFonts w:cstheme="minorHAnsi"/>
        </w:rPr>
        <w:t>Izrađene</w:t>
      </w:r>
      <w:r w:rsidRPr="00F04CAA">
        <w:rPr>
          <w:rFonts w:cstheme="minorHAnsi"/>
        </w:rPr>
        <w:t xml:space="preserve"> </w:t>
      </w:r>
      <w:r w:rsidR="00F85EB4">
        <w:rPr>
          <w:rFonts w:cstheme="minorHAnsi"/>
        </w:rPr>
        <w:t>tri</w:t>
      </w:r>
      <w:r w:rsidR="00F85EB4" w:rsidRPr="00F04CAA">
        <w:rPr>
          <w:rFonts w:cstheme="minorHAnsi"/>
        </w:rPr>
        <w:t xml:space="preserve"> </w:t>
      </w:r>
      <w:r w:rsidR="00A361F1" w:rsidRPr="00F04CAA">
        <w:rPr>
          <w:rFonts w:cstheme="minorHAnsi"/>
        </w:rPr>
        <w:t xml:space="preserve">strategije (biciklizam, parkiranje, pješačenje) koje uključuju inkluzivni aspekt do 2025. </w:t>
      </w:r>
      <w:r w:rsidR="00F85EB4">
        <w:rPr>
          <w:rFonts w:cstheme="minorHAnsi"/>
        </w:rPr>
        <w:t>G</w:t>
      </w:r>
      <w:r w:rsidR="00A361F1" w:rsidRPr="00F04CAA">
        <w:rPr>
          <w:rFonts w:cstheme="minorHAnsi"/>
        </w:rPr>
        <w:t>odine</w:t>
      </w:r>
      <w:r w:rsidR="00F85EB4">
        <w:rPr>
          <w:rFonts w:cstheme="minorHAnsi"/>
        </w:rPr>
        <w:t xml:space="preserve">; </w:t>
      </w:r>
      <w:r w:rsidR="00F85EB4" w:rsidRPr="00F85EB4">
        <w:rPr>
          <w:rFonts w:cstheme="minorHAnsi"/>
        </w:rPr>
        <w:t xml:space="preserve">Pripremljen i sproveden </w:t>
      </w:r>
      <w:r w:rsidR="00F85EB4" w:rsidRPr="0084404D">
        <w:rPr>
          <w:rFonts w:cstheme="minorHAnsi"/>
        </w:rPr>
        <w:t>Javni oglas/poziv za povjeravanje obavljanja poslova linijskog gradskog i prigradskog prevoza putnika (Konkurs) u skladu sa Zakonom o javnim nabavkama</w:t>
      </w:r>
    </w:p>
    <w:p w:rsidR="00A361F1" w:rsidRPr="00F04CAA" w:rsidRDefault="00C40036" w:rsidP="00855A71">
      <w:pPr>
        <w:pStyle w:val="ListParagraph"/>
        <w:numPr>
          <w:ilvl w:val="0"/>
          <w:numId w:val="33"/>
        </w:numPr>
        <w:spacing w:before="120" w:after="120" w:line="300" w:lineRule="atLeast"/>
        <w:jc w:val="both"/>
        <w:rPr>
          <w:rFonts w:cstheme="minorHAnsi"/>
        </w:rPr>
      </w:pPr>
      <w:r>
        <w:rPr>
          <w:rFonts w:cstheme="minorHAnsi"/>
        </w:rPr>
        <w:t>Izrađen</w:t>
      </w:r>
      <w:r w:rsidR="00A361F1" w:rsidRPr="00F04CAA">
        <w:rPr>
          <w:rFonts w:cstheme="minorHAnsi"/>
        </w:rPr>
        <w:t xml:space="preserve"> Plan za redovno praćenje i evaluaciju stanja mobilnosti u 2020. godini</w:t>
      </w:r>
      <w:r w:rsidR="00A361F1">
        <w:rPr>
          <w:rFonts w:cstheme="minorHAnsi"/>
        </w:rPr>
        <w:t>,</w:t>
      </w:r>
    </w:p>
    <w:p w:rsidR="00A361F1" w:rsidRPr="00F04CAA" w:rsidRDefault="00C40036" w:rsidP="00855A71">
      <w:pPr>
        <w:pStyle w:val="ListParagraph"/>
        <w:numPr>
          <w:ilvl w:val="0"/>
          <w:numId w:val="33"/>
        </w:numPr>
        <w:spacing w:before="120" w:after="120" w:line="300" w:lineRule="atLeast"/>
        <w:jc w:val="both"/>
        <w:rPr>
          <w:rFonts w:cstheme="minorHAnsi"/>
        </w:rPr>
      </w:pPr>
      <w:r>
        <w:rPr>
          <w:rFonts w:cstheme="minorHAnsi"/>
        </w:rPr>
        <w:t>Izrađen</w:t>
      </w:r>
      <w:r w:rsidRPr="00F04CAA">
        <w:rPr>
          <w:rFonts w:cstheme="minorHAnsi"/>
        </w:rPr>
        <w:t xml:space="preserve"> </w:t>
      </w:r>
      <w:r w:rsidR="00A361F1" w:rsidRPr="00F04CAA">
        <w:rPr>
          <w:rFonts w:cstheme="minorHAnsi"/>
        </w:rPr>
        <w:t>Plan promocije dostignuća SUMP-a i održive mobilnosti u 2020. godini</w:t>
      </w:r>
      <w:r w:rsidR="00A361F1">
        <w:rPr>
          <w:rFonts w:cstheme="minorHAnsi"/>
        </w:rPr>
        <w:t>,</w:t>
      </w:r>
    </w:p>
    <w:p w:rsidR="00A361F1" w:rsidRPr="00F04CAA" w:rsidRDefault="00A361F1" w:rsidP="00855A71">
      <w:pPr>
        <w:pStyle w:val="ListParagraph"/>
        <w:numPr>
          <w:ilvl w:val="0"/>
          <w:numId w:val="33"/>
        </w:numPr>
        <w:spacing w:before="120" w:after="120" w:line="300" w:lineRule="atLeast"/>
        <w:jc w:val="both"/>
        <w:rPr>
          <w:rFonts w:cstheme="minorHAnsi"/>
        </w:rPr>
      </w:pPr>
      <w:r>
        <w:rPr>
          <w:rFonts w:cstheme="minorHAnsi"/>
        </w:rPr>
        <w:t>Obezbije</w:t>
      </w:r>
      <w:r w:rsidR="00C40036">
        <w:rPr>
          <w:rFonts w:cstheme="minorHAnsi"/>
        </w:rPr>
        <w:t>đena</w:t>
      </w:r>
      <w:r>
        <w:rPr>
          <w:rFonts w:cstheme="minorHAnsi"/>
        </w:rPr>
        <w:t xml:space="preserve"> sredstva</w:t>
      </w:r>
      <w:r w:rsidRPr="00F04CAA">
        <w:rPr>
          <w:rFonts w:cstheme="minorHAnsi"/>
        </w:rPr>
        <w:t xml:space="preserve"> iz </w:t>
      </w:r>
      <w:r>
        <w:rPr>
          <w:rFonts w:cstheme="minorHAnsi"/>
        </w:rPr>
        <w:t>B</w:t>
      </w:r>
      <w:r w:rsidRPr="00F04CAA">
        <w:rPr>
          <w:rFonts w:cstheme="minorHAnsi"/>
        </w:rPr>
        <w:t xml:space="preserve">udžeta Glavnog grada za 2021. godinu </w:t>
      </w:r>
      <w:r>
        <w:rPr>
          <w:rFonts w:cstheme="minorHAnsi"/>
        </w:rPr>
        <w:t xml:space="preserve">za ulaganje </w:t>
      </w:r>
      <w:r w:rsidRPr="00F04CAA">
        <w:rPr>
          <w:rFonts w:cstheme="minorHAnsi"/>
        </w:rPr>
        <w:t>u sve načine putovanja u skladu s</w:t>
      </w:r>
      <w:r>
        <w:rPr>
          <w:rFonts w:cstheme="minorHAnsi"/>
        </w:rPr>
        <w:t xml:space="preserve"> </w:t>
      </w:r>
      <w:r w:rsidR="006C2C4A">
        <w:rPr>
          <w:rFonts w:cstheme="minorHAnsi"/>
        </w:rPr>
        <w:t xml:space="preserve">akcionim planom </w:t>
      </w:r>
      <w:r>
        <w:rPr>
          <w:rFonts w:cstheme="minorHAnsi"/>
        </w:rPr>
        <w:t>SUMP-</w:t>
      </w:r>
      <w:r w:rsidRPr="00F04CAA">
        <w:rPr>
          <w:rFonts w:cstheme="minorHAnsi"/>
        </w:rPr>
        <w:t>a</w:t>
      </w:r>
      <w:r>
        <w:rPr>
          <w:rFonts w:cstheme="minorHAnsi"/>
        </w:rPr>
        <w:t>,</w:t>
      </w:r>
    </w:p>
    <w:p w:rsidR="00A361F1" w:rsidRDefault="00A361F1" w:rsidP="006F4B76">
      <w:pPr>
        <w:pStyle w:val="ListParagraph"/>
        <w:numPr>
          <w:ilvl w:val="0"/>
          <w:numId w:val="33"/>
        </w:numPr>
        <w:spacing w:before="120" w:after="240" w:line="300" w:lineRule="atLeast"/>
        <w:jc w:val="both"/>
        <w:rPr>
          <w:rFonts w:cstheme="minorHAnsi"/>
        </w:rPr>
      </w:pPr>
      <w:r w:rsidRPr="00F04CAA">
        <w:rPr>
          <w:rFonts w:cstheme="minorHAnsi"/>
        </w:rPr>
        <w:t>Usvoj</w:t>
      </w:r>
      <w:r w:rsidR="00C40036">
        <w:rPr>
          <w:rFonts w:cstheme="minorHAnsi"/>
        </w:rPr>
        <w:t>en</w:t>
      </w:r>
      <w:r w:rsidRPr="00F04CAA">
        <w:rPr>
          <w:rFonts w:cstheme="minorHAnsi"/>
        </w:rPr>
        <w:t xml:space="preserve"> Plan za jačanje kapaciteta </w:t>
      </w:r>
      <w:r w:rsidR="00E02F0E">
        <w:rPr>
          <w:rFonts w:cstheme="minorHAnsi"/>
        </w:rPr>
        <w:t>gradske</w:t>
      </w:r>
      <w:r w:rsidR="00E02F0E" w:rsidRPr="00F04CAA">
        <w:rPr>
          <w:rFonts w:cstheme="minorHAnsi"/>
        </w:rPr>
        <w:t xml:space="preserve"> </w:t>
      </w:r>
      <w:r w:rsidRPr="00F04CAA">
        <w:rPr>
          <w:rFonts w:cstheme="minorHAnsi"/>
        </w:rPr>
        <w:t xml:space="preserve">administracije u oblasti održive mobilnosti do 2021. </w:t>
      </w:r>
      <w:r w:rsidR="00E02F0E">
        <w:rPr>
          <w:rFonts w:cstheme="minorHAnsi"/>
        </w:rPr>
        <w:t>g</w:t>
      </w:r>
      <w:r w:rsidRPr="00F04CAA">
        <w:rPr>
          <w:rFonts w:cstheme="minorHAnsi"/>
        </w:rPr>
        <w:t>odine</w:t>
      </w:r>
      <w:r w:rsidR="001B2834">
        <w:rPr>
          <w:rFonts w:cstheme="minorHAnsi"/>
        </w:rPr>
        <w:t>.</w:t>
      </w:r>
    </w:p>
    <w:p w:rsidR="00045533" w:rsidRPr="00045533" w:rsidRDefault="00045533" w:rsidP="00E0412B">
      <w:pPr>
        <w:shd w:val="clear" w:color="auto" w:fill="BFBFBF" w:themeFill="background1" w:themeFillShade="BF"/>
        <w:spacing w:after="0" w:line="240" w:lineRule="auto"/>
        <w:rPr>
          <w:rFonts w:cstheme="minorHAnsi"/>
          <w:b/>
        </w:rPr>
      </w:pPr>
      <w:bookmarkStart w:id="68" w:name="_Toc479151887"/>
      <w:bookmarkStart w:id="69" w:name="_Toc29287619"/>
      <w:bookmarkStart w:id="70" w:name="_Toc29288330"/>
      <w:bookmarkEnd w:id="68"/>
      <w:r w:rsidRPr="00045533">
        <w:rPr>
          <w:rFonts w:cstheme="minorHAnsi"/>
          <w:b/>
        </w:rPr>
        <w:t>PAKETI MJERA ZA PRVI STUB PLANA ODRŽIVE URBANE MOBILNOSTI</w:t>
      </w:r>
      <w:r>
        <w:rPr>
          <w:rFonts w:cstheme="minorHAnsi"/>
          <w:b/>
        </w:rPr>
        <w:t xml:space="preserve"> PODGORICE</w:t>
      </w:r>
    </w:p>
    <w:p w:rsidR="00A361F1" w:rsidRPr="00C90BA6" w:rsidRDefault="00A361F1" w:rsidP="00E0412B">
      <w:pPr>
        <w:spacing w:after="0" w:line="240" w:lineRule="auto"/>
        <w:rPr>
          <w:rFonts w:asciiTheme="majorHAnsi" w:hAnsiTheme="majorHAnsi"/>
          <w:b/>
          <w:color w:val="0070C0"/>
        </w:rPr>
      </w:pPr>
      <w:r>
        <w:rPr>
          <w:rFonts w:asciiTheme="majorHAnsi" w:hAnsiTheme="majorHAnsi"/>
          <w:b/>
          <w:color w:val="0070C0"/>
        </w:rPr>
        <w:t xml:space="preserve">OBEZBJEĐENJE </w:t>
      </w:r>
      <w:r w:rsidRPr="00C90BA6">
        <w:rPr>
          <w:rFonts w:asciiTheme="majorHAnsi" w:hAnsiTheme="majorHAnsi"/>
          <w:b/>
          <w:color w:val="0070C0"/>
        </w:rPr>
        <w:t>PRIMJENE PLANA ODRŽIVE URBANE MOBILNOSTI</w:t>
      </w:r>
      <w:bookmarkEnd w:id="69"/>
      <w:bookmarkEnd w:id="70"/>
    </w:p>
    <w:p w:rsidR="00A361F1" w:rsidRPr="000D433E" w:rsidRDefault="00A361F1" w:rsidP="00E0412B">
      <w:pPr>
        <w:spacing w:after="0" w:line="240" w:lineRule="auto"/>
        <w:jc w:val="both"/>
        <w:rPr>
          <w:rFonts w:cstheme="minorHAnsi"/>
          <w:color w:val="333333"/>
          <w:shd w:val="clear" w:color="auto" w:fill="FFFFFF"/>
        </w:rPr>
      </w:pPr>
      <w:r w:rsidRPr="000D433E">
        <w:rPr>
          <w:rFonts w:cstheme="minorHAnsi"/>
          <w:color w:val="333333"/>
          <w:shd w:val="clear" w:color="auto" w:fill="FFFFFF"/>
        </w:rPr>
        <w:t xml:space="preserve">Pripremom prvog Plana održive urbane mobilnosti, Podgorica je započela dugoročni proces planiranja urbane mobilnosti koji uključuje sve relevantne sektore. Karakteriše ga činjenica da, pored planiranja sveobuhvatnih i </w:t>
      </w:r>
      <w:r w:rsidR="004F26C5">
        <w:rPr>
          <w:rFonts w:cstheme="minorHAnsi"/>
          <w:color w:val="333333"/>
          <w:shd w:val="clear" w:color="auto" w:fill="FFFFFF"/>
        </w:rPr>
        <w:t>adekvatno</w:t>
      </w:r>
      <w:r w:rsidR="004F26C5" w:rsidRPr="000D433E">
        <w:rPr>
          <w:rFonts w:cstheme="minorHAnsi"/>
          <w:color w:val="333333"/>
          <w:shd w:val="clear" w:color="auto" w:fill="FFFFFF"/>
        </w:rPr>
        <w:t xml:space="preserve"> </w:t>
      </w:r>
      <w:r w:rsidRPr="000D433E">
        <w:rPr>
          <w:rFonts w:cstheme="minorHAnsi"/>
          <w:color w:val="333333"/>
          <w:shd w:val="clear" w:color="auto" w:fill="FFFFFF"/>
        </w:rPr>
        <w:t>razmotrenih transportnih aranžmana, obuhvata i procese praćenja i ocjenu primjene strategije, redovno ažuriranje (svake dvije do tri godine) i obnavljanje (svakih pet godina), te redovno i aktivno uključivanje šire javnosti i ključnih zainteresovanih strana.</w:t>
      </w:r>
    </w:p>
    <w:p w:rsidR="001D0096" w:rsidRDefault="001D0096" w:rsidP="00F02919">
      <w:pPr>
        <w:spacing w:after="0" w:line="240" w:lineRule="auto"/>
        <w:jc w:val="both"/>
        <w:rPr>
          <w:rFonts w:cstheme="minorHAnsi"/>
          <w:color w:val="333333"/>
          <w:shd w:val="clear" w:color="auto" w:fill="FFFFFF"/>
        </w:rPr>
      </w:pPr>
    </w:p>
    <w:p w:rsidR="00A361F1" w:rsidRPr="000D433E" w:rsidRDefault="00A361F1" w:rsidP="00E0412B">
      <w:pPr>
        <w:spacing w:after="0" w:line="240" w:lineRule="auto"/>
        <w:jc w:val="both"/>
        <w:rPr>
          <w:rFonts w:cstheme="minorHAnsi"/>
          <w:color w:val="333333"/>
          <w:shd w:val="clear" w:color="auto" w:fill="FFFFFF"/>
        </w:rPr>
      </w:pPr>
      <w:r w:rsidRPr="000D433E">
        <w:rPr>
          <w:rFonts w:cstheme="minorHAnsi"/>
          <w:color w:val="333333"/>
          <w:shd w:val="clear" w:color="auto" w:fill="FFFFFF"/>
        </w:rPr>
        <w:lastRenderedPageBreak/>
        <w:t xml:space="preserve">Proces planiranja održive urbane mobilnosti će podržati i finansijski sektor, jer nivo sprovođenja predviđa postepeno restrukturiranje budžeta, čime će se na kraju </w:t>
      </w:r>
      <w:r>
        <w:rPr>
          <w:rFonts w:cstheme="minorHAnsi"/>
          <w:color w:val="333333"/>
          <w:shd w:val="clear" w:color="auto" w:fill="FFFFFF"/>
        </w:rPr>
        <w:t>obezbijediti</w:t>
      </w:r>
      <w:r w:rsidRPr="000D433E">
        <w:rPr>
          <w:rFonts w:cstheme="minorHAnsi"/>
          <w:color w:val="333333"/>
          <w:shd w:val="clear" w:color="auto" w:fill="FFFFFF"/>
        </w:rPr>
        <w:t xml:space="preserve"> uravnoteženi doprinos ulaganju u sve načine putovanja i povećati udio sredstava namijenjenih sprovođenju </w:t>
      </w:r>
      <w:r w:rsidR="00F02919">
        <w:rPr>
          <w:rFonts w:cstheme="minorHAnsi"/>
          <w:color w:val="333333"/>
          <w:shd w:val="clear" w:color="auto" w:fill="FFFFFF"/>
        </w:rPr>
        <w:t xml:space="preserve">manje zahtjevnih </w:t>
      </w:r>
      <w:r w:rsidRPr="000D433E">
        <w:rPr>
          <w:rFonts w:cstheme="minorHAnsi"/>
          <w:color w:val="333333"/>
          <w:shd w:val="clear" w:color="auto" w:fill="FFFFFF"/>
        </w:rPr>
        <w:t>mjera.</w:t>
      </w:r>
    </w:p>
    <w:p w:rsidR="00C51103" w:rsidRDefault="00C51103" w:rsidP="00E0412B">
      <w:pPr>
        <w:spacing w:after="0" w:line="240" w:lineRule="auto"/>
        <w:rPr>
          <w:rFonts w:asciiTheme="majorHAnsi" w:hAnsiTheme="majorHAnsi"/>
          <w:b/>
          <w:color w:val="0070C0"/>
        </w:rPr>
      </w:pPr>
      <w:bookmarkStart w:id="71" w:name="_Toc29287620"/>
      <w:bookmarkStart w:id="72" w:name="_Toc29288331"/>
    </w:p>
    <w:p w:rsidR="00A361F1" w:rsidRPr="00C90BA6" w:rsidRDefault="00A361F1" w:rsidP="00E0412B">
      <w:pPr>
        <w:spacing w:after="0" w:line="240" w:lineRule="auto"/>
        <w:rPr>
          <w:rFonts w:asciiTheme="majorHAnsi" w:hAnsiTheme="majorHAnsi"/>
          <w:b/>
          <w:color w:val="0070C0"/>
        </w:rPr>
      </w:pPr>
      <w:r w:rsidRPr="00C90BA6">
        <w:rPr>
          <w:rFonts w:asciiTheme="majorHAnsi" w:hAnsiTheme="majorHAnsi"/>
          <w:b/>
          <w:color w:val="0070C0"/>
        </w:rPr>
        <w:t>PRAĆENJE I OCJENA PLANA ODRŽIVE URBANE MOBILNOSTI</w:t>
      </w:r>
      <w:bookmarkEnd w:id="71"/>
      <w:bookmarkEnd w:id="72"/>
    </w:p>
    <w:p w:rsidR="00A361F1" w:rsidRPr="00D87D5E" w:rsidRDefault="00A361F1" w:rsidP="00E0412B">
      <w:pPr>
        <w:spacing w:after="0" w:line="240" w:lineRule="auto"/>
        <w:jc w:val="both"/>
        <w:rPr>
          <w:rFonts w:cstheme="minorHAnsi"/>
          <w:color w:val="333333"/>
          <w:shd w:val="clear" w:color="auto" w:fill="FFFFFF"/>
          <w:lang w:val="de-DE"/>
        </w:rPr>
      </w:pPr>
      <w:r w:rsidRPr="000D433E">
        <w:rPr>
          <w:rFonts w:cstheme="minorHAnsi"/>
          <w:color w:val="333333"/>
          <w:shd w:val="clear" w:color="auto" w:fill="FFFFFF"/>
        </w:rPr>
        <w:t xml:space="preserve">U cilju efikasnog upravljanja, praćenja sprovođenja i primjene Plana održive urbane mobilnosti, uvodi se redovno praćenje i ocjena cjelokupnog Plana i </w:t>
      </w:r>
      <w:r>
        <w:rPr>
          <w:rFonts w:cstheme="minorHAnsi"/>
          <w:color w:val="333333"/>
          <w:shd w:val="clear" w:color="auto" w:fill="FFFFFF"/>
        </w:rPr>
        <w:t>mjera</w:t>
      </w:r>
      <w:r w:rsidRPr="000D433E">
        <w:rPr>
          <w:rFonts w:cstheme="minorHAnsi"/>
          <w:color w:val="333333"/>
          <w:shd w:val="clear" w:color="auto" w:fill="FFFFFF"/>
        </w:rPr>
        <w:t xml:space="preserve"> iz akcionog plana. Ovi alati su takođe važni za sticanje</w:t>
      </w:r>
      <w:r w:rsidR="00A805EA">
        <w:rPr>
          <w:rFonts w:cstheme="minorHAnsi"/>
          <w:color w:val="333333"/>
          <w:shd w:val="clear" w:color="auto" w:fill="FFFFFF"/>
        </w:rPr>
        <w:t xml:space="preserve"> znanja iz</w:t>
      </w:r>
      <w:r w:rsidRPr="000D433E">
        <w:rPr>
          <w:rFonts w:cstheme="minorHAnsi"/>
          <w:color w:val="333333"/>
          <w:shd w:val="clear" w:color="auto" w:fill="FFFFFF"/>
        </w:rPr>
        <w:t xml:space="preserve"> naučenih lekcija u realnom vremenu, što će omogućiti pažljivo postupanje u lokalnom kontekstu i posti</w:t>
      </w:r>
      <w:r w:rsidR="00A805EA">
        <w:rPr>
          <w:rFonts w:cstheme="minorHAnsi"/>
          <w:color w:val="333333"/>
          <w:shd w:val="clear" w:color="auto" w:fill="FFFFFF"/>
        </w:rPr>
        <w:t>zanje</w:t>
      </w:r>
      <w:r w:rsidRPr="000D433E">
        <w:rPr>
          <w:rFonts w:cstheme="minorHAnsi"/>
          <w:color w:val="333333"/>
          <w:shd w:val="clear" w:color="auto" w:fill="FFFFFF"/>
        </w:rPr>
        <w:t xml:space="preserve"> </w:t>
      </w:r>
      <w:r w:rsidR="00A805EA" w:rsidRPr="000D433E">
        <w:rPr>
          <w:rFonts w:cstheme="minorHAnsi"/>
          <w:color w:val="333333"/>
          <w:shd w:val="clear" w:color="auto" w:fill="FFFFFF"/>
        </w:rPr>
        <w:t>optimaln</w:t>
      </w:r>
      <w:r w:rsidR="00A805EA">
        <w:rPr>
          <w:rFonts w:cstheme="minorHAnsi"/>
          <w:color w:val="333333"/>
          <w:shd w:val="clear" w:color="auto" w:fill="FFFFFF"/>
        </w:rPr>
        <w:t>ih</w:t>
      </w:r>
      <w:r w:rsidR="00A805EA" w:rsidRPr="000D433E">
        <w:rPr>
          <w:rFonts w:cstheme="minorHAnsi"/>
          <w:color w:val="333333"/>
          <w:shd w:val="clear" w:color="auto" w:fill="FFFFFF"/>
        </w:rPr>
        <w:t xml:space="preserve"> rezultat</w:t>
      </w:r>
      <w:r w:rsidR="00A805EA">
        <w:rPr>
          <w:rFonts w:cstheme="minorHAnsi"/>
          <w:color w:val="333333"/>
          <w:shd w:val="clear" w:color="auto" w:fill="FFFFFF"/>
        </w:rPr>
        <w:t>a</w:t>
      </w:r>
      <w:r w:rsidR="00A805EA" w:rsidRPr="000D433E">
        <w:rPr>
          <w:rFonts w:cstheme="minorHAnsi"/>
          <w:color w:val="333333"/>
          <w:shd w:val="clear" w:color="auto" w:fill="FFFFFF"/>
        </w:rPr>
        <w:t xml:space="preserve"> </w:t>
      </w:r>
      <w:r w:rsidRPr="000D433E">
        <w:rPr>
          <w:rFonts w:cstheme="minorHAnsi"/>
          <w:color w:val="333333"/>
          <w:shd w:val="clear" w:color="auto" w:fill="FFFFFF"/>
        </w:rPr>
        <w:t>u budućnosti. Za uspješn</w:t>
      </w:r>
      <w:r w:rsidR="00635287">
        <w:rPr>
          <w:rFonts w:cstheme="minorHAnsi"/>
          <w:color w:val="333333"/>
          <w:shd w:val="clear" w:color="auto" w:fill="FFFFFF"/>
        </w:rPr>
        <w:t>o sprovođenje</w:t>
      </w:r>
      <w:r w:rsidRPr="000D433E">
        <w:rPr>
          <w:rFonts w:cstheme="minorHAnsi"/>
          <w:color w:val="333333"/>
          <w:shd w:val="clear" w:color="auto" w:fill="FFFFFF"/>
        </w:rPr>
        <w:t xml:space="preserve"> praćenja i procjene biće uspostavljen sistem redovnog prikupljanja podataka, te evaluacije odabranih pokazatelja mobilnosti u </w:t>
      </w:r>
      <w:r>
        <w:rPr>
          <w:rFonts w:cstheme="minorHAnsi"/>
          <w:color w:val="333333"/>
          <w:shd w:val="clear" w:color="auto" w:fill="FFFFFF"/>
        </w:rPr>
        <w:t>gradu</w:t>
      </w:r>
      <w:r w:rsidRPr="000D433E">
        <w:rPr>
          <w:rFonts w:cstheme="minorHAnsi"/>
          <w:color w:val="333333"/>
          <w:shd w:val="clear" w:color="auto" w:fill="FFFFFF"/>
        </w:rPr>
        <w:t xml:space="preserve">. </w:t>
      </w:r>
      <w:r w:rsidRPr="00D87D5E">
        <w:rPr>
          <w:rFonts w:cstheme="minorHAnsi"/>
          <w:color w:val="333333"/>
          <w:shd w:val="clear" w:color="auto" w:fill="FFFFFF"/>
          <w:lang w:val="de-DE"/>
        </w:rPr>
        <w:t>Poželjno je da se koriste takve metode koje su jednostavne, ponovljive i nisu previše skupe. Takav pristup će obezbijediti i transparentnost planiranja saobraćaja.</w:t>
      </w:r>
    </w:p>
    <w:p w:rsidR="001D0096" w:rsidRDefault="001D0096" w:rsidP="00E0412B">
      <w:pPr>
        <w:spacing w:after="0" w:line="240" w:lineRule="auto"/>
        <w:jc w:val="both"/>
        <w:rPr>
          <w:rFonts w:cstheme="minorHAnsi"/>
          <w:color w:val="333333"/>
          <w:shd w:val="clear" w:color="auto" w:fill="FFFFFF"/>
          <w:lang w:val="de-DE"/>
        </w:rPr>
      </w:pPr>
    </w:p>
    <w:p w:rsidR="00A361F1" w:rsidRPr="00D87D5E" w:rsidRDefault="00A805EA" w:rsidP="00E0412B">
      <w:pPr>
        <w:spacing w:after="0" w:line="240" w:lineRule="auto"/>
        <w:jc w:val="both"/>
        <w:rPr>
          <w:rFonts w:cstheme="minorHAnsi"/>
          <w:color w:val="333333"/>
          <w:shd w:val="clear" w:color="auto" w:fill="FFFFFF"/>
          <w:lang w:val="de-DE"/>
        </w:rPr>
      </w:pPr>
      <w:r>
        <w:rPr>
          <w:rFonts w:cstheme="minorHAnsi"/>
          <w:color w:val="333333"/>
          <w:shd w:val="clear" w:color="auto" w:fill="FFFFFF"/>
          <w:lang w:val="de-DE"/>
        </w:rPr>
        <w:t>Navedene</w:t>
      </w:r>
      <w:r w:rsidRPr="00D87D5E">
        <w:rPr>
          <w:rFonts w:cstheme="minorHAnsi"/>
          <w:color w:val="333333"/>
          <w:shd w:val="clear" w:color="auto" w:fill="FFFFFF"/>
          <w:lang w:val="de-DE"/>
        </w:rPr>
        <w:t xml:space="preserve"> </w:t>
      </w:r>
      <w:r w:rsidR="00A361F1" w:rsidRPr="00D87D5E">
        <w:rPr>
          <w:rFonts w:cstheme="minorHAnsi"/>
          <w:color w:val="333333"/>
          <w:shd w:val="clear" w:color="auto" w:fill="FFFFFF"/>
          <w:lang w:val="de-DE"/>
        </w:rPr>
        <w:t xml:space="preserve">aktivnosti su definisane Planom praćenja i ocjene </w:t>
      </w:r>
      <w:r w:rsidR="00337E5D">
        <w:rPr>
          <w:rFonts w:cstheme="minorHAnsi"/>
          <w:color w:val="333333"/>
          <w:shd w:val="clear" w:color="auto" w:fill="FFFFFF"/>
          <w:lang w:val="de-DE"/>
        </w:rPr>
        <w:t>SU</w:t>
      </w:r>
      <w:r w:rsidR="005A643C">
        <w:rPr>
          <w:rFonts w:cstheme="minorHAnsi"/>
          <w:color w:val="333333"/>
          <w:shd w:val="clear" w:color="auto" w:fill="FFFFFF"/>
          <w:lang w:val="de-DE"/>
        </w:rPr>
        <w:t>MP-a</w:t>
      </w:r>
      <w:r w:rsidR="00A361F1" w:rsidRPr="00D87D5E">
        <w:rPr>
          <w:rFonts w:cstheme="minorHAnsi"/>
          <w:color w:val="333333"/>
          <w:shd w:val="clear" w:color="auto" w:fill="FFFFFF"/>
          <w:lang w:val="de-DE"/>
        </w:rPr>
        <w:t>, koji je postao sastavni dio procesa pripreme strategije. Plan utvrđuje ključne pokazatelje</w:t>
      </w:r>
      <w:r w:rsidR="00F94590">
        <w:rPr>
          <w:rFonts w:cstheme="minorHAnsi"/>
          <w:color w:val="333333"/>
          <w:shd w:val="clear" w:color="auto" w:fill="FFFFFF"/>
          <w:lang w:val="de-DE"/>
        </w:rPr>
        <w:t>/indikatore</w:t>
      </w:r>
      <w:r w:rsidR="00A361F1" w:rsidRPr="00D87D5E">
        <w:rPr>
          <w:rFonts w:cstheme="minorHAnsi"/>
          <w:color w:val="333333"/>
          <w:shd w:val="clear" w:color="auto" w:fill="FFFFFF"/>
          <w:lang w:val="de-DE"/>
        </w:rPr>
        <w:t xml:space="preserve"> mobilnosti i metode</w:t>
      </w:r>
      <w:r w:rsidR="00F94590">
        <w:rPr>
          <w:rFonts w:cstheme="minorHAnsi"/>
          <w:color w:val="333333"/>
          <w:shd w:val="clear" w:color="auto" w:fill="FFFFFF"/>
          <w:lang w:val="de-DE"/>
        </w:rPr>
        <w:t xml:space="preserve">, kao </w:t>
      </w:r>
      <w:r w:rsidR="00A361F1" w:rsidRPr="00D87D5E">
        <w:rPr>
          <w:rFonts w:cstheme="minorHAnsi"/>
          <w:color w:val="333333"/>
          <w:shd w:val="clear" w:color="auto" w:fill="FFFFFF"/>
          <w:lang w:val="de-DE"/>
        </w:rPr>
        <w:t>i učestalost dobijanja podataka za njihovo praćenje.</w:t>
      </w:r>
    </w:p>
    <w:p w:rsidR="00A361F1" w:rsidRPr="00D87D5E" w:rsidRDefault="00A361F1" w:rsidP="00E0412B">
      <w:pPr>
        <w:spacing w:after="0" w:line="240" w:lineRule="auto"/>
        <w:jc w:val="both"/>
        <w:rPr>
          <w:rFonts w:cstheme="minorHAnsi"/>
          <w:color w:val="333333"/>
          <w:shd w:val="clear" w:color="auto" w:fill="FFFFFF"/>
          <w:lang w:val="de-DE"/>
        </w:rPr>
      </w:pPr>
      <w:r w:rsidRPr="00D87D5E">
        <w:rPr>
          <w:rFonts w:cstheme="minorHAnsi"/>
          <w:color w:val="333333"/>
          <w:shd w:val="clear" w:color="auto" w:fill="FFFFFF"/>
          <w:lang w:val="de-DE"/>
        </w:rPr>
        <w:t xml:space="preserve">Nadgledaće se sprovođenje aktivnosti </w:t>
      </w:r>
      <w:r w:rsidR="004934AF" w:rsidRPr="00D87D5E">
        <w:rPr>
          <w:rFonts w:cstheme="minorHAnsi"/>
          <w:color w:val="333333"/>
          <w:shd w:val="clear" w:color="auto" w:fill="FFFFFF"/>
          <w:lang w:val="de-DE"/>
        </w:rPr>
        <w:t>P</w:t>
      </w:r>
      <w:r w:rsidRPr="00D87D5E">
        <w:rPr>
          <w:rFonts w:cstheme="minorHAnsi"/>
          <w:color w:val="333333"/>
          <w:shd w:val="clear" w:color="auto" w:fill="FFFFFF"/>
          <w:lang w:val="de-DE"/>
        </w:rPr>
        <w:t>lana održive urbane mobilnosti predviđenih na godišnjem nivou i dva osnovna pokazatelja rezultata:</w:t>
      </w:r>
    </w:p>
    <w:p w:rsidR="00A361F1" w:rsidRPr="00860DEB" w:rsidRDefault="00A361F1" w:rsidP="00E0412B">
      <w:pPr>
        <w:pStyle w:val="ListParagraph"/>
        <w:numPr>
          <w:ilvl w:val="0"/>
          <w:numId w:val="13"/>
        </w:numPr>
        <w:spacing w:after="0" w:line="240" w:lineRule="auto"/>
        <w:contextualSpacing w:val="0"/>
        <w:jc w:val="both"/>
        <w:rPr>
          <w:rFonts w:eastAsia="Times New Roman"/>
          <w:color w:val="000000"/>
          <w:lang w:val="it-IT" w:eastAsia="en-GB"/>
        </w:rPr>
      </w:pPr>
      <w:r>
        <w:rPr>
          <w:rFonts w:eastAsia="Times New Roman"/>
          <w:color w:val="000000"/>
          <w:lang w:val="it-IT" w:eastAsia="en-GB"/>
        </w:rPr>
        <w:t>N</w:t>
      </w:r>
      <w:r w:rsidRPr="00860DEB">
        <w:rPr>
          <w:rFonts w:eastAsia="Times New Roman"/>
          <w:color w:val="000000"/>
          <w:lang w:val="it-IT" w:eastAsia="en-GB"/>
        </w:rPr>
        <w:t>avike putovanja u Podgorici uz korištenje metode brojanja na mostovima,</w:t>
      </w:r>
    </w:p>
    <w:p w:rsidR="00A361F1" w:rsidRPr="00860DEB" w:rsidRDefault="00A361F1" w:rsidP="00E0412B">
      <w:pPr>
        <w:pStyle w:val="ListParagraph"/>
        <w:numPr>
          <w:ilvl w:val="0"/>
          <w:numId w:val="13"/>
        </w:numPr>
        <w:spacing w:after="0" w:line="240" w:lineRule="auto"/>
        <w:contextualSpacing w:val="0"/>
        <w:jc w:val="both"/>
        <w:rPr>
          <w:rFonts w:eastAsia="Times New Roman"/>
          <w:color w:val="000000"/>
          <w:lang w:val="it-IT" w:eastAsia="en-GB"/>
        </w:rPr>
      </w:pPr>
      <w:r>
        <w:rPr>
          <w:rFonts w:eastAsia="Times New Roman"/>
          <w:color w:val="000000"/>
          <w:lang w:val="it-IT" w:eastAsia="en-GB"/>
        </w:rPr>
        <w:t>N</w:t>
      </w:r>
      <w:r w:rsidRPr="00860DEB">
        <w:rPr>
          <w:rFonts w:eastAsia="Times New Roman"/>
          <w:color w:val="000000"/>
          <w:lang w:val="it-IT" w:eastAsia="en-GB"/>
        </w:rPr>
        <w:t>avike putovanja učenika osnovnih škola uz pomoć anketa u učionicama.</w:t>
      </w:r>
    </w:p>
    <w:p w:rsidR="001D0096" w:rsidRDefault="001D0096" w:rsidP="00E0412B">
      <w:pPr>
        <w:spacing w:after="0" w:line="240" w:lineRule="auto"/>
        <w:jc w:val="both"/>
        <w:rPr>
          <w:rFonts w:cstheme="minorHAnsi"/>
          <w:color w:val="333333"/>
          <w:shd w:val="clear" w:color="auto" w:fill="FFFFFF"/>
          <w:lang w:val="it-IT"/>
        </w:rPr>
      </w:pPr>
    </w:p>
    <w:p w:rsidR="00A361F1" w:rsidRPr="00D87D5E" w:rsidRDefault="00A361F1" w:rsidP="00E0412B">
      <w:pPr>
        <w:spacing w:after="0" w:line="240" w:lineRule="auto"/>
        <w:jc w:val="both"/>
        <w:rPr>
          <w:rFonts w:cstheme="minorHAnsi"/>
          <w:color w:val="333333"/>
          <w:shd w:val="clear" w:color="auto" w:fill="FFFFFF"/>
          <w:lang w:val="it-IT"/>
        </w:rPr>
      </w:pPr>
      <w:r w:rsidRPr="00D87D5E">
        <w:rPr>
          <w:rFonts w:cstheme="minorHAnsi"/>
          <w:color w:val="333333"/>
          <w:shd w:val="clear" w:color="auto" w:fill="FFFFFF"/>
          <w:lang w:val="it-IT"/>
        </w:rPr>
        <w:t xml:space="preserve">Nakon ažuriranja </w:t>
      </w:r>
      <w:r w:rsidR="00A41CF6">
        <w:rPr>
          <w:rFonts w:cstheme="minorHAnsi"/>
          <w:color w:val="333333"/>
          <w:shd w:val="clear" w:color="auto" w:fill="FFFFFF"/>
          <w:lang w:val="it-IT"/>
        </w:rPr>
        <w:t>SUMP</w:t>
      </w:r>
      <w:r w:rsidR="005A643C">
        <w:rPr>
          <w:rFonts w:cstheme="minorHAnsi"/>
          <w:color w:val="333333"/>
          <w:shd w:val="clear" w:color="auto" w:fill="FFFFFF"/>
          <w:lang w:val="it-IT"/>
        </w:rPr>
        <w:t>-a</w:t>
      </w:r>
      <w:r w:rsidRPr="00D87D5E">
        <w:rPr>
          <w:rFonts w:cstheme="minorHAnsi"/>
          <w:color w:val="333333"/>
          <w:shd w:val="clear" w:color="auto" w:fill="FFFFFF"/>
          <w:lang w:val="it-IT"/>
        </w:rPr>
        <w:t xml:space="preserve"> (</w:t>
      </w:r>
      <w:r w:rsidR="004934AF">
        <w:rPr>
          <w:rFonts w:cstheme="minorHAnsi"/>
          <w:color w:val="333333"/>
          <w:shd w:val="clear" w:color="auto" w:fill="FFFFFF"/>
          <w:lang w:val="it-IT"/>
        </w:rPr>
        <w:t xml:space="preserve">nakon isteka </w:t>
      </w:r>
      <w:r w:rsidRPr="00D87D5E">
        <w:rPr>
          <w:rFonts w:cstheme="minorHAnsi"/>
          <w:color w:val="333333"/>
          <w:shd w:val="clear" w:color="auto" w:fill="FFFFFF"/>
          <w:lang w:val="it-IT"/>
        </w:rPr>
        <w:t>prve dvije godine) nadgledaće se sljedeći indikatori:</w:t>
      </w:r>
    </w:p>
    <w:p w:rsidR="00A361F1" w:rsidRPr="00860DEB" w:rsidRDefault="00A361F1" w:rsidP="00E0412B">
      <w:pPr>
        <w:pStyle w:val="ListParagraph"/>
        <w:numPr>
          <w:ilvl w:val="0"/>
          <w:numId w:val="14"/>
        </w:numPr>
        <w:spacing w:after="0" w:line="240" w:lineRule="auto"/>
        <w:contextualSpacing w:val="0"/>
        <w:jc w:val="both"/>
        <w:rPr>
          <w:rFonts w:eastAsia="Times New Roman"/>
          <w:color w:val="000000"/>
          <w:lang w:val="it-IT" w:eastAsia="en-GB"/>
        </w:rPr>
      </w:pPr>
      <w:r>
        <w:rPr>
          <w:rFonts w:eastAsia="Times New Roman"/>
          <w:color w:val="000000"/>
          <w:lang w:val="it-IT" w:eastAsia="en-GB"/>
        </w:rPr>
        <w:t>Z</w:t>
      </w:r>
      <w:r w:rsidRPr="00860DEB">
        <w:rPr>
          <w:rFonts w:eastAsia="Times New Roman"/>
          <w:color w:val="000000"/>
          <w:lang w:val="it-IT" w:eastAsia="en-GB"/>
        </w:rPr>
        <w:t>adovoljstvo stanovništva upravljanjem saobraćaj</w:t>
      </w:r>
      <w:r>
        <w:rPr>
          <w:rFonts w:eastAsia="Times New Roman"/>
          <w:color w:val="000000"/>
          <w:lang w:val="it-IT" w:eastAsia="en-GB"/>
        </w:rPr>
        <w:t>nim sistemom</w:t>
      </w:r>
      <w:r w:rsidRPr="00860DEB">
        <w:rPr>
          <w:rFonts w:eastAsia="Times New Roman"/>
          <w:color w:val="000000"/>
          <w:lang w:val="it-IT" w:eastAsia="en-GB"/>
        </w:rPr>
        <w:t xml:space="preserve"> </w:t>
      </w:r>
      <w:r>
        <w:rPr>
          <w:rFonts w:eastAsia="Times New Roman"/>
          <w:color w:val="000000"/>
          <w:lang w:val="it-IT" w:eastAsia="en-GB"/>
        </w:rPr>
        <w:t xml:space="preserve">on-line </w:t>
      </w:r>
      <w:r w:rsidRPr="00860DEB">
        <w:rPr>
          <w:rFonts w:eastAsia="Times New Roman"/>
          <w:color w:val="000000"/>
          <w:lang w:val="it-IT" w:eastAsia="en-GB"/>
        </w:rPr>
        <w:t>anketa,</w:t>
      </w:r>
    </w:p>
    <w:p w:rsidR="00A361F1" w:rsidRPr="00860DEB" w:rsidRDefault="00A361F1" w:rsidP="00E0412B">
      <w:pPr>
        <w:pStyle w:val="ListParagraph"/>
        <w:numPr>
          <w:ilvl w:val="0"/>
          <w:numId w:val="14"/>
        </w:numPr>
        <w:spacing w:after="0" w:line="240" w:lineRule="auto"/>
        <w:contextualSpacing w:val="0"/>
        <w:jc w:val="both"/>
        <w:rPr>
          <w:rFonts w:eastAsia="Times New Roman"/>
          <w:color w:val="000000"/>
          <w:lang w:val="it-IT" w:eastAsia="en-GB"/>
        </w:rPr>
      </w:pPr>
      <w:r>
        <w:rPr>
          <w:rFonts w:eastAsia="Times New Roman"/>
          <w:color w:val="000000"/>
          <w:lang w:val="it-IT" w:eastAsia="en-GB"/>
        </w:rPr>
        <w:t>N</w:t>
      </w:r>
      <w:r w:rsidRPr="00860DEB">
        <w:rPr>
          <w:rFonts w:eastAsia="Times New Roman"/>
          <w:color w:val="000000"/>
          <w:lang w:val="it-IT" w:eastAsia="en-GB"/>
        </w:rPr>
        <w:t xml:space="preserve">avike </w:t>
      </w:r>
      <w:r>
        <w:rPr>
          <w:rFonts w:eastAsia="Times New Roman"/>
          <w:color w:val="000000"/>
          <w:lang w:val="it-IT" w:eastAsia="en-GB"/>
        </w:rPr>
        <w:t>odlaska</w:t>
      </w:r>
      <w:r w:rsidRPr="00860DEB">
        <w:rPr>
          <w:rFonts w:eastAsia="Times New Roman"/>
          <w:color w:val="000000"/>
          <w:lang w:val="it-IT" w:eastAsia="en-GB"/>
        </w:rPr>
        <w:t xml:space="preserve"> djece u vrtićima </w:t>
      </w:r>
      <w:r w:rsidRPr="00D87D5E">
        <w:rPr>
          <w:rFonts w:eastAsia="Times New Roman"/>
          <w:color w:val="000000"/>
          <w:lang w:val="it-IT" w:eastAsia="en-GB"/>
        </w:rPr>
        <w:t>–</w:t>
      </w:r>
      <w:r w:rsidRPr="00860DEB">
        <w:rPr>
          <w:rFonts w:eastAsia="Times New Roman"/>
          <w:color w:val="000000"/>
          <w:lang w:val="it-IT" w:eastAsia="en-GB"/>
        </w:rPr>
        <w:t xml:space="preserve"> ankete za roditelje,</w:t>
      </w:r>
    </w:p>
    <w:p w:rsidR="00A361F1" w:rsidRPr="00860DEB" w:rsidRDefault="00A361F1" w:rsidP="00E0412B">
      <w:pPr>
        <w:pStyle w:val="ListParagraph"/>
        <w:numPr>
          <w:ilvl w:val="0"/>
          <w:numId w:val="14"/>
        </w:numPr>
        <w:spacing w:after="0" w:line="240" w:lineRule="auto"/>
        <w:contextualSpacing w:val="0"/>
        <w:jc w:val="both"/>
        <w:rPr>
          <w:rFonts w:eastAsia="Times New Roman"/>
          <w:color w:val="000000"/>
          <w:lang w:val="it-IT" w:eastAsia="en-GB"/>
        </w:rPr>
      </w:pPr>
      <w:r>
        <w:rPr>
          <w:rFonts w:eastAsia="Times New Roman"/>
          <w:color w:val="000000"/>
          <w:lang w:val="it-IT" w:eastAsia="en-GB"/>
        </w:rPr>
        <w:t>N</w:t>
      </w:r>
      <w:r w:rsidRPr="00860DEB">
        <w:rPr>
          <w:rFonts w:eastAsia="Times New Roman"/>
          <w:color w:val="000000"/>
          <w:lang w:val="it-IT" w:eastAsia="en-GB"/>
        </w:rPr>
        <w:t xml:space="preserve">avike </w:t>
      </w:r>
      <w:r>
        <w:rPr>
          <w:rFonts w:eastAsia="Times New Roman"/>
          <w:color w:val="000000"/>
          <w:lang w:val="it-IT" w:eastAsia="en-GB"/>
        </w:rPr>
        <w:t>odlaska učenika</w:t>
      </w:r>
      <w:r w:rsidRPr="00860DEB">
        <w:rPr>
          <w:rFonts w:eastAsia="Times New Roman"/>
          <w:color w:val="000000"/>
          <w:lang w:val="it-IT" w:eastAsia="en-GB"/>
        </w:rPr>
        <w:t xml:space="preserve"> u srednj</w:t>
      </w:r>
      <w:r>
        <w:rPr>
          <w:rFonts w:eastAsia="Times New Roman"/>
          <w:color w:val="000000"/>
          <w:lang w:val="it-IT" w:eastAsia="en-GB"/>
        </w:rPr>
        <w:t>im</w:t>
      </w:r>
      <w:r w:rsidRPr="00860DEB">
        <w:rPr>
          <w:rFonts w:eastAsia="Times New Roman"/>
          <w:color w:val="000000"/>
          <w:lang w:val="it-IT" w:eastAsia="en-GB"/>
        </w:rPr>
        <w:t xml:space="preserve"> škol</w:t>
      </w:r>
      <w:r>
        <w:rPr>
          <w:rFonts w:eastAsia="Times New Roman"/>
          <w:color w:val="000000"/>
          <w:lang w:val="it-IT" w:eastAsia="en-GB"/>
        </w:rPr>
        <w:t>ama</w:t>
      </w:r>
      <w:r w:rsidRPr="00860DEB">
        <w:rPr>
          <w:rFonts w:eastAsia="Times New Roman"/>
          <w:color w:val="000000"/>
          <w:lang w:val="it-IT" w:eastAsia="en-GB"/>
        </w:rPr>
        <w:t xml:space="preserve"> </w:t>
      </w:r>
      <w:r w:rsidRPr="00D87D5E">
        <w:rPr>
          <w:rFonts w:eastAsia="Times New Roman"/>
          <w:color w:val="000000"/>
          <w:lang w:val="it-IT" w:eastAsia="en-GB"/>
        </w:rPr>
        <w:t>–</w:t>
      </w:r>
      <w:r w:rsidRPr="00860DEB">
        <w:rPr>
          <w:rFonts w:eastAsia="Times New Roman"/>
          <w:color w:val="000000"/>
          <w:lang w:val="it-IT" w:eastAsia="en-GB"/>
        </w:rPr>
        <w:t xml:space="preserve"> ankete u učionici,</w:t>
      </w:r>
    </w:p>
    <w:p w:rsidR="00A361F1" w:rsidRPr="001C16A4" w:rsidRDefault="00A361F1" w:rsidP="00E0412B">
      <w:pPr>
        <w:pStyle w:val="ListParagraph"/>
        <w:numPr>
          <w:ilvl w:val="0"/>
          <w:numId w:val="14"/>
        </w:numPr>
        <w:spacing w:after="0" w:line="240" w:lineRule="auto"/>
        <w:contextualSpacing w:val="0"/>
        <w:jc w:val="both"/>
        <w:rPr>
          <w:rFonts w:eastAsia="Times New Roman"/>
          <w:color w:val="000000"/>
          <w:lang w:eastAsia="en-GB"/>
        </w:rPr>
      </w:pPr>
      <w:r>
        <w:rPr>
          <w:rFonts w:eastAsia="Times New Roman"/>
          <w:color w:val="000000"/>
          <w:lang w:eastAsia="en-GB"/>
        </w:rPr>
        <w:t>N</w:t>
      </w:r>
      <w:r w:rsidRPr="001C16A4">
        <w:rPr>
          <w:rFonts w:eastAsia="Times New Roman"/>
          <w:color w:val="000000"/>
          <w:lang w:eastAsia="en-GB"/>
        </w:rPr>
        <w:t xml:space="preserve">avike zaposlenih </w:t>
      </w:r>
      <w:r>
        <w:rPr>
          <w:rFonts w:eastAsia="Times New Roman"/>
          <w:color w:val="000000"/>
          <w:lang w:eastAsia="en-GB"/>
        </w:rPr>
        <w:t>kada je u pitanju odlazak na posao –</w:t>
      </w:r>
      <w:r w:rsidRPr="001C16A4">
        <w:rPr>
          <w:rFonts w:eastAsia="Times New Roman"/>
          <w:color w:val="000000"/>
          <w:lang w:eastAsia="en-GB"/>
        </w:rPr>
        <w:t xml:space="preserve"> anketa</w:t>
      </w:r>
      <w:r>
        <w:rPr>
          <w:rFonts w:eastAsia="Times New Roman"/>
          <w:color w:val="000000"/>
          <w:lang w:eastAsia="en-GB"/>
        </w:rPr>
        <w:t xml:space="preserve"> putem interneta</w:t>
      </w:r>
      <w:r w:rsidRPr="001C16A4">
        <w:rPr>
          <w:rFonts w:eastAsia="Times New Roman"/>
          <w:color w:val="000000"/>
          <w:lang w:eastAsia="en-GB"/>
        </w:rPr>
        <w:t>,</w:t>
      </w:r>
    </w:p>
    <w:p w:rsidR="00A361F1" w:rsidRPr="001C16A4" w:rsidRDefault="00A361F1" w:rsidP="00E0412B">
      <w:pPr>
        <w:pStyle w:val="ListParagraph"/>
        <w:numPr>
          <w:ilvl w:val="0"/>
          <w:numId w:val="14"/>
        </w:numPr>
        <w:spacing w:after="0" w:line="240" w:lineRule="auto"/>
        <w:contextualSpacing w:val="0"/>
        <w:jc w:val="both"/>
        <w:rPr>
          <w:rFonts w:eastAsia="Times New Roman"/>
          <w:color w:val="000000"/>
          <w:lang w:eastAsia="en-GB"/>
        </w:rPr>
      </w:pPr>
      <w:r>
        <w:rPr>
          <w:rFonts w:eastAsia="Times New Roman"/>
          <w:color w:val="000000"/>
          <w:lang w:eastAsia="en-GB"/>
        </w:rPr>
        <w:t>B</w:t>
      </w:r>
      <w:r w:rsidRPr="001C16A4">
        <w:rPr>
          <w:rFonts w:eastAsia="Times New Roman"/>
          <w:color w:val="000000"/>
          <w:lang w:eastAsia="en-GB"/>
        </w:rPr>
        <w:t>roj saobraćajnih nezgoda u kojima su učestvovali p</w:t>
      </w:r>
      <w:r>
        <w:rPr>
          <w:rFonts w:eastAsia="Times New Roman"/>
          <w:color w:val="000000"/>
          <w:lang w:eastAsia="en-GB"/>
        </w:rPr>
        <w:t>j</w:t>
      </w:r>
      <w:r w:rsidRPr="001C16A4">
        <w:rPr>
          <w:rFonts w:eastAsia="Times New Roman"/>
          <w:color w:val="000000"/>
          <w:lang w:eastAsia="en-GB"/>
        </w:rPr>
        <w:t>ešaci, biciklisti, d</w:t>
      </w:r>
      <w:r>
        <w:rPr>
          <w:rFonts w:eastAsia="Times New Roman"/>
          <w:color w:val="000000"/>
          <w:lang w:eastAsia="en-GB"/>
        </w:rPr>
        <w:t>j</w:t>
      </w:r>
      <w:r w:rsidRPr="001C16A4">
        <w:rPr>
          <w:rFonts w:eastAsia="Times New Roman"/>
          <w:color w:val="000000"/>
          <w:lang w:eastAsia="en-GB"/>
        </w:rPr>
        <w:t>eca i malol</w:t>
      </w:r>
      <w:r>
        <w:rPr>
          <w:rFonts w:eastAsia="Times New Roman"/>
          <w:color w:val="000000"/>
          <w:lang w:eastAsia="en-GB"/>
        </w:rPr>
        <w:t>j</w:t>
      </w:r>
      <w:r w:rsidRPr="001C16A4">
        <w:rPr>
          <w:rFonts w:eastAsia="Times New Roman"/>
          <w:color w:val="000000"/>
          <w:lang w:eastAsia="en-GB"/>
        </w:rPr>
        <w:t>etn</w:t>
      </w:r>
      <w:r>
        <w:rPr>
          <w:rFonts w:eastAsia="Times New Roman"/>
          <w:color w:val="000000"/>
          <w:lang w:eastAsia="en-GB"/>
        </w:rPr>
        <w:t>a lica</w:t>
      </w:r>
      <w:r w:rsidRPr="001C16A4">
        <w:rPr>
          <w:rFonts w:eastAsia="Times New Roman"/>
          <w:color w:val="000000"/>
          <w:lang w:eastAsia="en-GB"/>
        </w:rPr>
        <w:t xml:space="preserve">, </w:t>
      </w:r>
      <w:r w:rsidR="00AB08A8">
        <w:rPr>
          <w:rFonts w:eastAsia="Times New Roman"/>
          <w:color w:val="000000"/>
          <w:lang w:eastAsia="en-GB"/>
        </w:rPr>
        <w:t>-</w:t>
      </w:r>
      <w:r w:rsidRPr="001C16A4">
        <w:rPr>
          <w:rFonts w:eastAsia="Times New Roman"/>
          <w:color w:val="000000"/>
          <w:lang w:eastAsia="en-GB"/>
        </w:rPr>
        <w:t>analizom podataka Ministarstva unutrašnjih poslova.</w:t>
      </w:r>
    </w:p>
    <w:p w:rsidR="001D0096" w:rsidRDefault="001D0096" w:rsidP="00E0412B">
      <w:pPr>
        <w:spacing w:after="0" w:line="240" w:lineRule="auto"/>
        <w:jc w:val="both"/>
        <w:rPr>
          <w:rFonts w:cstheme="minorHAnsi"/>
          <w:color w:val="333333"/>
          <w:shd w:val="clear" w:color="auto" w:fill="FFFFFF"/>
        </w:rPr>
      </w:pPr>
    </w:p>
    <w:p w:rsidR="00A361F1" w:rsidRPr="000D433E" w:rsidRDefault="00A361F1" w:rsidP="00E0412B">
      <w:pPr>
        <w:spacing w:after="0" w:line="240" w:lineRule="auto"/>
        <w:jc w:val="both"/>
        <w:rPr>
          <w:rFonts w:cstheme="minorHAnsi"/>
          <w:color w:val="333333"/>
          <w:shd w:val="clear" w:color="auto" w:fill="FFFFFF"/>
        </w:rPr>
      </w:pPr>
      <w:r w:rsidRPr="000D433E">
        <w:rPr>
          <w:rFonts w:cstheme="minorHAnsi"/>
          <w:color w:val="333333"/>
          <w:shd w:val="clear" w:color="auto" w:fill="FFFFFF"/>
        </w:rPr>
        <w:t xml:space="preserve">Prilikom ponovne izrade </w:t>
      </w:r>
      <w:r w:rsidR="00AB08A8">
        <w:rPr>
          <w:rFonts w:cstheme="minorHAnsi"/>
          <w:color w:val="333333"/>
          <w:shd w:val="clear" w:color="auto" w:fill="FFFFFF"/>
        </w:rPr>
        <w:t>S</w:t>
      </w:r>
      <w:r w:rsidR="00A41CF6">
        <w:rPr>
          <w:rFonts w:cstheme="minorHAnsi"/>
          <w:color w:val="333333"/>
          <w:shd w:val="clear" w:color="auto" w:fill="FFFFFF"/>
        </w:rPr>
        <w:t>U</w:t>
      </w:r>
      <w:r w:rsidR="00AB08A8">
        <w:rPr>
          <w:rFonts w:cstheme="minorHAnsi"/>
          <w:color w:val="333333"/>
          <w:shd w:val="clear" w:color="auto" w:fill="FFFFFF"/>
        </w:rPr>
        <w:t>MP-a</w:t>
      </w:r>
      <w:r w:rsidRPr="000D433E">
        <w:rPr>
          <w:rFonts w:cstheme="minorHAnsi"/>
          <w:color w:val="333333"/>
          <w:shd w:val="clear" w:color="auto" w:fill="FFFFFF"/>
        </w:rPr>
        <w:t xml:space="preserve"> (nakon pet godina), cjelokupno prikupljanje podataka će biti ponovljeno, kao što je učinjeno u Statusnoj analizi urađenoj za potrebe ovog dokumenta.</w:t>
      </w:r>
    </w:p>
    <w:p w:rsidR="001D0096" w:rsidRDefault="001D0096" w:rsidP="00AB08A8">
      <w:pPr>
        <w:spacing w:after="0" w:line="240" w:lineRule="auto"/>
        <w:jc w:val="both"/>
        <w:rPr>
          <w:rFonts w:ascii="Calibri" w:eastAsia="Times New Roman" w:hAnsi="Calibri" w:cs="Calibri"/>
          <w:b/>
          <w:bCs/>
          <w:color w:val="000000"/>
          <w:lang w:val="en-GB" w:eastAsia="en-GB"/>
        </w:rPr>
      </w:pPr>
    </w:p>
    <w:p w:rsidR="00A361F1" w:rsidRPr="00E011F8" w:rsidRDefault="00A361F1" w:rsidP="00E0412B">
      <w:pPr>
        <w:spacing w:after="0" w:line="240" w:lineRule="auto"/>
        <w:jc w:val="both"/>
        <w:rPr>
          <w:rFonts w:ascii="Calibri" w:eastAsia="Times New Roman" w:hAnsi="Calibri" w:cs="Calibri"/>
          <w:b/>
          <w:bCs/>
          <w:color w:val="000000"/>
          <w:lang w:val="en-GB" w:eastAsia="en-GB"/>
        </w:rPr>
      </w:pPr>
      <w:r w:rsidRPr="00E011F8">
        <w:rPr>
          <w:rFonts w:ascii="Calibri" w:eastAsia="Times New Roman" w:hAnsi="Calibri" w:cs="Calibri"/>
          <w:b/>
          <w:bCs/>
          <w:color w:val="000000"/>
          <w:lang w:val="en-GB" w:eastAsia="en-GB"/>
        </w:rPr>
        <w:t>Mjere:</w:t>
      </w:r>
    </w:p>
    <w:p w:rsidR="00A361F1" w:rsidRPr="00860DEB" w:rsidRDefault="00A361F1" w:rsidP="00E0412B">
      <w:pPr>
        <w:numPr>
          <w:ilvl w:val="0"/>
          <w:numId w:val="11"/>
        </w:numPr>
        <w:spacing w:after="0" w:line="240" w:lineRule="auto"/>
        <w:jc w:val="both"/>
      </w:pPr>
      <w:r>
        <w:t>R</w:t>
      </w:r>
      <w:r w:rsidRPr="00860DEB">
        <w:t xml:space="preserve">edovno praćenje i ocjena </w:t>
      </w:r>
      <w:r>
        <w:t>P</w:t>
      </w:r>
      <w:r w:rsidRPr="00860DEB">
        <w:t>lan</w:t>
      </w:r>
      <w:r>
        <w:t>a</w:t>
      </w:r>
      <w:r w:rsidRPr="00860DEB">
        <w:t xml:space="preserve"> održive urbane mobilnosti</w:t>
      </w:r>
      <w:r>
        <w:t xml:space="preserve"> i Akcionog plana/F</w:t>
      </w:r>
      <w:r w:rsidRPr="00860DEB">
        <w:t>inansijskog plana.</w:t>
      </w:r>
    </w:p>
    <w:p w:rsidR="00A361F1" w:rsidRPr="00860DEB" w:rsidRDefault="00A361F1" w:rsidP="00E0412B">
      <w:pPr>
        <w:numPr>
          <w:ilvl w:val="0"/>
          <w:numId w:val="11"/>
        </w:numPr>
        <w:spacing w:after="0" w:line="240" w:lineRule="auto"/>
        <w:jc w:val="both"/>
        <w:rPr>
          <w:rFonts w:ascii="Calibri" w:eastAsia="Times New Roman" w:hAnsi="Calibri" w:cs="Calibri"/>
          <w:color w:val="000000"/>
          <w:lang w:val="it-IT" w:eastAsia="en-GB"/>
        </w:rPr>
      </w:pPr>
      <w:r>
        <w:rPr>
          <w:rFonts w:ascii="Calibri" w:eastAsia="Times New Roman" w:hAnsi="Calibri" w:cs="Calibri"/>
          <w:color w:val="000000"/>
          <w:lang w:val="it-IT" w:eastAsia="en-GB"/>
        </w:rPr>
        <w:t>U</w:t>
      </w:r>
      <w:r w:rsidRPr="00860DEB">
        <w:rPr>
          <w:rFonts w:ascii="Calibri" w:eastAsia="Times New Roman" w:hAnsi="Calibri" w:cs="Calibri"/>
          <w:color w:val="000000"/>
          <w:lang w:val="it-IT" w:eastAsia="en-GB"/>
        </w:rPr>
        <w:t xml:space="preserve">spostavljanje sistema redovnog prikupljanja podataka i </w:t>
      </w:r>
      <w:r>
        <w:rPr>
          <w:rFonts w:ascii="Calibri" w:eastAsia="Times New Roman" w:hAnsi="Calibri" w:cs="Calibri"/>
          <w:color w:val="000000"/>
          <w:lang w:val="it-IT" w:eastAsia="en-GB"/>
        </w:rPr>
        <w:t>monitoring</w:t>
      </w:r>
      <w:r w:rsidRPr="00860DEB">
        <w:rPr>
          <w:rFonts w:ascii="Calibri" w:eastAsia="Times New Roman" w:hAnsi="Calibri" w:cs="Calibri"/>
          <w:color w:val="000000"/>
          <w:lang w:val="it-IT" w:eastAsia="en-GB"/>
        </w:rPr>
        <w:t xml:space="preserve">a i </w:t>
      </w:r>
      <w:r>
        <w:rPr>
          <w:rFonts w:ascii="Calibri" w:eastAsia="Times New Roman" w:hAnsi="Calibri" w:cs="Calibri"/>
          <w:color w:val="000000"/>
          <w:lang w:val="it-IT" w:eastAsia="en-GB"/>
        </w:rPr>
        <w:t>evaluacije</w:t>
      </w:r>
      <w:r w:rsidRPr="00860DEB">
        <w:rPr>
          <w:rFonts w:ascii="Calibri" w:eastAsia="Times New Roman" w:hAnsi="Calibri" w:cs="Calibri"/>
          <w:color w:val="000000"/>
          <w:lang w:val="it-IT" w:eastAsia="en-GB"/>
        </w:rPr>
        <w:t xml:space="preserve"> odabranih </w:t>
      </w:r>
      <w:r>
        <w:rPr>
          <w:rFonts w:ascii="Calibri" w:eastAsia="Times New Roman" w:hAnsi="Calibri" w:cs="Calibri"/>
          <w:color w:val="000000"/>
          <w:lang w:val="it-IT" w:eastAsia="en-GB"/>
        </w:rPr>
        <w:t>indikator</w:t>
      </w:r>
      <w:r w:rsidRPr="00860DEB">
        <w:rPr>
          <w:rFonts w:ascii="Calibri" w:eastAsia="Times New Roman" w:hAnsi="Calibri" w:cs="Calibri"/>
          <w:color w:val="000000"/>
          <w:lang w:val="it-IT" w:eastAsia="en-GB"/>
        </w:rPr>
        <w:t xml:space="preserve">a mobilnosti u </w:t>
      </w:r>
      <w:r w:rsidR="00AB08A8">
        <w:rPr>
          <w:rFonts w:ascii="Calibri" w:eastAsia="Times New Roman" w:hAnsi="Calibri" w:cs="Calibri"/>
          <w:color w:val="000000"/>
          <w:lang w:val="it-IT" w:eastAsia="en-GB"/>
        </w:rPr>
        <w:t>G</w:t>
      </w:r>
      <w:r>
        <w:rPr>
          <w:rFonts w:ascii="Calibri" w:eastAsia="Times New Roman" w:hAnsi="Calibri" w:cs="Calibri"/>
          <w:color w:val="000000"/>
          <w:lang w:val="it-IT" w:eastAsia="en-GB"/>
        </w:rPr>
        <w:t>radu</w:t>
      </w:r>
      <w:r w:rsidRPr="00860DEB">
        <w:rPr>
          <w:rFonts w:ascii="Calibri" w:eastAsia="Times New Roman" w:hAnsi="Calibri" w:cs="Calibri"/>
          <w:color w:val="000000"/>
          <w:lang w:val="it-IT" w:eastAsia="en-GB"/>
        </w:rPr>
        <w:t>.</w:t>
      </w:r>
    </w:p>
    <w:p w:rsidR="001D0096" w:rsidRDefault="001D0096" w:rsidP="00E0412B">
      <w:pPr>
        <w:spacing w:after="0" w:line="240" w:lineRule="auto"/>
        <w:rPr>
          <w:rFonts w:asciiTheme="majorHAnsi" w:hAnsiTheme="majorHAnsi"/>
          <w:b/>
          <w:color w:val="0070C0"/>
          <w:lang w:val="it-IT"/>
        </w:rPr>
      </w:pPr>
      <w:bookmarkStart w:id="73" w:name="_Toc29287621"/>
      <w:bookmarkStart w:id="74" w:name="_Toc29288332"/>
    </w:p>
    <w:p w:rsidR="00A361F1" w:rsidRPr="00D87D5E" w:rsidRDefault="00A361F1" w:rsidP="00E0412B">
      <w:pPr>
        <w:spacing w:after="0" w:line="240" w:lineRule="auto"/>
        <w:rPr>
          <w:rFonts w:asciiTheme="majorHAnsi" w:hAnsiTheme="majorHAnsi"/>
          <w:b/>
          <w:color w:val="0070C0"/>
          <w:lang w:val="it-IT"/>
        </w:rPr>
      </w:pPr>
      <w:r w:rsidRPr="00D87D5E">
        <w:rPr>
          <w:rFonts w:asciiTheme="majorHAnsi" w:hAnsiTheme="majorHAnsi"/>
          <w:b/>
          <w:color w:val="0070C0"/>
          <w:lang w:val="it-IT"/>
        </w:rPr>
        <w:t>JAČANJE I INTEGRACIJA SEKTORA PLANIRANJA I NIVOI UPRAVLJANJA</w:t>
      </w:r>
      <w:bookmarkEnd w:id="73"/>
      <w:bookmarkEnd w:id="74"/>
      <w:r w:rsidRPr="00D87D5E">
        <w:rPr>
          <w:rFonts w:asciiTheme="majorHAnsi" w:hAnsiTheme="majorHAnsi"/>
          <w:b/>
          <w:color w:val="0070C0"/>
          <w:lang w:val="it-IT"/>
        </w:rPr>
        <w:t xml:space="preserve"> </w:t>
      </w:r>
    </w:p>
    <w:p w:rsidR="00A361F1" w:rsidRPr="000D433E" w:rsidRDefault="00A361F1" w:rsidP="00E0412B">
      <w:pPr>
        <w:spacing w:after="0" w:line="240" w:lineRule="auto"/>
        <w:jc w:val="both"/>
        <w:rPr>
          <w:rFonts w:cstheme="minorHAnsi"/>
          <w:color w:val="333333"/>
          <w:shd w:val="clear" w:color="auto" w:fill="FFFFFF"/>
        </w:rPr>
      </w:pPr>
      <w:r w:rsidRPr="00D87D5E">
        <w:rPr>
          <w:rFonts w:cstheme="minorHAnsi"/>
          <w:color w:val="333333"/>
          <w:shd w:val="clear" w:color="auto" w:fill="FFFFFF"/>
          <w:lang w:val="it-IT"/>
        </w:rPr>
        <w:t>Da bi uspješno sprove</w:t>
      </w:r>
      <w:r w:rsidR="00AB0885">
        <w:rPr>
          <w:rFonts w:cstheme="minorHAnsi"/>
          <w:color w:val="333333"/>
          <w:shd w:val="clear" w:color="auto" w:fill="FFFFFF"/>
          <w:lang w:val="it-IT"/>
        </w:rPr>
        <w:t>o</w:t>
      </w:r>
      <w:r w:rsidRPr="00D87D5E">
        <w:rPr>
          <w:rFonts w:cstheme="minorHAnsi"/>
          <w:color w:val="333333"/>
          <w:shd w:val="clear" w:color="auto" w:fill="FFFFFF"/>
          <w:lang w:val="it-IT"/>
        </w:rPr>
        <w:t xml:space="preserve"> Plan održive urbane mobilnosti i pružila sveobuhvatno praćenje svih povezanih aktivnosti Grad će zaposliti/zadužiti kompete</w:t>
      </w:r>
      <w:r w:rsidR="00BA5BB3">
        <w:rPr>
          <w:rFonts w:cstheme="minorHAnsi"/>
          <w:color w:val="333333"/>
          <w:shd w:val="clear" w:color="auto" w:fill="FFFFFF"/>
          <w:lang w:val="it-IT"/>
        </w:rPr>
        <w:t>n</w:t>
      </w:r>
      <w:r w:rsidRPr="00D87D5E">
        <w:rPr>
          <w:rFonts w:cstheme="minorHAnsi"/>
          <w:color w:val="333333"/>
          <w:shd w:val="clear" w:color="auto" w:fill="FFFFFF"/>
          <w:lang w:val="it-IT"/>
        </w:rPr>
        <w:t>tnu osobu koja će biti odgovorna za</w:t>
      </w:r>
      <w:r w:rsidR="00A805EA">
        <w:rPr>
          <w:rFonts w:cstheme="minorHAnsi"/>
          <w:color w:val="333333"/>
          <w:shd w:val="clear" w:color="auto" w:fill="FFFFFF"/>
          <w:lang w:val="it-IT"/>
        </w:rPr>
        <w:t xml:space="preserve"> praćenje</w:t>
      </w:r>
      <w:r w:rsidRPr="00D87D5E">
        <w:rPr>
          <w:rFonts w:cstheme="minorHAnsi"/>
          <w:color w:val="333333"/>
          <w:shd w:val="clear" w:color="auto" w:fill="FFFFFF"/>
          <w:lang w:val="it-IT"/>
        </w:rPr>
        <w:t xml:space="preserve"> </w:t>
      </w:r>
      <w:r w:rsidR="00A805EA">
        <w:rPr>
          <w:rFonts w:cstheme="minorHAnsi"/>
          <w:color w:val="333333"/>
          <w:shd w:val="clear" w:color="auto" w:fill="FFFFFF"/>
          <w:lang w:val="it-IT"/>
        </w:rPr>
        <w:t xml:space="preserve">implementacije </w:t>
      </w:r>
      <w:r w:rsidR="001C0D3B">
        <w:rPr>
          <w:rFonts w:cstheme="minorHAnsi"/>
          <w:color w:val="333333"/>
          <w:shd w:val="clear" w:color="auto" w:fill="FFFFFF"/>
          <w:lang w:val="it-IT"/>
        </w:rPr>
        <w:t>Plana</w:t>
      </w:r>
      <w:r w:rsidRPr="00D87D5E">
        <w:rPr>
          <w:rFonts w:cstheme="minorHAnsi"/>
          <w:color w:val="333333"/>
          <w:shd w:val="clear" w:color="auto" w:fill="FFFFFF"/>
          <w:lang w:val="it-IT"/>
        </w:rPr>
        <w:t xml:space="preserve">. </w:t>
      </w:r>
      <w:r w:rsidRPr="000D433E">
        <w:rPr>
          <w:rFonts w:cstheme="minorHAnsi"/>
          <w:color w:val="333333"/>
          <w:shd w:val="clear" w:color="auto" w:fill="FFFFFF"/>
        </w:rPr>
        <w:t xml:space="preserve">Takođe će se obezbijediti redovna primjena i učešće </w:t>
      </w:r>
      <w:r>
        <w:rPr>
          <w:rFonts w:cstheme="minorHAnsi"/>
          <w:color w:val="333333"/>
          <w:shd w:val="clear" w:color="auto" w:fill="FFFFFF"/>
        </w:rPr>
        <w:t>Grada</w:t>
      </w:r>
      <w:r w:rsidRPr="000D433E">
        <w:rPr>
          <w:rFonts w:cstheme="minorHAnsi"/>
          <w:color w:val="333333"/>
          <w:shd w:val="clear" w:color="auto" w:fill="FFFFFF"/>
        </w:rPr>
        <w:t xml:space="preserve"> u evropskim projektima u oblasti održive mobilnosti, kao i </w:t>
      </w:r>
      <w:r w:rsidR="00A805EA" w:rsidRPr="000D433E">
        <w:rPr>
          <w:rFonts w:cstheme="minorHAnsi"/>
          <w:color w:val="333333"/>
          <w:shd w:val="clear" w:color="auto" w:fill="FFFFFF"/>
        </w:rPr>
        <w:t>priprem</w:t>
      </w:r>
      <w:r w:rsidR="00A805EA">
        <w:rPr>
          <w:rFonts w:cstheme="minorHAnsi"/>
          <w:color w:val="333333"/>
          <w:shd w:val="clear" w:color="auto" w:fill="FFFFFF"/>
        </w:rPr>
        <w:t>a</w:t>
      </w:r>
      <w:r w:rsidR="00A805EA" w:rsidRPr="000D433E">
        <w:rPr>
          <w:rFonts w:cstheme="minorHAnsi"/>
          <w:color w:val="333333"/>
          <w:shd w:val="clear" w:color="auto" w:fill="FFFFFF"/>
        </w:rPr>
        <w:t xml:space="preserve"> </w:t>
      </w:r>
      <w:r w:rsidRPr="000D433E">
        <w:rPr>
          <w:rFonts w:cstheme="minorHAnsi"/>
          <w:color w:val="333333"/>
          <w:shd w:val="clear" w:color="auto" w:fill="FFFFFF"/>
        </w:rPr>
        <w:t xml:space="preserve">obuka o novim praksama u oblasti održive mobilnosti. Na ovaj način </w:t>
      </w:r>
      <w:r>
        <w:rPr>
          <w:rFonts w:cstheme="minorHAnsi"/>
          <w:color w:val="333333"/>
          <w:shd w:val="clear" w:color="auto" w:fill="FFFFFF"/>
        </w:rPr>
        <w:t>Grad</w:t>
      </w:r>
      <w:r w:rsidRPr="000D433E">
        <w:rPr>
          <w:rFonts w:cstheme="minorHAnsi"/>
          <w:color w:val="333333"/>
          <w:shd w:val="clear" w:color="auto" w:fill="FFFFFF"/>
        </w:rPr>
        <w:t xml:space="preserve"> će dobiti kadar koji će biti izvor iskustva i stalnog protoka novih znanja i ideja.</w:t>
      </w:r>
    </w:p>
    <w:p w:rsidR="001D0096" w:rsidRDefault="001D0096" w:rsidP="00E0412B">
      <w:pPr>
        <w:spacing w:after="0" w:line="240" w:lineRule="auto"/>
        <w:jc w:val="both"/>
        <w:rPr>
          <w:rFonts w:cstheme="minorHAnsi"/>
          <w:color w:val="333333"/>
          <w:shd w:val="clear" w:color="auto" w:fill="FFFFFF"/>
        </w:rPr>
      </w:pPr>
    </w:p>
    <w:p w:rsidR="00A361F1" w:rsidRPr="000D433E" w:rsidRDefault="00A361F1" w:rsidP="00E0412B">
      <w:pPr>
        <w:spacing w:after="0" w:line="240" w:lineRule="auto"/>
        <w:jc w:val="both"/>
        <w:rPr>
          <w:rFonts w:cstheme="minorHAnsi"/>
          <w:color w:val="333333"/>
          <w:shd w:val="clear" w:color="auto" w:fill="FFFFFF"/>
        </w:rPr>
      </w:pPr>
      <w:r w:rsidRPr="000D433E">
        <w:rPr>
          <w:rFonts w:cstheme="minorHAnsi"/>
          <w:color w:val="333333"/>
          <w:shd w:val="clear" w:color="auto" w:fill="FFFFFF"/>
        </w:rPr>
        <w:lastRenderedPageBreak/>
        <w:t xml:space="preserve">Pored zajedničke obuke </w:t>
      </w:r>
      <w:r>
        <w:rPr>
          <w:rFonts w:cstheme="minorHAnsi"/>
          <w:color w:val="333333"/>
          <w:shd w:val="clear" w:color="auto" w:fill="FFFFFF"/>
        </w:rPr>
        <w:t xml:space="preserve">gradskog </w:t>
      </w:r>
      <w:r w:rsidRPr="000D433E">
        <w:rPr>
          <w:rFonts w:cstheme="minorHAnsi"/>
          <w:color w:val="333333"/>
          <w:shd w:val="clear" w:color="auto" w:fill="FFFFFF"/>
        </w:rPr>
        <w:t xml:space="preserve">osoblja, obezbijediće se istovremeno i integrisano planiranje prostornog razvoja i saobraćaja, kao i jačanje saradnje između sektora. Važan dio ovakvog pristupa biće uspostavljanje sistema procjene kriterijuma planiranja održive urbane mobilnosti sa fokusom na </w:t>
      </w:r>
      <w:r w:rsidR="00C93876">
        <w:rPr>
          <w:rFonts w:cstheme="minorHAnsi"/>
          <w:color w:val="333333"/>
          <w:shd w:val="clear" w:color="auto" w:fill="FFFFFF"/>
        </w:rPr>
        <w:t>novoizgrađen</w:t>
      </w:r>
      <w:r w:rsidR="00BA5BB3">
        <w:rPr>
          <w:rFonts w:cstheme="minorHAnsi"/>
          <w:color w:val="333333"/>
          <w:shd w:val="clear" w:color="auto" w:fill="FFFFFF"/>
        </w:rPr>
        <w:t>e</w:t>
      </w:r>
      <w:r w:rsidR="00C93876">
        <w:rPr>
          <w:rFonts w:cstheme="minorHAnsi"/>
          <w:color w:val="333333"/>
          <w:shd w:val="clear" w:color="auto" w:fill="FFFFFF"/>
        </w:rPr>
        <w:t xml:space="preserve"> objekt</w:t>
      </w:r>
      <w:r w:rsidR="00BA5BB3">
        <w:rPr>
          <w:rFonts w:cstheme="minorHAnsi"/>
          <w:color w:val="333333"/>
          <w:shd w:val="clear" w:color="auto" w:fill="FFFFFF"/>
        </w:rPr>
        <w:t>e</w:t>
      </w:r>
      <w:r w:rsidR="00C93876">
        <w:rPr>
          <w:rFonts w:cstheme="minorHAnsi"/>
          <w:color w:val="333333"/>
          <w:shd w:val="clear" w:color="auto" w:fill="FFFFFF"/>
        </w:rPr>
        <w:t xml:space="preserve"> i</w:t>
      </w:r>
      <w:r>
        <w:rPr>
          <w:rFonts w:cstheme="minorHAnsi"/>
          <w:color w:val="333333"/>
          <w:shd w:val="clear" w:color="auto" w:fill="FFFFFF"/>
        </w:rPr>
        <w:t xml:space="preserve"> rekonstrukcij</w:t>
      </w:r>
      <w:r w:rsidR="00BA5BB3">
        <w:rPr>
          <w:rFonts w:cstheme="minorHAnsi"/>
          <w:color w:val="333333"/>
          <w:shd w:val="clear" w:color="auto" w:fill="FFFFFF"/>
        </w:rPr>
        <w:t>u</w:t>
      </w:r>
      <w:r w:rsidRPr="000D433E">
        <w:rPr>
          <w:rFonts w:cstheme="minorHAnsi"/>
          <w:color w:val="333333"/>
          <w:shd w:val="clear" w:color="auto" w:fill="FFFFFF"/>
        </w:rPr>
        <w:t xml:space="preserve"> </w:t>
      </w:r>
      <w:r w:rsidR="00C93876">
        <w:rPr>
          <w:rFonts w:cstheme="minorHAnsi"/>
          <w:color w:val="333333"/>
          <w:shd w:val="clear" w:color="auto" w:fill="FFFFFF"/>
        </w:rPr>
        <w:t xml:space="preserve">postojećih </w:t>
      </w:r>
      <w:r w:rsidRPr="000D433E">
        <w:rPr>
          <w:rFonts w:cstheme="minorHAnsi"/>
          <w:color w:val="333333"/>
          <w:shd w:val="clear" w:color="auto" w:fill="FFFFFF"/>
        </w:rPr>
        <w:t xml:space="preserve">objekata. U tom cilju, a radi pomoći projektantima, </w:t>
      </w:r>
      <w:r w:rsidR="00AB08A8">
        <w:rPr>
          <w:rFonts w:cstheme="minorHAnsi"/>
          <w:color w:val="333333"/>
          <w:shd w:val="clear" w:color="auto" w:fill="FFFFFF"/>
        </w:rPr>
        <w:t>definisaće se smjernice</w:t>
      </w:r>
      <w:r w:rsidRPr="000D433E">
        <w:rPr>
          <w:rFonts w:cstheme="minorHAnsi"/>
          <w:color w:val="333333"/>
          <w:shd w:val="clear" w:color="auto" w:fill="FFFFFF"/>
        </w:rPr>
        <w:t xml:space="preserve"> za parkiranje automobila i bicikala za nove zgrade, kao i </w:t>
      </w:r>
      <w:r w:rsidR="00AB08A8" w:rsidRPr="000D433E">
        <w:rPr>
          <w:rFonts w:cstheme="minorHAnsi"/>
          <w:color w:val="333333"/>
          <w:shd w:val="clear" w:color="auto" w:fill="FFFFFF"/>
        </w:rPr>
        <w:t>drug</w:t>
      </w:r>
      <w:r w:rsidR="00AB08A8">
        <w:rPr>
          <w:rFonts w:cstheme="minorHAnsi"/>
          <w:color w:val="333333"/>
          <w:shd w:val="clear" w:color="auto" w:fill="FFFFFF"/>
        </w:rPr>
        <w:t>a</w:t>
      </w:r>
      <w:r w:rsidR="00AB08A8" w:rsidRPr="000D433E">
        <w:rPr>
          <w:rFonts w:cstheme="minorHAnsi"/>
          <w:color w:val="333333"/>
          <w:shd w:val="clear" w:color="auto" w:fill="FFFFFF"/>
        </w:rPr>
        <w:t xml:space="preserve"> tehničk</w:t>
      </w:r>
      <w:r w:rsidR="00AB08A8">
        <w:rPr>
          <w:rFonts w:cstheme="minorHAnsi"/>
          <w:color w:val="333333"/>
          <w:shd w:val="clear" w:color="auto" w:fill="FFFFFF"/>
        </w:rPr>
        <w:t>a</w:t>
      </w:r>
      <w:r w:rsidR="00AB08A8" w:rsidRPr="000D433E">
        <w:rPr>
          <w:rFonts w:cstheme="minorHAnsi"/>
          <w:color w:val="333333"/>
          <w:shd w:val="clear" w:color="auto" w:fill="FFFFFF"/>
        </w:rPr>
        <w:t xml:space="preserve"> </w:t>
      </w:r>
      <w:r w:rsidR="00AB08A8">
        <w:rPr>
          <w:rFonts w:cstheme="minorHAnsi"/>
          <w:color w:val="333333"/>
          <w:shd w:val="clear" w:color="auto" w:fill="FFFFFF"/>
        </w:rPr>
        <w:t>upustva</w:t>
      </w:r>
      <w:r w:rsidR="00AB08A8" w:rsidRPr="000D433E">
        <w:rPr>
          <w:rFonts w:cstheme="minorHAnsi"/>
          <w:color w:val="333333"/>
          <w:shd w:val="clear" w:color="auto" w:fill="FFFFFF"/>
        </w:rPr>
        <w:t xml:space="preserve"> </w:t>
      </w:r>
      <w:r w:rsidRPr="000D433E">
        <w:rPr>
          <w:rFonts w:cstheme="minorHAnsi"/>
          <w:color w:val="333333"/>
          <w:shd w:val="clear" w:color="auto" w:fill="FFFFFF"/>
        </w:rPr>
        <w:t>za područja u kojima nisu na raspolaganju odgovarajuće nacionalne smjernice</w:t>
      </w:r>
      <w:r w:rsidR="00AB08A8">
        <w:rPr>
          <w:rFonts w:cstheme="minorHAnsi"/>
          <w:color w:val="333333"/>
          <w:shd w:val="clear" w:color="auto" w:fill="FFFFFF"/>
        </w:rPr>
        <w:t>, a u skladu sa nadležnostima</w:t>
      </w:r>
      <w:r w:rsidRPr="000D433E">
        <w:rPr>
          <w:rFonts w:cstheme="minorHAnsi"/>
          <w:color w:val="333333"/>
          <w:shd w:val="clear" w:color="auto" w:fill="FFFFFF"/>
        </w:rPr>
        <w:t>.</w:t>
      </w:r>
    </w:p>
    <w:p w:rsidR="001D0096" w:rsidRDefault="001D0096" w:rsidP="00E0412B">
      <w:pPr>
        <w:spacing w:after="0" w:line="240" w:lineRule="auto"/>
        <w:jc w:val="both"/>
        <w:rPr>
          <w:rFonts w:ascii="Calibri" w:eastAsia="Times New Roman" w:hAnsi="Calibri" w:cs="Calibri"/>
          <w:b/>
          <w:bCs/>
          <w:color w:val="000000"/>
          <w:lang w:val="en-GB" w:eastAsia="en-GB"/>
        </w:rPr>
      </w:pPr>
      <w:bookmarkStart w:id="75" w:name="_Toc479151889"/>
      <w:bookmarkEnd w:id="75"/>
    </w:p>
    <w:p w:rsidR="00A361F1" w:rsidRPr="000D433E" w:rsidRDefault="00A361F1" w:rsidP="00E0412B">
      <w:pPr>
        <w:spacing w:after="0" w:line="240" w:lineRule="auto"/>
        <w:jc w:val="both"/>
        <w:rPr>
          <w:rFonts w:ascii="Calibri" w:eastAsia="Times New Roman" w:hAnsi="Calibri" w:cs="Calibri"/>
          <w:b/>
          <w:bCs/>
          <w:color w:val="000000"/>
          <w:lang w:val="en-GB" w:eastAsia="en-GB"/>
        </w:rPr>
      </w:pPr>
      <w:r w:rsidRPr="000D433E">
        <w:rPr>
          <w:rFonts w:ascii="Calibri" w:eastAsia="Times New Roman" w:hAnsi="Calibri" w:cs="Calibri"/>
          <w:b/>
          <w:bCs/>
          <w:color w:val="000000"/>
          <w:lang w:val="en-GB" w:eastAsia="en-GB"/>
        </w:rPr>
        <w:t>Mjere:</w:t>
      </w:r>
    </w:p>
    <w:p w:rsidR="00A361F1" w:rsidRPr="00860DEB" w:rsidRDefault="00A361F1" w:rsidP="00E0412B">
      <w:pPr>
        <w:pStyle w:val="ListParagraph"/>
        <w:numPr>
          <w:ilvl w:val="0"/>
          <w:numId w:val="11"/>
        </w:numPr>
        <w:spacing w:after="0" w:line="240" w:lineRule="auto"/>
        <w:contextualSpacing w:val="0"/>
        <w:jc w:val="both"/>
        <w:rPr>
          <w:rFonts w:eastAsia="Times New Roman"/>
          <w:bCs/>
          <w:color w:val="000000"/>
          <w:lang w:val="it-IT" w:eastAsia="en-GB"/>
        </w:rPr>
      </w:pPr>
      <w:r>
        <w:rPr>
          <w:rFonts w:eastAsia="Times New Roman"/>
          <w:bCs/>
          <w:color w:val="000000"/>
          <w:lang w:val="it-IT" w:eastAsia="en-GB"/>
        </w:rPr>
        <w:t>Z</w:t>
      </w:r>
      <w:r w:rsidRPr="00860DEB">
        <w:rPr>
          <w:rFonts w:eastAsia="Times New Roman"/>
          <w:bCs/>
          <w:color w:val="000000"/>
          <w:lang w:val="it-IT" w:eastAsia="en-GB"/>
        </w:rPr>
        <w:t>apošljavanje</w:t>
      </w:r>
      <w:r w:rsidR="00C93876">
        <w:rPr>
          <w:rFonts w:eastAsia="Times New Roman"/>
          <w:bCs/>
          <w:color w:val="000000"/>
          <w:lang w:val="it-IT" w:eastAsia="en-GB"/>
        </w:rPr>
        <w:t>/</w:t>
      </w:r>
      <w:r w:rsidR="00121F32">
        <w:rPr>
          <w:rFonts w:eastAsia="Times New Roman"/>
          <w:bCs/>
          <w:color w:val="000000"/>
          <w:lang w:eastAsia="en-GB"/>
        </w:rPr>
        <w:t>imenovanje</w:t>
      </w:r>
      <w:r>
        <w:rPr>
          <w:rFonts w:eastAsia="Times New Roman"/>
          <w:bCs/>
          <w:color w:val="000000"/>
          <w:lang w:eastAsia="en-GB"/>
        </w:rPr>
        <w:t xml:space="preserve"> kompetentne </w:t>
      </w:r>
      <w:r>
        <w:rPr>
          <w:rFonts w:eastAsia="Times New Roman"/>
          <w:bCs/>
          <w:color w:val="000000"/>
          <w:lang w:val="it-IT" w:eastAsia="en-GB"/>
        </w:rPr>
        <w:t xml:space="preserve">osobe koja će biti zadužena </w:t>
      </w:r>
      <w:r w:rsidRPr="00860DEB">
        <w:rPr>
          <w:rFonts w:eastAsia="Times New Roman"/>
          <w:bCs/>
          <w:color w:val="000000"/>
          <w:lang w:val="it-IT" w:eastAsia="en-GB"/>
        </w:rPr>
        <w:t>za</w:t>
      </w:r>
      <w:r w:rsidR="00CB436C">
        <w:rPr>
          <w:rFonts w:eastAsia="Times New Roman"/>
          <w:bCs/>
          <w:color w:val="000000"/>
          <w:lang w:val="it-IT" w:eastAsia="en-GB"/>
        </w:rPr>
        <w:t xml:space="preserve"> praćenje</w:t>
      </w:r>
      <w:r w:rsidRPr="00860DEB">
        <w:rPr>
          <w:rFonts w:eastAsia="Times New Roman"/>
          <w:bCs/>
          <w:color w:val="000000"/>
          <w:lang w:val="it-IT" w:eastAsia="en-GB"/>
        </w:rPr>
        <w:t xml:space="preserve"> </w:t>
      </w:r>
      <w:r>
        <w:rPr>
          <w:rFonts w:eastAsia="Times New Roman"/>
          <w:bCs/>
          <w:color w:val="000000"/>
          <w:lang w:val="it-IT" w:eastAsia="en-GB"/>
        </w:rPr>
        <w:t>primjenu P</w:t>
      </w:r>
      <w:r w:rsidRPr="00860DEB">
        <w:rPr>
          <w:rFonts w:eastAsia="Times New Roman"/>
          <w:bCs/>
          <w:color w:val="000000"/>
          <w:lang w:val="it-IT" w:eastAsia="en-GB"/>
        </w:rPr>
        <w:t>lan</w:t>
      </w:r>
      <w:r>
        <w:rPr>
          <w:rFonts w:eastAsia="Times New Roman"/>
          <w:bCs/>
          <w:color w:val="000000"/>
          <w:lang w:val="it-IT" w:eastAsia="en-GB"/>
        </w:rPr>
        <w:t>a</w:t>
      </w:r>
      <w:r w:rsidRPr="00860DEB">
        <w:rPr>
          <w:rFonts w:eastAsia="Times New Roman"/>
          <w:bCs/>
          <w:color w:val="000000"/>
          <w:lang w:val="it-IT" w:eastAsia="en-GB"/>
        </w:rPr>
        <w:t xml:space="preserve"> održive urbane mobilnosti</w:t>
      </w:r>
      <w:r w:rsidR="00BA5BB3">
        <w:rPr>
          <w:rFonts w:eastAsia="Times New Roman"/>
          <w:bCs/>
          <w:color w:val="000000"/>
          <w:lang w:val="it-IT" w:eastAsia="en-GB"/>
        </w:rPr>
        <w:t>,</w:t>
      </w:r>
    </w:p>
    <w:p w:rsidR="00A361F1" w:rsidRPr="00860DEB" w:rsidRDefault="00A361F1" w:rsidP="00E0412B">
      <w:pPr>
        <w:pStyle w:val="ListParagraph"/>
        <w:numPr>
          <w:ilvl w:val="0"/>
          <w:numId w:val="11"/>
        </w:numPr>
        <w:spacing w:after="0" w:line="240" w:lineRule="auto"/>
        <w:contextualSpacing w:val="0"/>
        <w:jc w:val="both"/>
        <w:rPr>
          <w:rFonts w:eastAsia="Times New Roman"/>
          <w:bCs/>
          <w:color w:val="000000"/>
          <w:lang w:val="it-IT" w:eastAsia="en-GB"/>
        </w:rPr>
      </w:pPr>
      <w:r>
        <w:rPr>
          <w:rFonts w:eastAsia="Times New Roman"/>
          <w:bCs/>
          <w:color w:val="000000"/>
          <w:lang w:val="it-IT" w:eastAsia="en-GB"/>
        </w:rPr>
        <w:t>R</w:t>
      </w:r>
      <w:r w:rsidRPr="00860DEB">
        <w:rPr>
          <w:rFonts w:eastAsia="Times New Roman"/>
          <w:bCs/>
          <w:color w:val="000000"/>
          <w:lang w:val="it-IT" w:eastAsia="en-GB"/>
        </w:rPr>
        <w:t>edovno učešće u EU projektima na polju održive mobilnosti</w:t>
      </w:r>
      <w:r w:rsidR="00BA5BB3">
        <w:rPr>
          <w:rFonts w:eastAsia="Times New Roman"/>
          <w:bCs/>
          <w:color w:val="000000"/>
          <w:lang w:val="it-IT" w:eastAsia="en-GB"/>
        </w:rPr>
        <w:t>,</w:t>
      </w:r>
    </w:p>
    <w:p w:rsidR="00A361F1" w:rsidRPr="00860DEB" w:rsidRDefault="00A361F1" w:rsidP="00E0412B">
      <w:pPr>
        <w:pStyle w:val="ListParagraph"/>
        <w:numPr>
          <w:ilvl w:val="0"/>
          <w:numId w:val="11"/>
        </w:numPr>
        <w:spacing w:after="0" w:line="240" w:lineRule="auto"/>
        <w:contextualSpacing w:val="0"/>
        <w:jc w:val="both"/>
        <w:rPr>
          <w:rFonts w:eastAsia="Times New Roman"/>
          <w:bCs/>
          <w:color w:val="000000"/>
          <w:lang w:val="it-IT" w:eastAsia="en-GB"/>
        </w:rPr>
      </w:pPr>
      <w:r>
        <w:rPr>
          <w:rFonts w:eastAsia="Times New Roman"/>
          <w:bCs/>
          <w:color w:val="000000"/>
          <w:lang w:val="it-IT" w:eastAsia="en-GB"/>
        </w:rPr>
        <w:t>R</w:t>
      </w:r>
      <w:r w:rsidRPr="00860DEB">
        <w:rPr>
          <w:rFonts w:eastAsia="Times New Roman"/>
          <w:bCs/>
          <w:color w:val="000000"/>
          <w:lang w:val="it-IT" w:eastAsia="en-GB"/>
        </w:rPr>
        <w:t xml:space="preserve">edovna edukacija lica odgovornih za saobraćaj </w:t>
      </w:r>
      <w:r w:rsidR="00CB436C">
        <w:rPr>
          <w:rFonts w:eastAsia="Times New Roman"/>
          <w:bCs/>
          <w:color w:val="000000"/>
          <w:lang w:val="it-IT" w:eastAsia="en-GB"/>
        </w:rPr>
        <w:t>uključujući i one u</w:t>
      </w:r>
      <w:r w:rsidRPr="00860DEB">
        <w:rPr>
          <w:rFonts w:eastAsia="Times New Roman"/>
          <w:bCs/>
          <w:color w:val="000000"/>
          <w:lang w:val="it-IT" w:eastAsia="en-GB"/>
        </w:rPr>
        <w:t xml:space="preserve"> srodn</w:t>
      </w:r>
      <w:r w:rsidR="00CB436C">
        <w:rPr>
          <w:rFonts w:eastAsia="Times New Roman"/>
          <w:bCs/>
          <w:color w:val="000000"/>
          <w:lang w:val="it-IT" w:eastAsia="en-GB"/>
        </w:rPr>
        <w:t>im</w:t>
      </w:r>
      <w:r w:rsidRPr="00860DEB">
        <w:rPr>
          <w:rFonts w:eastAsia="Times New Roman"/>
          <w:bCs/>
          <w:color w:val="000000"/>
          <w:lang w:val="it-IT" w:eastAsia="en-GB"/>
        </w:rPr>
        <w:t xml:space="preserve"> sektor</w:t>
      </w:r>
      <w:r w:rsidR="00CB436C">
        <w:rPr>
          <w:rFonts w:eastAsia="Times New Roman"/>
          <w:bCs/>
          <w:color w:val="000000"/>
          <w:lang w:val="it-IT" w:eastAsia="en-GB"/>
        </w:rPr>
        <w:t>ima</w:t>
      </w:r>
      <w:r w:rsidRPr="00860DEB">
        <w:rPr>
          <w:rFonts w:eastAsia="Times New Roman"/>
          <w:bCs/>
          <w:color w:val="000000"/>
          <w:lang w:val="it-IT" w:eastAsia="en-GB"/>
        </w:rPr>
        <w:t xml:space="preserve"> </w:t>
      </w:r>
      <w:r w:rsidR="00CB436C">
        <w:rPr>
          <w:rFonts w:eastAsia="Times New Roman"/>
          <w:bCs/>
          <w:color w:val="000000"/>
          <w:lang w:val="it-IT" w:eastAsia="en-GB"/>
        </w:rPr>
        <w:t>na nivou G</w:t>
      </w:r>
      <w:r>
        <w:rPr>
          <w:rFonts w:eastAsia="Times New Roman"/>
          <w:bCs/>
          <w:color w:val="000000"/>
          <w:lang w:val="it-IT" w:eastAsia="en-GB"/>
        </w:rPr>
        <w:t>rad</w:t>
      </w:r>
      <w:r w:rsidR="00CB436C">
        <w:rPr>
          <w:rFonts w:eastAsia="Times New Roman"/>
          <w:bCs/>
          <w:color w:val="000000"/>
          <w:lang w:val="it-IT" w:eastAsia="en-GB"/>
        </w:rPr>
        <w:t>a</w:t>
      </w:r>
      <w:r w:rsidRPr="00860DEB">
        <w:rPr>
          <w:rFonts w:eastAsia="Times New Roman"/>
          <w:bCs/>
          <w:color w:val="000000"/>
          <w:lang w:val="it-IT" w:eastAsia="en-GB"/>
        </w:rPr>
        <w:t xml:space="preserve"> </w:t>
      </w:r>
      <w:r w:rsidR="00CB436C">
        <w:rPr>
          <w:rFonts w:eastAsia="Times New Roman"/>
          <w:bCs/>
          <w:color w:val="000000"/>
          <w:lang w:val="it-IT" w:eastAsia="en-GB"/>
        </w:rPr>
        <w:t>o</w:t>
      </w:r>
      <w:r w:rsidRPr="00860DEB">
        <w:rPr>
          <w:rFonts w:eastAsia="Times New Roman"/>
          <w:bCs/>
          <w:color w:val="000000"/>
          <w:lang w:val="it-IT" w:eastAsia="en-GB"/>
        </w:rPr>
        <w:t xml:space="preserve"> novim pristupima i dobrim praksama u oblasti </w:t>
      </w:r>
      <w:r w:rsidR="00CB436C">
        <w:rPr>
          <w:rFonts w:eastAsia="Times New Roman"/>
          <w:bCs/>
          <w:color w:val="000000"/>
          <w:lang w:val="it-IT" w:eastAsia="en-GB"/>
        </w:rPr>
        <w:t xml:space="preserve">održivog </w:t>
      </w:r>
      <w:r w:rsidRPr="00860DEB">
        <w:rPr>
          <w:rFonts w:eastAsia="Times New Roman"/>
          <w:bCs/>
          <w:color w:val="000000"/>
          <w:lang w:val="it-IT" w:eastAsia="en-GB"/>
        </w:rPr>
        <w:t>saobraćaja</w:t>
      </w:r>
      <w:r w:rsidR="00BA5BB3">
        <w:rPr>
          <w:rFonts w:eastAsia="Times New Roman"/>
          <w:bCs/>
          <w:color w:val="000000"/>
          <w:lang w:val="it-IT" w:eastAsia="en-GB"/>
        </w:rPr>
        <w:t>,</w:t>
      </w:r>
    </w:p>
    <w:p w:rsidR="00A361F1" w:rsidRDefault="006F2013" w:rsidP="00E0412B">
      <w:pPr>
        <w:pStyle w:val="ListParagraph"/>
        <w:numPr>
          <w:ilvl w:val="0"/>
          <w:numId w:val="11"/>
        </w:numPr>
        <w:spacing w:after="0" w:line="240" w:lineRule="auto"/>
        <w:contextualSpacing w:val="0"/>
        <w:jc w:val="both"/>
        <w:rPr>
          <w:rFonts w:eastAsia="Times New Roman"/>
          <w:bCs/>
          <w:color w:val="000000"/>
          <w:lang w:val="it-IT" w:eastAsia="en-GB"/>
        </w:rPr>
      </w:pPr>
      <w:r w:rsidRPr="00275C98">
        <w:rPr>
          <w:rFonts w:eastAsia="Times New Roman" w:cstheme="minorHAnsi"/>
          <w:bCs/>
          <w:color w:val="000000"/>
          <w:lang w:val="it-IT" w:eastAsia="en-GB"/>
        </w:rPr>
        <w:t xml:space="preserve">Uspostavljanje integrisanog sistema  održive mobilnosti u planiranje ostalih sektora i unapređenje saradnje među sektorima, </w:t>
      </w:r>
      <w:r w:rsidRPr="00275C98">
        <w:rPr>
          <w:rFonts w:cstheme="minorHAnsi"/>
          <w:bCs/>
          <w:color w:val="000000"/>
          <w:lang w:val="it-IT" w:eastAsia="en-GB"/>
        </w:rPr>
        <w:t>s posebnom pažnjom na prostorno planiranje kompaktnih urbanih struktura kratkih destinacija</w:t>
      </w:r>
    </w:p>
    <w:p w:rsidR="002769DC" w:rsidRPr="002769DC" w:rsidRDefault="002769DC" w:rsidP="00E0412B">
      <w:pPr>
        <w:pStyle w:val="ListParagraph"/>
        <w:numPr>
          <w:ilvl w:val="0"/>
          <w:numId w:val="11"/>
        </w:numPr>
        <w:spacing w:after="0" w:line="240" w:lineRule="auto"/>
        <w:contextualSpacing w:val="0"/>
        <w:jc w:val="both"/>
        <w:rPr>
          <w:rFonts w:eastAsia="Times New Roman"/>
          <w:bCs/>
          <w:color w:val="000000"/>
          <w:lang w:val="it-IT" w:eastAsia="en-GB"/>
        </w:rPr>
      </w:pPr>
      <w:r w:rsidRPr="002769DC">
        <w:rPr>
          <w:rFonts w:eastAsia="Times New Roman"/>
          <w:bCs/>
          <w:color w:val="000000"/>
          <w:lang w:val="it-IT" w:eastAsia="en-GB"/>
        </w:rPr>
        <w:t>Uspostavljanje sistema procjene saobraćaja uticaja saobraćaja za nove generatore mobilnosti (tržne centre, škole, bolnice...)u skladu s kriterijumima Plana održive urbane mobilnosti.</w:t>
      </w:r>
    </w:p>
    <w:p w:rsidR="00A361F1" w:rsidRPr="00860DEB" w:rsidRDefault="00A361F1" w:rsidP="00E0412B">
      <w:pPr>
        <w:pStyle w:val="ListParagraph"/>
        <w:numPr>
          <w:ilvl w:val="0"/>
          <w:numId w:val="11"/>
        </w:numPr>
        <w:spacing w:after="0" w:line="240" w:lineRule="auto"/>
        <w:contextualSpacing w:val="0"/>
        <w:jc w:val="both"/>
        <w:rPr>
          <w:rFonts w:eastAsia="Times New Roman"/>
          <w:bCs/>
          <w:color w:val="000000"/>
          <w:lang w:val="it-IT" w:eastAsia="en-GB"/>
        </w:rPr>
      </w:pPr>
      <w:r>
        <w:rPr>
          <w:rFonts w:eastAsia="Times New Roman"/>
          <w:bCs/>
          <w:color w:val="000000"/>
          <w:lang w:val="it-IT" w:eastAsia="en-GB"/>
        </w:rPr>
        <w:t>P</w:t>
      </w:r>
      <w:r w:rsidRPr="00860DEB">
        <w:rPr>
          <w:rFonts w:eastAsia="Times New Roman"/>
          <w:bCs/>
          <w:color w:val="000000"/>
          <w:lang w:val="it-IT" w:eastAsia="en-GB"/>
        </w:rPr>
        <w:t>riprema tehničkih uputstava za saobraćajne oblasti u kojima praksa ne nudi dobra rješenja</w:t>
      </w:r>
      <w:r w:rsidR="00BA5BB3">
        <w:rPr>
          <w:rFonts w:eastAsia="Times New Roman"/>
          <w:bCs/>
          <w:color w:val="000000"/>
          <w:lang w:val="it-IT" w:eastAsia="en-GB"/>
        </w:rPr>
        <w:t>,</w:t>
      </w:r>
    </w:p>
    <w:p w:rsidR="00A361F1" w:rsidRDefault="00A361F1" w:rsidP="00E0412B">
      <w:pPr>
        <w:pStyle w:val="ListParagraph"/>
        <w:numPr>
          <w:ilvl w:val="0"/>
          <w:numId w:val="11"/>
        </w:numPr>
        <w:spacing w:after="0" w:line="240" w:lineRule="auto"/>
        <w:contextualSpacing w:val="0"/>
        <w:jc w:val="both"/>
        <w:rPr>
          <w:rFonts w:eastAsia="Times New Roman"/>
          <w:bCs/>
          <w:color w:val="000000"/>
          <w:lang w:val="it-IT" w:eastAsia="en-GB"/>
        </w:rPr>
      </w:pPr>
      <w:r>
        <w:rPr>
          <w:rFonts w:eastAsia="Times New Roman"/>
          <w:bCs/>
          <w:color w:val="000000"/>
          <w:lang w:val="it-IT" w:eastAsia="en-GB"/>
        </w:rPr>
        <w:t>P</w:t>
      </w:r>
      <w:r w:rsidRPr="00860DEB">
        <w:rPr>
          <w:rFonts w:eastAsia="Times New Roman"/>
          <w:bCs/>
          <w:color w:val="000000"/>
          <w:lang w:val="it-IT" w:eastAsia="en-GB"/>
        </w:rPr>
        <w:t xml:space="preserve">riprema </w:t>
      </w:r>
      <w:r w:rsidR="002769DC">
        <w:rPr>
          <w:rFonts w:eastAsia="Times New Roman"/>
          <w:bCs/>
          <w:color w:val="000000"/>
          <w:lang w:val="it-IT" w:eastAsia="en-GB"/>
        </w:rPr>
        <w:t>smjernica za</w:t>
      </w:r>
      <w:r w:rsidR="002769DC" w:rsidRPr="00860DEB">
        <w:rPr>
          <w:rFonts w:eastAsia="Times New Roman"/>
          <w:bCs/>
          <w:color w:val="000000"/>
          <w:lang w:val="it-IT" w:eastAsia="en-GB"/>
        </w:rPr>
        <w:t xml:space="preserve"> </w:t>
      </w:r>
      <w:r w:rsidRPr="00860DEB">
        <w:rPr>
          <w:rFonts w:eastAsia="Times New Roman"/>
          <w:bCs/>
          <w:color w:val="000000"/>
          <w:lang w:val="it-IT" w:eastAsia="en-GB"/>
        </w:rPr>
        <w:t>parking</w:t>
      </w:r>
      <w:r w:rsidR="002769DC">
        <w:rPr>
          <w:rFonts w:eastAsia="Times New Roman"/>
          <w:bCs/>
          <w:color w:val="000000"/>
          <w:lang w:val="it-IT" w:eastAsia="en-GB"/>
        </w:rPr>
        <w:t>e</w:t>
      </w:r>
      <w:r w:rsidRPr="00860DEB">
        <w:rPr>
          <w:rFonts w:eastAsia="Times New Roman"/>
          <w:bCs/>
          <w:color w:val="000000"/>
          <w:lang w:val="it-IT" w:eastAsia="en-GB"/>
        </w:rPr>
        <w:t xml:space="preserve"> za nove zgrade</w:t>
      </w:r>
      <w:r>
        <w:rPr>
          <w:rFonts w:eastAsia="Times New Roman"/>
          <w:bCs/>
          <w:color w:val="000000"/>
          <w:lang w:val="it-IT" w:eastAsia="en-GB"/>
        </w:rPr>
        <w:t xml:space="preserve"> </w:t>
      </w:r>
      <w:r w:rsidR="002769DC">
        <w:rPr>
          <w:rFonts w:eastAsia="Times New Roman"/>
          <w:bCs/>
          <w:color w:val="000000"/>
          <w:lang w:val="it-IT" w:eastAsia="en-GB"/>
        </w:rPr>
        <w:t xml:space="preserve">prema </w:t>
      </w:r>
      <w:r>
        <w:rPr>
          <w:rFonts w:eastAsia="Times New Roman"/>
          <w:bCs/>
          <w:color w:val="000000"/>
          <w:lang w:val="it-IT" w:eastAsia="en-GB"/>
        </w:rPr>
        <w:t>novi</w:t>
      </w:r>
      <w:r w:rsidR="002769DC">
        <w:rPr>
          <w:rFonts w:eastAsia="Times New Roman"/>
          <w:bCs/>
          <w:color w:val="000000"/>
          <w:lang w:val="it-IT" w:eastAsia="en-GB"/>
        </w:rPr>
        <w:t>m</w:t>
      </w:r>
      <w:r>
        <w:rPr>
          <w:rFonts w:eastAsia="Times New Roman"/>
          <w:bCs/>
          <w:color w:val="000000"/>
          <w:lang w:val="it-IT" w:eastAsia="en-GB"/>
        </w:rPr>
        <w:t xml:space="preserve"> urbanistički</w:t>
      </w:r>
      <w:r w:rsidR="002769DC">
        <w:rPr>
          <w:rFonts w:eastAsia="Times New Roman"/>
          <w:bCs/>
          <w:color w:val="000000"/>
          <w:lang w:val="it-IT" w:eastAsia="en-GB"/>
        </w:rPr>
        <w:t>m</w:t>
      </w:r>
      <w:r>
        <w:rPr>
          <w:rFonts w:eastAsia="Times New Roman"/>
          <w:bCs/>
          <w:color w:val="000000"/>
          <w:lang w:val="it-IT" w:eastAsia="en-GB"/>
        </w:rPr>
        <w:t xml:space="preserve"> plan</w:t>
      </w:r>
      <w:r w:rsidR="002769DC">
        <w:rPr>
          <w:rFonts w:eastAsia="Times New Roman"/>
          <w:bCs/>
          <w:color w:val="000000"/>
          <w:lang w:val="it-IT" w:eastAsia="en-GB"/>
        </w:rPr>
        <w:t>ovima</w:t>
      </w:r>
      <w:r>
        <w:rPr>
          <w:rFonts w:eastAsia="Times New Roman"/>
          <w:bCs/>
          <w:color w:val="000000"/>
          <w:lang w:val="it-IT" w:eastAsia="en-GB"/>
        </w:rPr>
        <w:t>,</w:t>
      </w:r>
    </w:p>
    <w:p w:rsidR="00A361F1" w:rsidRPr="00D87D5E" w:rsidRDefault="00A361F1" w:rsidP="00E0412B">
      <w:pPr>
        <w:pStyle w:val="ListParagraph"/>
        <w:numPr>
          <w:ilvl w:val="0"/>
          <w:numId w:val="11"/>
        </w:numPr>
        <w:spacing w:after="0" w:line="240" w:lineRule="auto"/>
        <w:contextualSpacing w:val="0"/>
        <w:jc w:val="both"/>
        <w:rPr>
          <w:rFonts w:cstheme="minorHAnsi"/>
          <w:lang w:val="it-IT"/>
        </w:rPr>
      </w:pPr>
      <w:r w:rsidRPr="004F26C5">
        <w:rPr>
          <w:rFonts w:eastAsia="Times New Roman"/>
          <w:bCs/>
          <w:color w:val="000000"/>
          <w:lang w:val="it-IT" w:eastAsia="en-GB"/>
        </w:rPr>
        <w:t xml:space="preserve">Priprema </w:t>
      </w:r>
      <w:r w:rsidR="002769DC">
        <w:rPr>
          <w:rFonts w:eastAsia="Times New Roman"/>
          <w:bCs/>
          <w:color w:val="000000"/>
          <w:lang w:val="it-IT" w:eastAsia="en-GB"/>
        </w:rPr>
        <w:t xml:space="preserve">smjernica za </w:t>
      </w:r>
      <w:r w:rsidRPr="004F26C5">
        <w:rPr>
          <w:rFonts w:eastAsia="Times New Roman"/>
          <w:bCs/>
          <w:color w:val="000000"/>
          <w:lang w:val="it-IT" w:eastAsia="en-GB"/>
        </w:rPr>
        <w:t>parking</w:t>
      </w:r>
      <w:r w:rsidR="002769DC">
        <w:rPr>
          <w:rFonts w:eastAsia="Times New Roman"/>
          <w:bCs/>
          <w:color w:val="000000"/>
          <w:lang w:val="it-IT" w:eastAsia="en-GB"/>
        </w:rPr>
        <w:t>e</w:t>
      </w:r>
      <w:r w:rsidRPr="004F26C5">
        <w:rPr>
          <w:rFonts w:eastAsia="Times New Roman"/>
          <w:bCs/>
          <w:color w:val="000000"/>
          <w:lang w:val="it-IT" w:eastAsia="en-GB"/>
        </w:rPr>
        <w:t xml:space="preserve"> za bicikl</w:t>
      </w:r>
      <w:r w:rsidR="00C140B3" w:rsidRPr="004F26C5">
        <w:rPr>
          <w:rFonts w:eastAsia="Times New Roman"/>
          <w:bCs/>
          <w:color w:val="000000"/>
          <w:lang w:val="it-IT" w:eastAsia="en-GB"/>
        </w:rPr>
        <w:t>a</w:t>
      </w:r>
      <w:r w:rsidRPr="004F26C5">
        <w:rPr>
          <w:rFonts w:eastAsia="Times New Roman"/>
          <w:bCs/>
          <w:color w:val="000000"/>
          <w:lang w:val="it-IT" w:eastAsia="en-GB"/>
        </w:rPr>
        <w:t xml:space="preserve"> za nove zgrade</w:t>
      </w:r>
      <w:r w:rsidR="006F2013">
        <w:rPr>
          <w:rFonts w:cstheme="minorHAnsi"/>
          <w:lang w:val="it-IT"/>
        </w:rPr>
        <w:t>.</w:t>
      </w:r>
    </w:p>
    <w:p w:rsidR="00A361F1" w:rsidRPr="00E369FF" w:rsidRDefault="00A361F1" w:rsidP="006F2013">
      <w:pPr>
        <w:pStyle w:val="CommentText"/>
        <w:widowControl/>
        <w:autoSpaceDE/>
        <w:autoSpaceDN/>
        <w:ind w:left="720"/>
        <w:jc w:val="both"/>
        <w:rPr>
          <w:sz w:val="22"/>
          <w:szCs w:val="22"/>
          <w:lang w:val="de-DE"/>
        </w:rPr>
      </w:pPr>
    </w:p>
    <w:p w:rsidR="001D0096" w:rsidRDefault="001D0096" w:rsidP="00E0412B">
      <w:pPr>
        <w:spacing w:after="0" w:line="240" w:lineRule="auto"/>
        <w:rPr>
          <w:rFonts w:asciiTheme="majorHAnsi" w:hAnsiTheme="majorHAnsi"/>
          <w:b/>
          <w:color w:val="0070C0"/>
          <w:lang w:val="de-DE"/>
        </w:rPr>
      </w:pPr>
      <w:bookmarkStart w:id="76" w:name="_Toc479151890"/>
      <w:bookmarkStart w:id="77" w:name="_Toc29287622"/>
      <w:bookmarkStart w:id="78" w:name="_Toc29288333"/>
      <w:bookmarkEnd w:id="76"/>
    </w:p>
    <w:p w:rsidR="00A361F1" w:rsidRPr="00D87D5E" w:rsidRDefault="00A361F1" w:rsidP="00E0412B">
      <w:pPr>
        <w:spacing w:after="0" w:line="240" w:lineRule="auto"/>
        <w:rPr>
          <w:rFonts w:asciiTheme="majorHAnsi" w:hAnsiTheme="majorHAnsi"/>
          <w:b/>
          <w:color w:val="0070C0"/>
          <w:lang w:val="de-DE"/>
        </w:rPr>
      </w:pPr>
      <w:r w:rsidRPr="00D87D5E">
        <w:rPr>
          <w:rFonts w:asciiTheme="majorHAnsi" w:hAnsiTheme="majorHAnsi"/>
          <w:b/>
          <w:color w:val="0070C0"/>
          <w:lang w:val="de-DE"/>
        </w:rPr>
        <w:t>SPROVOĐENJE INTEGRISANIH MJERA NA POLJU MOBILNOSTI</w:t>
      </w:r>
      <w:bookmarkEnd w:id="77"/>
      <w:bookmarkEnd w:id="78"/>
    </w:p>
    <w:p w:rsidR="00A361F1" w:rsidRPr="000D433E" w:rsidRDefault="00A361F1" w:rsidP="00E0412B">
      <w:pPr>
        <w:spacing w:after="0" w:line="240" w:lineRule="auto"/>
        <w:jc w:val="both"/>
        <w:rPr>
          <w:rFonts w:cstheme="minorHAnsi"/>
          <w:color w:val="333333"/>
          <w:shd w:val="clear" w:color="auto" w:fill="FFFFFF"/>
        </w:rPr>
      </w:pPr>
      <w:r w:rsidRPr="000D433E">
        <w:rPr>
          <w:rFonts w:cstheme="minorHAnsi"/>
          <w:color w:val="333333"/>
          <w:shd w:val="clear" w:color="auto" w:fill="FFFFFF"/>
        </w:rPr>
        <w:t xml:space="preserve">Opšta karakteristika integrisanih mjera je da se one istovremeno bave situacijom u nekoliko oblasti saobraćaja, što ih čini jednom od najefikasnijih mjera mobilnosti. </w:t>
      </w:r>
      <w:r w:rsidR="00595BD5">
        <w:rPr>
          <w:rFonts w:cstheme="minorHAnsi"/>
          <w:color w:val="333333"/>
          <w:shd w:val="clear" w:color="auto" w:fill="FFFFFF"/>
        </w:rPr>
        <w:t>Pod ovim se podrazumijevaju</w:t>
      </w:r>
      <w:r w:rsidR="00AB0885">
        <w:rPr>
          <w:rFonts w:cstheme="minorHAnsi"/>
          <w:color w:val="333333"/>
          <w:shd w:val="clear" w:color="auto" w:fill="FFFFFF"/>
        </w:rPr>
        <w:t xml:space="preserve"> </w:t>
      </w:r>
      <w:r w:rsidR="00595BD5">
        <w:rPr>
          <w:rFonts w:cstheme="minorHAnsi"/>
          <w:color w:val="333333"/>
          <w:shd w:val="clear" w:color="auto" w:fill="FFFFFF"/>
        </w:rPr>
        <w:t>tz</w:t>
      </w:r>
      <w:r w:rsidR="00AB0885">
        <w:rPr>
          <w:rFonts w:cstheme="minorHAnsi"/>
          <w:color w:val="333333"/>
          <w:shd w:val="clear" w:color="auto" w:fill="FFFFFF"/>
        </w:rPr>
        <w:t>v</w:t>
      </w:r>
      <w:r w:rsidR="00595BD5">
        <w:rPr>
          <w:rFonts w:cstheme="minorHAnsi"/>
          <w:color w:val="333333"/>
          <w:shd w:val="clear" w:color="auto" w:fill="FFFFFF"/>
        </w:rPr>
        <w:t>.</w:t>
      </w:r>
      <w:r w:rsidRPr="000D433E">
        <w:rPr>
          <w:rFonts w:cstheme="minorHAnsi"/>
          <w:color w:val="333333"/>
          <w:shd w:val="clear" w:color="auto" w:fill="FFFFFF"/>
        </w:rPr>
        <w:t xml:space="preserve"> „superblokov</w:t>
      </w:r>
      <w:r w:rsidR="00595BD5">
        <w:rPr>
          <w:rFonts w:cstheme="minorHAnsi"/>
          <w:color w:val="333333"/>
          <w:shd w:val="clear" w:color="auto" w:fill="FFFFFF"/>
        </w:rPr>
        <w:t>i</w:t>
      </w:r>
      <w:r w:rsidRPr="000D433E">
        <w:rPr>
          <w:rFonts w:cstheme="minorHAnsi"/>
          <w:color w:val="333333"/>
          <w:shd w:val="clear" w:color="auto" w:fill="FFFFFF"/>
        </w:rPr>
        <w:t>", planov</w:t>
      </w:r>
      <w:r w:rsidR="00AB0885">
        <w:rPr>
          <w:rFonts w:cstheme="minorHAnsi"/>
          <w:color w:val="333333"/>
          <w:shd w:val="clear" w:color="auto" w:fill="FFFFFF"/>
        </w:rPr>
        <w:t>i</w:t>
      </w:r>
      <w:r w:rsidRPr="000D433E">
        <w:rPr>
          <w:rFonts w:cstheme="minorHAnsi"/>
          <w:color w:val="333333"/>
          <w:shd w:val="clear" w:color="auto" w:fill="FFFFFF"/>
        </w:rPr>
        <w:t xml:space="preserve"> mobilnosti</w:t>
      </w:r>
      <w:r w:rsidR="00595BD5">
        <w:rPr>
          <w:rFonts w:cstheme="minorHAnsi"/>
          <w:color w:val="333333"/>
          <w:shd w:val="clear" w:color="auto" w:fill="FFFFFF"/>
        </w:rPr>
        <w:t>, kao i</w:t>
      </w:r>
      <w:r w:rsidRPr="000D433E">
        <w:rPr>
          <w:rFonts w:cstheme="minorHAnsi"/>
          <w:color w:val="333333"/>
          <w:shd w:val="clear" w:color="auto" w:fill="FFFFFF"/>
        </w:rPr>
        <w:t xml:space="preserve"> kampanje za promociju, podizanje svijesti i edukaciju.</w:t>
      </w:r>
    </w:p>
    <w:p w:rsidR="00A361F1" w:rsidRPr="000D433E" w:rsidRDefault="00A361F1" w:rsidP="00E0412B">
      <w:pPr>
        <w:spacing w:after="0" w:line="240" w:lineRule="auto"/>
        <w:jc w:val="both"/>
        <w:rPr>
          <w:rFonts w:cstheme="minorHAnsi"/>
          <w:color w:val="333333"/>
          <w:shd w:val="clear" w:color="auto" w:fill="FFFFFF"/>
        </w:rPr>
      </w:pPr>
      <w:r w:rsidRPr="000D433E">
        <w:rPr>
          <w:rFonts w:cstheme="minorHAnsi"/>
          <w:color w:val="333333"/>
          <w:shd w:val="clear" w:color="auto" w:fill="FFFFFF"/>
        </w:rPr>
        <w:t xml:space="preserve">Sprovođenje integrisanih mjera u </w:t>
      </w:r>
      <w:r w:rsidR="001F6C7F">
        <w:rPr>
          <w:rFonts w:cstheme="minorHAnsi"/>
          <w:color w:val="333333"/>
          <w:shd w:val="clear" w:color="auto" w:fill="FFFFFF"/>
        </w:rPr>
        <w:t>G</w:t>
      </w:r>
      <w:r>
        <w:rPr>
          <w:rFonts w:cstheme="minorHAnsi"/>
          <w:color w:val="333333"/>
          <w:shd w:val="clear" w:color="auto" w:fill="FFFFFF"/>
        </w:rPr>
        <w:t>radu</w:t>
      </w:r>
      <w:r w:rsidRPr="000D433E">
        <w:rPr>
          <w:rFonts w:cstheme="minorHAnsi"/>
          <w:color w:val="333333"/>
          <w:shd w:val="clear" w:color="auto" w:fill="FFFFFF"/>
        </w:rPr>
        <w:t xml:space="preserve"> počeće izradom projekta „superblokova“ili sigurnih saobraćajnih područja koja će obuhvatiti </w:t>
      </w:r>
      <w:r w:rsidR="00CB436C">
        <w:rPr>
          <w:rFonts w:cstheme="minorHAnsi"/>
          <w:color w:val="333333"/>
          <w:shd w:val="clear" w:color="auto" w:fill="FFFFFF"/>
        </w:rPr>
        <w:t>cjelokupno</w:t>
      </w:r>
      <w:r w:rsidR="00CB436C" w:rsidRPr="000D433E">
        <w:rPr>
          <w:rFonts w:cstheme="minorHAnsi"/>
          <w:color w:val="333333"/>
          <w:shd w:val="clear" w:color="auto" w:fill="FFFFFF"/>
        </w:rPr>
        <w:t xml:space="preserve"> </w:t>
      </w:r>
      <w:r w:rsidRPr="000D433E">
        <w:rPr>
          <w:rFonts w:cstheme="minorHAnsi"/>
          <w:color w:val="333333"/>
          <w:shd w:val="clear" w:color="auto" w:fill="FFFFFF"/>
        </w:rPr>
        <w:t>područje Podgorice i veća naselja</w:t>
      </w:r>
      <w:r w:rsidR="00BA5BB3">
        <w:rPr>
          <w:rFonts w:cstheme="minorHAnsi"/>
          <w:color w:val="333333"/>
          <w:shd w:val="clear" w:color="auto" w:fill="FFFFFF"/>
        </w:rPr>
        <w:t>,</w:t>
      </w:r>
      <w:r>
        <w:rPr>
          <w:rFonts w:cstheme="minorHAnsi"/>
          <w:color w:val="333333"/>
          <w:shd w:val="clear" w:color="auto" w:fill="FFFFFF"/>
        </w:rPr>
        <w:t xml:space="preserve"> </w:t>
      </w:r>
      <w:r w:rsidRPr="000D433E">
        <w:rPr>
          <w:rFonts w:cstheme="minorHAnsi"/>
          <w:color w:val="333333"/>
          <w:shd w:val="clear" w:color="auto" w:fill="FFFFFF"/>
        </w:rPr>
        <w:t>uključ</w:t>
      </w:r>
      <w:r>
        <w:rPr>
          <w:rFonts w:cstheme="minorHAnsi"/>
          <w:color w:val="333333"/>
          <w:shd w:val="clear" w:color="auto" w:fill="FFFFFF"/>
        </w:rPr>
        <w:t>ujući</w:t>
      </w:r>
      <w:r w:rsidRPr="000D433E">
        <w:rPr>
          <w:rFonts w:cstheme="minorHAnsi"/>
          <w:color w:val="333333"/>
          <w:shd w:val="clear" w:color="auto" w:fill="FFFFFF"/>
        </w:rPr>
        <w:t xml:space="preserve"> i obnovljenu hijerarhiju putne mreže</w:t>
      </w:r>
      <w:r>
        <w:rPr>
          <w:rFonts w:cstheme="minorHAnsi"/>
          <w:color w:val="333333"/>
          <w:shd w:val="clear" w:color="auto" w:fill="FFFFFF"/>
        </w:rPr>
        <w:t xml:space="preserve">. </w:t>
      </w:r>
      <w:r w:rsidR="00D738B5">
        <w:rPr>
          <w:rFonts w:cstheme="minorHAnsi"/>
          <w:color w:val="333333"/>
          <w:shd w:val="clear" w:color="auto" w:fill="FFFFFF"/>
        </w:rPr>
        <w:t xml:space="preserve">Na ovaj način će se </w:t>
      </w:r>
      <w:r w:rsidRPr="000D433E">
        <w:rPr>
          <w:rFonts w:cstheme="minorHAnsi"/>
          <w:color w:val="333333"/>
          <w:shd w:val="clear" w:color="auto" w:fill="FFFFFF"/>
        </w:rPr>
        <w:t xml:space="preserve">dodatno </w:t>
      </w:r>
      <w:r>
        <w:rPr>
          <w:rFonts w:cstheme="minorHAnsi"/>
          <w:color w:val="333333"/>
          <w:shd w:val="clear" w:color="auto" w:fill="FFFFFF"/>
        </w:rPr>
        <w:t>unaprijediti proces</w:t>
      </w:r>
      <w:r w:rsidRPr="000D433E">
        <w:rPr>
          <w:rFonts w:cstheme="minorHAnsi"/>
          <w:color w:val="333333"/>
          <w:shd w:val="clear" w:color="auto" w:fill="FFFFFF"/>
        </w:rPr>
        <w:t xml:space="preserve"> „</w:t>
      </w:r>
      <w:r>
        <w:rPr>
          <w:rFonts w:cstheme="minorHAnsi"/>
          <w:color w:val="333333"/>
          <w:shd w:val="clear" w:color="auto" w:fill="FFFFFF"/>
        </w:rPr>
        <w:t>smirenja”</w:t>
      </w:r>
      <w:r w:rsidRPr="000D433E">
        <w:rPr>
          <w:rFonts w:cstheme="minorHAnsi"/>
          <w:color w:val="333333"/>
          <w:shd w:val="clear" w:color="auto" w:fill="FFFFFF"/>
        </w:rPr>
        <w:t xml:space="preserve"> i optimiz</w:t>
      </w:r>
      <w:r>
        <w:rPr>
          <w:rFonts w:cstheme="minorHAnsi"/>
          <w:color w:val="333333"/>
          <w:shd w:val="clear" w:color="auto" w:fill="FFFFFF"/>
        </w:rPr>
        <w:t>acije</w:t>
      </w:r>
      <w:r w:rsidRPr="000D433E">
        <w:rPr>
          <w:rFonts w:cstheme="minorHAnsi"/>
          <w:color w:val="333333"/>
          <w:shd w:val="clear" w:color="auto" w:fill="FFFFFF"/>
        </w:rPr>
        <w:t xml:space="preserve"> drumsk</w:t>
      </w:r>
      <w:r>
        <w:rPr>
          <w:rFonts w:cstheme="minorHAnsi"/>
          <w:color w:val="333333"/>
          <w:shd w:val="clear" w:color="auto" w:fill="FFFFFF"/>
        </w:rPr>
        <w:t>og</w:t>
      </w:r>
      <w:r w:rsidRPr="000D433E">
        <w:rPr>
          <w:rFonts w:cstheme="minorHAnsi"/>
          <w:color w:val="333333"/>
          <w:shd w:val="clear" w:color="auto" w:fill="FFFFFF"/>
        </w:rPr>
        <w:t xml:space="preserve"> saobraćaj</w:t>
      </w:r>
      <w:r>
        <w:rPr>
          <w:rFonts w:cstheme="minorHAnsi"/>
          <w:color w:val="333333"/>
          <w:shd w:val="clear" w:color="auto" w:fill="FFFFFF"/>
        </w:rPr>
        <w:t>a</w:t>
      </w:r>
      <w:r w:rsidRPr="000D433E">
        <w:rPr>
          <w:rFonts w:cstheme="minorHAnsi"/>
          <w:color w:val="333333"/>
          <w:shd w:val="clear" w:color="auto" w:fill="FFFFFF"/>
        </w:rPr>
        <w:t>. Osnovni princip „superblokova“</w:t>
      </w:r>
      <w:r w:rsidR="00CB436C">
        <w:rPr>
          <w:rFonts w:cstheme="minorHAnsi"/>
          <w:color w:val="333333"/>
          <w:shd w:val="clear" w:color="auto" w:fill="FFFFFF"/>
        </w:rPr>
        <w:t xml:space="preserve"> </w:t>
      </w:r>
      <w:r w:rsidRPr="000D433E">
        <w:rPr>
          <w:rFonts w:cstheme="minorHAnsi"/>
          <w:color w:val="333333"/>
          <w:shd w:val="clear" w:color="auto" w:fill="FFFFFF"/>
        </w:rPr>
        <w:t xml:space="preserve">je usporavanje brzine putovanja unutar veće zatvorene prostorne jedinice, obično u kvartu ili u zaleđu važnog odredišta. Niske brzine (maksimalno 30 km/h) i sigurnost obezbjeđuju se raznim prostornim elementima, koji vozače obavještavaju da ulaze u područje </w:t>
      </w:r>
      <w:r>
        <w:rPr>
          <w:rFonts w:cstheme="minorHAnsi"/>
          <w:color w:val="333333"/>
          <w:shd w:val="clear" w:color="auto" w:fill="FFFFFF"/>
        </w:rPr>
        <w:t>u kojem</w:t>
      </w:r>
      <w:r w:rsidRPr="000D433E">
        <w:rPr>
          <w:rFonts w:cstheme="minorHAnsi"/>
          <w:color w:val="333333"/>
          <w:shd w:val="clear" w:color="auto" w:fill="FFFFFF"/>
        </w:rPr>
        <w:t xml:space="preserve"> se obavljaju druge aktivnosti, a istovremeno ih fizički sprječavaju da brže voze. U izmijenjenim područjima, pješaci i biciklisti imaju prednost u odnosu na saobraćaj motornim vozilima. „Superblokovi” su</w:t>
      </w:r>
      <w:r w:rsidR="00D738B5">
        <w:rPr>
          <w:rFonts w:cstheme="minorHAnsi"/>
          <w:color w:val="333333"/>
          <w:shd w:val="clear" w:color="auto" w:fill="FFFFFF"/>
        </w:rPr>
        <w:t>,</w:t>
      </w:r>
      <w:r w:rsidRPr="000D433E">
        <w:rPr>
          <w:rFonts w:cstheme="minorHAnsi"/>
          <w:color w:val="333333"/>
          <w:shd w:val="clear" w:color="auto" w:fill="FFFFFF"/>
        </w:rPr>
        <w:t xml:space="preserve"> takođe</w:t>
      </w:r>
      <w:r w:rsidR="00D738B5">
        <w:rPr>
          <w:rFonts w:cstheme="minorHAnsi"/>
          <w:color w:val="333333"/>
          <w:shd w:val="clear" w:color="auto" w:fill="FFFFFF"/>
        </w:rPr>
        <w:t>,</w:t>
      </w:r>
      <w:r w:rsidRPr="000D433E">
        <w:rPr>
          <w:rFonts w:cstheme="minorHAnsi"/>
          <w:color w:val="333333"/>
          <w:shd w:val="clear" w:color="auto" w:fill="FFFFFF"/>
        </w:rPr>
        <w:t xml:space="preserve"> projektovani da pomognu unapređenju kvaliteta života i atraktivnosti izmijenjenih područja, podsti</w:t>
      </w:r>
      <w:r>
        <w:rPr>
          <w:rFonts w:cstheme="minorHAnsi"/>
          <w:color w:val="333333"/>
          <w:shd w:val="clear" w:color="auto" w:fill="FFFFFF"/>
        </w:rPr>
        <w:t>canjem</w:t>
      </w:r>
      <w:r w:rsidRPr="000D433E">
        <w:rPr>
          <w:rFonts w:cstheme="minorHAnsi"/>
          <w:color w:val="333333"/>
          <w:shd w:val="clear" w:color="auto" w:fill="FFFFFF"/>
        </w:rPr>
        <w:t xml:space="preserve"> stanovnik</w:t>
      </w:r>
      <w:r>
        <w:rPr>
          <w:rFonts w:cstheme="minorHAnsi"/>
          <w:color w:val="333333"/>
          <w:shd w:val="clear" w:color="auto" w:fill="FFFFFF"/>
        </w:rPr>
        <w:t>a</w:t>
      </w:r>
      <w:r w:rsidRPr="000D433E">
        <w:rPr>
          <w:rFonts w:cstheme="minorHAnsi"/>
          <w:color w:val="333333"/>
          <w:shd w:val="clear" w:color="auto" w:fill="FFFFFF"/>
        </w:rPr>
        <w:t xml:space="preserve"> i drug</w:t>
      </w:r>
      <w:r>
        <w:rPr>
          <w:rFonts w:cstheme="minorHAnsi"/>
          <w:color w:val="333333"/>
          <w:shd w:val="clear" w:color="auto" w:fill="FFFFFF"/>
        </w:rPr>
        <w:t>ih</w:t>
      </w:r>
      <w:r w:rsidRPr="000D433E">
        <w:rPr>
          <w:rFonts w:cstheme="minorHAnsi"/>
          <w:color w:val="333333"/>
          <w:shd w:val="clear" w:color="auto" w:fill="FFFFFF"/>
        </w:rPr>
        <w:t xml:space="preserve"> korisnik</w:t>
      </w:r>
      <w:r>
        <w:rPr>
          <w:rFonts w:cstheme="minorHAnsi"/>
          <w:color w:val="333333"/>
          <w:shd w:val="clear" w:color="auto" w:fill="FFFFFF"/>
        </w:rPr>
        <w:t>a</w:t>
      </w:r>
      <w:r w:rsidRPr="000D433E">
        <w:rPr>
          <w:rFonts w:cstheme="minorHAnsi"/>
          <w:color w:val="333333"/>
          <w:shd w:val="clear" w:color="auto" w:fill="FFFFFF"/>
        </w:rPr>
        <w:t xml:space="preserve"> da češće pješače i voze bicikl</w:t>
      </w:r>
      <w:r>
        <w:rPr>
          <w:rFonts w:cstheme="minorHAnsi"/>
          <w:color w:val="333333"/>
          <w:shd w:val="clear" w:color="auto" w:fill="FFFFFF"/>
        </w:rPr>
        <w:t>o</w:t>
      </w:r>
      <w:r w:rsidRPr="000D433E">
        <w:rPr>
          <w:rFonts w:cstheme="minorHAnsi"/>
          <w:color w:val="333333"/>
          <w:shd w:val="clear" w:color="auto" w:fill="FFFFFF"/>
        </w:rPr>
        <w:t xml:space="preserve">. „Superblokovi“ doprinose postizanju ciljeva planiranja održive urbane mobilnosti za </w:t>
      </w:r>
      <w:r w:rsidR="003E0AAF">
        <w:rPr>
          <w:rFonts w:cstheme="minorHAnsi"/>
          <w:color w:val="333333"/>
          <w:shd w:val="clear" w:color="auto" w:fill="FFFFFF"/>
        </w:rPr>
        <w:t>sve stubove SUMP-a</w:t>
      </w:r>
      <w:r w:rsidRPr="000D433E">
        <w:rPr>
          <w:rFonts w:cstheme="minorHAnsi"/>
          <w:color w:val="333333"/>
          <w:shd w:val="clear" w:color="auto" w:fill="FFFFFF"/>
        </w:rPr>
        <w:t xml:space="preserve">. Projektovanje </w:t>
      </w:r>
      <w:r w:rsidRPr="00780A61">
        <w:rPr>
          <w:rFonts w:cstheme="minorHAnsi"/>
          <w:i/>
          <w:color w:val="333333"/>
          <w:shd w:val="clear" w:color="auto" w:fill="FFFFFF"/>
        </w:rPr>
        <w:t>friendly</w:t>
      </w:r>
      <w:r w:rsidRPr="000D433E">
        <w:rPr>
          <w:rFonts w:cstheme="minorHAnsi"/>
          <w:color w:val="333333"/>
          <w:shd w:val="clear" w:color="auto" w:fill="FFFFFF"/>
        </w:rPr>
        <w:t xml:space="preserve"> saobraćajnih zona biće praćeno uspostavljanjem pilot područja u Podgorici i stvaranjem najmanje pet drugih područja u </w:t>
      </w:r>
      <w:r w:rsidR="001F6C7F">
        <w:rPr>
          <w:rFonts w:cstheme="minorHAnsi"/>
          <w:color w:val="333333"/>
          <w:shd w:val="clear" w:color="auto" w:fill="FFFFFF"/>
        </w:rPr>
        <w:t>G</w:t>
      </w:r>
      <w:r>
        <w:rPr>
          <w:rFonts w:cstheme="minorHAnsi"/>
          <w:color w:val="333333"/>
          <w:shd w:val="clear" w:color="auto" w:fill="FFFFFF"/>
        </w:rPr>
        <w:t>radu</w:t>
      </w:r>
      <w:r w:rsidRPr="000D433E">
        <w:rPr>
          <w:rFonts w:cstheme="minorHAnsi"/>
          <w:color w:val="333333"/>
          <w:shd w:val="clear" w:color="auto" w:fill="FFFFFF"/>
        </w:rPr>
        <w:t xml:space="preserve"> tokom narednih pet godina.</w:t>
      </w:r>
    </w:p>
    <w:p w:rsidR="001D0096" w:rsidRDefault="001D0096" w:rsidP="001F6C7F">
      <w:pPr>
        <w:spacing w:after="0" w:line="240" w:lineRule="auto"/>
        <w:jc w:val="both"/>
        <w:rPr>
          <w:rFonts w:cstheme="minorHAnsi"/>
          <w:color w:val="333333"/>
          <w:shd w:val="clear" w:color="auto" w:fill="FFFFFF"/>
        </w:rPr>
      </w:pPr>
    </w:p>
    <w:p w:rsidR="00A361F1" w:rsidRPr="000D433E" w:rsidRDefault="00A361F1" w:rsidP="00E0412B">
      <w:pPr>
        <w:spacing w:after="0" w:line="240" w:lineRule="auto"/>
        <w:jc w:val="both"/>
        <w:rPr>
          <w:rFonts w:cstheme="minorHAnsi"/>
          <w:color w:val="333333"/>
          <w:shd w:val="clear" w:color="auto" w:fill="FFFFFF"/>
        </w:rPr>
      </w:pPr>
      <w:r w:rsidRPr="000D433E">
        <w:rPr>
          <w:rFonts w:cstheme="minorHAnsi"/>
          <w:color w:val="333333"/>
          <w:shd w:val="clear" w:color="auto" w:fill="FFFFFF"/>
        </w:rPr>
        <w:t xml:space="preserve">Druga vrsta integrisanih akcija su planovi mobilnosti za ključne pokretače saobraćaja (npr. velike kompanije, ustanove, bolnice, škole, univerzitete, tržne centre itd.). Ovi planovi sadrže informacije o </w:t>
      </w:r>
      <w:r>
        <w:rPr>
          <w:rFonts w:cstheme="minorHAnsi"/>
          <w:color w:val="333333"/>
          <w:shd w:val="clear" w:color="auto" w:fill="FFFFFF"/>
        </w:rPr>
        <w:t>postojećoj</w:t>
      </w:r>
      <w:r w:rsidRPr="000D433E">
        <w:rPr>
          <w:rFonts w:cstheme="minorHAnsi"/>
          <w:color w:val="333333"/>
          <w:shd w:val="clear" w:color="auto" w:fill="FFFFFF"/>
        </w:rPr>
        <w:t xml:space="preserve"> dostupnosti i navikama putovanja, kao i o nizu aktivnosti koje su usmjerene na poboljšanje pristupačnosti područja putem održivih načina putovanja, njihovo promovisanje i promjenu putničkih </w:t>
      </w:r>
      <w:r w:rsidRPr="000D433E">
        <w:rPr>
          <w:rFonts w:cstheme="minorHAnsi"/>
          <w:color w:val="333333"/>
          <w:shd w:val="clear" w:color="auto" w:fill="FFFFFF"/>
        </w:rPr>
        <w:lastRenderedPageBreak/>
        <w:t xml:space="preserve">navika zaposlenih i korisnika u one koje su održivije. Kvalitetni planovi mobilnosti mogu najefikasnije uticati na navike putovanja korisnika i učiniti ih </w:t>
      </w:r>
      <w:r>
        <w:rPr>
          <w:rFonts w:cstheme="minorHAnsi"/>
          <w:color w:val="333333"/>
          <w:shd w:val="clear" w:color="auto" w:fill="FFFFFF"/>
        </w:rPr>
        <w:t>održivim</w:t>
      </w:r>
      <w:r w:rsidRPr="000D433E">
        <w:rPr>
          <w:rFonts w:cstheme="minorHAnsi"/>
          <w:color w:val="333333"/>
          <w:shd w:val="clear" w:color="auto" w:fill="FFFFFF"/>
        </w:rPr>
        <w:t xml:space="preserve"> na predmetnoj lokaciji. U narednim godinama </w:t>
      </w:r>
      <w:r>
        <w:rPr>
          <w:rFonts w:cstheme="minorHAnsi"/>
          <w:color w:val="333333"/>
          <w:shd w:val="clear" w:color="auto" w:fill="FFFFFF"/>
        </w:rPr>
        <w:t>Grad</w:t>
      </w:r>
      <w:r w:rsidRPr="000D433E">
        <w:rPr>
          <w:rFonts w:cstheme="minorHAnsi"/>
          <w:color w:val="333333"/>
          <w:shd w:val="clear" w:color="auto" w:fill="FFFFFF"/>
        </w:rPr>
        <w:t xml:space="preserve"> će izraditi najmanje četiri plana mobilnosti za ključne pokretače saobraćaja u Podgorici.</w:t>
      </w:r>
    </w:p>
    <w:p w:rsidR="001D0096" w:rsidRDefault="001D0096" w:rsidP="00E0412B">
      <w:pPr>
        <w:spacing w:after="0" w:line="240" w:lineRule="auto"/>
        <w:jc w:val="both"/>
        <w:rPr>
          <w:rFonts w:cstheme="minorHAnsi"/>
          <w:color w:val="333333"/>
          <w:shd w:val="clear" w:color="auto" w:fill="FFFFFF"/>
        </w:rPr>
      </w:pPr>
    </w:p>
    <w:p w:rsidR="00A361F1" w:rsidRPr="000D433E" w:rsidRDefault="00A361F1" w:rsidP="00E0412B">
      <w:pPr>
        <w:spacing w:after="0" w:line="240" w:lineRule="auto"/>
        <w:jc w:val="both"/>
        <w:rPr>
          <w:rFonts w:cstheme="minorHAnsi"/>
          <w:color w:val="333333"/>
          <w:shd w:val="clear" w:color="auto" w:fill="FFFFFF"/>
        </w:rPr>
      </w:pPr>
      <w:r w:rsidRPr="000D433E">
        <w:rPr>
          <w:rFonts w:cstheme="minorHAnsi"/>
          <w:color w:val="333333"/>
          <w:shd w:val="clear" w:color="auto" w:fill="FFFFFF"/>
        </w:rPr>
        <w:t>Što se tiče sistemskih usluga, u narednim godinama biće uvedene dvije m</w:t>
      </w:r>
      <w:r>
        <w:rPr>
          <w:rFonts w:cstheme="minorHAnsi"/>
          <w:color w:val="333333"/>
          <w:shd w:val="clear" w:color="auto" w:fill="FFFFFF"/>
        </w:rPr>
        <w:t>j</w:t>
      </w:r>
      <w:r w:rsidRPr="000D433E">
        <w:rPr>
          <w:rFonts w:cstheme="minorHAnsi"/>
          <w:color w:val="333333"/>
          <w:shd w:val="clear" w:color="auto" w:fill="FFFFFF"/>
        </w:rPr>
        <w:t xml:space="preserve">ere koje će olakšati </w:t>
      </w:r>
      <w:r>
        <w:rPr>
          <w:rFonts w:cstheme="minorHAnsi"/>
          <w:color w:val="333333"/>
          <w:shd w:val="clear" w:color="auto" w:fill="FFFFFF"/>
        </w:rPr>
        <w:t xml:space="preserve">kretanje </w:t>
      </w:r>
      <w:r w:rsidRPr="000D433E">
        <w:rPr>
          <w:rFonts w:cstheme="minorHAnsi"/>
          <w:color w:val="333333"/>
          <w:shd w:val="clear" w:color="auto" w:fill="FFFFFF"/>
        </w:rPr>
        <w:t xml:space="preserve">putnicima i posjetiocima </w:t>
      </w:r>
      <w:r>
        <w:rPr>
          <w:rFonts w:cstheme="minorHAnsi"/>
          <w:color w:val="333333"/>
          <w:shd w:val="clear" w:color="auto" w:fill="FFFFFF"/>
        </w:rPr>
        <w:t>Grada</w:t>
      </w:r>
      <w:r w:rsidRPr="000D433E">
        <w:rPr>
          <w:rFonts w:cstheme="minorHAnsi"/>
          <w:color w:val="333333"/>
          <w:shd w:val="clear" w:color="auto" w:fill="FFFFFF"/>
        </w:rPr>
        <w:t>. Prva se odnosi na uvođenje jedinstvene gradske kartice za plaćanje javnih usluga kao što su parking, javni</w:t>
      </w:r>
      <w:r w:rsidR="00623BBB">
        <w:rPr>
          <w:rFonts w:cstheme="minorHAnsi"/>
          <w:color w:val="333333"/>
          <w:shd w:val="clear" w:color="auto" w:fill="FFFFFF"/>
        </w:rPr>
        <w:t xml:space="preserve"> gradski</w:t>
      </w:r>
      <w:r w:rsidRPr="000D433E">
        <w:rPr>
          <w:rFonts w:cstheme="minorHAnsi"/>
          <w:color w:val="333333"/>
          <w:shd w:val="clear" w:color="auto" w:fill="FFFFFF"/>
        </w:rPr>
        <w:t xml:space="preserve"> prevoz i biblioteke, a druga je uspostavljanje informacionog centra</w:t>
      </w:r>
      <w:r w:rsidR="000B66BB">
        <w:rPr>
          <w:rFonts w:cstheme="minorHAnsi"/>
          <w:color w:val="333333"/>
          <w:shd w:val="clear" w:color="auto" w:fill="FFFFFF"/>
        </w:rPr>
        <w:t>/pulta</w:t>
      </w:r>
      <w:r w:rsidRPr="000D433E">
        <w:rPr>
          <w:rFonts w:cstheme="minorHAnsi"/>
          <w:color w:val="333333"/>
          <w:shd w:val="clear" w:color="auto" w:fill="FFFFFF"/>
        </w:rPr>
        <w:t xml:space="preserve"> ili centra za mobilnost u centru Podgorice, </w:t>
      </w:r>
      <w:r>
        <w:rPr>
          <w:rFonts w:cstheme="minorHAnsi"/>
          <w:color w:val="333333"/>
          <w:shd w:val="clear" w:color="auto" w:fill="FFFFFF"/>
        </w:rPr>
        <w:t>u kojem</w:t>
      </w:r>
      <w:r w:rsidRPr="000D433E">
        <w:rPr>
          <w:rFonts w:cstheme="minorHAnsi"/>
          <w:color w:val="333333"/>
          <w:shd w:val="clear" w:color="auto" w:fill="FFFFFF"/>
        </w:rPr>
        <w:t xml:space="preserve"> </w:t>
      </w:r>
      <w:r w:rsidR="00602A56">
        <w:rPr>
          <w:rFonts w:cstheme="minorHAnsi"/>
          <w:color w:val="333333"/>
          <w:shd w:val="clear" w:color="auto" w:fill="FFFFFF"/>
        </w:rPr>
        <w:t xml:space="preserve">će </w:t>
      </w:r>
      <w:r w:rsidRPr="000D433E">
        <w:rPr>
          <w:rFonts w:cstheme="minorHAnsi"/>
          <w:color w:val="333333"/>
          <w:shd w:val="clear" w:color="auto" w:fill="FFFFFF"/>
        </w:rPr>
        <w:t xml:space="preserve">se naći sve informacije o mogućnostima i </w:t>
      </w:r>
      <w:r>
        <w:rPr>
          <w:rFonts w:cstheme="minorHAnsi"/>
          <w:color w:val="333333"/>
          <w:shd w:val="clear" w:color="auto" w:fill="FFFFFF"/>
        </w:rPr>
        <w:t>biće</w:t>
      </w:r>
      <w:r w:rsidRPr="000D433E">
        <w:rPr>
          <w:rFonts w:cstheme="minorHAnsi"/>
          <w:color w:val="333333"/>
          <w:shd w:val="clear" w:color="auto" w:fill="FFFFFF"/>
        </w:rPr>
        <w:t xml:space="preserve"> na raspolaga</w:t>
      </w:r>
      <w:r>
        <w:rPr>
          <w:rFonts w:cstheme="minorHAnsi"/>
          <w:color w:val="333333"/>
          <w:shd w:val="clear" w:color="auto" w:fill="FFFFFF"/>
        </w:rPr>
        <w:t>nju stanovništvu i posjetiocima</w:t>
      </w:r>
      <w:r w:rsidRPr="000D433E">
        <w:rPr>
          <w:rFonts w:cstheme="minorHAnsi"/>
          <w:color w:val="333333"/>
          <w:shd w:val="clear" w:color="auto" w:fill="FFFFFF"/>
        </w:rPr>
        <w:t>.</w:t>
      </w:r>
    </w:p>
    <w:p w:rsidR="001D0096" w:rsidRDefault="001D0096" w:rsidP="00E0412B">
      <w:pPr>
        <w:spacing w:after="0" w:line="240" w:lineRule="auto"/>
        <w:jc w:val="both"/>
        <w:rPr>
          <w:rFonts w:ascii="Calibri" w:eastAsia="Times New Roman" w:hAnsi="Calibri" w:cs="Calibri"/>
          <w:b/>
          <w:bCs/>
          <w:color w:val="000000"/>
          <w:lang w:eastAsia="en-GB"/>
        </w:rPr>
      </w:pPr>
    </w:p>
    <w:p w:rsidR="00A361F1" w:rsidRPr="004E64A1" w:rsidRDefault="00A361F1" w:rsidP="00E0412B">
      <w:pPr>
        <w:spacing w:after="0" w:line="240" w:lineRule="auto"/>
        <w:jc w:val="both"/>
        <w:rPr>
          <w:rFonts w:ascii="Calibri" w:eastAsia="Times New Roman" w:hAnsi="Calibri" w:cs="Calibri"/>
          <w:b/>
          <w:bCs/>
          <w:color w:val="000000"/>
          <w:lang w:eastAsia="en-GB"/>
        </w:rPr>
      </w:pPr>
      <w:r w:rsidRPr="004E64A1">
        <w:rPr>
          <w:rFonts w:ascii="Calibri" w:eastAsia="Times New Roman" w:hAnsi="Calibri" w:cs="Calibri"/>
          <w:b/>
          <w:bCs/>
          <w:color w:val="000000"/>
          <w:lang w:eastAsia="en-GB"/>
        </w:rPr>
        <w:t>Mjere:</w:t>
      </w:r>
    </w:p>
    <w:p w:rsidR="00A361F1" w:rsidRPr="00591FFF" w:rsidRDefault="00A361F1" w:rsidP="00E0412B">
      <w:pPr>
        <w:pStyle w:val="ListParagraph"/>
        <w:numPr>
          <w:ilvl w:val="0"/>
          <w:numId w:val="15"/>
        </w:numPr>
        <w:spacing w:after="0" w:line="240" w:lineRule="auto"/>
        <w:contextualSpacing w:val="0"/>
        <w:jc w:val="both"/>
        <w:rPr>
          <w:rFonts w:eastAsia="Times New Roman"/>
          <w:color w:val="000000"/>
          <w:lang w:eastAsia="en-GB"/>
        </w:rPr>
      </w:pPr>
      <w:r>
        <w:rPr>
          <w:rFonts w:eastAsia="Times New Roman"/>
          <w:color w:val="000000"/>
          <w:lang w:eastAsia="en-GB"/>
        </w:rPr>
        <w:t xml:space="preserve">Revizija postojeće hijerarhije putne mreže u svrhu primjene mjera SUMP-a, odnosno definisanja </w:t>
      </w:r>
      <w:r w:rsidRPr="00591FFF">
        <w:rPr>
          <w:rFonts w:eastAsia="Times New Roman"/>
          <w:color w:val="000000"/>
          <w:lang w:eastAsia="en-GB"/>
        </w:rPr>
        <w:t>„</w:t>
      </w:r>
      <w:r>
        <w:rPr>
          <w:rFonts w:eastAsia="Times New Roman"/>
          <w:color w:val="000000"/>
          <w:lang w:eastAsia="en-GB"/>
        </w:rPr>
        <w:t>superblokova”</w:t>
      </w:r>
      <w:r w:rsidR="003B56C5">
        <w:rPr>
          <w:rFonts w:eastAsia="Times New Roman"/>
          <w:color w:val="000000"/>
          <w:lang w:eastAsia="en-GB"/>
        </w:rPr>
        <w:t>,</w:t>
      </w:r>
    </w:p>
    <w:p w:rsidR="00A361F1" w:rsidRPr="00591FFF" w:rsidRDefault="00602A56" w:rsidP="00E0412B">
      <w:pPr>
        <w:pStyle w:val="ListParagraph"/>
        <w:numPr>
          <w:ilvl w:val="0"/>
          <w:numId w:val="15"/>
        </w:numPr>
        <w:spacing w:after="0" w:line="240" w:lineRule="auto"/>
        <w:contextualSpacing w:val="0"/>
        <w:jc w:val="both"/>
        <w:rPr>
          <w:rFonts w:eastAsia="Times New Roman"/>
          <w:color w:val="000000"/>
          <w:lang w:eastAsia="en-GB"/>
        </w:rPr>
      </w:pPr>
      <w:r>
        <w:rPr>
          <w:rFonts w:eastAsia="Times New Roman"/>
          <w:color w:val="000000"/>
          <w:lang w:eastAsia="en-GB"/>
        </w:rPr>
        <w:t xml:space="preserve">Izrada </w:t>
      </w:r>
      <w:r w:rsidR="00763961">
        <w:rPr>
          <w:rFonts w:eastAsia="Times New Roman"/>
          <w:color w:val="000000"/>
          <w:lang w:eastAsia="en-GB"/>
        </w:rPr>
        <w:t>R</w:t>
      </w:r>
      <w:r w:rsidR="00763961" w:rsidRPr="00591FFF">
        <w:rPr>
          <w:rFonts w:eastAsia="Times New Roman"/>
          <w:color w:val="000000"/>
          <w:lang w:eastAsia="en-GB"/>
        </w:rPr>
        <w:t>azvojn</w:t>
      </w:r>
      <w:r w:rsidR="00763961">
        <w:rPr>
          <w:rFonts w:eastAsia="Times New Roman"/>
          <w:color w:val="000000"/>
          <w:lang w:eastAsia="en-GB"/>
        </w:rPr>
        <w:t>og</w:t>
      </w:r>
      <w:r w:rsidR="00763961" w:rsidRPr="00591FFF">
        <w:rPr>
          <w:rFonts w:eastAsia="Times New Roman"/>
          <w:color w:val="000000"/>
          <w:lang w:eastAsia="en-GB"/>
        </w:rPr>
        <w:t xml:space="preserve"> </w:t>
      </w:r>
      <w:r w:rsidR="00A361F1" w:rsidRPr="00591FFF">
        <w:rPr>
          <w:rFonts w:eastAsia="Times New Roman"/>
          <w:color w:val="000000"/>
          <w:lang w:eastAsia="en-GB"/>
        </w:rPr>
        <w:t>plan</w:t>
      </w:r>
      <w:r>
        <w:rPr>
          <w:rFonts w:eastAsia="Times New Roman"/>
          <w:color w:val="000000"/>
          <w:lang w:eastAsia="en-GB"/>
        </w:rPr>
        <w:t>a</w:t>
      </w:r>
      <w:r w:rsidR="00A361F1" w:rsidRPr="00591FFF">
        <w:rPr>
          <w:rFonts w:eastAsia="Times New Roman"/>
          <w:color w:val="000000"/>
          <w:lang w:eastAsia="en-GB"/>
        </w:rPr>
        <w:t xml:space="preserve"> za „superblokove“ i nekoliko pilot projekata u ovoj oblasti</w:t>
      </w:r>
      <w:r w:rsidR="003B56C5">
        <w:rPr>
          <w:rFonts w:eastAsia="Times New Roman"/>
          <w:color w:val="000000"/>
          <w:lang w:eastAsia="en-GB"/>
        </w:rPr>
        <w:t>,</w:t>
      </w:r>
    </w:p>
    <w:p w:rsidR="00A361F1" w:rsidRPr="00860DEB" w:rsidRDefault="00CB2629" w:rsidP="00E0412B">
      <w:pPr>
        <w:pStyle w:val="ListParagraph"/>
        <w:numPr>
          <w:ilvl w:val="0"/>
          <w:numId w:val="15"/>
        </w:numPr>
        <w:spacing w:after="0" w:line="240" w:lineRule="auto"/>
        <w:contextualSpacing w:val="0"/>
        <w:jc w:val="both"/>
        <w:rPr>
          <w:rFonts w:eastAsia="Times New Roman"/>
          <w:color w:val="000000"/>
          <w:lang w:val="it-IT" w:eastAsia="en-GB"/>
        </w:rPr>
      </w:pPr>
      <w:r>
        <w:rPr>
          <w:rFonts w:eastAsia="Times New Roman"/>
          <w:color w:val="000000"/>
          <w:lang w:val="it-IT" w:eastAsia="en-GB"/>
        </w:rPr>
        <w:t xml:space="preserve">Izrada </w:t>
      </w:r>
      <w:r w:rsidR="00763961">
        <w:rPr>
          <w:rFonts w:eastAsia="Times New Roman"/>
          <w:color w:val="000000"/>
          <w:lang w:val="it-IT" w:eastAsia="en-GB"/>
        </w:rPr>
        <w:t>p</w:t>
      </w:r>
      <w:r w:rsidR="00A361F1" w:rsidRPr="00860DEB">
        <w:rPr>
          <w:rFonts w:eastAsia="Times New Roman"/>
          <w:color w:val="000000"/>
          <w:lang w:val="it-IT" w:eastAsia="en-GB"/>
        </w:rPr>
        <w:t>lanov</w:t>
      </w:r>
      <w:r>
        <w:rPr>
          <w:rFonts w:eastAsia="Times New Roman"/>
          <w:color w:val="000000"/>
          <w:lang w:val="it-IT" w:eastAsia="en-GB"/>
        </w:rPr>
        <w:t>a</w:t>
      </w:r>
      <w:r w:rsidR="00A361F1" w:rsidRPr="00860DEB">
        <w:rPr>
          <w:rFonts w:eastAsia="Times New Roman"/>
          <w:color w:val="000000"/>
          <w:lang w:val="it-IT" w:eastAsia="en-GB"/>
        </w:rPr>
        <w:t xml:space="preserve"> mobilnosti za ključne pokretače saobraćaja u gradu</w:t>
      </w:r>
      <w:r w:rsidR="003B56C5">
        <w:rPr>
          <w:rFonts w:eastAsia="Times New Roman"/>
          <w:color w:val="000000"/>
          <w:lang w:val="it-IT" w:eastAsia="en-GB"/>
        </w:rPr>
        <w:t>,</w:t>
      </w:r>
    </w:p>
    <w:p w:rsidR="00A361F1" w:rsidRPr="00D87D5E" w:rsidRDefault="00A361F1" w:rsidP="00E0412B">
      <w:pPr>
        <w:pStyle w:val="ListParagraph"/>
        <w:numPr>
          <w:ilvl w:val="0"/>
          <w:numId w:val="15"/>
        </w:numPr>
        <w:spacing w:after="0" w:line="240" w:lineRule="auto"/>
        <w:contextualSpacing w:val="0"/>
        <w:jc w:val="both"/>
        <w:rPr>
          <w:rFonts w:eastAsia="Times New Roman"/>
          <w:color w:val="000000"/>
          <w:lang w:val="it-IT" w:eastAsia="en-GB"/>
        </w:rPr>
      </w:pPr>
      <w:r w:rsidRPr="00D87D5E">
        <w:rPr>
          <w:rFonts w:eastAsia="Times New Roman"/>
          <w:color w:val="000000"/>
          <w:lang w:val="it-IT" w:eastAsia="en-GB"/>
        </w:rPr>
        <w:t>Uv</w:t>
      </w:r>
      <w:r w:rsidR="00763961">
        <w:rPr>
          <w:rFonts w:eastAsia="Times New Roman"/>
          <w:color w:val="000000"/>
          <w:lang w:val="it-IT" w:eastAsia="en-GB"/>
        </w:rPr>
        <w:t>ođenje</w:t>
      </w:r>
      <w:r w:rsidRPr="00D87D5E">
        <w:rPr>
          <w:rFonts w:eastAsia="Times New Roman"/>
          <w:color w:val="000000"/>
          <w:lang w:val="it-IT" w:eastAsia="en-GB"/>
        </w:rPr>
        <w:t xml:space="preserve"> </w:t>
      </w:r>
      <w:r w:rsidR="00763961" w:rsidRPr="00D87D5E">
        <w:rPr>
          <w:rFonts w:eastAsia="Times New Roman"/>
          <w:color w:val="000000"/>
          <w:lang w:val="it-IT" w:eastAsia="en-GB"/>
        </w:rPr>
        <w:t>ob</w:t>
      </w:r>
      <w:r w:rsidR="00763961">
        <w:rPr>
          <w:rFonts w:eastAsia="Times New Roman"/>
          <w:color w:val="000000"/>
          <w:lang w:val="it-IT" w:eastAsia="en-GB"/>
        </w:rPr>
        <w:t xml:space="preserve">jedinjene </w:t>
      </w:r>
      <w:r w:rsidR="00763961" w:rsidRPr="00D87D5E">
        <w:rPr>
          <w:rFonts w:eastAsia="Times New Roman"/>
          <w:color w:val="000000"/>
          <w:lang w:val="it-IT" w:eastAsia="en-GB"/>
        </w:rPr>
        <w:t>gradsk</w:t>
      </w:r>
      <w:r w:rsidR="00763961">
        <w:rPr>
          <w:rFonts w:eastAsia="Times New Roman"/>
          <w:color w:val="000000"/>
          <w:lang w:val="it-IT" w:eastAsia="en-GB"/>
        </w:rPr>
        <w:t>e</w:t>
      </w:r>
      <w:r w:rsidR="00763961" w:rsidRPr="00D87D5E">
        <w:rPr>
          <w:rFonts w:eastAsia="Times New Roman"/>
          <w:color w:val="000000"/>
          <w:lang w:val="it-IT" w:eastAsia="en-GB"/>
        </w:rPr>
        <w:t xml:space="preserve"> kartic</w:t>
      </w:r>
      <w:r w:rsidR="00763961">
        <w:rPr>
          <w:rFonts w:eastAsia="Times New Roman"/>
          <w:color w:val="000000"/>
          <w:lang w:val="it-IT" w:eastAsia="en-GB"/>
        </w:rPr>
        <w:t>e</w:t>
      </w:r>
      <w:r w:rsidR="00763961" w:rsidRPr="00D87D5E">
        <w:rPr>
          <w:rFonts w:eastAsia="Times New Roman"/>
          <w:color w:val="000000"/>
          <w:lang w:val="it-IT" w:eastAsia="en-GB"/>
        </w:rPr>
        <w:t xml:space="preserve"> </w:t>
      </w:r>
      <w:r w:rsidRPr="00D87D5E">
        <w:rPr>
          <w:rFonts w:eastAsia="Times New Roman"/>
          <w:color w:val="000000"/>
          <w:lang w:val="it-IT" w:eastAsia="en-GB"/>
        </w:rPr>
        <w:t xml:space="preserve">za plaćanje parkinga, javnog </w:t>
      </w:r>
      <w:r w:rsidR="00623BBB">
        <w:rPr>
          <w:rFonts w:eastAsia="Times New Roman"/>
          <w:color w:val="000000"/>
          <w:lang w:val="it-IT" w:eastAsia="en-GB"/>
        </w:rPr>
        <w:t xml:space="preserve">gradskog </w:t>
      </w:r>
      <w:r w:rsidRPr="00D87D5E">
        <w:rPr>
          <w:rFonts w:eastAsia="Times New Roman"/>
          <w:color w:val="000000"/>
          <w:lang w:val="it-IT" w:eastAsia="en-GB"/>
        </w:rPr>
        <w:t>prevoza, muzeja…</w:t>
      </w:r>
      <w:r w:rsidR="003B56C5">
        <w:rPr>
          <w:rFonts w:eastAsia="Times New Roman"/>
          <w:color w:val="000000"/>
          <w:lang w:val="it-IT" w:eastAsia="en-GB"/>
        </w:rPr>
        <w:t>,</w:t>
      </w:r>
    </w:p>
    <w:p w:rsidR="006F2013" w:rsidRDefault="00A361F1" w:rsidP="00E0412B">
      <w:pPr>
        <w:pStyle w:val="ListParagraph"/>
        <w:numPr>
          <w:ilvl w:val="0"/>
          <w:numId w:val="15"/>
        </w:numPr>
        <w:spacing w:after="0" w:line="240" w:lineRule="auto"/>
        <w:contextualSpacing w:val="0"/>
        <w:jc w:val="both"/>
        <w:rPr>
          <w:rFonts w:eastAsia="Times New Roman"/>
          <w:color w:val="000000"/>
          <w:lang w:eastAsia="en-GB"/>
        </w:rPr>
      </w:pPr>
      <w:r w:rsidRPr="00470D80">
        <w:rPr>
          <w:rFonts w:eastAsia="Times New Roman"/>
          <w:color w:val="000000"/>
          <w:lang w:eastAsia="en-GB"/>
        </w:rPr>
        <w:t>Info</w:t>
      </w:r>
      <w:r w:rsidR="006F2013">
        <w:rPr>
          <w:rFonts w:eastAsia="Times New Roman"/>
          <w:color w:val="000000"/>
          <w:lang w:eastAsia="en-GB"/>
        </w:rPr>
        <w:t xml:space="preserve"> </w:t>
      </w:r>
      <w:r w:rsidR="00CB2629">
        <w:rPr>
          <w:rFonts w:eastAsia="Times New Roman"/>
          <w:color w:val="000000"/>
          <w:lang w:eastAsia="en-GB"/>
        </w:rPr>
        <w:t>-</w:t>
      </w:r>
      <w:r w:rsidRPr="00470D80">
        <w:rPr>
          <w:rFonts w:eastAsia="Times New Roman"/>
          <w:color w:val="000000"/>
          <w:lang w:eastAsia="en-GB"/>
        </w:rPr>
        <w:t xml:space="preserve"> pult ili centar mobilnosti uspostavljen u Podgorici</w:t>
      </w:r>
      <w:r w:rsidR="006F2013">
        <w:rPr>
          <w:rFonts w:eastAsia="Times New Roman"/>
          <w:color w:val="000000"/>
          <w:lang w:eastAsia="en-GB"/>
        </w:rPr>
        <w:t>,</w:t>
      </w:r>
    </w:p>
    <w:p w:rsidR="00A361F1" w:rsidRPr="00470D80" w:rsidRDefault="006F2013" w:rsidP="00E0412B">
      <w:pPr>
        <w:pStyle w:val="ListParagraph"/>
        <w:numPr>
          <w:ilvl w:val="0"/>
          <w:numId w:val="15"/>
        </w:numPr>
        <w:spacing w:after="0" w:line="240" w:lineRule="auto"/>
        <w:contextualSpacing w:val="0"/>
        <w:jc w:val="both"/>
        <w:rPr>
          <w:rFonts w:eastAsia="Times New Roman"/>
          <w:color w:val="000000"/>
          <w:lang w:eastAsia="en-GB"/>
        </w:rPr>
      </w:pPr>
      <w:r>
        <w:rPr>
          <w:rFonts w:cstheme="minorHAnsi"/>
          <w:bCs/>
          <w:color w:val="000000"/>
          <w:lang w:val="it-IT" w:eastAsia="en-GB"/>
        </w:rPr>
        <w:t>U</w:t>
      </w:r>
      <w:r w:rsidRPr="00275C98">
        <w:rPr>
          <w:rFonts w:cstheme="minorHAnsi"/>
          <w:bCs/>
          <w:color w:val="000000"/>
          <w:lang w:val="it-IT" w:eastAsia="en-GB"/>
        </w:rPr>
        <w:t>spostavljanje specijalizovanog portala koji će omogućiti svakom građaninu da bude „saobraćajni policajac“, te da fotografiše saobraćajne prekršaje i šalje na isti</w:t>
      </w:r>
      <w:r w:rsidR="00A361F1" w:rsidRPr="00470D80">
        <w:rPr>
          <w:rFonts w:eastAsia="Times New Roman"/>
          <w:color w:val="000000"/>
          <w:lang w:eastAsia="en-GB"/>
        </w:rPr>
        <w:t>.</w:t>
      </w:r>
    </w:p>
    <w:p w:rsidR="001D0096" w:rsidRDefault="001D0096" w:rsidP="00E0412B">
      <w:pPr>
        <w:spacing w:after="0" w:line="240" w:lineRule="auto"/>
        <w:rPr>
          <w:rFonts w:asciiTheme="majorHAnsi" w:hAnsiTheme="majorHAnsi"/>
          <w:b/>
          <w:color w:val="0070C0"/>
        </w:rPr>
      </w:pPr>
      <w:bookmarkStart w:id="79" w:name="_Toc29287623"/>
      <w:bookmarkStart w:id="80" w:name="_Toc29288334"/>
    </w:p>
    <w:p w:rsidR="00A361F1" w:rsidRPr="00C90BA6" w:rsidRDefault="00A361F1" w:rsidP="00E0412B">
      <w:pPr>
        <w:spacing w:after="0" w:line="240" w:lineRule="auto"/>
        <w:rPr>
          <w:rFonts w:asciiTheme="majorHAnsi" w:hAnsiTheme="majorHAnsi"/>
          <w:b/>
          <w:color w:val="0070C0"/>
        </w:rPr>
      </w:pPr>
      <w:r w:rsidRPr="00C90BA6">
        <w:rPr>
          <w:rFonts w:asciiTheme="majorHAnsi" w:hAnsiTheme="majorHAnsi"/>
          <w:b/>
          <w:color w:val="0070C0"/>
        </w:rPr>
        <w:t>JAVNO UČEŠĆE I PROMOVISANJE DOSTIGNUĆA PLANA ODRŽIVE URBANE MOBILNOSTI</w:t>
      </w:r>
      <w:bookmarkEnd w:id="79"/>
      <w:bookmarkEnd w:id="80"/>
    </w:p>
    <w:p w:rsidR="00A361F1" w:rsidRPr="00470D80" w:rsidRDefault="00A361F1" w:rsidP="00E0412B">
      <w:pPr>
        <w:spacing w:after="0" w:line="240" w:lineRule="auto"/>
        <w:jc w:val="both"/>
        <w:rPr>
          <w:rFonts w:cstheme="minorHAnsi"/>
          <w:color w:val="333333"/>
          <w:shd w:val="clear" w:color="auto" w:fill="FFFFFF"/>
        </w:rPr>
      </w:pPr>
      <w:r>
        <w:rPr>
          <w:rFonts w:cstheme="minorHAnsi"/>
          <w:color w:val="333333"/>
          <w:shd w:val="clear" w:color="auto" w:fill="FFFFFF"/>
        </w:rPr>
        <w:t>Grad</w:t>
      </w:r>
      <w:r w:rsidRPr="00470D80">
        <w:rPr>
          <w:rFonts w:cstheme="minorHAnsi"/>
          <w:color w:val="333333"/>
          <w:shd w:val="clear" w:color="auto" w:fill="FFFFFF"/>
        </w:rPr>
        <w:t xml:space="preserve"> će ojačati cjelokupan sistem saradnje sa svim grupama javnosti. Sastanci, javne rasprave i radionice sa zainteresovanim stranama (NVO, udruženja, inicijative itd.) biće organizovani nekoliko puta godišnje. Takođe će se redovno sprovoditi promotivne, edukativne i kampanje o podizanju svijesti u vezi sa održivom mobilno</w:t>
      </w:r>
      <w:r>
        <w:rPr>
          <w:rFonts w:cstheme="minorHAnsi"/>
          <w:color w:val="333333"/>
          <w:shd w:val="clear" w:color="auto" w:fill="FFFFFF"/>
        </w:rPr>
        <w:t>šću</w:t>
      </w:r>
      <w:r w:rsidRPr="00470D80">
        <w:rPr>
          <w:rFonts w:cstheme="minorHAnsi"/>
          <w:color w:val="333333"/>
          <w:shd w:val="clear" w:color="auto" w:fill="FFFFFF"/>
        </w:rPr>
        <w:t xml:space="preserve"> uopšte i o sprovođenju pojedinih aktivnosti.</w:t>
      </w:r>
    </w:p>
    <w:p w:rsidR="001D0096" w:rsidRDefault="001D0096" w:rsidP="00E0412B">
      <w:pPr>
        <w:spacing w:after="0" w:line="240" w:lineRule="auto"/>
        <w:jc w:val="both"/>
        <w:rPr>
          <w:rFonts w:cstheme="minorHAnsi"/>
          <w:color w:val="333333"/>
          <w:shd w:val="clear" w:color="auto" w:fill="FFFFFF"/>
        </w:rPr>
      </w:pPr>
    </w:p>
    <w:p w:rsidR="00A361F1" w:rsidRPr="00470D80" w:rsidRDefault="00A361F1" w:rsidP="00E0412B">
      <w:pPr>
        <w:spacing w:after="0" w:line="240" w:lineRule="auto"/>
        <w:jc w:val="both"/>
        <w:rPr>
          <w:rFonts w:cstheme="minorHAnsi"/>
          <w:color w:val="333333"/>
          <w:shd w:val="clear" w:color="auto" w:fill="FFFFFF"/>
        </w:rPr>
      </w:pPr>
      <w:r w:rsidRPr="00470D80">
        <w:rPr>
          <w:rFonts w:cstheme="minorHAnsi"/>
          <w:color w:val="333333"/>
          <w:shd w:val="clear" w:color="auto" w:fill="FFFFFF"/>
        </w:rPr>
        <w:t xml:space="preserve">Kao dodatni izvor utvrđivanja neophodnih unapređenja za sve oblasti saobraćaja biće uspostavljen sistem praćenja građanskih inicijativa i predloga, a za lakše i inkluzivnije sprovođenje pojedinih mjera, </w:t>
      </w:r>
      <w:r>
        <w:rPr>
          <w:rFonts w:cstheme="minorHAnsi"/>
          <w:color w:val="333333"/>
          <w:shd w:val="clear" w:color="auto" w:fill="FFFFFF"/>
        </w:rPr>
        <w:t>Grad</w:t>
      </w:r>
      <w:r w:rsidRPr="00470D80">
        <w:rPr>
          <w:rFonts w:cstheme="minorHAnsi"/>
          <w:color w:val="333333"/>
          <w:shd w:val="clear" w:color="auto" w:fill="FFFFFF"/>
        </w:rPr>
        <w:t xml:space="preserve"> će uvesti t</w:t>
      </w:r>
      <w:r>
        <w:rPr>
          <w:rFonts w:cstheme="minorHAnsi"/>
          <w:color w:val="333333"/>
          <w:shd w:val="clear" w:color="auto" w:fill="FFFFFF"/>
        </w:rPr>
        <w:t>a</w:t>
      </w:r>
      <w:r w:rsidRPr="00470D80">
        <w:rPr>
          <w:rFonts w:cstheme="minorHAnsi"/>
          <w:color w:val="333333"/>
          <w:shd w:val="clear" w:color="auto" w:fill="FFFFFF"/>
        </w:rPr>
        <w:t>k</w:t>
      </w:r>
      <w:r>
        <w:rPr>
          <w:rFonts w:cstheme="minorHAnsi"/>
          <w:color w:val="333333"/>
          <w:shd w:val="clear" w:color="auto" w:fill="FFFFFF"/>
        </w:rPr>
        <w:t>ozvani</w:t>
      </w:r>
      <w:r w:rsidRPr="00470D80">
        <w:rPr>
          <w:rFonts w:cstheme="minorHAnsi"/>
          <w:color w:val="333333"/>
          <w:shd w:val="clear" w:color="auto" w:fill="FFFFFF"/>
        </w:rPr>
        <w:t xml:space="preserve"> participativni budžet isključivo za sadržaj održive mobilnosti u okviru javnog poziva za inicijative </w:t>
      </w:r>
      <w:r w:rsidR="00792851" w:rsidRPr="00470D80">
        <w:rPr>
          <w:rFonts w:cstheme="minorHAnsi"/>
          <w:color w:val="333333"/>
          <w:shd w:val="clear" w:color="auto" w:fill="FFFFFF"/>
        </w:rPr>
        <w:t>građan</w:t>
      </w:r>
      <w:r w:rsidR="00792851">
        <w:rPr>
          <w:rFonts w:cstheme="minorHAnsi"/>
          <w:color w:val="333333"/>
          <w:shd w:val="clear" w:color="auto" w:fill="FFFFFF"/>
        </w:rPr>
        <w:t>a</w:t>
      </w:r>
      <w:r w:rsidRPr="00470D80">
        <w:rPr>
          <w:rFonts w:cstheme="minorHAnsi"/>
          <w:color w:val="333333"/>
          <w:shd w:val="clear" w:color="auto" w:fill="FFFFFF"/>
        </w:rPr>
        <w:t>.</w:t>
      </w:r>
    </w:p>
    <w:p w:rsidR="001D0096" w:rsidRDefault="001D0096" w:rsidP="00E0412B">
      <w:pPr>
        <w:spacing w:after="0" w:line="240" w:lineRule="auto"/>
        <w:jc w:val="both"/>
        <w:rPr>
          <w:rFonts w:cstheme="minorHAnsi"/>
          <w:color w:val="333333"/>
          <w:shd w:val="clear" w:color="auto" w:fill="FFFFFF"/>
        </w:rPr>
      </w:pPr>
    </w:p>
    <w:p w:rsidR="00A361F1" w:rsidRPr="00470D80" w:rsidRDefault="00A361F1" w:rsidP="00E0412B">
      <w:pPr>
        <w:spacing w:after="0" w:line="240" w:lineRule="auto"/>
        <w:jc w:val="both"/>
        <w:rPr>
          <w:rFonts w:cstheme="minorHAnsi"/>
          <w:color w:val="333333"/>
          <w:shd w:val="clear" w:color="auto" w:fill="FFFFFF"/>
        </w:rPr>
      </w:pPr>
      <w:r w:rsidRPr="00470D80">
        <w:rPr>
          <w:rFonts w:cstheme="minorHAnsi"/>
          <w:color w:val="333333"/>
          <w:shd w:val="clear" w:color="auto" w:fill="FFFFFF"/>
        </w:rPr>
        <w:t xml:space="preserve">Ključne aktivnosti za unapređenje primjene planiranja održive urbane mobilnosti i dostignuća u oblasti održive mobilnosti odvijaće se u okviru godišnje organizacije Evropske nedjelje mobilnosti, koja će i dalje predstavljati centralni </w:t>
      </w:r>
      <w:r>
        <w:rPr>
          <w:rFonts w:cstheme="minorHAnsi"/>
          <w:color w:val="333333"/>
          <w:shd w:val="clear" w:color="auto" w:fill="FFFFFF"/>
        </w:rPr>
        <w:t xml:space="preserve">gradski </w:t>
      </w:r>
      <w:r w:rsidRPr="00470D80">
        <w:rPr>
          <w:rFonts w:cstheme="minorHAnsi"/>
          <w:color w:val="333333"/>
          <w:shd w:val="clear" w:color="auto" w:fill="FFFFFF"/>
        </w:rPr>
        <w:t xml:space="preserve">događaj u ovoj oblasti. </w:t>
      </w:r>
      <w:r>
        <w:rPr>
          <w:rFonts w:cstheme="minorHAnsi"/>
          <w:color w:val="333333"/>
          <w:shd w:val="clear" w:color="auto" w:fill="FFFFFF"/>
        </w:rPr>
        <w:t>I</w:t>
      </w:r>
      <w:r w:rsidRPr="00470D80">
        <w:rPr>
          <w:rFonts w:cstheme="minorHAnsi"/>
          <w:color w:val="333333"/>
          <w:shd w:val="clear" w:color="auto" w:fill="FFFFFF"/>
        </w:rPr>
        <w:t xml:space="preserve">zuzetna dostignuća i inovativna rješenja </w:t>
      </w:r>
      <w:r>
        <w:rPr>
          <w:rFonts w:cstheme="minorHAnsi"/>
          <w:color w:val="333333"/>
          <w:shd w:val="clear" w:color="auto" w:fill="FFFFFF"/>
        </w:rPr>
        <w:t>Grad</w:t>
      </w:r>
      <w:r w:rsidRPr="00470D80">
        <w:rPr>
          <w:rFonts w:cstheme="minorHAnsi"/>
          <w:color w:val="333333"/>
          <w:shd w:val="clear" w:color="auto" w:fill="FFFFFF"/>
        </w:rPr>
        <w:t xml:space="preserve"> će promovisati </w:t>
      </w:r>
      <w:r w:rsidR="00763961">
        <w:rPr>
          <w:rFonts w:cstheme="minorHAnsi"/>
          <w:color w:val="333333"/>
          <w:shd w:val="clear" w:color="auto" w:fill="FFFFFF"/>
        </w:rPr>
        <w:t xml:space="preserve">i </w:t>
      </w:r>
      <w:r w:rsidRPr="00470D80">
        <w:rPr>
          <w:rFonts w:cstheme="minorHAnsi"/>
          <w:color w:val="333333"/>
          <w:shd w:val="clear" w:color="auto" w:fill="FFFFFF"/>
        </w:rPr>
        <w:t>na nacionalnom nivou.</w:t>
      </w:r>
    </w:p>
    <w:p w:rsidR="001D0096" w:rsidRDefault="001D0096" w:rsidP="00E0412B">
      <w:pPr>
        <w:spacing w:after="0" w:line="240" w:lineRule="auto"/>
        <w:jc w:val="both"/>
        <w:rPr>
          <w:rFonts w:ascii="Calibri" w:eastAsia="Times New Roman" w:hAnsi="Calibri" w:cs="Calibri"/>
          <w:color w:val="000000"/>
          <w:lang w:val="it-IT" w:eastAsia="en-GB"/>
        </w:rPr>
      </w:pPr>
    </w:p>
    <w:p w:rsidR="00A361F1" w:rsidRPr="00A40189" w:rsidRDefault="00A361F1" w:rsidP="00E0412B">
      <w:pPr>
        <w:spacing w:after="0" w:line="240" w:lineRule="auto"/>
        <w:jc w:val="both"/>
        <w:rPr>
          <w:rFonts w:ascii="Calibri" w:eastAsia="Times New Roman" w:hAnsi="Calibri" w:cs="Calibri"/>
          <w:b/>
          <w:color w:val="000000"/>
          <w:lang w:eastAsia="en-GB"/>
        </w:rPr>
      </w:pPr>
      <w:r w:rsidRPr="00A40189">
        <w:rPr>
          <w:rFonts w:ascii="Calibri" w:eastAsia="Times New Roman" w:hAnsi="Calibri" w:cs="Calibri"/>
          <w:b/>
          <w:color w:val="000000"/>
          <w:lang w:eastAsia="en-GB"/>
        </w:rPr>
        <w:t>M</w:t>
      </w:r>
      <w:r w:rsidRPr="00E011F8">
        <w:rPr>
          <w:rFonts w:ascii="Calibri" w:eastAsia="Times New Roman" w:hAnsi="Calibri" w:cs="Calibri"/>
          <w:b/>
          <w:color w:val="000000"/>
          <w:lang w:eastAsia="en-GB"/>
        </w:rPr>
        <w:t>j</w:t>
      </w:r>
      <w:r w:rsidRPr="00A40189">
        <w:rPr>
          <w:rFonts w:ascii="Calibri" w:eastAsia="Times New Roman" w:hAnsi="Calibri" w:cs="Calibri"/>
          <w:b/>
          <w:color w:val="000000"/>
          <w:lang w:eastAsia="en-GB"/>
        </w:rPr>
        <w:t>ere:</w:t>
      </w:r>
    </w:p>
    <w:p w:rsidR="00A361F1" w:rsidRPr="00860DEB" w:rsidRDefault="00602A56" w:rsidP="00E0412B">
      <w:pPr>
        <w:pStyle w:val="ListParagraph"/>
        <w:numPr>
          <w:ilvl w:val="0"/>
          <w:numId w:val="12"/>
        </w:numPr>
        <w:spacing w:after="0" w:line="240" w:lineRule="auto"/>
        <w:contextualSpacing w:val="0"/>
        <w:jc w:val="both"/>
        <w:rPr>
          <w:rFonts w:eastAsia="Times New Roman"/>
          <w:bCs/>
          <w:color w:val="000000"/>
          <w:lang w:val="it-IT" w:eastAsia="en-GB"/>
        </w:rPr>
      </w:pPr>
      <w:r>
        <w:rPr>
          <w:rFonts w:eastAsia="Times New Roman"/>
          <w:bCs/>
          <w:color w:val="000000"/>
          <w:lang w:val="it-IT" w:eastAsia="en-GB"/>
        </w:rPr>
        <w:t>Godišnje o</w:t>
      </w:r>
      <w:r w:rsidR="00A361F1" w:rsidRPr="00860DEB">
        <w:rPr>
          <w:rFonts w:eastAsia="Times New Roman"/>
          <w:bCs/>
          <w:color w:val="000000"/>
          <w:lang w:val="it-IT" w:eastAsia="en-GB"/>
        </w:rPr>
        <w:t>rganizovanje sastanaka, javnih rasprava, radionica</w:t>
      </w:r>
      <w:r w:rsidR="003B56C5">
        <w:rPr>
          <w:rFonts w:eastAsia="Times New Roman"/>
          <w:bCs/>
          <w:color w:val="000000"/>
          <w:lang w:val="it-IT" w:eastAsia="en-GB"/>
        </w:rPr>
        <w:t>,</w:t>
      </w:r>
    </w:p>
    <w:p w:rsidR="00A361F1" w:rsidRDefault="00602A56" w:rsidP="00E0412B">
      <w:pPr>
        <w:pStyle w:val="ListParagraph"/>
        <w:numPr>
          <w:ilvl w:val="0"/>
          <w:numId w:val="12"/>
        </w:numPr>
        <w:spacing w:after="0" w:line="240" w:lineRule="auto"/>
        <w:contextualSpacing w:val="0"/>
        <w:jc w:val="both"/>
        <w:rPr>
          <w:rFonts w:eastAsia="Times New Roman"/>
          <w:bCs/>
          <w:color w:val="000000"/>
          <w:lang w:val="it-IT" w:eastAsia="en-GB"/>
        </w:rPr>
      </w:pPr>
      <w:r>
        <w:rPr>
          <w:rFonts w:eastAsia="Times New Roman"/>
          <w:bCs/>
          <w:color w:val="000000"/>
          <w:lang w:val="it-IT" w:eastAsia="en-GB"/>
        </w:rPr>
        <w:t>Godišnje o</w:t>
      </w:r>
      <w:r w:rsidR="00A361F1" w:rsidRPr="00860DEB">
        <w:rPr>
          <w:rFonts w:eastAsia="Times New Roman"/>
          <w:bCs/>
          <w:color w:val="000000"/>
          <w:lang w:val="it-IT" w:eastAsia="en-GB"/>
        </w:rPr>
        <w:t xml:space="preserve">rganizovanje promotivnih, edukativnih i kampanja o podizanju svijesti u vezi sa održivom </w:t>
      </w:r>
      <w:r w:rsidR="00A361F1" w:rsidRPr="009A6EB1">
        <w:rPr>
          <w:rFonts w:eastAsia="Times New Roman"/>
          <w:bCs/>
          <w:color w:val="000000"/>
          <w:lang w:val="it-IT" w:eastAsia="en-GB"/>
        </w:rPr>
        <w:t>mobilnošću</w:t>
      </w:r>
      <w:r w:rsidR="003B56C5">
        <w:rPr>
          <w:rFonts w:eastAsia="Times New Roman"/>
          <w:bCs/>
          <w:color w:val="000000"/>
          <w:lang w:val="it-IT" w:eastAsia="en-GB"/>
        </w:rPr>
        <w:t>,</w:t>
      </w:r>
    </w:p>
    <w:p w:rsidR="00A361F1" w:rsidRPr="004B1DAA" w:rsidRDefault="00602A56" w:rsidP="00E0412B">
      <w:pPr>
        <w:pStyle w:val="ListParagraph"/>
        <w:numPr>
          <w:ilvl w:val="0"/>
          <w:numId w:val="12"/>
        </w:numPr>
        <w:spacing w:after="0" w:line="240" w:lineRule="auto"/>
        <w:contextualSpacing w:val="0"/>
        <w:jc w:val="both"/>
        <w:rPr>
          <w:rFonts w:eastAsia="Times New Roman"/>
          <w:bCs/>
          <w:color w:val="000000"/>
          <w:lang w:val="it-IT" w:eastAsia="en-GB"/>
        </w:rPr>
      </w:pPr>
      <w:r>
        <w:rPr>
          <w:rFonts w:eastAsia="Times New Roman"/>
          <w:bCs/>
          <w:color w:val="000000"/>
          <w:lang w:val="it-IT" w:eastAsia="en-GB"/>
        </w:rPr>
        <w:t>Organizovanje e</w:t>
      </w:r>
      <w:r w:rsidR="00A361F1" w:rsidRPr="004B1DAA">
        <w:rPr>
          <w:rFonts w:eastAsia="Times New Roman"/>
          <w:bCs/>
          <w:color w:val="000000"/>
          <w:lang w:val="it-IT" w:eastAsia="en-GB"/>
        </w:rPr>
        <w:t>dukacija na temu planiranje i bezbjednost saobraćaja (ovo podra</w:t>
      </w:r>
      <w:r w:rsidR="00A361F1">
        <w:rPr>
          <w:rFonts w:eastAsia="Times New Roman"/>
          <w:bCs/>
          <w:color w:val="000000"/>
          <w:lang w:val="it-IT" w:eastAsia="en-GB"/>
        </w:rPr>
        <w:t xml:space="preserve">zumijeva sve </w:t>
      </w:r>
      <w:r w:rsidR="001C0773">
        <w:rPr>
          <w:rFonts w:eastAsia="Times New Roman"/>
          <w:bCs/>
          <w:color w:val="000000"/>
          <w:lang w:val="it-IT" w:eastAsia="en-GB"/>
        </w:rPr>
        <w:t xml:space="preserve">učesnike </w:t>
      </w:r>
      <w:r w:rsidR="00A361F1">
        <w:rPr>
          <w:rFonts w:eastAsia="Times New Roman"/>
          <w:bCs/>
          <w:color w:val="000000"/>
          <w:lang w:val="it-IT" w:eastAsia="en-GB"/>
        </w:rPr>
        <w:t>saobraćaja</w:t>
      </w:r>
      <w:r w:rsidR="00A361F1" w:rsidRPr="004B1DAA">
        <w:rPr>
          <w:rFonts w:eastAsia="Times New Roman"/>
          <w:bCs/>
          <w:color w:val="000000"/>
          <w:lang w:val="it-IT" w:eastAsia="en-GB"/>
        </w:rPr>
        <w:t>: pješak, biciklist,</w:t>
      </w:r>
      <w:r w:rsidR="00A361F1">
        <w:rPr>
          <w:rFonts w:eastAsia="Times New Roman"/>
          <w:bCs/>
          <w:color w:val="000000"/>
          <w:lang w:val="it-IT" w:eastAsia="en-GB"/>
        </w:rPr>
        <w:t xml:space="preserve"> </w:t>
      </w:r>
      <w:r w:rsidR="00A361F1" w:rsidRPr="004B1DAA">
        <w:rPr>
          <w:rFonts w:eastAsia="Times New Roman"/>
          <w:bCs/>
          <w:color w:val="000000"/>
          <w:lang w:val="it-IT" w:eastAsia="en-GB"/>
        </w:rPr>
        <w:t>vozač, vozila</w:t>
      </w:r>
      <w:r w:rsidR="00A361F1">
        <w:rPr>
          <w:rFonts w:eastAsia="Times New Roman"/>
          <w:bCs/>
          <w:color w:val="000000"/>
          <w:lang w:val="it-IT" w:eastAsia="en-GB"/>
        </w:rPr>
        <w:t>)</w:t>
      </w:r>
      <w:r w:rsidR="003B56C5">
        <w:rPr>
          <w:rFonts w:eastAsia="Times New Roman"/>
          <w:bCs/>
          <w:color w:val="000000"/>
          <w:lang w:val="it-IT" w:eastAsia="en-GB"/>
        </w:rPr>
        <w:t>,</w:t>
      </w:r>
    </w:p>
    <w:p w:rsidR="00763961" w:rsidRPr="009A6EB1" w:rsidRDefault="00A361F1" w:rsidP="00E0412B">
      <w:pPr>
        <w:pStyle w:val="ListParagraph"/>
        <w:numPr>
          <w:ilvl w:val="0"/>
          <w:numId w:val="12"/>
        </w:numPr>
        <w:spacing w:after="0" w:line="240" w:lineRule="auto"/>
        <w:contextualSpacing w:val="0"/>
        <w:jc w:val="both"/>
        <w:rPr>
          <w:rFonts w:eastAsia="Times New Roman"/>
          <w:bCs/>
          <w:color w:val="000000"/>
          <w:lang w:val="it-IT" w:eastAsia="en-GB"/>
        </w:rPr>
      </w:pPr>
      <w:r>
        <w:rPr>
          <w:rFonts w:eastAsia="Times New Roman"/>
          <w:bCs/>
          <w:color w:val="000000"/>
          <w:lang w:val="it-IT" w:eastAsia="en-GB"/>
        </w:rPr>
        <w:t>U</w:t>
      </w:r>
      <w:r w:rsidRPr="009A6EB1">
        <w:rPr>
          <w:rFonts w:eastAsia="Times New Roman"/>
          <w:bCs/>
          <w:color w:val="000000"/>
          <w:lang w:val="it-IT" w:eastAsia="en-GB"/>
        </w:rPr>
        <w:t>spostavljanje sistema praćenja inicijativa i predloga građana</w:t>
      </w:r>
      <w:r>
        <w:rPr>
          <w:rFonts w:eastAsia="Times New Roman"/>
          <w:bCs/>
          <w:color w:val="000000"/>
          <w:lang w:val="it-IT" w:eastAsia="en-GB"/>
        </w:rPr>
        <w:t>.</w:t>
      </w:r>
    </w:p>
    <w:p w:rsidR="00920721" w:rsidRDefault="00A361F1">
      <w:pPr>
        <w:pStyle w:val="ListParagraph"/>
        <w:numPr>
          <w:ilvl w:val="0"/>
          <w:numId w:val="12"/>
        </w:numPr>
        <w:spacing w:after="0" w:line="240" w:lineRule="auto"/>
        <w:contextualSpacing w:val="0"/>
        <w:jc w:val="both"/>
        <w:rPr>
          <w:rFonts w:eastAsia="Times New Roman"/>
          <w:lang w:val="it-IT" w:eastAsia="en-GB"/>
        </w:rPr>
      </w:pPr>
      <w:r>
        <w:rPr>
          <w:rFonts w:eastAsia="Times New Roman"/>
          <w:lang w:val="it-IT" w:eastAsia="en-GB"/>
        </w:rPr>
        <w:t>U</w:t>
      </w:r>
      <w:r w:rsidRPr="009A6EB1">
        <w:rPr>
          <w:rFonts w:eastAsia="Times New Roman"/>
          <w:lang w:val="it-IT" w:eastAsia="en-GB"/>
        </w:rPr>
        <w:t xml:space="preserve">vođenje </w:t>
      </w:r>
      <w:r w:rsidR="003358C6">
        <w:rPr>
          <w:rFonts w:eastAsia="Times New Roman"/>
          <w:lang w:val="it-IT" w:eastAsia="en-GB"/>
        </w:rPr>
        <w:t>tz</w:t>
      </w:r>
      <w:r w:rsidR="003B56C5">
        <w:rPr>
          <w:rFonts w:eastAsia="Times New Roman"/>
          <w:lang w:val="it-IT" w:eastAsia="en-GB"/>
        </w:rPr>
        <w:t>v</w:t>
      </w:r>
      <w:r w:rsidR="003358C6">
        <w:rPr>
          <w:rFonts w:eastAsia="Times New Roman"/>
          <w:lang w:val="it-IT" w:eastAsia="en-GB"/>
        </w:rPr>
        <w:t>.</w:t>
      </w:r>
      <w:r w:rsidR="001C0D3B">
        <w:rPr>
          <w:rFonts w:eastAsia="Times New Roman"/>
          <w:lang w:val="it-IT" w:eastAsia="en-GB"/>
        </w:rPr>
        <w:t xml:space="preserve"> </w:t>
      </w:r>
      <w:r w:rsidRPr="009A6EB1">
        <w:rPr>
          <w:rFonts w:eastAsia="Times New Roman"/>
          <w:lang w:val="it-IT" w:eastAsia="en-GB"/>
        </w:rPr>
        <w:t>participativnog budžeta</w:t>
      </w:r>
      <w:r w:rsidR="003358C6">
        <w:rPr>
          <w:rFonts w:eastAsia="Times New Roman"/>
          <w:lang w:val="it-IT" w:eastAsia="en-GB"/>
        </w:rPr>
        <w:t>, koji bi bio korišćen</w:t>
      </w:r>
      <w:r w:rsidRPr="009A6EB1">
        <w:rPr>
          <w:rFonts w:eastAsia="Times New Roman"/>
          <w:lang w:val="it-IT" w:eastAsia="en-GB"/>
        </w:rPr>
        <w:t xml:space="preserve"> za razmatranje i podršku in</w:t>
      </w:r>
      <w:r>
        <w:rPr>
          <w:rFonts w:eastAsia="Times New Roman"/>
          <w:lang w:val="it-IT" w:eastAsia="en-GB"/>
        </w:rPr>
        <w:t>i</w:t>
      </w:r>
      <w:r w:rsidRPr="009A6EB1">
        <w:rPr>
          <w:rFonts w:eastAsia="Times New Roman"/>
          <w:lang w:val="it-IT" w:eastAsia="en-GB"/>
        </w:rPr>
        <w:t>cijativa građana u oblasti održive mobilnosti</w:t>
      </w:r>
      <w:r>
        <w:rPr>
          <w:rFonts w:eastAsia="Times New Roman"/>
          <w:lang w:val="it-IT" w:eastAsia="en-GB"/>
        </w:rPr>
        <w:t>.</w:t>
      </w:r>
      <w:r w:rsidR="003B56C5">
        <w:rPr>
          <w:rFonts w:eastAsia="Times New Roman"/>
          <w:lang w:val="it-IT" w:eastAsia="en-GB"/>
        </w:rPr>
        <w:t xml:space="preserve"> </w:t>
      </w:r>
    </w:p>
    <w:p w:rsidR="00920721" w:rsidRDefault="00083F99">
      <w:pPr>
        <w:pStyle w:val="ListParagraph"/>
        <w:numPr>
          <w:ilvl w:val="0"/>
          <w:numId w:val="12"/>
        </w:numPr>
        <w:spacing w:after="0" w:line="240" w:lineRule="auto"/>
        <w:contextualSpacing w:val="0"/>
        <w:jc w:val="both"/>
        <w:rPr>
          <w:rFonts w:eastAsia="Times New Roman"/>
          <w:lang w:val="it-IT" w:eastAsia="en-GB"/>
        </w:rPr>
      </w:pPr>
      <w:r w:rsidRPr="00083F99">
        <w:rPr>
          <w:rFonts w:eastAsia="Times New Roman"/>
          <w:lang w:val="it-IT" w:eastAsia="en-GB"/>
        </w:rPr>
        <w:t>Godišnja organizacija Evropske nedjelje mobilnosti.</w:t>
      </w:r>
    </w:p>
    <w:p w:rsidR="001C0D3B" w:rsidRPr="001C0D3B" w:rsidRDefault="001C0D3B" w:rsidP="00E0412B">
      <w:pPr>
        <w:spacing w:after="0" w:line="240" w:lineRule="auto"/>
        <w:rPr>
          <w:rFonts w:eastAsia="Times New Roman" w:cstheme="minorHAnsi"/>
          <w:b/>
          <w:bCs/>
          <w:color w:val="000000"/>
          <w:sz w:val="28"/>
          <w:szCs w:val="28"/>
          <w:lang w:val="it-IT" w:eastAsia="en-GB"/>
        </w:rPr>
      </w:pPr>
    </w:p>
    <w:p w:rsidR="00A361F1" w:rsidRPr="001C0D3B" w:rsidRDefault="00A361F1" w:rsidP="00E0412B">
      <w:pPr>
        <w:pStyle w:val="Heading2"/>
        <w:numPr>
          <w:ilvl w:val="1"/>
          <w:numId w:val="46"/>
        </w:numPr>
        <w:spacing w:before="0" w:line="240" w:lineRule="auto"/>
        <w:rPr>
          <w:rFonts w:asciiTheme="minorHAnsi" w:eastAsia="Times New Roman" w:hAnsiTheme="minorHAnsi" w:cstheme="minorHAnsi"/>
          <w:b/>
          <w:bCs/>
          <w:color w:val="000000"/>
          <w:lang w:val="it-IT" w:eastAsia="en-GB"/>
        </w:rPr>
      </w:pPr>
      <w:r w:rsidRPr="001C0D3B">
        <w:rPr>
          <w:rFonts w:asciiTheme="minorHAnsi" w:eastAsia="Times New Roman" w:hAnsiTheme="minorHAnsi" w:cstheme="minorHAnsi"/>
          <w:b/>
          <w:bCs/>
          <w:color w:val="000000"/>
          <w:lang w:val="it-IT" w:eastAsia="en-GB"/>
        </w:rPr>
        <w:t xml:space="preserve"> </w:t>
      </w:r>
      <w:bookmarkStart w:id="81" w:name="_Toc30377171"/>
      <w:r w:rsidRPr="001C0D3B">
        <w:rPr>
          <w:rFonts w:asciiTheme="minorHAnsi" w:eastAsia="Times New Roman" w:hAnsiTheme="minorHAnsi" w:cstheme="minorHAnsi"/>
          <w:b/>
          <w:bCs/>
          <w:color w:val="000000"/>
          <w:lang w:val="it-IT" w:eastAsia="en-GB"/>
        </w:rPr>
        <w:t>STUB II – RACIONALIZACIJA UPOTREBE PUTNIČKIH AUTOMOBILA</w:t>
      </w:r>
      <w:bookmarkEnd w:id="81"/>
      <w:r w:rsidRPr="001C0D3B">
        <w:rPr>
          <w:rFonts w:asciiTheme="minorHAnsi" w:eastAsia="Times New Roman" w:hAnsiTheme="minorHAnsi" w:cstheme="minorHAnsi"/>
          <w:b/>
          <w:bCs/>
          <w:color w:val="000000"/>
          <w:lang w:val="it-IT" w:eastAsia="en-GB"/>
        </w:rPr>
        <w:t xml:space="preserve">  </w:t>
      </w:r>
    </w:p>
    <w:p w:rsidR="00E0412B" w:rsidRDefault="00E0412B" w:rsidP="00E0412B">
      <w:pPr>
        <w:pStyle w:val="BodyText"/>
        <w:jc w:val="both"/>
        <w:rPr>
          <w:rFonts w:eastAsia="Times New Roman"/>
          <w:bCs/>
          <w:color w:val="000000"/>
          <w:lang w:val="it-IT" w:eastAsia="en-GB"/>
        </w:rPr>
      </w:pPr>
      <w:bookmarkStart w:id="82" w:name="_Toc29288352"/>
    </w:p>
    <w:p w:rsidR="00FC45B1" w:rsidRDefault="00FC45B1" w:rsidP="00E0412B">
      <w:pPr>
        <w:pStyle w:val="BodyText"/>
        <w:jc w:val="both"/>
        <w:rPr>
          <w:rFonts w:eastAsia="Times New Roman"/>
          <w:color w:val="000000" w:themeColor="text1"/>
        </w:rPr>
      </w:pPr>
      <w:r w:rsidRPr="001C0D3B">
        <w:rPr>
          <w:rFonts w:eastAsia="Times New Roman"/>
          <w:bCs/>
          <w:color w:val="000000"/>
          <w:lang w:val="it-IT" w:eastAsia="en-GB"/>
        </w:rPr>
        <w:t xml:space="preserve">Podgorica u </w:t>
      </w:r>
      <w:r w:rsidR="003358C6" w:rsidRPr="001C0D3B">
        <w:rPr>
          <w:rFonts w:eastAsia="Times New Roman"/>
          <w:bCs/>
          <w:color w:val="000000"/>
          <w:lang w:val="it-IT" w:eastAsia="en-GB"/>
        </w:rPr>
        <w:t xml:space="preserve">prethodne  </w:t>
      </w:r>
      <w:r w:rsidRPr="001C0D3B">
        <w:rPr>
          <w:rFonts w:eastAsia="Times New Roman"/>
          <w:bCs/>
          <w:color w:val="000000"/>
          <w:lang w:val="it-IT" w:eastAsia="en-GB"/>
        </w:rPr>
        <w:t>dvije decenije bilježi značajan rast broja stanovnika, ali još značajniji porast broja registrovanih vozila. Jed</w:t>
      </w:r>
      <w:r w:rsidRPr="001C0D3B">
        <w:rPr>
          <w:rFonts w:eastAsia="Times New Roman" w:cstheme="minorHAnsi"/>
          <w:color w:val="000000" w:themeColor="text1"/>
          <w:shd w:val="clear" w:color="auto" w:fill="F5F5F5"/>
          <w:lang w:val="de-DE"/>
        </w:rPr>
        <w:t>a</w:t>
      </w:r>
      <w:r w:rsidRPr="00386541">
        <w:rPr>
          <w:rFonts w:eastAsia="Times New Roman"/>
          <w:color w:val="000000" w:themeColor="text1"/>
        </w:rPr>
        <w:t xml:space="preserve">n od važnijih indikatora koji se prati u sektoru saobraćaja jeste </w:t>
      </w:r>
      <w:r w:rsidRPr="00781507">
        <w:rPr>
          <w:rFonts w:eastAsia="Times New Roman"/>
          <w:b/>
          <w:i/>
          <w:color w:val="000000" w:themeColor="text1"/>
        </w:rPr>
        <w:t>stepen motorizacije</w:t>
      </w:r>
      <w:r>
        <w:rPr>
          <w:rFonts w:eastAsia="Times New Roman"/>
          <w:i/>
          <w:color w:val="000000" w:themeColor="text1"/>
        </w:rPr>
        <w:t>,</w:t>
      </w:r>
      <w:r w:rsidRPr="00386541">
        <w:rPr>
          <w:rFonts w:eastAsia="Times New Roman"/>
          <w:color w:val="000000" w:themeColor="text1"/>
        </w:rPr>
        <w:t xml:space="preserve"> koji predstavlja broj registrovanih putničkih automobil</w:t>
      </w:r>
      <w:r>
        <w:rPr>
          <w:rFonts w:eastAsia="Times New Roman"/>
          <w:color w:val="000000" w:themeColor="text1"/>
        </w:rPr>
        <w:t>a</w:t>
      </w:r>
      <w:r w:rsidRPr="00386541">
        <w:rPr>
          <w:rFonts w:eastAsia="Times New Roman"/>
          <w:color w:val="000000" w:themeColor="text1"/>
        </w:rPr>
        <w:t xml:space="preserve"> na hiljadu stanovnika</w:t>
      </w:r>
      <w:r w:rsidRPr="00603CFF">
        <w:rPr>
          <w:rFonts w:eastAsia="Times New Roman"/>
          <w:color w:val="000000" w:themeColor="text1"/>
        </w:rPr>
        <w:t xml:space="preserve">. U Tabeli </w:t>
      </w:r>
      <w:r w:rsidR="00F55663">
        <w:rPr>
          <w:rFonts w:eastAsia="Times New Roman"/>
          <w:color w:val="000000" w:themeColor="text1"/>
        </w:rPr>
        <w:t>9</w:t>
      </w:r>
      <w:r w:rsidR="00F55663" w:rsidRPr="00603CFF">
        <w:rPr>
          <w:rFonts w:eastAsia="Times New Roman"/>
          <w:color w:val="000000" w:themeColor="text1"/>
        </w:rPr>
        <w:t xml:space="preserve"> </w:t>
      </w:r>
      <w:r w:rsidRPr="00603CFF">
        <w:rPr>
          <w:rFonts w:eastAsia="Times New Roman"/>
          <w:color w:val="000000" w:themeColor="text1"/>
        </w:rPr>
        <w:t>su prikazani podaci o registrovanim vozilima.</w:t>
      </w:r>
    </w:p>
    <w:p w:rsidR="00E0412B" w:rsidRDefault="00E0412B" w:rsidP="00E0412B">
      <w:pPr>
        <w:pStyle w:val="BodyText"/>
        <w:jc w:val="both"/>
        <w:rPr>
          <w:rFonts w:eastAsia="Times New Roman"/>
          <w:color w:val="000000" w:themeColor="text1"/>
        </w:rPr>
      </w:pPr>
    </w:p>
    <w:p w:rsidR="00FC45B1" w:rsidRPr="001048A9" w:rsidRDefault="00FC45B1" w:rsidP="00E0412B">
      <w:pPr>
        <w:pStyle w:val="BodyText"/>
        <w:jc w:val="center"/>
        <w:rPr>
          <w:rFonts w:eastAsia="Times New Roman"/>
          <w:color w:val="FF0000"/>
          <w:highlight w:val="yellow"/>
        </w:rPr>
      </w:pPr>
      <w:r w:rsidRPr="00603CFF">
        <w:rPr>
          <w:i/>
          <w:sz w:val="20"/>
          <w:szCs w:val="20"/>
        </w:rPr>
        <w:t xml:space="preserve">Tabela </w:t>
      </w:r>
      <w:r w:rsidR="002C4D6B">
        <w:rPr>
          <w:i/>
          <w:sz w:val="20"/>
          <w:szCs w:val="20"/>
        </w:rPr>
        <w:t>9</w:t>
      </w:r>
      <w:r w:rsidRPr="00603CFF">
        <w:rPr>
          <w:i/>
          <w:sz w:val="20"/>
          <w:szCs w:val="20"/>
        </w:rPr>
        <w:t>. Podaci o registrovanim vozilima u Podgorici</w:t>
      </w:r>
      <w:r w:rsidRPr="00C90AC0">
        <w:rPr>
          <w:rFonts w:eastAsia="Times New Roman"/>
          <w:color w:val="000000" w:themeColor="text1"/>
          <w:vertAlign w:val="superscript"/>
        </w:rPr>
        <w:footnoteReference w:id="27"/>
      </w:r>
      <w:r w:rsidRPr="00603CFF">
        <w:rPr>
          <w:i/>
          <w:sz w:val="20"/>
          <w:szCs w:val="20"/>
        </w:rPr>
        <w:t xml:space="preserve"> </w:t>
      </w:r>
    </w:p>
    <w:tbl>
      <w:tblPr>
        <w:tblW w:w="9648" w:type="dxa"/>
        <w:jc w:val="center"/>
        <w:tblLayout w:type="fixed"/>
        <w:tblCellMar>
          <w:left w:w="0" w:type="dxa"/>
          <w:right w:w="0" w:type="dxa"/>
        </w:tblCellMar>
        <w:tblLook w:val="0420"/>
      </w:tblPr>
      <w:tblGrid>
        <w:gridCol w:w="3888"/>
        <w:gridCol w:w="936"/>
        <w:gridCol w:w="936"/>
        <w:gridCol w:w="936"/>
        <w:gridCol w:w="936"/>
        <w:gridCol w:w="936"/>
        <w:gridCol w:w="1080"/>
      </w:tblGrid>
      <w:tr w:rsidR="00FC45B1" w:rsidRPr="003A5A3D" w:rsidTr="00F42102">
        <w:trPr>
          <w:trHeight w:hRule="exact" w:val="576"/>
          <w:jc w:val="center"/>
        </w:trPr>
        <w:tc>
          <w:tcPr>
            <w:tcW w:w="3888"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rsidR="00FC45B1" w:rsidRPr="003A5A3D" w:rsidRDefault="00FC45B1" w:rsidP="00F42102">
            <w:pPr>
              <w:spacing w:after="0"/>
              <w:rPr>
                <w:sz w:val="20"/>
                <w:szCs w:val="20"/>
              </w:rPr>
            </w:pPr>
            <w:r w:rsidRPr="003A5A3D">
              <w:rPr>
                <w:b/>
                <w:bCs/>
                <w:sz w:val="20"/>
                <w:szCs w:val="20"/>
              </w:rPr>
              <w:t>Podgorica</w:t>
            </w:r>
          </w:p>
        </w:tc>
        <w:tc>
          <w:tcPr>
            <w:tcW w:w="936"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rsidR="00FC45B1" w:rsidRPr="003A5A3D" w:rsidRDefault="00FC45B1" w:rsidP="00F42102">
            <w:pPr>
              <w:spacing w:after="0"/>
              <w:jc w:val="center"/>
              <w:rPr>
                <w:sz w:val="20"/>
                <w:szCs w:val="20"/>
              </w:rPr>
            </w:pPr>
            <w:r w:rsidRPr="003A5A3D">
              <w:rPr>
                <w:b/>
                <w:bCs/>
                <w:sz w:val="20"/>
                <w:szCs w:val="20"/>
              </w:rPr>
              <w:t>2014</w:t>
            </w:r>
            <w:r>
              <w:rPr>
                <w:b/>
                <w:bCs/>
                <w:sz w:val="20"/>
                <w:szCs w:val="20"/>
              </w:rPr>
              <w:t>.</w:t>
            </w:r>
          </w:p>
        </w:tc>
        <w:tc>
          <w:tcPr>
            <w:tcW w:w="936"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rsidR="00FC45B1" w:rsidRPr="003A5A3D" w:rsidRDefault="00FC45B1" w:rsidP="00F42102">
            <w:pPr>
              <w:spacing w:after="0"/>
              <w:jc w:val="center"/>
              <w:rPr>
                <w:sz w:val="20"/>
                <w:szCs w:val="20"/>
              </w:rPr>
            </w:pPr>
            <w:r w:rsidRPr="003A5A3D">
              <w:rPr>
                <w:b/>
                <w:bCs/>
                <w:sz w:val="20"/>
                <w:szCs w:val="20"/>
              </w:rPr>
              <w:t>2015</w:t>
            </w:r>
            <w:r>
              <w:rPr>
                <w:b/>
                <w:bCs/>
                <w:sz w:val="20"/>
                <w:szCs w:val="20"/>
              </w:rPr>
              <w:t>.</w:t>
            </w:r>
          </w:p>
        </w:tc>
        <w:tc>
          <w:tcPr>
            <w:tcW w:w="936"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rsidR="00FC45B1" w:rsidRPr="003A5A3D" w:rsidRDefault="00FC45B1" w:rsidP="00F42102">
            <w:pPr>
              <w:spacing w:after="0"/>
              <w:jc w:val="center"/>
              <w:rPr>
                <w:sz w:val="20"/>
                <w:szCs w:val="20"/>
              </w:rPr>
            </w:pPr>
            <w:r w:rsidRPr="003A5A3D">
              <w:rPr>
                <w:b/>
                <w:bCs/>
                <w:sz w:val="20"/>
                <w:szCs w:val="20"/>
              </w:rPr>
              <w:t>2016</w:t>
            </w:r>
            <w:r>
              <w:rPr>
                <w:b/>
                <w:bCs/>
                <w:sz w:val="20"/>
                <w:szCs w:val="20"/>
              </w:rPr>
              <w:t>.</w:t>
            </w:r>
          </w:p>
        </w:tc>
        <w:tc>
          <w:tcPr>
            <w:tcW w:w="936"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FC45B1" w:rsidRPr="003A5A3D" w:rsidRDefault="00FC45B1" w:rsidP="00F42102">
            <w:pPr>
              <w:spacing w:after="0"/>
              <w:jc w:val="center"/>
              <w:rPr>
                <w:b/>
                <w:bCs/>
                <w:sz w:val="20"/>
                <w:szCs w:val="20"/>
              </w:rPr>
            </w:pPr>
            <w:r w:rsidRPr="003A5A3D">
              <w:rPr>
                <w:b/>
                <w:bCs/>
                <w:sz w:val="20"/>
                <w:szCs w:val="20"/>
              </w:rPr>
              <w:t>2017</w:t>
            </w:r>
            <w:r>
              <w:rPr>
                <w:b/>
                <w:bCs/>
                <w:sz w:val="20"/>
                <w:szCs w:val="20"/>
              </w:rPr>
              <w:t>.</w:t>
            </w:r>
          </w:p>
        </w:tc>
        <w:tc>
          <w:tcPr>
            <w:tcW w:w="936"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FC45B1" w:rsidRPr="003A5A3D" w:rsidRDefault="00FC45B1" w:rsidP="00F42102">
            <w:pPr>
              <w:spacing w:after="0"/>
              <w:jc w:val="center"/>
              <w:rPr>
                <w:b/>
                <w:bCs/>
                <w:sz w:val="20"/>
                <w:szCs w:val="20"/>
              </w:rPr>
            </w:pPr>
            <w:r w:rsidRPr="003A5A3D">
              <w:rPr>
                <w:b/>
                <w:bCs/>
                <w:sz w:val="20"/>
                <w:szCs w:val="20"/>
              </w:rPr>
              <w:t>2018</w:t>
            </w:r>
            <w:r>
              <w:rPr>
                <w:b/>
                <w:bCs/>
                <w:sz w:val="20"/>
                <w:szCs w:val="20"/>
              </w:rPr>
              <w:t>.</w:t>
            </w:r>
          </w:p>
        </w:tc>
        <w:tc>
          <w:tcPr>
            <w:tcW w:w="108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rsidR="00FC45B1" w:rsidRPr="003A5A3D" w:rsidRDefault="00FC45B1" w:rsidP="00F42102">
            <w:pPr>
              <w:spacing w:after="0" w:line="240" w:lineRule="auto"/>
              <w:jc w:val="center"/>
              <w:rPr>
                <w:b/>
                <w:bCs/>
                <w:sz w:val="20"/>
                <w:szCs w:val="20"/>
              </w:rPr>
            </w:pPr>
            <w:r w:rsidRPr="003A5A3D">
              <w:rPr>
                <w:b/>
                <w:bCs/>
                <w:sz w:val="20"/>
                <w:szCs w:val="20"/>
              </w:rPr>
              <w:t>Porast</w:t>
            </w:r>
          </w:p>
          <w:p w:rsidR="00FC45B1" w:rsidRPr="00603CFF" w:rsidRDefault="00FC45B1" w:rsidP="00F42102">
            <w:pPr>
              <w:jc w:val="center"/>
              <w:rPr>
                <w:sz w:val="18"/>
                <w:szCs w:val="18"/>
              </w:rPr>
            </w:pPr>
            <w:r w:rsidRPr="00603CFF">
              <w:rPr>
                <w:b/>
                <w:bCs/>
                <w:sz w:val="18"/>
                <w:szCs w:val="18"/>
              </w:rPr>
              <w:t>2014-2018</w:t>
            </w:r>
          </w:p>
        </w:tc>
      </w:tr>
      <w:tr w:rsidR="00FC45B1" w:rsidRPr="00603CFF" w:rsidTr="00F42102">
        <w:trPr>
          <w:trHeight w:hRule="exact" w:val="360"/>
          <w:jc w:val="center"/>
        </w:trPr>
        <w:tc>
          <w:tcPr>
            <w:tcW w:w="388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FC45B1" w:rsidRPr="00603CFF" w:rsidRDefault="00FC45B1" w:rsidP="00F42102">
            <w:pPr>
              <w:spacing w:after="0" w:line="240" w:lineRule="auto"/>
              <w:rPr>
                <w:bCs/>
                <w:sz w:val="18"/>
                <w:szCs w:val="18"/>
              </w:rPr>
            </w:pPr>
            <w:r w:rsidRPr="00603CFF">
              <w:rPr>
                <w:bCs/>
                <w:sz w:val="18"/>
                <w:szCs w:val="18"/>
              </w:rPr>
              <w:t xml:space="preserve">Broj putničkih </w:t>
            </w:r>
            <w:r w:rsidR="0072392C">
              <w:rPr>
                <w:bCs/>
                <w:sz w:val="18"/>
                <w:szCs w:val="18"/>
              </w:rPr>
              <w:t>automobile</w:t>
            </w:r>
          </w:p>
        </w:tc>
        <w:tc>
          <w:tcPr>
            <w:tcW w:w="93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FC45B1" w:rsidRPr="00603CFF" w:rsidRDefault="00FC45B1" w:rsidP="00F42102">
            <w:pPr>
              <w:spacing w:after="0" w:line="240" w:lineRule="auto"/>
              <w:jc w:val="center"/>
              <w:rPr>
                <w:rFonts w:cstheme="minorHAnsi"/>
                <w:sz w:val="18"/>
                <w:szCs w:val="18"/>
              </w:rPr>
            </w:pPr>
            <w:r w:rsidRPr="00603CFF">
              <w:rPr>
                <w:rFonts w:cstheme="minorHAnsi"/>
                <w:bCs/>
                <w:sz w:val="18"/>
                <w:szCs w:val="18"/>
              </w:rPr>
              <w:t>59.978</w:t>
            </w:r>
          </w:p>
        </w:tc>
        <w:tc>
          <w:tcPr>
            <w:tcW w:w="93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FC45B1" w:rsidRPr="00603CFF" w:rsidRDefault="00FC45B1" w:rsidP="00F42102">
            <w:pPr>
              <w:spacing w:after="0" w:line="240" w:lineRule="auto"/>
              <w:jc w:val="center"/>
              <w:rPr>
                <w:rFonts w:cstheme="minorHAnsi"/>
                <w:sz w:val="18"/>
                <w:szCs w:val="18"/>
              </w:rPr>
            </w:pPr>
            <w:r w:rsidRPr="00603CFF">
              <w:rPr>
                <w:rFonts w:cstheme="minorHAnsi"/>
                <w:bCs/>
                <w:sz w:val="18"/>
                <w:szCs w:val="18"/>
              </w:rPr>
              <w:t>61.448</w:t>
            </w:r>
          </w:p>
        </w:tc>
        <w:tc>
          <w:tcPr>
            <w:tcW w:w="93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FC45B1" w:rsidRPr="00603CFF" w:rsidRDefault="00FC45B1" w:rsidP="00F42102">
            <w:pPr>
              <w:spacing w:after="0" w:line="240" w:lineRule="auto"/>
              <w:jc w:val="center"/>
              <w:rPr>
                <w:rFonts w:cstheme="minorHAnsi"/>
                <w:sz w:val="18"/>
                <w:szCs w:val="18"/>
              </w:rPr>
            </w:pPr>
            <w:r w:rsidRPr="00603CFF">
              <w:rPr>
                <w:rFonts w:cstheme="minorHAnsi"/>
                <w:bCs/>
                <w:sz w:val="18"/>
                <w:szCs w:val="18"/>
              </w:rPr>
              <w:t>65.214</w:t>
            </w:r>
          </w:p>
        </w:tc>
        <w:tc>
          <w:tcPr>
            <w:tcW w:w="936" w:type="dxa"/>
            <w:tcBorders>
              <w:top w:val="single" w:sz="24" w:space="0" w:color="FFFFFF"/>
              <w:left w:val="single" w:sz="8" w:space="0" w:color="FFFFFF"/>
              <w:bottom w:val="single" w:sz="8" w:space="0" w:color="FFFFFF"/>
              <w:right w:val="single" w:sz="8" w:space="0" w:color="FFFFFF"/>
            </w:tcBorders>
            <w:shd w:val="clear" w:color="auto" w:fill="D0D8E8"/>
            <w:vAlign w:val="center"/>
          </w:tcPr>
          <w:p w:rsidR="00FC45B1" w:rsidRPr="00603CFF" w:rsidRDefault="00FC45B1" w:rsidP="00F42102">
            <w:pPr>
              <w:spacing w:after="0" w:line="240" w:lineRule="auto"/>
              <w:jc w:val="center"/>
              <w:rPr>
                <w:rFonts w:cstheme="minorHAnsi"/>
                <w:bCs/>
                <w:sz w:val="18"/>
                <w:szCs w:val="18"/>
              </w:rPr>
            </w:pPr>
            <w:r w:rsidRPr="00603CFF">
              <w:rPr>
                <w:rFonts w:cstheme="minorHAnsi"/>
                <w:bCs/>
                <w:sz w:val="18"/>
                <w:szCs w:val="18"/>
              </w:rPr>
              <w:t>68.759</w:t>
            </w:r>
          </w:p>
        </w:tc>
        <w:tc>
          <w:tcPr>
            <w:tcW w:w="936" w:type="dxa"/>
            <w:tcBorders>
              <w:top w:val="single" w:sz="24" w:space="0" w:color="FFFFFF"/>
              <w:left w:val="single" w:sz="8" w:space="0" w:color="FFFFFF"/>
              <w:bottom w:val="single" w:sz="8" w:space="0" w:color="FFFFFF"/>
              <w:right w:val="single" w:sz="8" w:space="0" w:color="FFFFFF"/>
            </w:tcBorders>
            <w:shd w:val="clear" w:color="auto" w:fill="D0D8E8"/>
            <w:vAlign w:val="center"/>
          </w:tcPr>
          <w:p w:rsidR="00FC45B1" w:rsidRPr="00603CFF" w:rsidRDefault="00FC45B1" w:rsidP="00F42102">
            <w:pPr>
              <w:spacing w:after="0" w:line="240" w:lineRule="auto"/>
              <w:jc w:val="center"/>
              <w:rPr>
                <w:rFonts w:cstheme="minorHAnsi"/>
                <w:bCs/>
                <w:sz w:val="18"/>
                <w:szCs w:val="18"/>
              </w:rPr>
            </w:pPr>
            <w:r w:rsidRPr="00603CFF">
              <w:rPr>
                <w:rFonts w:cstheme="minorHAnsi"/>
                <w:bCs/>
                <w:sz w:val="18"/>
                <w:szCs w:val="18"/>
              </w:rPr>
              <w:t>73.983</w:t>
            </w:r>
          </w:p>
        </w:tc>
        <w:tc>
          <w:tcPr>
            <w:tcW w:w="1080" w:type="dxa"/>
            <w:tcBorders>
              <w:top w:val="single" w:sz="24" w:space="0" w:color="FFFFFF"/>
              <w:left w:val="single" w:sz="8" w:space="0" w:color="FFFFFF"/>
              <w:bottom w:val="single" w:sz="8" w:space="0" w:color="FFFFFF"/>
              <w:right w:val="single" w:sz="8" w:space="0" w:color="FFFFFF"/>
            </w:tcBorders>
            <w:shd w:val="clear" w:color="auto" w:fill="9CC2E5" w:themeFill="accent1" w:themeFillTint="99"/>
            <w:tcMar>
              <w:top w:w="72" w:type="dxa"/>
              <w:left w:w="144" w:type="dxa"/>
              <w:bottom w:w="72" w:type="dxa"/>
              <w:right w:w="144" w:type="dxa"/>
            </w:tcMar>
            <w:vAlign w:val="center"/>
            <w:hideMark/>
          </w:tcPr>
          <w:p w:rsidR="00FC45B1" w:rsidRPr="00603CFF" w:rsidRDefault="00FC45B1" w:rsidP="00F42102">
            <w:pPr>
              <w:spacing w:after="0" w:line="240" w:lineRule="auto"/>
              <w:jc w:val="center"/>
              <w:rPr>
                <w:sz w:val="20"/>
                <w:szCs w:val="20"/>
              </w:rPr>
            </w:pPr>
            <w:r>
              <w:rPr>
                <w:bCs/>
                <w:sz w:val="20"/>
                <w:szCs w:val="20"/>
              </w:rPr>
              <w:t>23,</w:t>
            </w:r>
            <w:r w:rsidRPr="00603CFF">
              <w:rPr>
                <w:bCs/>
                <w:sz w:val="20"/>
                <w:szCs w:val="20"/>
              </w:rPr>
              <w:t>4%</w:t>
            </w:r>
          </w:p>
        </w:tc>
      </w:tr>
      <w:tr w:rsidR="00FC45B1" w:rsidRPr="00603CFF" w:rsidTr="00F42102">
        <w:trPr>
          <w:trHeight w:hRule="exact" w:val="360"/>
          <w:jc w:val="center"/>
        </w:trPr>
        <w:tc>
          <w:tcPr>
            <w:tcW w:w="388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tcPr>
          <w:p w:rsidR="00FC45B1" w:rsidRPr="00603CFF" w:rsidRDefault="00FC45B1" w:rsidP="00F42102">
            <w:pPr>
              <w:spacing w:after="0" w:line="240" w:lineRule="auto"/>
              <w:rPr>
                <w:bCs/>
                <w:sz w:val="18"/>
                <w:szCs w:val="18"/>
              </w:rPr>
            </w:pPr>
            <w:r w:rsidRPr="00603CFF">
              <w:rPr>
                <w:bCs/>
                <w:sz w:val="18"/>
                <w:szCs w:val="18"/>
              </w:rPr>
              <w:t>Ukupan broj registrovanih vozila u PG</w:t>
            </w:r>
          </w:p>
        </w:tc>
        <w:tc>
          <w:tcPr>
            <w:tcW w:w="93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tcPr>
          <w:p w:rsidR="00FC45B1" w:rsidRPr="00603CFF" w:rsidRDefault="00FC45B1" w:rsidP="00F42102">
            <w:pPr>
              <w:spacing w:after="0" w:line="240" w:lineRule="auto"/>
              <w:jc w:val="center"/>
              <w:rPr>
                <w:rFonts w:cstheme="minorHAnsi"/>
                <w:bCs/>
                <w:sz w:val="18"/>
                <w:szCs w:val="18"/>
              </w:rPr>
            </w:pPr>
            <w:r w:rsidRPr="00603CFF">
              <w:rPr>
                <w:rFonts w:cstheme="minorHAnsi"/>
                <w:bCs/>
                <w:sz w:val="18"/>
                <w:szCs w:val="18"/>
              </w:rPr>
              <w:t>66.805</w:t>
            </w:r>
          </w:p>
        </w:tc>
        <w:tc>
          <w:tcPr>
            <w:tcW w:w="93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tcPr>
          <w:p w:rsidR="00FC45B1" w:rsidRPr="00603CFF" w:rsidRDefault="00FC45B1" w:rsidP="00F42102">
            <w:pPr>
              <w:spacing w:after="0" w:line="240" w:lineRule="auto"/>
              <w:jc w:val="center"/>
              <w:rPr>
                <w:rFonts w:cstheme="minorHAnsi"/>
                <w:bCs/>
                <w:sz w:val="18"/>
                <w:szCs w:val="18"/>
              </w:rPr>
            </w:pPr>
            <w:r w:rsidRPr="00603CFF">
              <w:rPr>
                <w:rFonts w:cstheme="minorHAnsi"/>
                <w:bCs/>
                <w:sz w:val="18"/>
                <w:szCs w:val="18"/>
              </w:rPr>
              <w:t>68.951</w:t>
            </w:r>
          </w:p>
        </w:tc>
        <w:tc>
          <w:tcPr>
            <w:tcW w:w="93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tcPr>
          <w:p w:rsidR="00FC45B1" w:rsidRPr="00603CFF" w:rsidRDefault="00FC45B1" w:rsidP="00F42102">
            <w:pPr>
              <w:spacing w:after="0" w:line="240" w:lineRule="auto"/>
              <w:jc w:val="center"/>
              <w:rPr>
                <w:rFonts w:cstheme="minorHAnsi"/>
                <w:bCs/>
                <w:sz w:val="18"/>
                <w:szCs w:val="18"/>
              </w:rPr>
            </w:pPr>
            <w:r w:rsidRPr="00603CFF">
              <w:rPr>
                <w:rFonts w:cstheme="minorHAnsi"/>
                <w:bCs/>
                <w:sz w:val="18"/>
                <w:szCs w:val="18"/>
              </w:rPr>
              <w:t>73.438</w:t>
            </w:r>
          </w:p>
        </w:tc>
        <w:tc>
          <w:tcPr>
            <w:tcW w:w="936" w:type="dxa"/>
            <w:tcBorders>
              <w:top w:val="single" w:sz="24" w:space="0" w:color="FFFFFF"/>
              <w:left w:val="single" w:sz="8" w:space="0" w:color="FFFFFF"/>
              <w:bottom w:val="single" w:sz="8" w:space="0" w:color="FFFFFF"/>
              <w:right w:val="single" w:sz="8" w:space="0" w:color="FFFFFF"/>
            </w:tcBorders>
            <w:shd w:val="clear" w:color="auto" w:fill="D0D8E8"/>
            <w:vAlign w:val="center"/>
          </w:tcPr>
          <w:p w:rsidR="00FC45B1" w:rsidRPr="00603CFF" w:rsidRDefault="00FC45B1" w:rsidP="00F42102">
            <w:pPr>
              <w:spacing w:after="0" w:line="240" w:lineRule="auto"/>
              <w:jc w:val="center"/>
              <w:rPr>
                <w:rFonts w:cstheme="minorHAnsi"/>
                <w:bCs/>
                <w:sz w:val="18"/>
                <w:szCs w:val="18"/>
              </w:rPr>
            </w:pPr>
            <w:r w:rsidRPr="00603CFF">
              <w:rPr>
                <w:rFonts w:cstheme="minorHAnsi"/>
                <w:bCs/>
                <w:sz w:val="18"/>
                <w:szCs w:val="18"/>
              </w:rPr>
              <w:t>77.573</w:t>
            </w:r>
          </w:p>
        </w:tc>
        <w:tc>
          <w:tcPr>
            <w:tcW w:w="936" w:type="dxa"/>
            <w:tcBorders>
              <w:top w:val="single" w:sz="24" w:space="0" w:color="FFFFFF"/>
              <w:left w:val="single" w:sz="8" w:space="0" w:color="FFFFFF"/>
              <w:bottom w:val="single" w:sz="8" w:space="0" w:color="FFFFFF"/>
              <w:right w:val="single" w:sz="8" w:space="0" w:color="FFFFFF"/>
            </w:tcBorders>
            <w:shd w:val="clear" w:color="auto" w:fill="D0D8E8"/>
            <w:vAlign w:val="center"/>
          </w:tcPr>
          <w:p w:rsidR="00FC45B1" w:rsidRPr="00603CFF" w:rsidRDefault="00FC45B1" w:rsidP="00F42102">
            <w:pPr>
              <w:spacing w:after="0" w:line="240" w:lineRule="auto"/>
              <w:jc w:val="center"/>
              <w:rPr>
                <w:rFonts w:cstheme="minorHAnsi"/>
                <w:bCs/>
                <w:sz w:val="18"/>
                <w:szCs w:val="18"/>
              </w:rPr>
            </w:pPr>
            <w:r w:rsidRPr="00603CFF">
              <w:rPr>
                <w:rFonts w:cstheme="minorHAnsi"/>
                <w:bCs/>
                <w:sz w:val="18"/>
                <w:szCs w:val="18"/>
              </w:rPr>
              <w:t>83.841</w:t>
            </w:r>
          </w:p>
        </w:tc>
        <w:tc>
          <w:tcPr>
            <w:tcW w:w="1080" w:type="dxa"/>
            <w:tcBorders>
              <w:top w:val="single" w:sz="24" w:space="0" w:color="FFFFFF"/>
              <w:left w:val="single" w:sz="8" w:space="0" w:color="FFFFFF"/>
              <w:bottom w:val="single" w:sz="8" w:space="0" w:color="FFFFFF"/>
              <w:right w:val="single" w:sz="8" w:space="0" w:color="FFFFFF"/>
            </w:tcBorders>
            <w:shd w:val="clear" w:color="auto" w:fill="9CC2E5" w:themeFill="accent1" w:themeFillTint="99"/>
            <w:tcMar>
              <w:top w:w="72" w:type="dxa"/>
              <w:left w:w="144" w:type="dxa"/>
              <w:bottom w:w="72" w:type="dxa"/>
              <w:right w:w="144" w:type="dxa"/>
            </w:tcMar>
            <w:vAlign w:val="center"/>
          </w:tcPr>
          <w:p w:rsidR="00FC45B1" w:rsidRPr="00603CFF" w:rsidRDefault="00FC45B1" w:rsidP="00F42102">
            <w:pPr>
              <w:spacing w:after="0" w:line="240" w:lineRule="auto"/>
              <w:jc w:val="center"/>
              <w:rPr>
                <w:bCs/>
                <w:sz w:val="20"/>
                <w:szCs w:val="20"/>
              </w:rPr>
            </w:pPr>
            <w:r w:rsidRPr="00603CFF">
              <w:rPr>
                <w:bCs/>
                <w:sz w:val="20"/>
                <w:szCs w:val="20"/>
              </w:rPr>
              <w:t>25</w:t>
            </w:r>
            <w:r>
              <w:rPr>
                <w:bCs/>
                <w:sz w:val="20"/>
                <w:szCs w:val="20"/>
              </w:rPr>
              <w:t>,</w:t>
            </w:r>
            <w:r w:rsidRPr="00603CFF">
              <w:rPr>
                <w:bCs/>
                <w:sz w:val="20"/>
                <w:szCs w:val="20"/>
              </w:rPr>
              <w:t>5%</w:t>
            </w:r>
          </w:p>
        </w:tc>
      </w:tr>
      <w:tr w:rsidR="00FC45B1" w:rsidRPr="00F74FAD" w:rsidTr="00F42102">
        <w:trPr>
          <w:trHeight w:hRule="exact" w:val="288"/>
          <w:jc w:val="center"/>
        </w:trPr>
        <w:tc>
          <w:tcPr>
            <w:tcW w:w="388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rsidR="00FC45B1" w:rsidRPr="00603CFF" w:rsidRDefault="00FC45B1" w:rsidP="00F42102">
            <w:pPr>
              <w:spacing w:after="0" w:line="240" w:lineRule="auto"/>
              <w:rPr>
                <w:sz w:val="18"/>
                <w:szCs w:val="18"/>
              </w:rPr>
            </w:pPr>
            <w:r w:rsidRPr="00603CFF">
              <w:rPr>
                <w:bCs/>
                <w:sz w:val="18"/>
                <w:szCs w:val="18"/>
              </w:rPr>
              <w:t>Broj stanovnika</w:t>
            </w:r>
          </w:p>
        </w:tc>
        <w:tc>
          <w:tcPr>
            <w:tcW w:w="936"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rsidR="00FC45B1" w:rsidRPr="00603CFF" w:rsidRDefault="00FC45B1" w:rsidP="00F42102">
            <w:pPr>
              <w:spacing w:after="0" w:line="240" w:lineRule="auto"/>
              <w:jc w:val="center"/>
              <w:rPr>
                <w:rFonts w:cstheme="minorHAnsi"/>
                <w:sz w:val="18"/>
                <w:szCs w:val="18"/>
              </w:rPr>
            </w:pPr>
            <w:r w:rsidRPr="00603CFF">
              <w:rPr>
                <w:rFonts w:cstheme="minorHAnsi"/>
                <w:bCs/>
                <w:sz w:val="18"/>
                <w:szCs w:val="18"/>
              </w:rPr>
              <w:t>192.225</w:t>
            </w:r>
          </w:p>
        </w:tc>
        <w:tc>
          <w:tcPr>
            <w:tcW w:w="93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rsidR="00FC45B1" w:rsidRPr="00603CFF" w:rsidRDefault="00FC45B1" w:rsidP="00F42102">
            <w:pPr>
              <w:spacing w:after="0" w:line="240" w:lineRule="auto"/>
              <w:jc w:val="center"/>
              <w:rPr>
                <w:rFonts w:cstheme="minorHAnsi"/>
                <w:sz w:val="18"/>
                <w:szCs w:val="18"/>
              </w:rPr>
            </w:pPr>
            <w:r w:rsidRPr="00603CFF">
              <w:rPr>
                <w:rFonts w:cstheme="minorHAnsi"/>
                <w:bCs/>
                <w:sz w:val="18"/>
                <w:szCs w:val="18"/>
              </w:rPr>
              <w:t>194.022</w:t>
            </w:r>
          </w:p>
        </w:tc>
        <w:tc>
          <w:tcPr>
            <w:tcW w:w="93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rsidR="00FC45B1" w:rsidRPr="00603CFF" w:rsidRDefault="00FC45B1" w:rsidP="00F42102">
            <w:pPr>
              <w:spacing w:after="0" w:line="240" w:lineRule="auto"/>
              <w:jc w:val="center"/>
              <w:rPr>
                <w:rFonts w:cstheme="minorHAnsi"/>
                <w:sz w:val="18"/>
                <w:szCs w:val="18"/>
              </w:rPr>
            </w:pPr>
            <w:r w:rsidRPr="00603CFF">
              <w:rPr>
                <w:rFonts w:cstheme="minorHAnsi"/>
                <w:bCs/>
                <w:sz w:val="18"/>
                <w:szCs w:val="18"/>
              </w:rPr>
              <w:t>195.718</w:t>
            </w:r>
          </w:p>
        </w:tc>
        <w:tc>
          <w:tcPr>
            <w:tcW w:w="936" w:type="dxa"/>
            <w:tcBorders>
              <w:top w:val="single" w:sz="8" w:space="0" w:color="FFFFFF"/>
              <w:left w:val="single" w:sz="8" w:space="0" w:color="FFFFFF"/>
              <w:bottom w:val="single" w:sz="8" w:space="0" w:color="FFFFFF"/>
              <w:right w:val="single" w:sz="8" w:space="0" w:color="FFFFFF"/>
            </w:tcBorders>
            <w:shd w:val="clear" w:color="auto" w:fill="E9EDF4"/>
            <w:vAlign w:val="center"/>
          </w:tcPr>
          <w:p w:rsidR="00FC45B1" w:rsidRPr="00603CFF" w:rsidRDefault="00FC45B1" w:rsidP="00F42102">
            <w:pPr>
              <w:spacing w:after="0" w:line="240" w:lineRule="auto"/>
              <w:jc w:val="center"/>
              <w:rPr>
                <w:rFonts w:cstheme="minorHAnsi"/>
                <w:bCs/>
                <w:sz w:val="18"/>
                <w:szCs w:val="18"/>
              </w:rPr>
            </w:pPr>
            <w:r w:rsidRPr="00603CFF">
              <w:rPr>
                <w:rFonts w:cstheme="minorHAnsi"/>
                <w:bCs/>
                <w:sz w:val="18"/>
                <w:szCs w:val="18"/>
              </w:rPr>
              <w:t>197.589</w:t>
            </w:r>
          </w:p>
        </w:tc>
        <w:tc>
          <w:tcPr>
            <w:tcW w:w="936" w:type="dxa"/>
            <w:tcBorders>
              <w:top w:val="single" w:sz="8" w:space="0" w:color="FFFFFF"/>
              <w:left w:val="single" w:sz="8" w:space="0" w:color="FFFFFF"/>
              <w:bottom w:val="single" w:sz="8" w:space="0" w:color="FFFFFF"/>
              <w:right w:val="single" w:sz="8" w:space="0" w:color="FFFFFF"/>
            </w:tcBorders>
            <w:shd w:val="clear" w:color="auto" w:fill="E9EDF4"/>
            <w:vAlign w:val="center"/>
          </w:tcPr>
          <w:p w:rsidR="00FC45B1" w:rsidRPr="00603CFF" w:rsidRDefault="00FC45B1" w:rsidP="00F42102">
            <w:pPr>
              <w:spacing w:after="0" w:line="240" w:lineRule="auto"/>
              <w:jc w:val="center"/>
              <w:rPr>
                <w:rFonts w:cstheme="minorHAnsi"/>
                <w:bCs/>
                <w:sz w:val="18"/>
                <w:szCs w:val="18"/>
              </w:rPr>
            </w:pPr>
            <w:r w:rsidRPr="00603CFF">
              <w:rPr>
                <w:rFonts w:cstheme="minorHAnsi"/>
                <w:bCs/>
                <w:sz w:val="18"/>
                <w:szCs w:val="18"/>
              </w:rPr>
              <w:t>199.715</w:t>
            </w:r>
          </w:p>
        </w:tc>
        <w:tc>
          <w:tcPr>
            <w:tcW w:w="1080" w:type="dxa"/>
            <w:tcBorders>
              <w:top w:val="single" w:sz="8" w:space="0" w:color="FFFFFF"/>
              <w:left w:val="single" w:sz="8" w:space="0" w:color="FFFFFF"/>
              <w:bottom w:val="single" w:sz="8" w:space="0" w:color="FFFFFF"/>
              <w:right w:val="single" w:sz="8" w:space="0" w:color="FFFFFF"/>
            </w:tcBorders>
            <w:shd w:val="clear" w:color="auto" w:fill="9CC2E5" w:themeFill="accent1" w:themeFillTint="99"/>
            <w:tcMar>
              <w:top w:w="72" w:type="dxa"/>
              <w:left w:w="144" w:type="dxa"/>
              <w:bottom w:w="72" w:type="dxa"/>
              <w:right w:w="144" w:type="dxa"/>
            </w:tcMar>
            <w:vAlign w:val="center"/>
            <w:hideMark/>
          </w:tcPr>
          <w:p w:rsidR="00FC45B1" w:rsidRPr="00603CFF" w:rsidRDefault="00FC45B1" w:rsidP="00F42102">
            <w:pPr>
              <w:spacing w:after="0" w:line="240" w:lineRule="auto"/>
              <w:jc w:val="center"/>
              <w:rPr>
                <w:sz w:val="20"/>
                <w:szCs w:val="20"/>
              </w:rPr>
            </w:pPr>
            <w:r>
              <w:rPr>
                <w:bCs/>
                <w:sz w:val="20"/>
                <w:szCs w:val="20"/>
              </w:rPr>
              <w:t>3,</w:t>
            </w:r>
            <w:r w:rsidRPr="00603CFF">
              <w:rPr>
                <w:bCs/>
                <w:sz w:val="20"/>
                <w:szCs w:val="20"/>
              </w:rPr>
              <w:t>9%</w:t>
            </w:r>
          </w:p>
        </w:tc>
      </w:tr>
      <w:tr w:rsidR="00FC45B1" w:rsidRPr="00603CFF" w:rsidTr="00F42102">
        <w:trPr>
          <w:trHeight w:hRule="exact" w:val="288"/>
          <w:jc w:val="center"/>
        </w:trPr>
        <w:tc>
          <w:tcPr>
            <w:tcW w:w="388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FC45B1" w:rsidRPr="00603CFF" w:rsidRDefault="00FC45B1" w:rsidP="00F42102">
            <w:pPr>
              <w:spacing w:after="0" w:line="240" w:lineRule="auto"/>
              <w:rPr>
                <w:sz w:val="18"/>
                <w:szCs w:val="18"/>
              </w:rPr>
            </w:pPr>
            <w:r w:rsidRPr="00603CFF">
              <w:rPr>
                <w:bCs/>
                <w:sz w:val="18"/>
                <w:szCs w:val="18"/>
              </w:rPr>
              <w:t>Stepen motorizacije</w:t>
            </w:r>
          </w:p>
        </w:tc>
        <w:tc>
          <w:tcPr>
            <w:tcW w:w="93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FC45B1" w:rsidRPr="00603CFF" w:rsidRDefault="00FC45B1" w:rsidP="00F42102">
            <w:pPr>
              <w:spacing w:after="0" w:line="240" w:lineRule="auto"/>
              <w:jc w:val="center"/>
              <w:rPr>
                <w:rFonts w:cstheme="minorHAnsi"/>
                <w:bCs/>
                <w:sz w:val="18"/>
                <w:szCs w:val="18"/>
              </w:rPr>
            </w:pPr>
            <w:r w:rsidRPr="00603CFF">
              <w:rPr>
                <w:rFonts w:cstheme="minorHAnsi"/>
                <w:bCs/>
                <w:sz w:val="18"/>
                <w:szCs w:val="18"/>
              </w:rPr>
              <w:t>312</w:t>
            </w:r>
          </w:p>
        </w:tc>
        <w:tc>
          <w:tcPr>
            <w:tcW w:w="93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FC45B1" w:rsidRPr="00603CFF" w:rsidRDefault="00FC45B1" w:rsidP="00F42102">
            <w:pPr>
              <w:spacing w:after="0" w:line="240" w:lineRule="auto"/>
              <w:jc w:val="center"/>
              <w:rPr>
                <w:rFonts w:cstheme="minorHAnsi"/>
                <w:bCs/>
                <w:sz w:val="18"/>
                <w:szCs w:val="18"/>
              </w:rPr>
            </w:pPr>
            <w:r w:rsidRPr="00603CFF">
              <w:rPr>
                <w:rFonts w:cstheme="minorHAnsi"/>
                <w:bCs/>
                <w:sz w:val="18"/>
                <w:szCs w:val="18"/>
              </w:rPr>
              <w:t>317</w:t>
            </w:r>
          </w:p>
        </w:tc>
        <w:tc>
          <w:tcPr>
            <w:tcW w:w="93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FC45B1" w:rsidRPr="00603CFF" w:rsidRDefault="00FC45B1" w:rsidP="00F42102">
            <w:pPr>
              <w:spacing w:after="0" w:line="240" w:lineRule="auto"/>
              <w:jc w:val="center"/>
              <w:rPr>
                <w:rFonts w:cstheme="minorHAnsi"/>
                <w:bCs/>
                <w:sz w:val="18"/>
                <w:szCs w:val="18"/>
              </w:rPr>
            </w:pPr>
            <w:r w:rsidRPr="00603CFF">
              <w:rPr>
                <w:rFonts w:cstheme="minorHAnsi"/>
                <w:bCs/>
                <w:sz w:val="18"/>
                <w:szCs w:val="18"/>
              </w:rPr>
              <w:t>333</w:t>
            </w:r>
          </w:p>
        </w:tc>
        <w:tc>
          <w:tcPr>
            <w:tcW w:w="936" w:type="dxa"/>
            <w:tcBorders>
              <w:top w:val="single" w:sz="8" w:space="0" w:color="FFFFFF"/>
              <w:left w:val="single" w:sz="8" w:space="0" w:color="FFFFFF"/>
              <w:bottom w:val="single" w:sz="8" w:space="0" w:color="FFFFFF"/>
              <w:right w:val="single" w:sz="8" w:space="0" w:color="FFFFFF"/>
            </w:tcBorders>
            <w:shd w:val="clear" w:color="auto" w:fill="D0D8E8"/>
            <w:vAlign w:val="center"/>
          </w:tcPr>
          <w:p w:rsidR="00FC45B1" w:rsidRPr="00603CFF" w:rsidRDefault="00FC45B1" w:rsidP="00F42102">
            <w:pPr>
              <w:spacing w:after="0" w:line="240" w:lineRule="auto"/>
              <w:jc w:val="center"/>
              <w:rPr>
                <w:rFonts w:cstheme="minorHAnsi"/>
                <w:bCs/>
                <w:sz w:val="18"/>
                <w:szCs w:val="18"/>
              </w:rPr>
            </w:pPr>
            <w:r w:rsidRPr="00603CFF">
              <w:rPr>
                <w:rFonts w:cstheme="minorHAnsi"/>
                <w:bCs/>
                <w:sz w:val="18"/>
                <w:szCs w:val="18"/>
              </w:rPr>
              <w:t>347</w:t>
            </w:r>
          </w:p>
        </w:tc>
        <w:tc>
          <w:tcPr>
            <w:tcW w:w="936" w:type="dxa"/>
            <w:tcBorders>
              <w:top w:val="single" w:sz="8" w:space="0" w:color="FFFFFF"/>
              <w:left w:val="single" w:sz="8" w:space="0" w:color="FFFFFF"/>
              <w:bottom w:val="single" w:sz="8" w:space="0" w:color="FFFFFF"/>
              <w:right w:val="single" w:sz="8" w:space="0" w:color="FFFFFF"/>
            </w:tcBorders>
            <w:shd w:val="clear" w:color="auto" w:fill="D0D8E8"/>
            <w:vAlign w:val="center"/>
          </w:tcPr>
          <w:p w:rsidR="00FC45B1" w:rsidRPr="00603CFF" w:rsidRDefault="00FC45B1" w:rsidP="00F42102">
            <w:pPr>
              <w:spacing w:after="0" w:line="240" w:lineRule="auto"/>
              <w:jc w:val="center"/>
              <w:rPr>
                <w:rFonts w:cstheme="minorHAnsi"/>
                <w:bCs/>
                <w:sz w:val="18"/>
                <w:szCs w:val="18"/>
              </w:rPr>
            </w:pPr>
            <w:r w:rsidRPr="00603CFF">
              <w:rPr>
                <w:rFonts w:cstheme="minorHAnsi"/>
                <w:bCs/>
                <w:sz w:val="18"/>
                <w:szCs w:val="18"/>
              </w:rPr>
              <w:t>370</w:t>
            </w:r>
          </w:p>
        </w:tc>
        <w:tc>
          <w:tcPr>
            <w:tcW w:w="1080" w:type="dxa"/>
            <w:tcBorders>
              <w:top w:val="single" w:sz="8" w:space="0" w:color="FFFFFF"/>
              <w:left w:val="single" w:sz="8" w:space="0" w:color="FFFFFF"/>
              <w:bottom w:val="single" w:sz="8" w:space="0" w:color="FFFFFF"/>
              <w:right w:val="single" w:sz="8" w:space="0" w:color="FFFFFF"/>
            </w:tcBorders>
            <w:shd w:val="clear" w:color="auto" w:fill="9CC2E5" w:themeFill="accent1" w:themeFillTint="99"/>
            <w:tcMar>
              <w:top w:w="72" w:type="dxa"/>
              <w:left w:w="144" w:type="dxa"/>
              <w:bottom w:w="72" w:type="dxa"/>
              <w:right w:w="144" w:type="dxa"/>
            </w:tcMar>
            <w:vAlign w:val="center"/>
            <w:hideMark/>
          </w:tcPr>
          <w:p w:rsidR="00FC45B1" w:rsidRPr="00603CFF" w:rsidRDefault="00FC45B1" w:rsidP="00F42102">
            <w:pPr>
              <w:spacing w:after="0" w:line="240" w:lineRule="auto"/>
              <w:jc w:val="center"/>
              <w:rPr>
                <w:bCs/>
                <w:sz w:val="20"/>
                <w:szCs w:val="20"/>
              </w:rPr>
            </w:pPr>
            <w:r w:rsidRPr="00603CFF">
              <w:rPr>
                <w:bCs/>
                <w:sz w:val="20"/>
                <w:szCs w:val="20"/>
              </w:rPr>
              <w:t>18</w:t>
            </w:r>
            <w:r>
              <w:rPr>
                <w:bCs/>
                <w:sz w:val="20"/>
                <w:szCs w:val="20"/>
              </w:rPr>
              <w:t>,</w:t>
            </w:r>
            <w:r w:rsidRPr="00603CFF">
              <w:rPr>
                <w:bCs/>
                <w:sz w:val="20"/>
                <w:szCs w:val="20"/>
              </w:rPr>
              <w:t>6%</w:t>
            </w:r>
          </w:p>
        </w:tc>
      </w:tr>
      <w:tr w:rsidR="00FC45B1" w:rsidRPr="00F74FAD" w:rsidTr="00F42102">
        <w:trPr>
          <w:trHeight w:hRule="exact" w:val="360"/>
          <w:jc w:val="center"/>
        </w:trPr>
        <w:tc>
          <w:tcPr>
            <w:tcW w:w="388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tcPr>
          <w:p w:rsidR="00FC45B1" w:rsidRPr="00603CFF" w:rsidRDefault="00FC45B1" w:rsidP="00F42102">
            <w:pPr>
              <w:spacing w:after="0" w:line="240" w:lineRule="auto"/>
              <w:rPr>
                <w:bCs/>
                <w:sz w:val="18"/>
                <w:szCs w:val="18"/>
              </w:rPr>
            </w:pPr>
            <w:r w:rsidRPr="00603CFF">
              <w:rPr>
                <w:bCs/>
                <w:sz w:val="18"/>
                <w:szCs w:val="18"/>
              </w:rPr>
              <w:t>Ukupan broj registrovanih vozila u CG</w:t>
            </w:r>
          </w:p>
        </w:tc>
        <w:tc>
          <w:tcPr>
            <w:tcW w:w="93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tcPr>
          <w:p w:rsidR="00FC45B1" w:rsidRPr="00603CFF" w:rsidRDefault="00FC45B1" w:rsidP="00F42102">
            <w:pPr>
              <w:spacing w:after="0" w:line="240" w:lineRule="auto"/>
              <w:jc w:val="center"/>
              <w:rPr>
                <w:rFonts w:cstheme="minorHAnsi"/>
                <w:bCs/>
                <w:sz w:val="18"/>
                <w:szCs w:val="18"/>
              </w:rPr>
            </w:pPr>
            <w:r w:rsidRPr="00603CFF">
              <w:rPr>
                <w:rFonts w:cstheme="minorHAnsi"/>
                <w:bCs/>
                <w:sz w:val="18"/>
                <w:szCs w:val="18"/>
              </w:rPr>
              <w:t>196.059</w:t>
            </w:r>
          </w:p>
        </w:tc>
        <w:tc>
          <w:tcPr>
            <w:tcW w:w="93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tcPr>
          <w:p w:rsidR="00FC45B1" w:rsidRPr="00603CFF" w:rsidRDefault="00FC45B1" w:rsidP="00F42102">
            <w:pPr>
              <w:spacing w:after="0" w:line="240" w:lineRule="auto"/>
              <w:jc w:val="center"/>
              <w:rPr>
                <w:rFonts w:cstheme="minorHAnsi"/>
                <w:bCs/>
                <w:sz w:val="18"/>
                <w:szCs w:val="18"/>
              </w:rPr>
            </w:pPr>
            <w:r w:rsidRPr="00603CFF">
              <w:rPr>
                <w:rFonts w:cstheme="minorHAnsi"/>
                <w:bCs/>
                <w:sz w:val="18"/>
                <w:szCs w:val="18"/>
              </w:rPr>
              <w:t>198.772</w:t>
            </w:r>
          </w:p>
        </w:tc>
        <w:tc>
          <w:tcPr>
            <w:tcW w:w="93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tcPr>
          <w:p w:rsidR="00FC45B1" w:rsidRPr="00603CFF" w:rsidRDefault="00FC45B1" w:rsidP="00F42102">
            <w:pPr>
              <w:spacing w:after="0" w:line="240" w:lineRule="auto"/>
              <w:jc w:val="center"/>
              <w:rPr>
                <w:rFonts w:cstheme="minorHAnsi"/>
                <w:bCs/>
                <w:sz w:val="18"/>
                <w:szCs w:val="18"/>
              </w:rPr>
            </w:pPr>
            <w:r w:rsidRPr="00603CFF">
              <w:rPr>
                <w:rFonts w:cstheme="minorHAnsi"/>
                <w:bCs/>
                <w:sz w:val="18"/>
                <w:szCs w:val="18"/>
              </w:rPr>
              <w:t>209.098</w:t>
            </w:r>
          </w:p>
        </w:tc>
        <w:tc>
          <w:tcPr>
            <w:tcW w:w="936" w:type="dxa"/>
            <w:tcBorders>
              <w:top w:val="single" w:sz="8" w:space="0" w:color="FFFFFF"/>
              <w:left w:val="single" w:sz="8" w:space="0" w:color="FFFFFF"/>
              <w:bottom w:val="single" w:sz="8" w:space="0" w:color="FFFFFF"/>
              <w:right w:val="single" w:sz="8" w:space="0" w:color="FFFFFF"/>
            </w:tcBorders>
            <w:shd w:val="clear" w:color="auto" w:fill="D0D8E8"/>
            <w:vAlign w:val="center"/>
          </w:tcPr>
          <w:p w:rsidR="00FC45B1" w:rsidRPr="00603CFF" w:rsidRDefault="00FC45B1" w:rsidP="00F42102">
            <w:pPr>
              <w:spacing w:after="0" w:line="240" w:lineRule="auto"/>
              <w:jc w:val="center"/>
              <w:rPr>
                <w:rFonts w:cstheme="minorHAnsi"/>
                <w:bCs/>
                <w:sz w:val="18"/>
                <w:szCs w:val="18"/>
              </w:rPr>
            </w:pPr>
            <w:r w:rsidRPr="00603CFF">
              <w:rPr>
                <w:rFonts w:cstheme="minorHAnsi"/>
                <w:bCs/>
                <w:sz w:val="18"/>
                <w:szCs w:val="18"/>
              </w:rPr>
              <w:t xml:space="preserve">219.378 </w:t>
            </w:r>
          </w:p>
        </w:tc>
        <w:tc>
          <w:tcPr>
            <w:tcW w:w="936" w:type="dxa"/>
            <w:tcBorders>
              <w:top w:val="single" w:sz="8" w:space="0" w:color="FFFFFF"/>
              <w:left w:val="single" w:sz="8" w:space="0" w:color="FFFFFF"/>
              <w:bottom w:val="single" w:sz="8" w:space="0" w:color="FFFFFF"/>
              <w:right w:val="single" w:sz="8" w:space="0" w:color="FFFFFF"/>
            </w:tcBorders>
            <w:shd w:val="clear" w:color="auto" w:fill="D0D8E8"/>
            <w:vAlign w:val="center"/>
          </w:tcPr>
          <w:p w:rsidR="00FC45B1" w:rsidRPr="00603CFF" w:rsidRDefault="00FC45B1" w:rsidP="00F42102">
            <w:pPr>
              <w:spacing w:after="0" w:line="240" w:lineRule="auto"/>
              <w:jc w:val="center"/>
              <w:rPr>
                <w:rFonts w:cstheme="minorHAnsi"/>
                <w:bCs/>
                <w:sz w:val="18"/>
                <w:szCs w:val="18"/>
              </w:rPr>
            </w:pPr>
            <w:r w:rsidRPr="00603CFF">
              <w:rPr>
                <w:rFonts w:cstheme="minorHAnsi"/>
                <w:bCs/>
                <w:sz w:val="18"/>
                <w:szCs w:val="18"/>
              </w:rPr>
              <w:t>235.385</w:t>
            </w:r>
          </w:p>
        </w:tc>
        <w:tc>
          <w:tcPr>
            <w:tcW w:w="1080" w:type="dxa"/>
            <w:tcBorders>
              <w:top w:val="single" w:sz="8" w:space="0" w:color="FFFFFF"/>
              <w:left w:val="single" w:sz="8" w:space="0" w:color="FFFFFF"/>
              <w:bottom w:val="single" w:sz="8" w:space="0" w:color="FFFFFF"/>
              <w:right w:val="single" w:sz="8" w:space="0" w:color="FFFFFF"/>
            </w:tcBorders>
            <w:shd w:val="clear" w:color="auto" w:fill="9CC2E5" w:themeFill="accent1" w:themeFillTint="99"/>
            <w:tcMar>
              <w:top w:w="72" w:type="dxa"/>
              <w:left w:w="144" w:type="dxa"/>
              <w:bottom w:w="72" w:type="dxa"/>
              <w:right w:w="144" w:type="dxa"/>
            </w:tcMar>
            <w:vAlign w:val="center"/>
          </w:tcPr>
          <w:p w:rsidR="00FC45B1" w:rsidRPr="00603CFF" w:rsidRDefault="00FC45B1" w:rsidP="00F42102">
            <w:pPr>
              <w:spacing w:after="0" w:line="240" w:lineRule="auto"/>
              <w:jc w:val="center"/>
              <w:rPr>
                <w:bCs/>
                <w:sz w:val="20"/>
                <w:szCs w:val="20"/>
              </w:rPr>
            </w:pPr>
            <w:r>
              <w:rPr>
                <w:bCs/>
                <w:sz w:val="20"/>
                <w:szCs w:val="20"/>
              </w:rPr>
              <w:t>20,</w:t>
            </w:r>
            <w:r w:rsidRPr="00603CFF">
              <w:rPr>
                <w:bCs/>
                <w:sz w:val="20"/>
                <w:szCs w:val="20"/>
              </w:rPr>
              <w:t>0%</w:t>
            </w:r>
          </w:p>
        </w:tc>
      </w:tr>
      <w:tr w:rsidR="00FC45B1" w:rsidRPr="00F74FAD" w:rsidTr="00F42102">
        <w:trPr>
          <w:trHeight w:hRule="exact" w:val="360"/>
          <w:jc w:val="center"/>
        </w:trPr>
        <w:tc>
          <w:tcPr>
            <w:tcW w:w="388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tcPr>
          <w:p w:rsidR="00FC45B1" w:rsidRPr="00603CFF" w:rsidRDefault="00FC45B1" w:rsidP="00F42102">
            <w:pPr>
              <w:spacing w:after="0" w:line="240" w:lineRule="auto"/>
              <w:rPr>
                <w:bCs/>
                <w:sz w:val="18"/>
                <w:szCs w:val="18"/>
              </w:rPr>
            </w:pPr>
            <w:r w:rsidRPr="00603CFF">
              <w:rPr>
                <w:bCs/>
                <w:sz w:val="18"/>
                <w:szCs w:val="18"/>
              </w:rPr>
              <w:t>Broj prvi put registrovanih putničkih vozila u PG</w:t>
            </w:r>
          </w:p>
        </w:tc>
        <w:tc>
          <w:tcPr>
            <w:tcW w:w="93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tcPr>
          <w:p w:rsidR="00FC45B1" w:rsidRPr="00603CFF" w:rsidRDefault="00FC45B1" w:rsidP="00F42102">
            <w:pPr>
              <w:pStyle w:val="Default"/>
              <w:jc w:val="center"/>
              <w:rPr>
                <w:rFonts w:asciiTheme="minorHAnsi" w:hAnsiTheme="minorHAnsi" w:cstheme="minorHAnsi"/>
                <w:sz w:val="18"/>
                <w:szCs w:val="18"/>
              </w:rPr>
            </w:pPr>
            <w:r w:rsidRPr="00603CFF">
              <w:rPr>
                <w:rFonts w:asciiTheme="minorHAnsi" w:hAnsiTheme="minorHAnsi" w:cstheme="minorHAnsi"/>
                <w:sz w:val="18"/>
                <w:szCs w:val="18"/>
              </w:rPr>
              <w:t>4.815</w:t>
            </w:r>
          </w:p>
        </w:tc>
        <w:tc>
          <w:tcPr>
            <w:tcW w:w="93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tcPr>
          <w:p w:rsidR="00FC45B1" w:rsidRPr="00603CFF" w:rsidRDefault="00FC45B1" w:rsidP="00F42102">
            <w:pPr>
              <w:pStyle w:val="Default"/>
              <w:jc w:val="center"/>
              <w:rPr>
                <w:rFonts w:asciiTheme="minorHAnsi" w:hAnsiTheme="minorHAnsi" w:cstheme="minorHAnsi"/>
                <w:sz w:val="18"/>
                <w:szCs w:val="18"/>
              </w:rPr>
            </w:pPr>
            <w:r w:rsidRPr="00603CFF">
              <w:rPr>
                <w:rFonts w:asciiTheme="minorHAnsi" w:hAnsiTheme="minorHAnsi" w:cstheme="minorHAnsi"/>
                <w:sz w:val="18"/>
                <w:szCs w:val="18"/>
              </w:rPr>
              <w:t>5.339</w:t>
            </w:r>
          </w:p>
        </w:tc>
        <w:tc>
          <w:tcPr>
            <w:tcW w:w="93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tcPr>
          <w:p w:rsidR="00FC45B1" w:rsidRPr="00603CFF" w:rsidRDefault="00FC45B1" w:rsidP="00F42102">
            <w:pPr>
              <w:pStyle w:val="Default"/>
              <w:jc w:val="center"/>
              <w:rPr>
                <w:rFonts w:asciiTheme="minorHAnsi" w:hAnsiTheme="minorHAnsi" w:cstheme="minorHAnsi"/>
                <w:sz w:val="18"/>
                <w:szCs w:val="18"/>
              </w:rPr>
            </w:pPr>
            <w:r w:rsidRPr="00603CFF">
              <w:rPr>
                <w:rFonts w:asciiTheme="minorHAnsi" w:hAnsiTheme="minorHAnsi" w:cstheme="minorHAnsi"/>
                <w:sz w:val="18"/>
                <w:szCs w:val="18"/>
              </w:rPr>
              <w:t>6.145</w:t>
            </w:r>
          </w:p>
        </w:tc>
        <w:tc>
          <w:tcPr>
            <w:tcW w:w="936" w:type="dxa"/>
            <w:tcBorders>
              <w:top w:val="single" w:sz="8" w:space="0" w:color="FFFFFF"/>
              <w:left w:val="single" w:sz="8" w:space="0" w:color="FFFFFF"/>
              <w:bottom w:val="single" w:sz="8" w:space="0" w:color="FFFFFF"/>
              <w:right w:val="single" w:sz="8" w:space="0" w:color="FFFFFF"/>
            </w:tcBorders>
            <w:shd w:val="clear" w:color="auto" w:fill="D0D8E8"/>
            <w:vAlign w:val="center"/>
          </w:tcPr>
          <w:p w:rsidR="00FC45B1" w:rsidRPr="00603CFF" w:rsidRDefault="00FC45B1" w:rsidP="00F42102">
            <w:pPr>
              <w:pStyle w:val="Default"/>
              <w:jc w:val="center"/>
              <w:rPr>
                <w:rFonts w:asciiTheme="minorHAnsi" w:hAnsiTheme="minorHAnsi" w:cstheme="minorHAnsi"/>
                <w:sz w:val="18"/>
                <w:szCs w:val="18"/>
              </w:rPr>
            </w:pPr>
            <w:r w:rsidRPr="00603CFF">
              <w:rPr>
                <w:rFonts w:asciiTheme="minorHAnsi" w:hAnsiTheme="minorHAnsi" w:cstheme="minorHAnsi"/>
                <w:sz w:val="18"/>
                <w:szCs w:val="18"/>
              </w:rPr>
              <w:t>7.518</w:t>
            </w:r>
          </w:p>
        </w:tc>
        <w:tc>
          <w:tcPr>
            <w:tcW w:w="936" w:type="dxa"/>
            <w:tcBorders>
              <w:top w:val="single" w:sz="8" w:space="0" w:color="FFFFFF"/>
              <w:left w:val="single" w:sz="8" w:space="0" w:color="FFFFFF"/>
              <w:bottom w:val="single" w:sz="8" w:space="0" w:color="FFFFFF"/>
              <w:right w:val="single" w:sz="8" w:space="0" w:color="FFFFFF"/>
            </w:tcBorders>
            <w:shd w:val="clear" w:color="auto" w:fill="D0D8E8"/>
            <w:vAlign w:val="center"/>
          </w:tcPr>
          <w:p w:rsidR="00FC45B1" w:rsidRPr="00603CFF" w:rsidRDefault="00FC45B1" w:rsidP="00F42102">
            <w:pPr>
              <w:pStyle w:val="Default"/>
              <w:jc w:val="center"/>
              <w:rPr>
                <w:rFonts w:asciiTheme="minorHAnsi" w:hAnsiTheme="minorHAnsi" w:cstheme="minorHAnsi"/>
                <w:sz w:val="18"/>
                <w:szCs w:val="18"/>
              </w:rPr>
            </w:pPr>
            <w:r w:rsidRPr="00603CFF">
              <w:rPr>
                <w:rFonts w:asciiTheme="minorHAnsi" w:hAnsiTheme="minorHAnsi" w:cstheme="minorHAnsi"/>
                <w:sz w:val="18"/>
                <w:szCs w:val="18"/>
              </w:rPr>
              <w:t>8.486</w:t>
            </w:r>
          </w:p>
        </w:tc>
        <w:tc>
          <w:tcPr>
            <w:tcW w:w="1080" w:type="dxa"/>
            <w:tcBorders>
              <w:top w:val="single" w:sz="8" w:space="0" w:color="FFFFFF"/>
              <w:left w:val="single" w:sz="8" w:space="0" w:color="FFFFFF"/>
              <w:bottom w:val="single" w:sz="8" w:space="0" w:color="FFFFFF"/>
              <w:right w:val="single" w:sz="8" w:space="0" w:color="FFFFFF"/>
            </w:tcBorders>
            <w:shd w:val="clear" w:color="auto" w:fill="9CC2E5" w:themeFill="accent1" w:themeFillTint="99"/>
            <w:tcMar>
              <w:top w:w="72" w:type="dxa"/>
              <w:left w:w="144" w:type="dxa"/>
              <w:bottom w:w="72" w:type="dxa"/>
              <w:right w:w="144" w:type="dxa"/>
            </w:tcMar>
            <w:vAlign w:val="center"/>
          </w:tcPr>
          <w:p w:rsidR="00FC45B1" w:rsidRPr="00603CFF" w:rsidRDefault="00FC45B1" w:rsidP="00F42102">
            <w:pPr>
              <w:spacing w:after="0" w:line="240" w:lineRule="auto"/>
              <w:jc w:val="center"/>
              <w:rPr>
                <w:bCs/>
                <w:sz w:val="20"/>
                <w:szCs w:val="20"/>
              </w:rPr>
            </w:pPr>
            <w:r w:rsidRPr="00516D51">
              <w:t>76</w:t>
            </w:r>
            <w:r>
              <w:rPr>
                <w:bCs/>
                <w:sz w:val="20"/>
                <w:szCs w:val="20"/>
              </w:rPr>
              <w:t>,</w:t>
            </w:r>
            <w:r w:rsidRPr="00516D51">
              <w:t>2</w:t>
            </w:r>
            <w:r w:rsidRPr="00603CFF">
              <w:rPr>
                <w:bCs/>
                <w:sz w:val="20"/>
                <w:szCs w:val="20"/>
              </w:rPr>
              <w:t>%</w:t>
            </w:r>
          </w:p>
        </w:tc>
      </w:tr>
      <w:tr w:rsidR="00FC45B1" w:rsidRPr="00F74FAD" w:rsidTr="00F42102">
        <w:trPr>
          <w:trHeight w:hRule="exact" w:val="360"/>
          <w:jc w:val="center"/>
        </w:trPr>
        <w:tc>
          <w:tcPr>
            <w:tcW w:w="388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tcPr>
          <w:p w:rsidR="00FC45B1" w:rsidRPr="00603CFF" w:rsidRDefault="00FC45B1" w:rsidP="00F42102">
            <w:pPr>
              <w:spacing w:after="0" w:line="240" w:lineRule="auto"/>
              <w:rPr>
                <w:bCs/>
                <w:sz w:val="18"/>
                <w:szCs w:val="18"/>
              </w:rPr>
            </w:pPr>
            <w:r w:rsidRPr="00603CFF">
              <w:rPr>
                <w:bCs/>
                <w:sz w:val="18"/>
                <w:szCs w:val="18"/>
              </w:rPr>
              <w:t>Ukupan broj prvi put registrovanih vozila u PG</w:t>
            </w:r>
          </w:p>
        </w:tc>
        <w:tc>
          <w:tcPr>
            <w:tcW w:w="93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tcPr>
          <w:p w:rsidR="00FC45B1" w:rsidRPr="00603CFF" w:rsidRDefault="00FC45B1" w:rsidP="00F42102">
            <w:pPr>
              <w:pStyle w:val="Default"/>
              <w:jc w:val="center"/>
              <w:rPr>
                <w:rFonts w:asciiTheme="minorHAnsi" w:hAnsiTheme="minorHAnsi" w:cstheme="minorHAnsi"/>
                <w:sz w:val="18"/>
                <w:szCs w:val="18"/>
              </w:rPr>
            </w:pPr>
            <w:r w:rsidRPr="00603CFF">
              <w:rPr>
                <w:rFonts w:asciiTheme="minorHAnsi" w:hAnsiTheme="minorHAnsi" w:cstheme="minorHAnsi"/>
                <w:sz w:val="18"/>
                <w:szCs w:val="18"/>
              </w:rPr>
              <w:t>5.530</w:t>
            </w:r>
          </w:p>
        </w:tc>
        <w:tc>
          <w:tcPr>
            <w:tcW w:w="93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tcPr>
          <w:p w:rsidR="00FC45B1" w:rsidRPr="00603CFF" w:rsidRDefault="00FC45B1" w:rsidP="00F42102">
            <w:pPr>
              <w:pStyle w:val="Default"/>
              <w:jc w:val="center"/>
              <w:rPr>
                <w:rFonts w:asciiTheme="minorHAnsi" w:hAnsiTheme="minorHAnsi" w:cstheme="minorHAnsi"/>
                <w:sz w:val="18"/>
                <w:szCs w:val="18"/>
              </w:rPr>
            </w:pPr>
            <w:r w:rsidRPr="00603CFF">
              <w:rPr>
                <w:rFonts w:asciiTheme="minorHAnsi" w:hAnsiTheme="minorHAnsi" w:cstheme="minorHAnsi"/>
                <w:sz w:val="18"/>
                <w:szCs w:val="18"/>
              </w:rPr>
              <w:t>6.411</w:t>
            </w:r>
          </w:p>
        </w:tc>
        <w:tc>
          <w:tcPr>
            <w:tcW w:w="93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tcPr>
          <w:p w:rsidR="00FC45B1" w:rsidRPr="00603CFF" w:rsidRDefault="00FC45B1" w:rsidP="00F42102">
            <w:pPr>
              <w:pStyle w:val="Default"/>
              <w:jc w:val="center"/>
              <w:rPr>
                <w:rFonts w:asciiTheme="minorHAnsi" w:hAnsiTheme="minorHAnsi" w:cstheme="minorHAnsi"/>
                <w:sz w:val="18"/>
                <w:szCs w:val="18"/>
              </w:rPr>
            </w:pPr>
            <w:r w:rsidRPr="00603CFF">
              <w:rPr>
                <w:rFonts w:asciiTheme="minorHAnsi" w:hAnsiTheme="minorHAnsi" w:cstheme="minorHAnsi"/>
                <w:sz w:val="18"/>
                <w:szCs w:val="18"/>
              </w:rPr>
              <w:t>7.366</w:t>
            </w:r>
          </w:p>
        </w:tc>
        <w:tc>
          <w:tcPr>
            <w:tcW w:w="936" w:type="dxa"/>
            <w:tcBorders>
              <w:top w:val="single" w:sz="8" w:space="0" w:color="FFFFFF"/>
              <w:left w:val="single" w:sz="8" w:space="0" w:color="FFFFFF"/>
              <w:bottom w:val="single" w:sz="8" w:space="0" w:color="FFFFFF"/>
              <w:right w:val="single" w:sz="8" w:space="0" w:color="FFFFFF"/>
            </w:tcBorders>
            <w:shd w:val="clear" w:color="auto" w:fill="D0D8E8"/>
            <w:vAlign w:val="center"/>
          </w:tcPr>
          <w:p w:rsidR="00FC45B1" w:rsidRPr="00603CFF" w:rsidRDefault="00FC45B1" w:rsidP="00F42102">
            <w:pPr>
              <w:pStyle w:val="Default"/>
              <w:jc w:val="center"/>
              <w:rPr>
                <w:rFonts w:asciiTheme="minorHAnsi" w:hAnsiTheme="minorHAnsi" w:cstheme="minorHAnsi"/>
                <w:sz w:val="18"/>
                <w:szCs w:val="18"/>
              </w:rPr>
            </w:pPr>
            <w:r w:rsidRPr="00603CFF">
              <w:rPr>
                <w:rFonts w:asciiTheme="minorHAnsi" w:hAnsiTheme="minorHAnsi" w:cstheme="minorHAnsi"/>
                <w:sz w:val="18"/>
                <w:szCs w:val="18"/>
              </w:rPr>
              <w:t>8.767</w:t>
            </w:r>
          </w:p>
        </w:tc>
        <w:tc>
          <w:tcPr>
            <w:tcW w:w="936" w:type="dxa"/>
            <w:tcBorders>
              <w:top w:val="single" w:sz="8" w:space="0" w:color="FFFFFF"/>
              <w:left w:val="single" w:sz="8" w:space="0" w:color="FFFFFF"/>
              <w:bottom w:val="single" w:sz="8" w:space="0" w:color="FFFFFF"/>
              <w:right w:val="single" w:sz="8" w:space="0" w:color="FFFFFF"/>
            </w:tcBorders>
            <w:shd w:val="clear" w:color="auto" w:fill="D0D8E8"/>
            <w:vAlign w:val="center"/>
          </w:tcPr>
          <w:p w:rsidR="00FC45B1" w:rsidRPr="00603CFF" w:rsidRDefault="00FC45B1" w:rsidP="00F42102">
            <w:pPr>
              <w:pStyle w:val="Default"/>
              <w:jc w:val="center"/>
              <w:rPr>
                <w:rFonts w:asciiTheme="minorHAnsi" w:hAnsiTheme="minorHAnsi" w:cstheme="minorHAnsi"/>
                <w:sz w:val="18"/>
                <w:szCs w:val="18"/>
              </w:rPr>
            </w:pPr>
            <w:r w:rsidRPr="00603CFF">
              <w:rPr>
                <w:rFonts w:asciiTheme="minorHAnsi" w:hAnsiTheme="minorHAnsi" w:cstheme="minorHAnsi"/>
                <w:sz w:val="18"/>
                <w:szCs w:val="18"/>
              </w:rPr>
              <w:t>9.895</w:t>
            </w:r>
          </w:p>
        </w:tc>
        <w:tc>
          <w:tcPr>
            <w:tcW w:w="1080" w:type="dxa"/>
            <w:tcBorders>
              <w:top w:val="single" w:sz="8" w:space="0" w:color="FFFFFF"/>
              <w:left w:val="single" w:sz="8" w:space="0" w:color="FFFFFF"/>
              <w:bottom w:val="single" w:sz="8" w:space="0" w:color="FFFFFF"/>
              <w:right w:val="single" w:sz="8" w:space="0" w:color="FFFFFF"/>
            </w:tcBorders>
            <w:shd w:val="clear" w:color="auto" w:fill="9CC2E5" w:themeFill="accent1" w:themeFillTint="99"/>
            <w:tcMar>
              <w:top w:w="72" w:type="dxa"/>
              <w:left w:w="144" w:type="dxa"/>
              <w:bottom w:w="72" w:type="dxa"/>
              <w:right w:w="144" w:type="dxa"/>
            </w:tcMar>
            <w:vAlign w:val="center"/>
          </w:tcPr>
          <w:p w:rsidR="00FC45B1" w:rsidRPr="00603CFF" w:rsidRDefault="00FC45B1" w:rsidP="00F42102">
            <w:pPr>
              <w:spacing w:after="0" w:line="240" w:lineRule="auto"/>
              <w:jc w:val="center"/>
              <w:rPr>
                <w:bCs/>
              </w:rPr>
            </w:pPr>
            <w:r>
              <w:rPr>
                <w:bCs/>
                <w:sz w:val="20"/>
                <w:szCs w:val="20"/>
              </w:rPr>
              <w:t>78,</w:t>
            </w:r>
            <w:r w:rsidRPr="00603CFF">
              <w:rPr>
                <w:bCs/>
                <w:sz w:val="20"/>
                <w:szCs w:val="20"/>
              </w:rPr>
              <w:t>9%</w:t>
            </w:r>
          </w:p>
        </w:tc>
      </w:tr>
    </w:tbl>
    <w:p w:rsidR="00E0412B" w:rsidRDefault="00E0412B" w:rsidP="00E0412B">
      <w:pPr>
        <w:spacing w:after="0" w:line="240" w:lineRule="auto"/>
        <w:jc w:val="both"/>
        <w:rPr>
          <w:rFonts w:eastAsia="Times New Roman"/>
          <w:color w:val="000000"/>
        </w:rPr>
      </w:pPr>
    </w:p>
    <w:p w:rsidR="00FC45B1" w:rsidRDefault="00FC45B1" w:rsidP="00E0412B">
      <w:pPr>
        <w:spacing w:after="0" w:line="240" w:lineRule="auto"/>
        <w:jc w:val="both"/>
        <w:rPr>
          <w:rFonts w:eastAsia="Times New Roman"/>
          <w:color w:val="000000"/>
        </w:rPr>
      </w:pPr>
      <w:r>
        <w:rPr>
          <w:rFonts w:eastAsia="Times New Roman"/>
          <w:color w:val="000000"/>
        </w:rPr>
        <w:t>Na osnovu prethodne tabele uočavamo da se broj registrovanih putničkih automobila uvećao za 14.005 u periodu od 2014</w:t>
      </w:r>
      <w:r w:rsidR="00A064C9">
        <w:rPr>
          <w:rFonts w:eastAsia="Times New Roman"/>
          <w:color w:val="000000"/>
        </w:rPr>
        <w:t xml:space="preserve"> </w:t>
      </w:r>
      <w:r>
        <w:rPr>
          <w:rFonts w:eastAsia="Times New Roman"/>
          <w:color w:val="000000"/>
        </w:rPr>
        <w:t>-</w:t>
      </w:r>
      <w:r w:rsidR="00A064C9">
        <w:rPr>
          <w:rFonts w:eastAsia="Times New Roman"/>
          <w:color w:val="000000"/>
        </w:rPr>
        <w:t xml:space="preserve"> </w:t>
      </w:r>
      <w:r>
        <w:rPr>
          <w:rFonts w:eastAsia="Times New Roman"/>
          <w:color w:val="000000"/>
        </w:rPr>
        <w:t>2018</w:t>
      </w:r>
      <w:r w:rsidR="00DC3C6A">
        <w:rPr>
          <w:rFonts w:eastAsia="Times New Roman"/>
          <w:color w:val="000000"/>
        </w:rPr>
        <w:t>.</w:t>
      </w:r>
      <w:r>
        <w:rPr>
          <w:rFonts w:eastAsia="Times New Roman"/>
          <w:color w:val="000000"/>
        </w:rPr>
        <w:t xml:space="preserve"> godine, dok se ukupan broj registrovanih vozila povećao za 17.036 vozila. Saobraćajna infrastruktura koja je urađena u posmatranom periodu nije u mogućnosti da se razvija dinamikom koja </w:t>
      </w:r>
      <w:r w:rsidR="00F55663">
        <w:rPr>
          <w:rFonts w:eastAsia="Times New Roman"/>
          <w:color w:val="000000"/>
        </w:rPr>
        <w:t xml:space="preserve">bi </w:t>
      </w:r>
      <w:r>
        <w:rPr>
          <w:rFonts w:eastAsia="Times New Roman"/>
          <w:color w:val="000000"/>
        </w:rPr>
        <w:t>prati</w:t>
      </w:r>
      <w:r w:rsidR="00F55663">
        <w:rPr>
          <w:rFonts w:eastAsia="Times New Roman"/>
          <w:color w:val="000000"/>
        </w:rPr>
        <w:t>la</w:t>
      </w:r>
      <w:r>
        <w:rPr>
          <w:rFonts w:eastAsia="Times New Roman"/>
          <w:color w:val="000000"/>
        </w:rPr>
        <w:t xml:space="preserve"> porast broja registrovanih vozila. </w:t>
      </w:r>
      <w:r w:rsidRPr="009347ED">
        <w:rPr>
          <w:lang w:val="pt-PT"/>
        </w:rPr>
        <w:t>Nije racionalno očekivati ni od saobraćajne infrastrukture</w:t>
      </w:r>
      <w:r w:rsidR="003358C6">
        <w:rPr>
          <w:lang w:val="pt-PT"/>
        </w:rPr>
        <w:t>,</w:t>
      </w:r>
      <w:r w:rsidRPr="009347ED">
        <w:rPr>
          <w:lang w:val="pt-PT"/>
        </w:rPr>
        <w:t xml:space="preserve"> ni od ekosistema da mogu da izdrže razvoj koji bi bio potreban da </w:t>
      </w:r>
      <w:r>
        <w:rPr>
          <w:lang w:val="pt-PT"/>
        </w:rPr>
        <w:t>bi svi građani koji to žele mogli bez gužvi, problema i ograničenja da voze i parkiraju privatne automobile. Racionalno rješenje je uporan i sistemski rad na tome da se upotreba automobila, pa tako i njihov broj, smanji.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63"/>
        <w:gridCol w:w="4806"/>
      </w:tblGrid>
      <w:tr w:rsidR="00FC45B1" w:rsidTr="00F42102">
        <w:tc>
          <w:tcPr>
            <w:tcW w:w="4623" w:type="dxa"/>
          </w:tcPr>
          <w:p w:rsidR="00E0412B" w:rsidRDefault="00E0412B" w:rsidP="00F42102">
            <w:pPr>
              <w:jc w:val="center"/>
              <w:rPr>
                <w:rFonts w:eastAsia="Times New Roman"/>
                <w:color w:val="000000"/>
              </w:rPr>
            </w:pPr>
          </w:p>
          <w:p w:rsidR="00FC45B1" w:rsidRDefault="00FC45B1" w:rsidP="00F42102">
            <w:pPr>
              <w:jc w:val="center"/>
              <w:rPr>
                <w:rFonts w:eastAsia="Times New Roman"/>
                <w:color w:val="000000"/>
              </w:rPr>
            </w:pPr>
            <w:r>
              <w:rPr>
                <w:rFonts w:eastAsia="Times New Roman"/>
                <w:noProof/>
                <w:color w:val="000000"/>
              </w:rPr>
              <w:drawing>
                <wp:inline distT="0" distB="0" distL="0" distR="0">
                  <wp:extent cx="2823423" cy="1697182"/>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6975" cy="1705328"/>
                          </a:xfrm>
                          <a:prstGeom prst="rect">
                            <a:avLst/>
                          </a:prstGeom>
                          <a:noFill/>
                        </pic:spPr>
                      </pic:pic>
                    </a:graphicData>
                  </a:graphic>
                </wp:inline>
              </w:drawing>
            </w:r>
          </w:p>
        </w:tc>
        <w:tc>
          <w:tcPr>
            <w:tcW w:w="4737" w:type="dxa"/>
          </w:tcPr>
          <w:p w:rsidR="00F55663" w:rsidRDefault="00FC45B1" w:rsidP="00F42102">
            <w:pPr>
              <w:jc w:val="center"/>
              <w:rPr>
                <w:rFonts w:eastAsia="Times New Roman"/>
                <w:color w:val="000000"/>
              </w:rPr>
            </w:pPr>
            <w:r>
              <w:rPr>
                <w:rFonts w:eastAsia="Times New Roman"/>
                <w:noProof/>
                <w:color w:val="000000"/>
              </w:rPr>
              <w:drawing>
                <wp:inline distT="0" distB="0" distL="0" distR="0">
                  <wp:extent cx="2887681" cy="1531480"/>
                  <wp:effectExtent l="19050" t="0" r="7919"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7681" cy="1531480"/>
                          </a:xfrm>
                          <a:prstGeom prst="rect">
                            <a:avLst/>
                          </a:prstGeom>
                          <a:noFill/>
                        </pic:spPr>
                      </pic:pic>
                    </a:graphicData>
                  </a:graphic>
                </wp:inline>
              </w:drawing>
            </w:r>
          </w:p>
          <w:p w:rsidR="00D179E8" w:rsidRDefault="00D179E8">
            <w:pPr>
              <w:rPr>
                <w:rFonts w:eastAsia="Times New Roman"/>
              </w:rPr>
            </w:pPr>
          </w:p>
          <w:p w:rsidR="00D179E8" w:rsidRDefault="00D179E8">
            <w:pPr>
              <w:rPr>
                <w:rFonts w:eastAsia="Times New Roman"/>
              </w:rPr>
            </w:pPr>
          </w:p>
        </w:tc>
      </w:tr>
      <w:tr w:rsidR="00FC45B1" w:rsidTr="00F42102">
        <w:tc>
          <w:tcPr>
            <w:tcW w:w="4623" w:type="dxa"/>
          </w:tcPr>
          <w:p w:rsidR="00FC45B1" w:rsidRPr="00894386" w:rsidRDefault="00FC45B1" w:rsidP="00045533">
            <w:pPr>
              <w:jc w:val="center"/>
              <w:rPr>
                <w:rFonts w:eastAsia="Times New Roman"/>
                <w:color w:val="000000"/>
              </w:rPr>
            </w:pPr>
            <w:r w:rsidRPr="00894386">
              <w:rPr>
                <w:rFonts w:cstheme="minorHAnsi"/>
                <w:i/>
                <w:color w:val="000000"/>
                <w:sz w:val="20"/>
                <w:szCs w:val="20"/>
              </w:rPr>
              <w:t xml:space="preserve">Slika </w:t>
            </w:r>
            <w:r w:rsidR="00045533">
              <w:rPr>
                <w:rFonts w:cstheme="minorHAnsi"/>
                <w:i/>
                <w:color w:val="000000"/>
                <w:sz w:val="20"/>
                <w:szCs w:val="20"/>
              </w:rPr>
              <w:t>14</w:t>
            </w:r>
            <w:r w:rsidRPr="00894386">
              <w:rPr>
                <w:rFonts w:cstheme="minorHAnsi"/>
                <w:i/>
                <w:color w:val="000000"/>
                <w:sz w:val="20"/>
                <w:szCs w:val="20"/>
              </w:rPr>
              <w:t>. Broj registrovanih vozila u Glavnom gradu</w:t>
            </w:r>
            <w:r w:rsidRPr="00C90AC0">
              <w:rPr>
                <w:rFonts w:eastAsia="Times New Roman"/>
                <w:color w:val="000000" w:themeColor="text1"/>
                <w:vertAlign w:val="superscript"/>
              </w:rPr>
              <w:footnoteReference w:id="28"/>
            </w:r>
            <w:r>
              <w:rPr>
                <w:i/>
                <w:sz w:val="20"/>
                <w:szCs w:val="20"/>
              </w:rPr>
              <w:t xml:space="preserve"> </w:t>
            </w:r>
          </w:p>
        </w:tc>
        <w:tc>
          <w:tcPr>
            <w:tcW w:w="4737" w:type="dxa"/>
          </w:tcPr>
          <w:p w:rsidR="00FC45B1" w:rsidRPr="00E36511" w:rsidRDefault="00FC45B1" w:rsidP="00045533">
            <w:pPr>
              <w:jc w:val="center"/>
              <w:rPr>
                <w:rFonts w:cstheme="minorHAnsi"/>
                <w:i/>
                <w:color w:val="000000"/>
                <w:sz w:val="20"/>
                <w:szCs w:val="20"/>
              </w:rPr>
            </w:pPr>
            <w:r w:rsidRPr="00894386">
              <w:rPr>
                <w:rFonts w:cstheme="minorHAnsi"/>
                <w:i/>
                <w:color w:val="000000"/>
                <w:sz w:val="20"/>
                <w:szCs w:val="20"/>
              </w:rPr>
              <w:t xml:space="preserve">Slika </w:t>
            </w:r>
            <w:r w:rsidR="00045533">
              <w:rPr>
                <w:rFonts w:cstheme="minorHAnsi"/>
                <w:i/>
                <w:color w:val="000000"/>
                <w:sz w:val="20"/>
                <w:szCs w:val="20"/>
              </w:rPr>
              <w:t>15</w:t>
            </w:r>
            <w:r w:rsidRPr="00894386">
              <w:rPr>
                <w:rFonts w:cstheme="minorHAnsi"/>
                <w:i/>
                <w:color w:val="000000"/>
                <w:sz w:val="20"/>
                <w:szCs w:val="20"/>
              </w:rPr>
              <w:t>. Stepen motorizacije u Glavnom gradu</w:t>
            </w:r>
            <w:r w:rsidRPr="00C90AC0">
              <w:rPr>
                <w:rFonts w:eastAsia="Times New Roman"/>
                <w:color w:val="000000" w:themeColor="text1"/>
                <w:vertAlign w:val="superscript"/>
              </w:rPr>
              <w:footnoteReference w:id="29"/>
            </w:r>
            <w:r w:rsidRPr="00894386">
              <w:rPr>
                <w:rFonts w:cstheme="minorHAnsi"/>
                <w:i/>
                <w:color w:val="000000"/>
                <w:sz w:val="20"/>
                <w:szCs w:val="20"/>
              </w:rPr>
              <w:t xml:space="preserve"> </w:t>
            </w:r>
          </w:p>
        </w:tc>
      </w:tr>
    </w:tbl>
    <w:p w:rsidR="00FC45B1" w:rsidRDefault="00FC45B1" w:rsidP="00FC45B1">
      <w:pPr>
        <w:spacing w:before="120" w:after="0"/>
        <w:jc w:val="center"/>
        <w:rPr>
          <w:rFonts w:eastAsia="Times New Roman"/>
          <w:color w:val="000000"/>
        </w:rPr>
      </w:pPr>
      <w:r>
        <w:rPr>
          <w:rFonts w:eastAsia="Times New Roman"/>
          <w:noProof/>
          <w:color w:val="000000"/>
        </w:rPr>
        <w:lastRenderedPageBreak/>
        <w:drawing>
          <wp:inline distT="0" distB="0" distL="0" distR="0">
            <wp:extent cx="2892757" cy="1738859"/>
            <wp:effectExtent l="0" t="0" r="317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7487" cy="1741702"/>
                    </a:xfrm>
                    <a:prstGeom prst="rect">
                      <a:avLst/>
                    </a:prstGeom>
                    <a:noFill/>
                  </pic:spPr>
                </pic:pic>
              </a:graphicData>
            </a:graphic>
          </wp:inline>
        </w:drawing>
      </w:r>
    </w:p>
    <w:p w:rsidR="00FC45B1" w:rsidRPr="00CB2474" w:rsidRDefault="00FC45B1" w:rsidP="00FC45B1">
      <w:pPr>
        <w:spacing w:after="0"/>
        <w:jc w:val="center"/>
        <w:rPr>
          <w:rFonts w:eastAsia="Times New Roman"/>
          <w:color w:val="000000"/>
        </w:rPr>
      </w:pPr>
      <w:r w:rsidRPr="00894386">
        <w:rPr>
          <w:rFonts w:cstheme="minorHAnsi"/>
          <w:i/>
          <w:color w:val="000000"/>
          <w:sz w:val="20"/>
          <w:szCs w:val="20"/>
        </w:rPr>
        <w:t xml:space="preserve">Slika </w:t>
      </w:r>
      <w:r w:rsidR="00045533">
        <w:rPr>
          <w:rFonts w:cstheme="minorHAnsi"/>
          <w:i/>
          <w:color w:val="000000"/>
          <w:sz w:val="20"/>
          <w:szCs w:val="20"/>
        </w:rPr>
        <w:t>16</w:t>
      </w:r>
      <w:r w:rsidRPr="00894386">
        <w:rPr>
          <w:rFonts w:cstheme="minorHAnsi"/>
          <w:i/>
          <w:color w:val="000000"/>
          <w:sz w:val="20"/>
          <w:szCs w:val="20"/>
        </w:rPr>
        <w:t>. Broj prvi</w:t>
      </w:r>
      <w:r>
        <w:rPr>
          <w:rFonts w:cstheme="minorHAnsi"/>
          <w:i/>
          <w:color w:val="000000"/>
          <w:sz w:val="20"/>
          <w:szCs w:val="20"/>
        </w:rPr>
        <w:t xml:space="preserve"> put registrovanih vozila </w:t>
      </w:r>
      <w:r w:rsidRPr="004421B6">
        <w:rPr>
          <w:rFonts w:cstheme="minorHAnsi"/>
          <w:i/>
          <w:color w:val="000000"/>
          <w:sz w:val="20"/>
          <w:szCs w:val="20"/>
        </w:rPr>
        <w:t>u Glavnom gradu</w:t>
      </w:r>
      <w:r w:rsidRPr="00C90AC0">
        <w:rPr>
          <w:rFonts w:eastAsia="Times New Roman"/>
          <w:color w:val="000000" w:themeColor="text1"/>
          <w:vertAlign w:val="superscript"/>
        </w:rPr>
        <w:footnoteReference w:id="30"/>
      </w:r>
    </w:p>
    <w:p w:rsidR="00FC45B1" w:rsidRPr="00083344" w:rsidRDefault="00FC45B1" w:rsidP="00E0412B">
      <w:pPr>
        <w:spacing w:after="0" w:line="240" w:lineRule="auto"/>
        <w:jc w:val="both"/>
        <w:rPr>
          <w:rFonts w:eastAsia="Times New Roman"/>
          <w:b/>
          <w:i/>
        </w:rPr>
      </w:pPr>
      <w:r w:rsidRPr="00083344">
        <w:rPr>
          <w:rFonts w:eastAsia="Times New Roman"/>
          <w:b/>
          <w:i/>
        </w:rPr>
        <w:t>Parking</w:t>
      </w:r>
    </w:p>
    <w:p w:rsidR="00FC45B1" w:rsidRPr="00083344" w:rsidRDefault="00FC45B1" w:rsidP="00E0412B">
      <w:pPr>
        <w:spacing w:after="0" w:line="240" w:lineRule="auto"/>
        <w:jc w:val="both"/>
        <w:rPr>
          <w:rFonts w:cstheme="minorHAnsi"/>
          <w:color w:val="000000"/>
        </w:rPr>
      </w:pPr>
      <w:r w:rsidRPr="00083344">
        <w:rPr>
          <w:rFonts w:cstheme="minorHAnsi"/>
          <w:color w:val="000000"/>
        </w:rPr>
        <w:t>Prema evidenciji parking prostora na teritoriji Podgorice u 2007. godini ukupno je bilo 14.361 parking mjest</w:t>
      </w:r>
      <w:r w:rsidR="00A064C9">
        <w:rPr>
          <w:rFonts w:cstheme="minorHAnsi"/>
          <w:color w:val="000000"/>
        </w:rPr>
        <w:t>a</w:t>
      </w:r>
      <w:r w:rsidR="00422842">
        <w:rPr>
          <w:rFonts w:cstheme="minorHAnsi"/>
          <w:color w:val="000000"/>
        </w:rPr>
        <w:t>,</w:t>
      </w:r>
      <w:r w:rsidRPr="00083344">
        <w:rPr>
          <w:rFonts w:cstheme="minorHAnsi"/>
          <w:color w:val="000000"/>
        </w:rPr>
        <w:t xml:space="preserve"> dok se na 1.244 parking mjesta u to vrijeme vršila naplata parkiranja</w:t>
      </w:r>
      <w:r w:rsidRPr="00D740EA">
        <w:rPr>
          <w:rFonts w:cstheme="minorHAnsi"/>
          <w:vertAlign w:val="superscript"/>
        </w:rPr>
        <w:footnoteReference w:id="31"/>
      </w:r>
      <w:r w:rsidRPr="00083344">
        <w:rPr>
          <w:rFonts w:cstheme="minorHAnsi"/>
          <w:color w:val="000000"/>
        </w:rPr>
        <w:t xml:space="preserve">. U Podgorici se trenutno naplata parkiranja vrši na 5.019 parking mjesta kojima upravlja </w:t>
      </w:r>
      <w:r w:rsidR="00A064C9">
        <w:rPr>
          <w:rFonts w:cstheme="minorHAnsi"/>
          <w:color w:val="000000"/>
        </w:rPr>
        <w:t>“</w:t>
      </w:r>
      <w:r w:rsidRPr="00083344">
        <w:rPr>
          <w:rFonts w:cstheme="minorHAnsi"/>
          <w:color w:val="000000"/>
        </w:rPr>
        <w:t>Parking servis Podgorica</w:t>
      </w:r>
      <w:r w:rsidR="00A064C9">
        <w:rPr>
          <w:rFonts w:cstheme="minorHAnsi"/>
          <w:color w:val="000000"/>
        </w:rPr>
        <w:t>”</w:t>
      </w:r>
      <w:r w:rsidRPr="00083344">
        <w:rPr>
          <w:rFonts w:cstheme="minorHAnsi"/>
          <w:color w:val="000000"/>
        </w:rPr>
        <w:t xml:space="preserve"> d.o.o. čiji je osnivač Glavni grad Podgorica. </w:t>
      </w:r>
      <w:r w:rsidR="00422842">
        <w:rPr>
          <w:rFonts w:cstheme="minorHAnsi"/>
          <w:color w:val="000000"/>
        </w:rPr>
        <w:t xml:space="preserve">Parking servis </w:t>
      </w:r>
      <w:r w:rsidR="00A064C9">
        <w:rPr>
          <w:rFonts w:cstheme="minorHAnsi"/>
          <w:color w:val="000000"/>
        </w:rPr>
        <w:t xml:space="preserve">Podgorica </w:t>
      </w:r>
      <w:r w:rsidR="00422842">
        <w:rPr>
          <w:rFonts w:cstheme="minorHAnsi"/>
          <w:color w:val="000000"/>
        </w:rPr>
        <w:t>d.o.o.</w:t>
      </w:r>
      <w:r w:rsidRPr="00083344">
        <w:rPr>
          <w:rFonts w:cstheme="minorHAnsi"/>
          <w:color w:val="000000"/>
        </w:rPr>
        <w:t xml:space="preserve"> raspolaže sa </w:t>
      </w:r>
      <w:r w:rsidR="00D64235">
        <w:rPr>
          <w:rFonts w:cstheme="minorHAnsi"/>
          <w:color w:val="000000"/>
        </w:rPr>
        <w:t>pet</w:t>
      </w:r>
      <w:r w:rsidRPr="00083344">
        <w:rPr>
          <w:rFonts w:cstheme="minorHAnsi"/>
          <w:color w:val="000000"/>
        </w:rPr>
        <w:t xml:space="preserve"> garaža sa ukupno 697 parking mjesta, 12 posebnih parkirališta sa ukupno 1.237 parking mjesta i 3.085 parking mjesta u parking zonama. </w:t>
      </w:r>
    </w:p>
    <w:p w:rsidR="00FC45B1" w:rsidRPr="00083344" w:rsidRDefault="00FC45B1" w:rsidP="00E0412B">
      <w:pPr>
        <w:spacing w:after="0" w:line="240" w:lineRule="auto"/>
        <w:jc w:val="center"/>
        <w:rPr>
          <w:i/>
          <w:sz w:val="20"/>
          <w:szCs w:val="20"/>
        </w:rPr>
      </w:pPr>
      <w:r w:rsidRPr="00083344">
        <w:rPr>
          <w:i/>
          <w:sz w:val="20"/>
          <w:szCs w:val="20"/>
        </w:rPr>
        <w:t>Tabela 1</w:t>
      </w:r>
      <w:r w:rsidR="002C4D6B">
        <w:rPr>
          <w:i/>
          <w:sz w:val="20"/>
          <w:szCs w:val="20"/>
        </w:rPr>
        <w:t>0</w:t>
      </w:r>
      <w:r w:rsidRPr="00083344">
        <w:rPr>
          <w:i/>
          <w:sz w:val="20"/>
          <w:szCs w:val="20"/>
        </w:rPr>
        <w:t>: Broj parking mjesta u garažama</w:t>
      </w:r>
      <w:r w:rsidRPr="00083344">
        <w:rPr>
          <w:rFonts w:cstheme="minorHAnsi"/>
          <w:vertAlign w:val="superscript"/>
        </w:rPr>
        <w:footnoteReference w:id="32"/>
      </w:r>
    </w:p>
    <w:tbl>
      <w:tblPr>
        <w:tblW w:w="5949" w:type="dxa"/>
        <w:jc w:val="center"/>
        <w:tblLook w:val="04A0"/>
      </w:tblPr>
      <w:tblGrid>
        <w:gridCol w:w="3681"/>
        <w:gridCol w:w="2268"/>
      </w:tblGrid>
      <w:tr w:rsidR="00FC45B1" w:rsidRPr="00083344" w:rsidTr="00F42102">
        <w:trPr>
          <w:trHeight w:val="144"/>
          <w:jc w:val="center"/>
        </w:trPr>
        <w:tc>
          <w:tcPr>
            <w:tcW w:w="368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FC45B1" w:rsidRPr="00083344" w:rsidRDefault="00FC45B1" w:rsidP="00E0412B">
            <w:pPr>
              <w:spacing w:after="0" w:line="240" w:lineRule="auto"/>
              <w:jc w:val="center"/>
              <w:rPr>
                <w:rFonts w:eastAsia="Times New Roman" w:cstheme="minorHAnsi"/>
                <w:b/>
                <w:bCs/>
                <w:color w:val="000000"/>
                <w:sz w:val="20"/>
                <w:szCs w:val="20"/>
                <w:lang w:val="en-GB" w:eastAsia="en-GB"/>
              </w:rPr>
            </w:pPr>
            <w:r w:rsidRPr="00083344">
              <w:rPr>
                <w:rFonts w:eastAsia="Times New Roman" w:cstheme="minorHAnsi"/>
                <w:b/>
                <w:bCs/>
                <w:color w:val="000000"/>
                <w:sz w:val="20"/>
                <w:szCs w:val="20"/>
                <w:lang w:val="en-GB" w:eastAsia="en-GB"/>
              </w:rPr>
              <w:t>GARAŽE</w:t>
            </w:r>
          </w:p>
        </w:tc>
        <w:tc>
          <w:tcPr>
            <w:tcW w:w="2268"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FC45B1" w:rsidRPr="00083344" w:rsidRDefault="00FC45B1" w:rsidP="00E0412B">
            <w:pPr>
              <w:spacing w:after="0" w:line="240" w:lineRule="auto"/>
              <w:jc w:val="center"/>
              <w:rPr>
                <w:rFonts w:eastAsia="Times New Roman" w:cstheme="minorHAnsi"/>
                <w:b/>
                <w:bCs/>
                <w:color w:val="000000"/>
                <w:sz w:val="20"/>
                <w:szCs w:val="20"/>
                <w:lang w:val="en-GB" w:eastAsia="en-GB"/>
              </w:rPr>
            </w:pPr>
            <w:r w:rsidRPr="00083344">
              <w:rPr>
                <w:rFonts w:eastAsia="Times New Roman" w:cstheme="minorHAnsi"/>
                <w:b/>
                <w:bCs/>
                <w:color w:val="000000"/>
                <w:sz w:val="20"/>
                <w:szCs w:val="20"/>
                <w:lang w:val="en-GB" w:eastAsia="en-GB"/>
              </w:rPr>
              <w:t>BROJ PARKING MJESTA</w:t>
            </w:r>
          </w:p>
        </w:tc>
      </w:tr>
      <w:tr w:rsidR="00FC45B1" w:rsidRPr="00083344" w:rsidTr="00F42102">
        <w:trPr>
          <w:trHeight w:val="261"/>
          <w:jc w:val="center"/>
        </w:trPr>
        <w:tc>
          <w:tcPr>
            <w:tcW w:w="3681" w:type="dxa"/>
            <w:tcBorders>
              <w:top w:val="nil"/>
              <w:left w:val="single" w:sz="4" w:space="0" w:color="auto"/>
              <w:bottom w:val="single" w:sz="4" w:space="0" w:color="auto"/>
              <w:right w:val="single" w:sz="4" w:space="0" w:color="auto"/>
            </w:tcBorders>
            <w:shd w:val="clear" w:color="auto" w:fill="auto"/>
            <w:vAlign w:val="center"/>
            <w:hideMark/>
          </w:tcPr>
          <w:p w:rsidR="00FC45B1" w:rsidRPr="00083344" w:rsidRDefault="00FC45B1" w:rsidP="00E0412B">
            <w:pPr>
              <w:spacing w:after="0" w:line="240" w:lineRule="auto"/>
              <w:jc w:val="center"/>
              <w:rPr>
                <w:rFonts w:eastAsia="Times New Roman" w:cstheme="minorHAnsi"/>
                <w:sz w:val="20"/>
                <w:szCs w:val="20"/>
                <w:lang w:val="en-GB" w:eastAsia="en-GB"/>
              </w:rPr>
            </w:pPr>
            <w:r w:rsidRPr="00083344">
              <w:rPr>
                <w:rFonts w:eastAsia="Times New Roman" w:cstheme="minorHAnsi"/>
                <w:sz w:val="20"/>
                <w:szCs w:val="20"/>
                <w:lang w:val="en-GB" w:eastAsia="en-GB"/>
              </w:rPr>
              <w:t xml:space="preserve"> Ul. NOVAKA MILOŠEVA </w:t>
            </w:r>
          </w:p>
        </w:tc>
        <w:tc>
          <w:tcPr>
            <w:tcW w:w="2268" w:type="dxa"/>
            <w:tcBorders>
              <w:top w:val="nil"/>
              <w:left w:val="nil"/>
              <w:bottom w:val="single" w:sz="4" w:space="0" w:color="auto"/>
              <w:right w:val="single" w:sz="4" w:space="0" w:color="auto"/>
            </w:tcBorders>
            <w:shd w:val="clear" w:color="auto" w:fill="auto"/>
            <w:noWrap/>
            <w:vAlign w:val="center"/>
            <w:hideMark/>
          </w:tcPr>
          <w:p w:rsidR="00FC45B1" w:rsidRPr="00083344" w:rsidRDefault="00FC45B1" w:rsidP="00E0412B">
            <w:pPr>
              <w:spacing w:after="0" w:line="240" w:lineRule="auto"/>
              <w:jc w:val="center"/>
              <w:rPr>
                <w:rFonts w:eastAsia="Times New Roman" w:cstheme="minorHAnsi"/>
                <w:color w:val="000000"/>
                <w:sz w:val="20"/>
                <w:szCs w:val="20"/>
                <w:lang w:val="en-GB" w:eastAsia="en-GB"/>
              </w:rPr>
            </w:pPr>
            <w:r w:rsidRPr="00083344">
              <w:rPr>
                <w:rFonts w:eastAsia="Times New Roman" w:cstheme="minorHAnsi"/>
                <w:color w:val="000000"/>
                <w:sz w:val="20"/>
                <w:szCs w:val="20"/>
                <w:lang w:val="en-GB" w:eastAsia="en-GB"/>
              </w:rPr>
              <w:t>97</w:t>
            </w:r>
          </w:p>
        </w:tc>
      </w:tr>
      <w:tr w:rsidR="00FC45B1" w:rsidRPr="00083344" w:rsidTr="00F42102">
        <w:trPr>
          <w:trHeight w:val="261"/>
          <w:jc w:val="center"/>
        </w:trPr>
        <w:tc>
          <w:tcPr>
            <w:tcW w:w="3681" w:type="dxa"/>
            <w:tcBorders>
              <w:top w:val="nil"/>
              <w:left w:val="single" w:sz="4" w:space="0" w:color="auto"/>
              <w:bottom w:val="single" w:sz="4" w:space="0" w:color="auto"/>
              <w:right w:val="single" w:sz="4" w:space="0" w:color="auto"/>
            </w:tcBorders>
            <w:shd w:val="clear" w:color="auto" w:fill="auto"/>
            <w:vAlign w:val="center"/>
            <w:hideMark/>
          </w:tcPr>
          <w:p w:rsidR="00FC45B1" w:rsidRPr="00083344" w:rsidRDefault="00FC45B1" w:rsidP="00E0412B">
            <w:pPr>
              <w:spacing w:after="0" w:line="240" w:lineRule="auto"/>
              <w:jc w:val="center"/>
              <w:rPr>
                <w:rFonts w:eastAsia="Times New Roman" w:cstheme="minorHAnsi"/>
                <w:sz w:val="20"/>
                <w:szCs w:val="20"/>
                <w:lang w:val="en-GB" w:eastAsia="en-GB"/>
              </w:rPr>
            </w:pPr>
            <w:r w:rsidRPr="00083344">
              <w:rPr>
                <w:rFonts w:eastAsia="Times New Roman" w:cstheme="minorHAnsi"/>
                <w:sz w:val="20"/>
                <w:szCs w:val="20"/>
                <w:lang w:val="en-GB" w:eastAsia="en-GB"/>
              </w:rPr>
              <w:t xml:space="preserve">Ul.  KARAĐORĐEVA </w:t>
            </w:r>
          </w:p>
        </w:tc>
        <w:tc>
          <w:tcPr>
            <w:tcW w:w="2268" w:type="dxa"/>
            <w:tcBorders>
              <w:top w:val="nil"/>
              <w:left w:val="nil"/>
              <w:bottom w:val="single" w:sz="4" w:space="0" w:color="auto"/>
              <w:right w:val="single" w:sz="4" w:space="0" w:color="auto"/>
            </w:tcBorders>
            <w:shd w:val="clear" w:color="auto" w:fill="auto"/>
            <w:noWrap/>
            <w:vAlign w:val="center"/>
            <w:hideMark/>
          </w:tcPr>
          <w:p w:rsidR="00FC45B1" w:rsidRPr="00083344" w:rsidRDefault="00FC45B1" w:rsidP="00E0412B">
            <w:pPr>
              <w:spacing w:after="0" w:line="240" w:lineRule="auto"/>
              <w:jc w:val="center"/>
              <w:rPr>
                <w:rFonts w:eastAsia="Times New Roman" w:cstheme="minorHAnsi"/>
                <w:color w:val="000000"/>
                <w:sz w:val="20"/>
                <w:szCs w:val="20"/>
                <w:lang w:val="en-GB" w:eastAsia="en-GB"/>
              </w:rPr>
            </w:pPr>
            <w:r w:rsidRPr="00083344">
              <w:rPr>
                <w:rFonts w:eastAsia="Times New Roman" w:cstheme="minorHAnsi"/>
                <w:color w:val="000000"/>
                <w:sz w:val="20"/>
                <w:szCs w:val="20"/>
                <w:lang w:val="en-GB" w:eastAsia="en-GB"/>
              </w:rPr>
              <w:t>109</w:t>
            </w:r>
          </w:p>
        </w:tc>
      </w:tr>
      <w:tr w:rsidR="00FC45B1" w:rsidRPr="00083344" w:rsidTr="00F42102">
        <w:trPr>
          <w:trHeight w:val="261"/>
          <w:jc w:val="center"/>
        </w:trPr>
        <w:tc>
          <w:tcPr>
            <w:tcW w:w="3681" w:type="dxa"/>
            <w:tcBorders>
              <w:top w:val="nil"/>
              <w:left w:val="single" w:sz="4" w:space="0" w:color="auto"/>
              <w:bottom w:val="single" w:sz="4" w:space="0" w:color="auto"/>
              <w:right w:val="single" w:sz="4" w:space="0" w:color="auto"/>
            </w:tcBorders>
            <w:shd w:val="clear" w:color="auto" w:fill="auto"/>
            <w:vAlign w:val="center"/>
            <w:hideMark/>
          </w:tcPr>
          <w:p w:rsidR="00FC45B1" w:rsidRPr="00083344" w:rsidRDefault="00FC45B1" w:rsidP="00E0412B">
            <w:pPr>
              <w:spacing w:after="0" w:line="240" w:lineRule="auto"/>
              <w:jc w:val="center"/>
              <w:rPr>
                <w:rFonts w:eastAsia="Times New Roman" w:cstheme="minorHAnsi"/>
                <w:sz w:val="20"/>
                <w:szCs w:val="20"/>
                <w:lang w:val="en-GB" w:eastAsia="en-GB"/>
              </w:rPr>
            </w:pPr>
            <w:r w:rsidRPr="00083344">
              <w:rPr>
                <w:rFonts w:eastAsia="Times New Roman" w:cstheme="minorHAnsi"/>
                <w:sz w:val="20"/>
                <w:szCs w:val="20"/>
                <w:lang w:val="en-GB" w:eastAsia="en-GB"/>
              </w:rPr>
              <w:t>Ul.  ARH. MILANA POPOVIĆA</w:t>
            </w:r>
          </w:p>
        </w:tc>
        <w:tc>
          <w:tcPr>
            <w:tcW w:w="2268" w:type="dxa"/>
            <w:tcBorders>
              <w:top w:val="nil"/>
              <w:left w:val="nil"/>
              <w:bottom w:val="single" w:sz="4" w:space="0" w:color="auto"/>
              <w:right w:val="single" w:sz="4" w:space="0" w:color="auto"/>
            </w:tcBorders>
            <w:shd w:val="clear" w:color="auto" w:fill="auto"/>
            <w:noWrap/>
            <w:vAlign w:val="center"/>
            <w:hideMark/>
          </w:tcPr>
          <w:p w:rsidR="00FC45B1" w:rsidRPr="00083344" w:rsidRDefault="00FC45B1" w:rsidP="00E0412B">
            <w:pPr>
              <w:spacing w:after="0" w:line="240" w:lineRule="auto"/>
              <w:jc w:val="center"/>
              <w:rPr>
                <w:rFonts w:eastAsia="Times New Roman" w:cstheme="minorHAnsi"/>
                <w:color w:val="000000"/>
                <w:sz w:val="20"/>
                <w:szCs w:val="20"/>
                <w:lang w:val="en-GB" w:eastAsia="en-GB"/>
              </w:rPr>
            </w:pPr>
            <w:r w:rsidRPr="00083344">
              <w:rPr>
                <w:rFonts w:eastAsia="Times New Roman" w:cstheme="minorHAnsi"/>
                <w:color w:val="000000"/>
                <w:sz w:val="20"/>
                <w:szCs w:val="20"/>
                <w:lang w:val="en-GB" w:eastAsia="en-GB"/>
              </w:rPr>
              <w:t>203</w:t>
            </w:r>
          </w:p>
        </w:tc>
      </w:tr>
      <w:tr w:rsidR="00FC45B1" w:rsidRPr="00083344" w:rsidTr="00F42102">
        <w:trPr>
          <w:trHeight w:val="261"/>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rsidR="00FC45B1" w:rsidRPr="00083344" w:rsidRDefault="00FC45B1" w:rsidP="00E0412B">
            <w:pPr>
              <w:spacing w:after="0" w:line="240" w:lineRule="auto"/>
              <w:jc w:val="center"/>
              <w:rPr>
                <w:rFonts w:eastAsia="Times New Roman" w:cstheme="minorHAnsi"/>
                <w:color w:val="000000"/>
                <w:sz w:val="20"/>
                <w:szCs w:val="20"/>
                <w:lang w:val="en-GB" w:eastAsia="en-GB"/>
              </w:rPr>
            </w:pPr>
            <w:r w:rsidRPr="00083344">
              <w:rPr>
                <w:rFonts w:eastAsia="Times New Roman" w:cstheme="minorHAnsi"/>
                <w:color w:val="000000"/>
                <w:sz w:val="20"/>
                <w:szCs w:val="20"/>
                <w:lang w:val="en-GB" w:eastAsia="en-GB"/>
              </w:rPr>
              <w:t xml:space="preserve">Ul. BLAŽA JOVANOVIĆA (T.C. "Bazar") </w:t>
            </w:r>
          </w:p>
        </w:tc>
        <w:tc>
          <w:tcPr>
            <w:tcW w:w="2268" w:type="dxa"/>
            <w:tcBorders>
              <w:top w:val="nil"/>
              <w:left w:val="nil"/>
              <w:bottom w:val="single" w:sz="4" w:space="0" w:color="auto"/>
              <w:right w:val="single" w:sz="4" w:space="0" w:color="auto"/>
            </w:tcBorders>
            <w:shd w:val="clear" w:color="auto" w:fill="auto"/>
            <w:noWrap/>
            <w:vAlign w:val="center"/>
            <w:hideMark/>
          </w:tcPr>
          <w:p w:rsidR="00FC45B1" w:rsidRPr="00083344" w:rsidRDefault="00FC45B1" w:rsidP="00E0412B">
            <w:pPr>
              <w:spacing w:after="0" w:line="240" w:lineRule="auto"/>
              <w:jc w:val="center"/>
              <w:rPr>
                <w:rFonts w:eastAsia="Times New Roman" w:cstheme="minorHAnsi"/>
                <w:color w:val="000000"/>
                <w:sz w:val="20"/>
                <w:szCs w:val="20"/>
                <w:lang w:val="en-GB" w:eastAsia="en-GB"/>
              </w:rPr>
            </w:pPr>
            <w:r w:rsidRPr="00083344">
              <w:rPr>
                <w:rFonts w:eastAsia="Times New Roman" w:cstheme="minorHAnsi"/>
                <w:color w:val="000000"/>
                <w:sz w:val="20"/>
                <w:szCs w:val="20"/>
                <w:lang w:val="en-GB" w:eastAsia="en-GB"/>
              </w:rPr>
              <w:t>235</w:t>
            </w:r>
          </w:p>
        </w:tc>
      </w:tr>
      <w:tr w:rsidR="00FC45B1" w:rsidRPr="00083344" w:rsidTr="00F42102">
        <w:trPr>
          <w:trHeight w:val="261"/>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rsidR="00FC45B1" w:rsidRPr="00083344" w:rsidRDefault="00FC45B1" w:rsidP="00E0412B">
            <w:pPr>
              <w:spacing w:after="0" w:line="240" w:lineRule="auto"/>
              <w:jc w:val="center"/>
              <w:rPr>
                <w:rFonts w:eastAsia="Times New Roman" w:cstheme="minorHAnsi"/>
                <w:color w:val="000000"/>
                <w:sz w:val="20"/>
                <w:szCs w:val="20"/>
                <w:lang w:val="en-GB" w:eastAsia="en-GB"/>
              </w:rPr>
            </w:pPr>
            <w:r w:rsidRPr="00083344">
              <w:rPr>
                <w:rFonts w:eastAsia="Times New Roman" w:cstheme="minorHAnsi"/>
                <w:color w:val="000000"/>
                <w:sz w:val="20"/>
                <w:szCs w:val="20"/>
                <w:lang w:val="en-GB" w:eastAsia="en-GB"/>
              </w:rPr>
              <w:t xml:space="preserve">Ul. MOSKOVSKA (zgrada "Maxim") </w:t>
            </w:r>
          </w:p>
        </w:tc>
        <w:tc>
          <w:tcPr>
            <w:tcW w:w="2268" w:type="dxa"/>
            <w:tcBorders>
              <w:top w:val="nil"/>
              <w:left w:val="nil"/>
              <w:bottom w:val="single" w:sz="4" w:space="0" w:color="auto"/>
              <w:right w:val="single" w:sz="4" w:space="0" w:color="auto"/>
            </w:tcBorders>
            <w:shd w:val="clear" w:color="auto" w:fill="auto"/>
            <w:vAlign w:val="center"/>
            <w:hideMark/>
          </w:tcPr>
          <w:p w:rsidR="00FC45B1" w:rsidRPr="00083344" w:rsidRDefault="00FC45B1" w:rsidP="00E0412B">
            <w:pPr>
              <w:spacing w:after="0" w:line="240" w:lineRule="auto"/>
              <w:jc w:val="center"/>
              <w:rPr>
                <w:rFonts w:eastAsia="Times New Roman" w:cstheme="minorHAnsi"/>
                <w:color w:val="000000"/>
                <w:sz w:val="20"/>
                <w:szCs w:val="20"/>
                <w:lang w:val="en-GB" w:eastAsia="en-GB"/>
              </w:rPr>
            </w:pPr>
            <w:r w:rsidRPr="00083344">
              <w:rPr>
                <w:rFonts w:eastAsia="Times New Roman" w:cstheme="minorHAnsi"/>
                <w:color w:val="000000"/>
                <w:sz w:val="20"/>
                <w:szCs w:val="20"/>
                <w:lang w:val="en-GB" w:eastAsia="en-GB"/>
              </w:rPr>
              <w:t>53</w:t>
            </w:r>
          </w:p>
        </w:tc>
      </w:tr>
      <w:tr w:rsidR="00FC45B1" w:rsidRPr="00083344" w:rsidTr="00F42102">
        <w:trPr>
          <w:trHeight w:val="261"/>
          <w:jc w:val="center"/>
        </w:trPr>
        <w:tc>
          <w:tcPr>
            <w:tcW w:w="3681"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FC45B1" w:rsidRPr="00083344" w:rsidRDefault="00FC45B1" w:rsidP="00E0412B">
            <w:pPr>
              <w:spacing w:after="0" w:line="240" w:lineRule="auto"/>
              <w:jc w:val="center"/>
              <w:rPr>
                <w:rFonts w:eastAsia="Times New Roman" w:cstheme="minorHAnsi"/>
                <w:b/>
                <w:bCs/>
                <w:color w:val="000000"/>
                <w:sz w:val="20"/>
                <w:szCs w:val="20"/>
                <w:lang w:val="en-GB" w:eastAsia="en-GB"/>
              </w:rPr>
            </w:pPr>
            <w:r w:rsidRPr="00083344">
              <w:rPr>
                <w:rFonts w:eastAsia="Times New Roman" w:cstheme="minorHAnsi"/>
                <w:b/>
                <w:bCs/>
                <w:color w:val="000000"/>
                <w:sz w:val="20"/>
                <w:szCs w:val="20"/>
                <w:lang w:val="en-GB" w:eastAsia="en-GB"/>
              </w:rPr>
              <w:t>UKUPNO</w:t>
            </w:r>
          </w:p>
        </w:tc>
        <w:tc>
          <w:tcPr>
            <w:tcW w:w="2268" w:type="dxa"/>
            <w:tcBorders>
              <w:top w:val="nil"/>
              <w:left w:val="nil"/>
              <w:bottom w:val="single" w:sz="4" w:space="0" w:color="auto"/>
              <w:right w:val="single" w:sz="4" w:space="0" w:color="auto"/>
            </w:tcBorders>
            <w:shd w:val="clear" w:color="auto" w:fill="D9D9D9" w:themeFill="background1" w:themeFillShade="D9"/>
            <w:noWrap/>
            <w:vAlign w:val="center"/>
            <w:hideMark/>
          </w:tcPr>
          <w:p w:rsidR="00FC45B1" w:rsidRPr="00083344" w:rsidRDefault="00FC45B1" w:rsidP="00E0412B">
            <w:pPr>
              <w:spacing w:after="0" w:line="240" w:lineRule="auto"/>
              <w:jc w:val="center"/>
              <w:rPr>
                <w:rFonts w:eastAsia="Times New Roman" w:cstheme="minorHAnsi"/>
                <w:b/>
                <w:bCs/>
                <w:sz w:val="20"/>
                <w:szCs w:val="20"/>
                <w:lang w:val="en-GB" w:eastAsia="en-GB"/>
              </w:rPr>
            </w:pPr>
            <w:r w:rsidRPr="00083344">
              <w:rPr>
                <w:rFonts w:eastAsia="Times New Roman" w:cstheme="minorHAnsi"/>
                <w:b/>
                <w:bCs/>
                <w:sz w:val="20"/>
                <w:szCs w:val="20"/>
                <w:lang w:val="en-GB" w:eastAsia="en-GB"/>
              </w:rPr>
              <w:t>697</w:t>
            </w:r>
          </w:p>
        </w:tc>
      </w:tr>
    </w:tbl>
    <w:p w:rsidR="00FC45B1" w:rsidRPr="002C4D6B" w:rsidRDefault="00FC45B1" w:rsidP="00E0412B">
      <w:pPr>
        <w:pStyle w:val="NoSpacing"/>
        <w:rPr>
          <w:sz w:val="6"/>
          <w:szCs w:val="6"/>
          <w:vertAlign w:val="superscript"/>
          <w:lang w:val="en-GB"/>
        </w:rPr>
      </w:pPr>
    </w:p>
    <w:p w:rsidR="00D179E8" w:rsidRDefault="00D179E8">
      <w:pPr>
        <w:pStyle w:val="NoSpacing"/>
        <w:rPr>
          <w:rFonts w:cs="Calibri"/>
          <w:i/>
          <w:sz w:val="20"/>
          <w:szCs w:val="20"/>
        </w:rPr>
      </w:pPr>
    </w:p>
    <w:p w:rsidR="00FC45B1" w:rsidRPr="00083344" w:rsidRDefault="00FC45B1" w:rsidP="00FC45B1">
      <w:pPr>
        <w:pStyle w:val="NoSpacing"/>
        <w:jc w:val="center"/>
        <w:rPr>
          <w:vertAlign w:val="superscript"/>
          <w:lang w:val="en-GB"/>
        </w:rPr>
      </w:pPr>
      <w:r w:rsidRPr="00083344">
        <w:rPr>
          <w:rFonts w:cs="Calibri"/>
          <w:i/>
          <w:sz w:val="20"/>
          <w:szCs w:val="20"/>
        </w:rPr>
        <w:t xml:space="preserve">Tabela </w:t>
      </w:r>
      <w:r w:rsidRPr="00083344">
        <w:rPr>
          <w:i/>
          <w:sz w:val="20"/>
          <w:szCs w:val="20"/>
        </w:rPr>
        <w:t>1</w:t>
      </w:r>
      <w:r w:rsidR="002C4D6B">
        <w:rPr>
          <w:i/>
          <w:sz w:val="20"/>
          <w:szCs w:val="20"/>
        </w:rPr>
        <w:t>1</w:t>
      </w:r>
      <w:r w:rsidRPr="00083344">
        <w:rPr>
          <w:rFonts w:cs="Calibri"/>
          <w:i/>
          <w:sz w:val="20"/>
          <w:szCs w:val="20"/>
        </w:rPr>
        <w:t xml:space="preserve">: </w:t>
      </w:r>
      <w:r w:rsidRPr="00083344">
        <w:rPr>
          <w:i/>
          <w:sz w:val="20"/>
          <w:szCs w:val="20"/>
        </w:rPr>
        <w:t>Broj parking mjesta na posebnim parkiralištima</w:t>
      </w:r>
      <w:r w:rsidRPr="00083344">
        <w:rPr>
          <w:rFonts w:cstheme="minorHAnsi"/>
          <w:vertAlign w:val="superscript"/>
        </w:rPr>
        <w:footnoteReference w:id="33"/>
      </w:r>
    </w:p>
    <w:tbl>
      <w:tblPr>
        <w:tblW w:w="5949" w:type="dxa"/>
        <w:jc w:val="center"/>
        <w:tblLook w:val="04A0"/>
      </w:tblPr>
      <w:tblGrid>
        <w:gridCol w:w="3681"/>
        <w:gridCol w:w="2268"/>
      </w:tblGrid>
      <w:tr w:rsidR="00FC45B1" w:rsidRPr="00083344" w:rsidTr="00F42102">
        <w:trPr>
          <w:trHeight w:val="144"/>
          <w:jc w:val="center"/>
        </w:trPr>
        <w:tc>
          <w:tcPr>
            <w:tcW w:w="3681" w:type="dxa"/>
            <w:tcBorders>
              <w:top w:val="single" w:sz="4" w:space="0" w:color="auto"/>
              <w:left w:val="single" w:sz="4" w:space="0" w:color="auto"/>
              <w:bottom w:val="nil"/>
              <w:right w:val="single" w:sz="4" w:space="0" w:color="auto"/>
            </w:tcBorders>
            <w:shd w:val="clear" w:color="auto" w:fill="D9D9D9" w:themeFill="background1" w:themeFillShade="D9"/>
            <w:noWrap/>
            <w:vAlign w:val="center"/>
            <w:hideMark/>
          </w:tcPr>
          <w:p w:rsidR="00FC45B1" w:rsidRPr="00083344" w:rsidRDefault="00FC45B1" w:rsidP="00F42102">
            <w:pPr>
              <w:spacing w:after="0" w:line="240" w:lineRule="auto"/>
              <w:jc w:val="center"/>
              <w:rPr>
                <w:rFonts w:eastAsia="Times New Roman" w:cstheme="minorHAnsi"/>
                <w:b/>
                <w:bCs/>
                <w:color w:val="000000"/>
                <w:sz w:val="20"/>
                <w:szCs w:val="20"/>
                <w:lang w:val="en-GB" w:eastAsia="en-GB"/>
              </w:rPr>
            </w:pPr>
            <w:r w:rsidRPr="00083344">
              <w:rPr>
                <w:rFonts w:eastAsia="Times New Roman" w:cstheme="minorHAnsi"/>
                <w:b/>
                <w:bCs/>
                <w:color w:val="000000"/>
                <w:sz w:val="20"/>
                <w:szCs w:val="20"/>
                <w:lang w:val="en-GB" w:eastAsia="en-GB"/>
              </w:rPr>
              <w:t>POSEBNA PARKIRALIŠTA</w:t>
            </w:r>
          </w:p>
        </w:tc>
        <w:tc>
          <w:tcPr>
            <w:tcW w:w="2268"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FC45B1" w:rsidRPr="00083344" w:rsidRDefault="00FC45B1" w:rsidP="00F42102">
            <w:pPr>
              <w:spacing w:after="0" w:line="240" w:lineRule="auto"/>
              <w:jc w:val="center"/>
              <w:rPr>
                <w:rFonts w:eastAsia="Times New Roman" w:cstheme="minorHAnsi"/>
                <w:b/>
                <w:bCs/>
                <w:color w:val="000000"/>
                <w:sz w:val="20"/>
                <w:szCs w:val="20"/>
                <w:lang w:val="en-GB" w:eastAsia="en-GB"/>
              </w:rPr>
            </w:pPr>
            <w:r w:rsidRPr="00083344">
              <w:rPr>
                <w:rFonts w:eastAsia="Times New Roman" w:cstheme="minorHAnsi"/>
                <w:b/>
                <w:bCs/>
                <w:color w:val="000000"/>
                <w:sz w:val="20"/>
                <w:szCs w:val="20"/>
                <w:lang w:val="en-GB" w:eastAsia="en-GB"/>
              </w:rPr>
              <w:t>BROJ PARKING MJESTA</w:t>
            </w:r>
          </w:p>
        </w:tc>
      </w:tr>
      <w:tr w:rsidR="00FC45B1" w:rsidRPr="00083344" w:rsidTr="00F42102">
        <w:trPr>
          <w:trHeight w:val="229"/>
          <w:jc w:val="center"/>
        </w:trPr>
        <w:tc>
          <w:tcPr>
            <w:tcW w:w="3681" w:type="dxa"/>
            <w:tcBorders>
              <w:top w:val="single" w:sz="4" w:space="0" w:color="auto"/>
              <w:left w:val="single" w:sz="4" w:space="0" w:color="auto"/>
              <w:bottom w:val="nil"/>
              <w:right w:val="single" w:sz="4" w:space="0" w:color="auto"/>
            </w:tcBorders>
            <w:shd w:val="clear" w:color="auto" w:fill="auto"/>
            <w:noWrap/>
            <w:vAlign w:val="center"/>
            <w:hideMark/>
          </w:tcPr>
          <w:p w:rsidR="00FC45B1" w:rsidRPr="00045C22" w:rsidRDefault="00FC45B1" w:rsidP="00F42102">
            <w:pPr>
              <w:spacing w:after="0" w:line="240" w:lineRule="auto"/>
              <w:jc w:val="center"/>
              <w:rPr>
                <w:rFonts w:eastAsia="Times New Roman" w:cstheme="minorHAnsi"/>
                <w:sz w:val="18"/>
                <w:szCs w:val="18"/>
                <w:lang w:val="en-GB" w:eastAsia="en-GB"/>
              </w:rPr>
            </w:pPr>
            <w:r w:rsidRPr="00045C22">
              <w:rPr>
                <w:rFonts w:eastAsia="Times New Roman" w:cstheme="minorHAnsi"/>
                <w:sz w:val="18"/>
                <w:szCs w:val="18"/>
                <w:lang w:val="en-GB" w:eastAsia="en-GB"/>
              </w:rPr>
              <w:t>Ul. Miljana Vukova</w:t>
            </w:r>
          </w:p>
        </w:tc>
        <w:tc>
          <w:tcPr>
            <w:tcW w:w="2268" w:type="dxa"/>
            <w:vMerge w:val="restart"/>
            <w:tcBorders>
              <w:top w:val="nil"/>
              <w:left w:val="nil"/>
              <w:bottom w:val="single" w:sz="4" w:space="0" w:color="auto"/>
              <w:right w:val="single" w:sz="4" w:space="0" w:color="auto"/>
            </w:tcBorders>
            <w:shd w:val="clear" w:color="auto" w:fill="auto"/>
            <w:noWrap/>
            <w:vAlign w:val="center"/>
            <w:hideMark/>
          </w:tcPr>
          <w:p w:rsidR="00FC45B1" w:rsidRPr="00045C22" w:rsidRDefault="00FC45B1" w:rsidP="00F42102">
            <w:pPr>
              <w:spacing w:after="0" w:line="240" w:lineRule="auto"/>
              <w:jc w:val="center"/>
              <w:rPr>
                <w:rFonts w:eastAsia="Times New Roman" w:cstheme="minorHAnsi"/>
                <w:color w:val="000000"/>
                <w:sz w:val="18"/>
                <w:szCs w:val="18"/>
                <w:lang w:val="en-GB" w:eastAsia="en-GB"/>
              </w:rPr>
            </w:pPr>
            <w:r w:rsidRPr="00045C22">
              <w:rPr>
                <w:rFonts w:eastAsia="Times New Roman" w:cstheme="minorHAnsi"/>
                <w:color w:val="000000"/>
                <w:sz w:val="18"/>
                <w:szCs w:val="18"/>
                <w:lang w:val="en-GB" w:eastAsia="en-GB"/>
              </w:rPr>
              <w:t>74</w:t>
            </w:r>
          </w:p>
        </w:tc>
      </w:tr>
      <w:tr w:rsidR="00FC45B1" w:rsidRPr="00083344" w:rsidTr="00F42102">
        <w:trPr>
          <w:trHeight w:val="229"/>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rsidR="00FC45B1" w:rsidRPr="00045C22" w:rsidRDefault="00FC45B1" w:rsidP="00F42102">
            <w:pPr>
              <w:spacing w:after="0" w:line="240" w:lineRule="auto"/>
              <w:jc w:val="center"/>
              <w:rPr>
                <w:rFonts w:eastAsia="Times New Roman" w:cstheme="minorHAnsi"/>
                <w:sz w:val="18"/>
                <w:szCs w:val="18"/>
                <w:lang w:val="en-GB" w:eastAsia="en-GB"/>
              </w:rPr>
            </w:pPr>
            <w:r w:rsidRPr="00045C22">
              <w:rPr>
                <w:rFonts w:eastAsia="Times New Roman" w:cstheme="minorHAnsi"/>
                <w:sz w:val="18"/>
                <w:szCs w:val="18"/>
                <w:lang w:val="en-GB" w:eastAsia="en-GB"/>
              </w:rPr>
              <w:t xml:space="preserve">iza R.K. " RAŽNATOVIĆ"  </w:t>
            </w:r>
          </w:p>
        </w:tc>
        <w:tc>
          <w:tcPr>
            <w:tcW w:w="2268" w:type="dxa"/>
            <w:vMerge/>
            <w:tcBorders>
              <w:top w:val="nil"/>
              <w:left w:val="nil"/>
              <w:bottom w:val="single" w:sz="4" w:space="0" w:color="auto"/>
              <w:right w:val="single" w:sz="4" w:space="0" w:color="auto"/>
            </w:tcBorders>
            <w:vAlign w:val="center"/>
            <w:hideMark/>
          </w:tcPr>
          <w:p w:rsidR="00FC45B1" w:rsidRPr="00045C22" w:rsidRDefault="00FC45B1" w:rsidP="00F42102">
            <w:pPr>
              <w:spacing w:after="0" w:line="240" w:lineRule="auto"/>
              <w:rPr>
                <w:rFonts w:eastAsia="Times New Roman" w:cstheme="minorHAnsi"/>
                <w:color w:val="000000"/>
                <w:sz w:val="18"/>
                <w:szCs w:val="18"/>
                <w:lang w:val="en-GB" w:eastAsia="en-GB"/>
              </w:rPr>
            </w:pPr>
          </w:p>
        </w:tc>
      </w:tr>
      <w:tr w:rsidR="00FC45B1" w:rsidRPr="00083344" w:rsidTr="00F42102">
        <w:trPr>
          <w:trHeight w:val="229"/>
          <w:jc w:val="center"/>
        </w:trPr>
        <w:tc>
          <w:tcPr>
            <w:tcW w:w="3681" w:type="dxa"/>
            <w:tcBorders>
              <w:top w:val="nil"/>
              <w:left w:val="single" w:sz="4" w:space="0" w:color="auto"/>
              <w:bottom w:val="nil"/>
              <w:right w:val="single" w:sz="4" w:space="0" w:color="auto"/>
            </w:tcBorders>
            <w:shd w:val="clear" w:color="auto" w:fill="auto"/>
            <w:noWrap/>
            <w:vAlign w:val="center"/>
            <w:hideMark/>
          </w:tcPr>
          <w:p w:rsidR="00FC45B1" w:rsidRPr="00045C22" w:rsidRDefault="00FC45B1" w:rsidP="00F42102">
            <w:pPr>
              <w:spacing w:after="0" w:line="240" w:lineRule="auto"/>
              <w:jc w:val="center"/>
              <w:rPr>
                <w:rFonts w:eastAsia="Times New Roman" w:cstheme="minorHAnsi"/>
                <w:sz w:val="18"/>
                <w:szCs w:val="18"/>
                <w:lang w:val="en-GB" w:eastAsia="en-GB"/>
              </w:rPr>
            </w:pPr>
            <w:r w:rsidRPr="00045C22">
              <w:rPr>
                <w:rFonts w:eastAsia="Times New Roman" w:cstheme="minorHAnsi"/>
                <w:sz w:val="18"/>
                <w:szCs w:val="18"/>
                <w:lang w:val="en-GB" w:eastAsia="en-GB"/>
              </w:rPr>
              <w:t xml:space="preserve"> Ul. Balšića</w:t>
            </w:r>
          </w:p>
        </w:tc>
        <w:tc>
          <w:tcPr>
            <w:tcW w:w="2268" w:type="dxa"/>
            <w:vMerge w:val="restart"/>
            <w:tcBorders>
              <w:top w:val="nil"/>
              <w:left w:val="nil"/>
              <w:bottom w:val="single" w:sz="4" w:space="0" w:color="auto"/>
              <w:right w:val="single" w:sz="4" w:space="0" w:color="auto"/>
            </w:tcBorders>
            <w:shd w:val="clear" w:color="auto" w:fill="auto"/>
            <w:noWrap/>
            <w:vAlign w:val="center"/>
            <w:hideMark/>
          </w:tcPr>
          <w:p w:rsidR="00FC45B1" w:rsidRPr="00045C22" w:rsidRDefault="00FC45B1" w:rsidP="00F42102">
            <w:pPr>
              <w:spacing w:after="0" w:line="240" w:lineRule="auto"/>
              <w:jc w:val="center"/>
              <w:rPr>
                <w:rFonts w:eastAsia="Times New Roman" w:cstheme="minorHAnsi"/>
                <w:color w:val="000000"/>
                <w:sz w:val="18"/>
                <w:szCs w:val="18"/>
                <w:lang w:val="en-GB" w:eastAsia="en-GB"/>
              </w:rPr>
            </w:pPr>
            <w:r w:rsidRPr="00045C22">
              <w:rPr>
                <w:rFonts w:eastAsia="Times New Roman" w:cstheme="minorHAnsi"/>
                <w:color w:val="000000"/>
                <w:sz w:val="18"/>
                <w:szCs w:val="18"/>
                <w:lang w:val="en-GB" w:eastAsia="en-GB"/>
              </w:rPr>
              <w:t>24</w:t>
            </w:r>
          </w:p>
        </w:tc>
      </w:tr>
      <w:tr w:rsidR="00FC45B1" w:rsidRPr="00083344" w:rsidTr="00F42102">
        <w:trPr>
          <w:trHeight w:val="229"/>
          <w:jc w:val="center"/>
        </w:trPr>
        <w:tc>
          <w:tcPr>
            <w:tcW w:w="3681" w:type="dxa"/>
            <w:tcBorders>
              <w:top w:val="nil"/>
              <w:left w:val="single" w:sz="4" w:space="0" w:color="auto"/>
              <w:bottom w:val="nil"/>
              <w:right w:val="single" w:sz="4" w:space="0" w:color="auto"/>
            </w:tcBorders>
            <w:shd w:val="clear" w:color="auto" w:fill="auto"/>
            <w:noWrap/>
            <w:vAlign w:val="center"/>
            <w:hideMark/>
          </w:tcPr>
          <w:p w:rsidR="00FC45B1" w:rsidRPr="00045C22" w:rsidRDefault="00FC45B1" w:rsidP="00F42102">
            <w:pPr>
              <w:spacing w:after="0" w:line="240" w:lineRule="auto"/>
              <w:jc w:val="center"/>
              <w:rPr>
                <w:rFonts w:eastAsia="Times New Roman" w:cstheme="minorHAnsi"/>
                <w:sz w:val="18"/>
                <w:szCs w:val="18"/>
                <w:lang w:val="en-GB" w:eastAsia="en-GB"/>
              </w:rPr>
            </w:pPr>
            <w:r w:rsidRPr="00045C22">
              <w:rPr>
                <w:rFonts w:eastAsia="Times New Roman" w:cstheme="minorHAnsi"/>
                <w:sz w:val="18"/>
                <w:szCs w:val="18"/>
                <w:lang w:val="en-GB" w:eastAsia="en-GB"/>
              </w:rPr>
              <w:t xml:space="preserve">iza R.K. " RAŽNATOVIĆ"  </w:t>
            </w:r>
          </w:p>
        </w:tc>
        <w:tc>
          <w:tcPr>
            <w:tcW w:w="2268" w:type="dxa"/>
            <w:vMerge/>
            <w:tcBorders>
              <w:top w:val="nil"/>
              <w:left w:val="nil"/>
              <w:bottom w:val="single" w:sz="4" w:space="0" w:color="auto"/>
              <w:right w:val="single" w:sz="4" w:space="0" w:color="auto"/>
            </w:tcBorders>
            <w:vAlign w:val="center"/>
            <w:hideMark/>
          </w:tcPr>
          <w:p w:rsidR="00FC45B1" w:rsidRPr="00045C22" w:rsidRDefault="00FC45B1" w:rsidP="00F42102">
            <w:pPr>
              <w:spacing w:after="0" w:line="240" w:lineRule="auto"/>
              <w:rPr>
                <w:rFonts w:eastAsia="Times New Roman" w:cstheme="minorHAnsi"/>
                <w:color w:val="000000"/>
                <w:sz w:val="18"/>
                <w:szCs w:val="18"/>
                <w:lang w:val="en-GB" w:eastAsia="en-GB"/>
              </w:rPr>
            </w:pPr>
          </w:p>
        </w:tc>
      </w:tr>
      <w:tr w:rsidR="00FC45B1" w:rsidRPr="00083344" w:rsidTr="00F42102">
        <w:trPr>
          <w:trHeight w:val="229"/>
          <w:jc w:val="center"/>
        </w:trPr>
        <w:tc>
          <w:tcPr>
            <w:tcW w:w="3681" w:type="dxa"/>
            <w:tcBorders>
              <w:top w:val="single" w:sz="4" w:space="0" w:color="auto"/>
              <w:left w:val="single" w:sz="4" w:space="0" w:color="auto"/>
              <w:bottom w:val="nil"/>
              <w:right w:val="single" w:sz="4" w:space="0" w:color="auto"/>
            </w:tcBorders>
            <w:shd w:val="clear" w:color="auto" w:fill="auto"/>
            <w:noWrap/>
            <w:vAlign w:val="center"/>
            <w:hideMark/>
          </w:tcPr>
          <w:p w:rsidR="00FC45B1" w:rsidRPr="00045C22" w:rsidRDefault="00FC45B1" w:rsidP="00F42102">
            <w:pPr>
              <w:spacing w:after="0" w:line="240" w:lineRule="auto"/>
              <w:jc w:val="center"/>
              <w:rPr>
                <w:rFonts w:eastAsia="Times New Roman" w:cstheme="minorHAnsi"/>
                <w:sz w:val="18"/>
                <w:szCs w:val="18"/>
                <w:lang w:val="en-GB" w:eastAsia="en-GB"/>
              </w:rPr>
            </w:pPr>
            <w:r w:rsidRPr="00045C22">
              <w:rPr>
                <w:rFonts w:eastAsia="Times New Roman" w:cstheme="minorHAnsi"/>
                <w:sz w:val="18"/>
                <w:szCs w:val="18"/>
                <w:lang w:val="en-GB" w:eastAsia="en-GB"/>
              </w:rPr>
              <w:t>Ul. Vaka Đurovića</w:t>
            </w:r>
          </w:p>
        </w:tc>
        <w:tc>
          <w:tcPr>
            <w:tcW w:w="2268" w:type="dxa"/>
            <w:vMerge w:val="restart"/>
            <w:tcBorders>
              <w:top w:val="nil"/>
              <w:left w:val="nil"/>
              <w:bottom w:val="single" w:sz="4" w:space="0" w:color="auto"/>
              <w:right w:val="single" w:sz="4" w:space="0" w:color="auto"/>
            </w:tcBorders>
            <w:shd w:val="clear" w:color="auto" w:fill="auto"/>
            <w:noWrap/>
            <w:vAlign w:val="center"/>
            <w:hideMark/>
          </w:tcPr>
          <w:p w:rsidR="00FC45B1" w:rsidRPr="00045C22" w:rsidRDefault="00FC45B1" w:rsidP="00F42102">
            <w:pPr>
              <w:spacing w:after="0" w:line="240" w:lineRule="auto"/>
              <w:jc w:val="center"/>
              <w:rPr>
                <w:rFonts w:eastAsia="Times New Roman" w:cstheme="minorHAnsi"/>
                <w:color w:val="000000"/>
                <w:sz w:val="18"/>
                <w:szCs w:val="18"/>
                <w:lang w:val="en-GB" w:eastAsia="en-GB"/>
              </w:rPr>
            </w:pPr>
            <w:r w:rsidRPr="00045C22">
              <w:rPr>
                <w:rFonts w:eastAsia="Times New Roman" w:cstheme="minorHAnsi"/>
                <w:color w:val="000000"/>
                <w:sz w:val="18"/>
                <w:szCs w:val="18"/>
                <w:lang w:val="en-GB" w:eastAsia="en-GB"/>
              </w:rPr>
              <w:t>84</w:t>
            </w:r>
          </w:p>
        </w:tc>
      </w:tr>
      <w:tr w:rsidR="00FC45B1" w:rsidRPr="00083344" w:rsidTr="00F42102">
        <w:trPr>
          <w:trHeight w:val="229"/>
          <w:jc w:val="center"/>
        </w:trPr>
        <w:tc>
          <w:tcPr>
            <w:tcW w:w="3681" w:type="dxa"/>
            <w:tcBorders>
              <w:top w:val="nil"/>
              <w:left w:val="single" w:sz="4" w:space="0" w:color="auto"/>
              <w:bottom w:val="nil"/>
              <w:right w:val="single" w:sz="4" w:space="0" w:color="auto"/>
            </w:tcBorders>
            <w:shd w:val="clear" w:color="auto" w:fill="auto"/>
            <w:noWrap/>
            <w:vAlign w:val="center"/>
            <w:hideMark/>
          </w:tcPr>
          <w:p w:rsidR="00FC45B1" w:rsidRPr="00045C22" w:rsidRDefault="00FC45B1" w:rsidP="00F42102">
            <w:pPr>
              <w:spacing w:after="0" w:line="240" w:lineRule="auto"/>
              <w:jc w:val="center"/>
              <w:rPr>
                <w:rFonts w:eastAsia="Times New Roman" w:cstheme="minorHAnsi"/>
                <w:sz w:val="18"/>
                <w:szCs w:val="18"/>
                <w:lang w:val="en-GB" w:eastAsia="en-GB"/>
              </w:rPr>
            </w:pPr>
            <w:r w:rsidRPr="00045C22">
              <w:rPr>
                <w:rFonts w:eastAsia="Times New Roman" w:cstheme="minorHAnsi"/>
                <w:sz w:val="18"/>
                <w:szCs w:val="18"/>
                <w:lang w:val="en-GB" w:eastAsia="en-GB"/>
              </w:rPr>
              <w:t xml:space="preserve">ispred Gradskog stadiona </w:t>
            </w:r>
          </w:p>
        </w:tc>
        <w:tc>
          <w:tcPr>
            <w:tcW w:w="2268" w:type="dxa"/>
            <w:vMerge/>
            <w:tcBorders>
              <w:top w:val="nil"/>
              <w:left w:val="nil"/>
              <w:bottom w:val="single" w:sz="4" w:space="0" w:color="auto"/>
              <w:right w:val="single" w:sz="4" w:space="0" w:color="auto"/>
            </w:tcBorders>
            <w:vAlign w:val="center"/>
            <w:hideMark/>
          </w:tcPr>
          <w:p w:rsidR="00FC45B1" w:rsidRPr="00045C22" w:rsidRDefault="00FC45B1" w:rsidP="00F42102">
            <w:pPr>
              <w:spacing w:after="0" w:line="240" w:lineRule="auto"/>
              <w:rPr>
                <w:rFonts w:eastAsia="Times New Roman" w:cstheme="minorHAnsi"/>
                <w:color w:val="000000"/>
                <w:sz w:val="18"/>
                <w:szCs w:val="18"/>
                <w:lang w:val="en-GB" w:eastAsia="en-GB"/>
              </w:rPr>
            </w:pPr>
          </w:p>
        </w:tc>
      </w:tr>
      <w:tr w:rsidR="00FC45B1" w:rsidRPr="00083344" w:rsidTr="00F42102">
        <w:trPr>
          <w:trHeight w:val="229"/>
          <w:jc w:val="center"/>
        </w:trPr>
        <w:tc>
          <w:tcPr>
            <w:tcW w:w="3681" w:type="dxa"/>
            <w:tcBorders>
              <w:top w:val="single" w:sz="4" w:space="0" w:color="auto"/>
              <w:left w:val="single" w:sz="4" w:space="0" w:color="auto"/>
              <w:bottom w:val="nil"/>
              <w:right w:val="single" w:sz="4" w:space="0" w:color="auto"/>
            </w:tcBorders>
            <w:shd w:val="clear" w:color="auto" w:fill="auto"/>
            <w:noWrap/>
            <w:vAlign w:val="center"/>
            <w:hideMark/>
          </w:tcPr>
          <w:p w:rsidR="00FC45B1" w:rsidRPr="00045C22" w:rsidRDefault="00FC45B1" w:rsidP="00F42102">
            <w:pPr>
              <w:spacing w:after="0" w:line="240" w:lineRule="auto"/>
              <w:jc w:val="center"/>
              <w:rPr>
                <w:rFonts w:eastAsia="Times New Roman" w:cstheme="minorHAnsi"/>
                <w:sz w:val="18"/>
                <w:szCs w:val="18"/>
                <w:lang w:val="en-GB" w:eastAsia="en-GB"/>
              </w:rPr>
            </w:pPr>
            <w:r w:rsidRPr="00045C22">
              <w:rPr>
                <w:rFonts w:eastAsia="Times New Roman" w:cstheme="minorHAnsi"/>
                <w:sz w:val="18"/>
                <w:szCs w:val="18"/>
                <w:lang w:val="en-GB" w:eastAsia="en-GB"/>
              </w:rPr>
              <w:t>Ul. Karađorđeva</w:t>
            </w:r>
          </w:p>
        </w:tc>
        <w:tc>
          <w:tcPr>
            <w:tcW w:w="2268" w:type="dxa"/>
            <w:vMerge w:val="restart"/>
            <w:tcBorders>
              <w:top w:val="nil"/>
              <w:left w:val="nil"/>
              <w:bottom w:val="single" w:sz="4" w:space="0" w:color="auto"/>
              <w:right w:val="single" w:sz="4" w:space="0" w:color="auto"/>
            </w:tcBorders>
            <w:shd w:val="clear" w:color="auto" w:fill="auto"/>
            <w:noWrap/>
            <w:vAlign w:val="center"/>
            <w:hideMark/>
          </w:tcPr>
          <w:p w:rsidR="00FC45B1" w:rsidRPr="00045C22" w:rsidRDefault="00FC45B1" w:rsidP="00F42102">
            <w:pPr>
              <w:spacing w:after="0" w:line="240" w:lineRule="auto"/>
              <w:jc w:val="center"/>
              <w:rPr>
                <w:rFonts w:eastAsia="Times New Roman" w:cstheme="minorHAnsi"/>
                <w:color w:val="000000"/>
                <w:sz w:val="18"/>
                <w:szCs w:val="18"/>
                <w:lang w:val="en-GB" w:eastAsia="en-GB"/>
              </w:rPr>
            </w:pPr>
            <w:r w:rsidRPr="00045C22">
              <w:rPr>
                <w:rFonts w:eastAsia="Times New Roman" w:cstheme="minorHAnsi"/>
                <w:color w:val="000000"/>
                <w:sz w:val="18"/>
                <w:szCs w:val="18"/>
                <w:lang w:val="en-GB" w:eastAsia="en-GB"/>
              </w:rPr>
              <w:t>16</w:t>
            </w:r>
          </w:p>
        </w:tc>
      </w:tr>
      <w:tr w:rsidR="00FC45B1" w:rsidRPr="00083344" w:rsidTr="00F42102">
        <w:trPr>
          <w:trHeight w:val="229"/>
          <w:jc w:val="center"/>
        </w:trPr>
        <w:tc>
          <w:tcPr>
            <w:tcW w:w="3681" w:type="dxa"/>
            <w:tcBorders>
              <w:top w:val="nil"/>
              <w:left w:val="single" w:sz="4" w:space="0" w:color="auto"/>
              <w:bottom w:val="nil"/>
              <w:right w:val="single" w:sz="4" w:space="0" w:color="auto"/>
            </w:tcBorders>
            <w:shd w:val="clear" w:color="auto" w:fill="auto"/>
            <w:noWrap/>
            <w:vAlign w:val="center"/>
            <w:hideMark/>
          </w:tcPr>
          <w:p w:rsidR="00FC45B1" w:rsidRPr="00045C22" w:rsidRDefault="00FC45B1" w:rsidP="00F42102">
            <w:pPr>
              <w:spacing w:after="0" w:line="240" w:lineRule="auto"/>
              <w:jc w:val="center"/>
              <w:rPr>
                <w:rFonts w:eastAsia="Times New Roman" w:cstheme="minorHAnsi"/>
                <w:sz w:val="18"/>
                <w:szCs w:val="18"/>
                <w:lang w:val="en-GB" w:eastAsia="en-GB"/>
              </w:rPr>
            </w:pPr>
            <w:r w:rsidRPr="00045C22">
              <w:rPr>
                <w:rFonts w:eastAsia="Times New Roman" w:cstheme="minorHAnsi"/>
                <w:sz w:val="18"/>
                <w:szCs w:val="18"/>
                <w:lang w:val="en-GB" w:eastAsia="en-GB"/>
              </w:rPr>
              <w:t xml:space="preserve">iza Pošte i Centralne Banke </w:t>
            </w:r>
          </w:p>
        </w:tc>
        <w:tc>
          <w:tcPr>
            <w:tcW w:w="2268" w:type="dxa"/>
            <w:vMerge/>
            <w:tcBorders>
              <w:top w:val="nil"/>
              <w:left w:val="nil"/>
              <w:bottom w:val="single" w:sz="4" w:space="0" w:color="auto"/>
              <w:right w:val="single" w:sz="4" w:space="0" w:color="auto"/>
            </w:tcBorders>
            <w:vAlign w:val="center"/>
            <w:hideMark/>
          </w:tcPr>
          <w:p w:rsidR="00FC45B1" w:rsidRPr="00045C22" w:rsidRDefault="00FC45B1" w:rsidP="00F42102">
            <w:pPr>
              <w:spacing w:after="0" w:line="240" w:lineRule="auto"/>
              <w:rPr>
                <w:rFonts w:eastAsia="Times New Roman" w:cstheme="minorHAnsi"/>
                <w:color w:val="000000"/>
                <w:sz w:val="18"/>
                <w:szCs w:val="18"/>
                <w:lang w:val="en-GB" w:eastAsia="en-GB"/>
              </w:rPr>
            </w:pPr>
          </w:p>
        </w:tc>
      </w:tr>
      <w:tr w:rsidR="00FC45B1" w:rsidRPr="00083344" w:rsidTr="00F42102">
        <w:trPr>
          <w:trHeight w:val="229"/>
          <w:jc w:val="center"/>
        </w:trPr>
        <w:tc>
          <w:tcPr>
            <w:tcW w:w="3681" w:type="dxa"/>
            <w:tcBorders>
              <w:top w:val="single" w:sz="4" w:space="0" w:color="auto"/>
              <w:left w:val="single" w:sz="4" w:space="0" w:color="auto"/>
              <w:bottom w:val="nil"/>
              <w:right w:val="single" w:sz="4" w:space="0" w:color="auto"/>
            </w:tcBorders>
            <w:shd w:val="clear" w:color="auto" w:fill="auto"/>
            <w:noWrap/>
            <w:vAlign w:val="center"/>
            <w:hideMark/>
          </w:tcPr>
          <w:p w:rsidR="00FC45B1" w:rsidRPr="00045C22" w:rsidRDefault="00FC45B1" w:rsidP="00F42102">
            <w:pPr>
              <w:spacing w:after="0" w:line="240" w:lineRule="auto"/>
              <w:jc w:val="center"/>
              <w:rPr>
                <w:rFonts w:eastAsia="Times New Roman" w:cstheme="minorHAnsi"/>
                <w:sz w:val="18"/>
                <w:szCs w:val="18"/>
                <w:lang w:val="en-GB" w:eastAsia="en-GB"/>
              </w:rPr>
            </w:pPr>
            <w:r w:rsidRPr="00045C22">
              <w:rPr>
                <w:rFonts w:eastAsia="Times New Roman" w:cstheme="minorHAnsi"/>
                <w:sz w:val="18"/>
                <w:szCs w:val="18"/>
                <w:lang w:val="en-GB" w:eastAsia="en-GB"/>
              </w:rPr>
              <w:t>Ul. Ivana Milutinovića</w:t>
            </w:r>
          </w:p>
        </w:tc>
        <w:tc>
          <w:tcPr>
            <w:tcW w:w="2268" w:type="dxa"/>
            <w:vMerge w:val="restart"/>
            <w:tcBorders>
              <w:top w:val="nil"/>
              <w:left w:val="nil"/>
              <w:bottom w:val="single" w:sz="4" w:space="0" w:color="auto"/>
              <w:right w:val="single" w:sz="4" w:space="0" w:color="auto"/>
            </w:tcBorders>
            <w:shd w:val="clear" w:color="auto" w:fill="auto"/>
            <w:noWrap/>
            <w:vAlign w:val="center"/>
            <w:hideMark/>
          </w:tcPr>
          <w:p w:rsidR="00FC45B1" w:rsidRPr="00045C22" w:rsidRDefault="00FC45B1" w:rsidP="00F42102">
            <w:pPr>
              <w:spacing w:after="0" w:line="240" w:lineRule="auto"/>
              <w:jc w:val="center"/>
              <w:rPr>
                <w:rFonts w:eastAsia="Times New Roman" w:cstheme="minorHAnsi"/>
                <w:color w:val="000000"/>
                <w:sz w:val="18"/>
                <w:szCs w:val="18"/>
                <w:lang w:val="en-GB" w:eastAsia="en-GB"/>
              </w:rPr>
            </w:pPr>
            <w:r w:rsidRPr="00045C22">
              <w:rPr>
                <w:rFonts w:eastAsia="Times New Roman" w:cstheme="minorHAnsi"/>
                <w:color w:val="000000"/>
                <w:sz w:val="18"/>
                <w:szCs w:val="18"/>
                <w:lang w:val="en-GB" w:eastAsia="en-GB"/>
              </w:rPr>
              <w:t>195</w:t>
            </w:r>
          </w:p>
        </w:tc>
      </w:tr>
      <w:tr w:rsidR="00FC45B1" w:rsidRPr="00083344" w:rsidTr="00F42102">
        <w:trPr>
          <w:trHeight w:val="229"/>
          <w:jc w:val="center"/>
        </w:trPr>
        <w:tc>
          <w:tcPr>
            <w:tcW w:w="3681" w:type="dxa"/>
            <w:tcBorders>
              <w:top w:val="nil"/>
              <w:left w:val="single" w:sz="4" w:space="0" w:color="auto"/>
              <w:bottom w:val="nil"/>
              <w:right w:val="single" w:sz="4" w:space="0" w:color="auto"/>
            </w:tcBorders>
            <w:shd w:val="clear" w:color="auto" w:fill="auto"/>
            <w:noWrap/>
            <w:vAlign w:val="center"/>
            <w:hideMark/>
          </w:tcPr>
          <w:p w:rsidR="00FC45B1" w:rsidRPr="00045C22" w:rsidRDefault="00FC45B1" w:rsidP="00F42102">
            <w:pPr>
              <w:spacing w:after="0" w:line="240" w:lineRule="auto"/>
              <w:jc w:val="center"/>
              <w:rPr>
                <w:rFonts w:eastAsia="Times New Roman" w:cstheme="minorHAnsi"/>
                <w:sz w:val="18"/>
                <w:szCs w:val="18"/>
                <w:lang w:val="en-GB" w:eastAsia="en-GB"/>
              </w:rPr>
            </w:pPr>
            <w:r w:rsidRPr="00045C22">
              <w:rPr>
                <w:rFonts w:eastAsia="Times New Roman" w:cstheme="minorHAnsi"/>
                <w:sz w:val="18"/>
                <w:szCs w:val="18"/>
                <w:lang w:val="en-GB" w:eastAsia="en-GB"/>
              </w:rPr>
              <w:t>kod S.C.</w:t>
            </w:r>
            <w:r w:rsidRPr="00045C22">
              <w:rPr>
                <w:rFonts w:eastAsia="Times New Roman" w:cstheme="minorHAnsi"/>
                <w:color w:val="000000"/>
                <w:sz w:val="18"/>
                <w:szCs w:val="18"/>
                <w:lang w:val="en-GB" w:eastAsia="en-GB"/>
              </w:rPr>
              <w:t>”</w:t>
            </w:r>
            <w:r w:rsidRPr="00045C22">
              <w:rPr>
                <w:rFonts w:eastAsia="Times New Roman" w:cstheme="minorHAnsi"/>
                <w:sz w:val="18"/>
                <w:szCs w:val="18"/>
                <w:lang w:val="en-GB" w:eastAsia="en-GB"/>
              </w:rPr>
              <w:t>Morača</w:t>
            </w:r>
            <w:r w:rsidRPr="00045C22">
              <w:rPr>
                <w:rFonts w:eastAsia="Times New Roman" w:cstheme="minorHAnsi"/>
                <w:color w:val="000000"/>
                <w:sz w:val="18"/>
                <w:szCs w:val="18"/>
                <w:lang w:val="en-GB" w:eastAsia="en-GB"/>
              </w:rPr>
              <w:t xml:space="preserve">” </w:t>
            </w:r>
          </w:p>
        </w:tc>
        <w:tc>
          <w:tcPr>
            <w:tcW w:w="2268" w:type="dxa"/>
            <w:vMerge/>
            <w:tcBorders>
              <w:top w:val="nil"/>
              <w:left w:val="nil"/>
              <w:bottom w:val="single" w:sz="4" w:space="0" w:color="auto"/>
              <w:right w:val="single" w:sz="4" w:space="0" w:color="auto"/>
            </w:tcBorders>
            <w:vAlign w:val="center"/>
            <w:hideMark/>
          </w:tcPr>
          <w:p w:rsidR="00FC45B1" w:rsidRPr="00045C22" w:rsidRDefault="00FC45B1" w:rsidP="00F42102">
            <w:pPr>
              <w:spacing w:after="0" w:line="240" w:lineRule="auto"/>
              <w:rPr>
                <w:rFonts w:eastAsia="Times New Roman" w:cstheme="minorHAnsi"/>
                <w:color w:val="000000"/>
                <w:sz w:val="18"/>
                <w:szCs w:val="18"/>
                <w:lang w:val="en-GB" w:eastAsia="en-GB"/>
              </w:rPr>
            </w:pPr>
          </w:p>
        </w:tc>
      </w:tr>
      <w:tr w:rsidR="00FC45B1" w:rsidRPr="00083344" w:rsidTr="00F42102">
        <w:trPr>
          <w:trHeight w:val="229"/>
          <w:jc w:val="center"/>
        </w:trPr>
        <w:tc>
          <w:tcPr>
            <w:tcW w:w="3681" w:type="dxa"/>
            <w:tcBorders>
              <w:top w:val="single" w:sz="4" w:space="0" w:color="auto"/>
              <w:left w:val="single" w:sz="4" w:space="0" w:color="auto"/>
              <w:bottom w:val="nil"/>
              <w:right w:val="single" w:sz="4" w:space="0" w:color="auto"/>
            </w:tcBorders>
            <w:shd w:val="clear" w:color="auto" w:fill="auto"/>
            <w:noWrap/>
            <w:vAlign w:val="center"/>
            <w:hideMark/>
          </w:tcPr>
          <w:p w:rsidR="00FC45B1" w:rsidRPr="00045C22" w:rsidRDefault="00FC45B1" w:rsidP="00F42102">
            <w:pPr>
              <w:spacing w:after="0" w:line="240" w:lineRule="auto"/>
              <w:jc w:val="center"/>
              <w:rPr>
                <w:rFonts w:eastAsia="Times New Roman" w:cstheme="minorHAnsi"/>
                <w:sz w:val="18"/>
                <w:szCs w:val="18"/>
                <w:lang w:val="en-GB" w:eastAsia="en-GB"/>
              </w:rPr>
            </w:pPr>
            <w:r w:rsidRPr="00045C22">
              <w:rPr>
                <w:rFonts w:eastAsia="Times New Roman" w:cstheme="minorHAnsi"/>
                <w:sz w:val="18"/>
                <w:szCs w:val="18"/>
                <w:lang w:val="en-GB" w:eastAsia="en-GB"/>
              </w:rPr>
              <w:t>Bul. Stanka Dragojevića</w:t>
            </w:r>
          </w:p>
        </w:tc>
        <w:tc>
          <w:tcPr>
            <w:tcW w:w="2268" w:type="dxa"/>
            <w:vMerge w:val="restart"/>
            <w:tcBorders>
              <w:top w:val="nil"/>
              <w:left w:val="nil"/>
              <w:bottom w:val="single" w:sz="4" w:space="0" w:color="auto"/>
              <w:right w:val="single" w:sz="4" w:space="0" w:color="auto"/>
            </w:tcBorders>
            <w:shd w:val="clear" w:color="auto" w:fill="auto"/>
            <w:noWrap/>
            <w:vAlign w:val="center"/>
            <w:hideMark/>
          </w:tcPr>
          <w:p w:rsidR="00FC45B1" w:rsidRPr="00045C22" w:rsidRDefault="00FC45B1" w:rsidP="00F42102">
            <w:pPr>
              <w:spacing w:after="0" w:line="240" w:lineRule="auto"/>
              <w:jc w:val="center"/>
              <w:rPr>
                <w:rFonts w:eastAsia="Times New Roman" w:cstheme="minorHAnsi"/>
                <w:color w:val="000000"/>
                <w:sz w:val="18"/>
                <w:szCs w:val="18"/>
                <w:lang w:val="en-GB" w:eastAsia="en-GB"/>
              </w:rPr>
            </w:pPr>
            <w:r w:rsidRPr="00045C22">
              <w:rPr>
                <w:rFonts w:eastAsia="Times New Roman" w:cstheme="minorHAnsi"/>
                <w:color w:val="000000"/>
                <w:sz w:val="18"/>
                <w:szCs w:val="18"/>
                <w:lang w:val="en-GB" w:eastAsia="en-GB"/>
              </w:rPr>
              <w:t>220</w:t>
            </w:r>
          </w:p>
        </w:tc>
      </w:tr>
      <w:tr w:rsidR="00FC45B1" w:rsidRPr="00083344" w:rsidTr="00F42102">
        <w:trPr>
          <w:trHeight w:val="229"/>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rsidR="00FC45B1" w:rsidRPr="00045C22" w:rsidRDefault="00FC45B1" w:rsidP="00F42102">
            <w:pPr>
              <w:spacing w:after="0" w:line="240" w:lineRule="auto"/>
              <w:jc w:val="center"/>
              <w:rPr>
                <w:rFonts w:eastAsia="Times New Roman" w:cstheme="minorHAnsi"/>
                <w:sz w:val="18"/>
                <w:szCs w:val="18"/>
                <w:lang w:val="en-GB" w:eastAsia="en-GB"/>
              </w:rPr>
            </w:pPr>
            <w:r w:rsidRPr="00045C22">
              <w:rPr>
                <w:rFonts w:eastAsia="Times New Roman" w:cstheme="minorHAnsi"/>
                <w:sz w:val="18"/>
                <w:szCs w:val="18"/>
                <w:lang w:val="en-GB" w:eastAsia="en-GB"/>
              </w:rPr>
              <w:t xml:space="preserve">Bivša kasarna Morača </w:t>
            </w:r>
          </w:p>
        </w:tc>
        <w:tc>
          <w:tcPr>
            <w:tcW w:w="2268" w:type="dxa"/>
            <w:vMerge/>
            <w:tcBorders>
              <w:top w:val="nil"/>
              <w:left w:val="nil"/>
              <w:bottom w:val="single" w:sz="4" w:space="0" w:color="auto"/>
              <w:right w:val="single" w:sz="4" w:space="0" w:color="auto"/>
            </w:tcBorders>
            <w:vAlign w:val="center"/>
            <w:hideMark/>
          </w:tcPr>
          <w:p w:rsidR="00FC45B1" w:rsidRPr="00045C22" w:rsidRDefault="00FC45B1" w:rsidP="00F42102">
            <w:pPr>
              <w:spacing w:after="0" w:line="240" w:lineRule="auto"/>
              <w:rPr>
                <w:rFonts w:eastAsia="Times New Roman" w:cstheme="minorHAnsi"/>
                <w:color w:val="000000"/>
                <w:sz w:val="18"/>
                <w:szCs w:val="18"/>
                <w:lang w:val="en-GB" w:eastAsia="en-GB"/>
              </w:rPr>
            </w:pPr>
          </w:p>
        </w:tc>
      </w:tr>
      <w:tr w:rsidR="00FC45B1" w:rsidRPr="00083344" w:rsidTr="00F42102">
        <w:trPr>
          <w:trHeight w:val="229"/>
          <w:jc w:val="center"/>
        </w:trPr>
        <w:tc>
          <w:tcPr>
            <w:tcW w:w="3681" w:type="dxa"/>
            <w:tcBorders>
              <w:top w:val="nil"/>
              <w:left w:val="single" w:sz="4" w:space="0" w:color="auto"/>
              <w:bottom w:val="nil"/>
              <w:right w:val="single" w:sz="4" w:space="0" w:color="auto"/>
            </w:tcBorders>
            <w:shd w:val="clear" w:color="auto" w:fill="auto"/>
            <w:noWrap/>
            <w:vAlign w:val="center"/>
            <w:hideMark/>
          </w:tcPr>
          <w:p w:rsidR="00FC45B1" w:rsidRPr="00045C22" w:rsidRDefault="00FC45B1" w:rsidP="00F42102">
            <w:pPr>
              <w:spacing w:after="0" w:line="240" w:lineRule="auto"/>
              <w:jc w:val="center"/>
              <w:rPr>
                <w:rFonts w:eastAsia="Times New Roman" w:cstheme="minorHAnsi"/>
                <w:sz w:val="18"/>
                <w:szCs w:val="18"/>
                <w:lang w:val="en-GB" w:eastAsia="en-GB"/>
              </w:rPr>
            </w:pPr>
            <w:r w:rsidRPr="00045C22">
              <w:rPr>
                <w:rFonts w:eastAsia="Times New Roman" w:cstheme="minorHAnsi"/>
                <w:sz w:val="18"/>
                <w:szCs w:val="18"/>
                <w:lang w:val="en-GB" w:eastAsia="en-GB"/>
              </w:rPr>
              <w:t xml:space="preserve">Ul. Svetlane Kane Radević </w:t>
            </w:r>
          </w:p>
        </w:tc>
        <w:tc>
          <w:tcPr>
            <w:tcW w:w="2268" w:type="dxa"/>
            <w:vMerge w:val="restart"/>
            <w:tcBorders>
              <w:top w:val="nil"/>
              <w:left w:val="nil"/>
              <w:bottom w:val="single" w:sz="4" w:space="0" w:color="auto"/>
              <w:right w:val="single" w:sz="4" w:space="0" w:color="auto"/>
            </w:tcBorders>
            <w:shd w:val="clear" w:color="auto" w:fill="auto"/>
            <w:vAlign w:val="center"/>
            <w:hideMark/>
          </w:tcPr>
          <w:p w:rsidR="00FC45B1" w:rsidRPr="00045C22" w:rsidRDefault="00FC45B1" w:rsidP="00F42102">
            <w:pPr>
              <w:spacing w:after="0" w:line="240" w:lineRule="auto"/>
              <w:jc w:val="center"/>
              <w:rPr>
                <w:rFonts w:eastAsia="Times New Roman" w:cstheme="minorHAnsi"/>
                <w:color w:val="000000"/>
                <w:sz w:val="18"/>
                <w:szCs w:val="18"/>
                <w:lang w:val="en-GB" w:eastAsia="en-GB"/>
              </w:rPr>
            </w:pPr>
            <w:r w:rsidRPr="00045C22">
              <w:rPr>
                <w:rFonts w:eastAsia="Times New Roman" w:cstheme="minorHAnsi"/>
                <w:color w:val="000000"/>
                <w:sz w:val="18"/>
                <w:szCs w:val="18"/>
                <w:lang w:val="en-GB" w:eastAsia="en-GB"/>
              </w:rPr>
              <w:t>60</w:t>
            </w:r>
          </w:p>
        </w:tc>
      </w:tr>
      <w:tr w:rsidR="00FC45B1" w:rsidRPr="00083344" w:rsidTr="00F42102">
        <w:trPr>
          <w:trHeight w:val="229"/>
          <w:jc w:val="center"/>
        </w:trPr>
        <w:tc>
          <w:tcPr>
            <w:tcW w:w="3681" w:type="dxa"/>
            <w:tcBorders>
              <w:top w:val="nil"/>
              <w:left w:val="single" w:sz="4" w:space="0" w:color="auto"/>
              <w:bottom w:val="nil"/>
              <w:right w:val="single" w:sz="4" w:space="0" w:color="auto"/>
            </w:tcBorders>
            <w:shd w:val="clear" w:color="auto" w:fill="auto"/>
            <w:noWrap/>
            <w:vAlign w:val="center"/>
            <w:hideMark/>
          </w:tcPr>
          <w:p w:rsidR="00FC45B1" w:rsidRPr="00045C22" w:rsidRDefault="00FC45B1" w:rsidP="00F42102">
            <w:pPr>
              <w:spacing w:after="0" w:line="240" w:lineRule="auto"/>
              <w:jc w:val="center"/>
              <w:rPr>
                <w:rFonts w:eastAsia="Times New Roman" w:cstheme="minorHAnsi"/>
                <w:sz w:val="18"/>
                <w:szCs w:val="18"/>
                <w:lang w:val="en-GB" w:eastAsia="en-GB"/>
              </w:rPr>
            </w:pPr>
            <w:r w:rsidRPr="00045C22">
              <w:rPr>
                <w:rFonts w:eastAsia="Times New Roman" w:cstheme="minorHAnsi"/>
                <w:sz w:val="18"/>
                <w:szCs w:val="18"/>
                <w:lang w:val="en-GB" w:eastAsia="en-GB"/>
              </w:rPr>
              <w:t xml:space="preserve">kod  HOTELA "PODGORICA" </w:t>
            </w:r>
          </w:p>
        </w:tc>
        <w:tc>
          <w:tcPr>
            <w:tcW w:w="2268" w:type="dxa"/>
            <w:vMerge/>
            <w:tcBorders>
              <w:top w:val="nil"/>
              <w:left w:val="nil"/>
              <w:bottom w:val="single" w:sz="4" w:space="0" w:color="auto"/>
              <w:right w:val="single" w:sz="4" w:space="0" w:color="auto"/>
            </w:tcBorders>
            <w:vAlign w:val="center"/>
            <w:hideMark/>
          </w:tcPr>
          <w:p w:rsidR="00FC45B1" w:rsidRPr="00045C22" w:rsidRDefault="00FC45B1" w:rsidP="00F42102">
            <w:pPr>
              <w:spacing w:after="0" w:line="240" w:lineRule="auto"/>
              <w:jc w:val="center"/>
              <w:rPr>
                <w:rFonts w:eastAsia="Times New Roman" w:cstheme="minorHAnsi"/>
                <w:sz w:val="18"/>
                <w:szCs w:val="18"/>
                <w:lang w:val="en-GB" w:eastAsia="en-GB"/>
              </w:rPr>
            </w:pPr>
          </w:p>
        </w:tc>
      </w:tr>
      <w:tr w:rsidR="00FC45B1" w:rsidRPr="00083344" w:rsidTr="00F42102">
        <w:trPr>
          <w:trHeight w:val="229"/>
          <w:jc w:val="center"/>
        </w:trPr>
        <w:tc>
          <w:tcPr>
            <w:tcW w:w="3681" w:type="dxa"/>
            <w:tcBorders>
              <w:top w:val="single" w:sz="4" w:space="0" w:color="auto"/>
              <w:left w:val="single" w:sz="4" w:space="0" w:color="auto"/>
              <w:bottom w:val="nil"/>
              <w:right w:val="single" w:sz="4" w:space="0" w:color="auto"/>
            </w:tcBorders>
            <w:shd w:val="clear" w:color="auto" w:fill="auto"/>
            <w:noWrap/>
            <w:vAlign w:val="center"/>
            <w:hideMark/>
          </w:tcPr>
          <w:p w:rsidR="00FC45B1" w:rsidRPr="00045C22" w:rsidRDefault="00FC45B1" w:rsidP="00F42102">
            <w:pPr>
              <w:spacing w:after="0" w:line="240" w:lineRule="auto"/>
              <w:jc w:val="center"/>
              <w:rPr>
                <w:rFonts w:eastAsia="Times New Roman" w:cstheme="minorHAnsi"/>
                <w:sz w:val="18"/>
                <w:szCs w:val="18"/>
                <w:lang w:val="en-GB" w:eastAsia="en-GB"/>
              </w:rPr>
            </w:pPr>
            <w:r w:rsidRPr="00045C22">
              <w:rPr>
                <w:rFonts w:eastAsia="Times New Roman" w:cstheme="minorHAnsi"/>
                <w:sz w:val="18"/>
                <w:szCs w:val="18"/>
                <w:lang w:val="en-GB" w:eastAsia="en-GB"/>
              </w:rPr>
              <w:lastRenderedPageBreak/>
              <w:t xml:space="preserve">Ul. Džona Džeksona </w:t>
            </w:r>
          </w:p>
        </w:tc>
        <w:tc>
          <w:tcPr>
            <w:tcW w:w="2268" w:type="dxa"/>
            <w:vMerge w:val="restart"/>
            <w:tcBorders>
              <w:top w:val="nil"/>
              <w:left w:val="nil"/>
              <w:bottom w:val="single" w:sz="4" w:space="0" w:color="auto"/>
              <w:right w:val="single" w:sz="4" w:space="0" w:color="auto"/>
            </w:tcBorders>
            <w:shd w:val="clear" w:color="auto" w:fill="auto"/>
            <w:noWrap/>
            <w:vAlign w:val="center"/>
            <w:hideMark/>
          </w:tcPr>
          <w:p w:rsidR="00FC45B1" w:rsidRPr="00045C22" w:rsidRDefault="00FC45B1" w:rsidP="00F42102">
            <w:pPr>
              <w:spacing w:after="0" w:line="240" w:lineRule="auto"/>
              <w:jc w:val="center"/>
              <w:rPr>
                <w:rFonts w:eastAsia="Times New Roman" w:cstheme="minorHAnsi"/>
                <w:sz w:val="18"/>
                <w:szCs w:val="18"/>
                <w:lang w:val="en-GB" w:eastAsia="en-GB"/>
              </w:rPr>
            </w:pPr>
            <w:r w:rsidRPr="00045C22">
              <w:rPr>
                <w:rFonts w:eastAsia="Times New Roman" w:cstheme="minorHAnsi"/>
                <w:sz w:val="18"/>
                <w:szCs w:val="18"/>
                <w:lang w:val="en-GB" w:eastAsia="en-GB"/>
              </w:rPr>
              <w:t>170</w:t>
            </w:r>
          </w:p>
        </w:tc>
      </w:tr>
      <w:tr w:rsidR="00FC45B1" w:rsidRPr="00083344" w:rsidTr="00F42102">
        <w:trPr>
          <w:trHeight w:val="229"/>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rsidR="00FC45B1" w:rsidRPr="00045C22" w:rsidRDefault="00FC45B1" w:rsidP="00F42102">
            <w:pPr>
              <w:spacing w:after="0" w:line="240" w:lineRule="auto"/>
              <w:jc w:val="center"/>
              <w:rPr>
                <w:rFonts w:eastAsia="Times New Roman" w:cstheme="minorHAnsi"/>
                <w:sz w:val="18"/>
                <w:szCs w:val="18"/>
                <w:lang w:val="en-GB" w:eastAsia="en-GB"/>
              </w:rPr>
            </w:pPr>
            <w:r w:rsidRPr="00045C22">
              <w:rPr>
                <w:rFonts w:eastAsia="Times New Roman" w:cstheme="minorHAnsi"/>
                <w:sz w:val="18"/>
                <w:szCs w:val="18"/>
                <w:lang w:val="en-GB" w:eastAsia="en-GB"/>
              </w:rPr>
              <w:t xml:space="preserve">pored KBC-a </w:t>
            </w:r>
          </w:p>
        </w:tc>
        <w:tc>
          <w:tcPr>
            <w:tcW w:w="2268" w:type="dxa"/>
            <w:vMerge/>
            <w:tcBorders>
              <w:top w:val="nil"/>
              <w:left w:val="nil"/>
              <w:bottom w:val="single" w:sz="4" w:space="0" w:color="auto"/>
              <w:right w:val="single" w:sz="4" w:space="0" w:color="auto"/>
            </w:tcBorders>
            <w:vAlign w:val="center"/>
            <w:hideMark/>
          </w:tcPr>
          <w:p w:rsidR="00FC45B1" w:rsidRPr="00045C22" w:rsidRDefault="00FC45B1" w:rsidP="00F42102">
            <w:pPr>
              <w:spacing w:after="0" w:line="240" w:lineRule="auto"/>
              <w:jc w:val="center"/>
              <w:rPr>
                <w:rFonts w:eastAsia="Times New Roman" w:cstheme="minorHAnsi"/>
                <w:sz w:val="18"/>
                <w:szCs w:val="18"/>
                <w:lang w:val="en-GB" w:eastAsia="en-GB"/>
              </w:rPr>
            </w:pPr>
          </w:p>
        </w:tc>
      </w:tr>
      <w:tr w:rsidR="00FC45B1" w:rsidRPr="00083344" w:rsidTr="00045C22">
        <w:trPr>
          <w:trHeight w:hRule="exact" w:val="20"/>
          <w:jc w:val="center"/>
        </w:trPr>
        <w:tc>
          <w:tcPr>
            <w:tcW w:w="3681" w:type="dxa"/>
            <w:vMerge w:val="restart"/>
            <w:tcBorders>
              <w:top w:val="nil"/>
              <w:left w:val="single" w:sz="4" w:space="0" w:color="auto"/>
              <w:bottom w:val="nil"/>
              <w:right w:val="single" w:sz="4" w:space="0" w:color="auto"/>
            </w:tcBorders>
            <w:shd w:val="clear" w:color="auto" w:fill="auto"/>
            <w:noWrap/>
            <w:vAlign w:val="center"/>
            <w:hideMark/>
          </w:tcPr>
          <w:p w:rsidR="00FC45B1" w:rsidRPr="00D87D5E" w:rsidRDefault="00FC45B1" w:rsidP="00F42102">
            <w:pPr>
              <w:spacing w:after="0" w:line="240" w:lineRule="auto"/>
              <w:jc w:val="center"/>
              <w:rPr>
                <w:rFonts w:eastAsia="Times New Roman" w:cstheme="minorHAnsi"/>
                <w:sz w:val="18"/>
                <w:szCs w:val="18"/>
                <w:lang w:val="de-DE" w:eastAsia="en-GB"/>
              </w:rPr>
            </w:pPr>
            <w:r w:rsidRPr="00D87D5E">
              <w:rPr>
                <w:rFonts w:eastAsia="Times New Roman" w:cstheme="minorHAnsi"/>
                <w:sz w:val="18"/>
                <w:szCs w:val="18"/>
                <w:lang w:val="de-DE" w:eastAsia="en-GB"/>
              </w:rPr>
              <w:t>iza ISTOČNE TRIBINE GRADSKOG STADIONA</w:t>
            </w:r>
          </w:p>
        </w:tc>
        <w:tc>
          <w:tcPr>
            <w:tcW w:w="22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FC45B1" w:rsidRPr="00045C22" w:rsidRDefault="00FC45B1" w:rsidP="00F42102">
            <w:pPr>
              <w:spacing w:after="0" w:line="240" w:lineRule="auto"/>
              <w:jc w:val="center"/>
              <w:rPr>
                <w:rFonts w:eastAsia="Times New Roman" w:cstheme="minorHAnsi"/>
                <w:sz w:val="18"/>
                <w:szCs w:val="18"/>
                <w:lang w:val="en-GB" w:eastAsia="en-GB"/>
              </w:rPr>
            </w:pPr>
            <w:r w:rsidRPr="00045C22">
              <w:rPr>
                <w:rFonts w:eastAsia="Times New Roman" w:cstheme="minorHAnsi"/>
                <w:sz w:val="18"/>
                <w:szCs w:val="18"/>
                <w:lang w:val="en-GB" w:eastAsia="en-GB"/>
              </w:rPr>
              <w:t>120</w:t>
            </w:r>
          </w:p>
        </w:tc>
      </w:tr>
      <w:tr w:rsidR="00FC45B1" w:rsidRPr="00083344" w:rsidTr="00F42102">
        <w:trPr>
          <w:trHeight w:val="397"/>
          <w:jc w:val="center"/>
        </w:trPr>
        <w:tc>
          <w:tcPr>
            <w:tcW w:w="3681" w:type="dxa"/>
            <w:vMerge/>
            <w:tcBorders>
              <w:top w:val="nil"/>
              <w:left w:val="single" w:sz="4" w:space="0" w:color="auto"/>
              <w:bottom w:val="nil"/>
              <w:right w:val="single" w:sz="4" w:space="0" w:color="auto"/>
            </w:tcBorders>
            <w:vAlign w:val="center"/>
            <w:hideMark/>
          </w:tcPr>
          <w:p w:rsidR="00FC45B1" w:rsidRPr="00045C22" w:rsidRDefault="00FC45B1" w:rsidP="00F42102">
            <w:pPr>
              <w:rPr>
                <w:rFonts w:eastAsia="Times New Roman" w:cstheme="minorHAnsi"/>
                <w:sz w:val="18"/>
                <w:szCs w:val="18"/>
                <w:lang w:val="en-GB" w:eastAsia="en-GB"/>
              </w:rPr>
            </w:pPr>
          </w:p>
        </w:tc>
        <w:tc>
          <w:tcPr>
            <w:tcW w:w="2268" w:type="dxa"/>
            <w:vMerge/>
            <w:tcBorders>
              <w:top w:val="nil"/>
              <w:left w:val="single" w:sz="4" w:space="0" w:color="auto"/>
              <w:bottom w:val="single" w:sz="4" w:space="0" w:color="auto"/>
              <w:right w:val="single" w:sz="4" w:space="0" w:color="auto"/>
            </w:tcBorders>
            <w:vAlign w:val="center"/>
            <w:hideMark/>
          </w:tcPr>
          <w:p w:rsidR="00FC45B1" w:rsidRPr="00045C22" w:rsidRDefault="00FC45B1" w:rsidP="00F42102">
            <w:pPr>
              <w:rPr>
                <w:rFonts w:eastAsia="Times New Roman" w:cstheme="minorHAnsi"/>
                <w:color w:val="000000"/>
                <w:sz w:val="18"/>
                <w:szCs w:val="18"/>
                <w:lang w:val="en-GB" w:eastAsia="en-GB"/>
              </w:rPr>
            </w:pPr>
          </w:p>
        </w:tc>
      </w:tr>
      <w:tr w:rsidR="00FC45B1" w:rsidRPr="00083344" w:rsidTr="00F42102">
        <w:trPr>
          <w:trHeight w:hRule="exact" w:val="288"/>
          <w:jc w:val="center"/>
        </w:trPr>
        <w:tc>
          <w:tcPr>
            <w:tcW w:w="3681" w:type="dxa"/>
            <w:tcBorders>
              <w:top w:val="single" w:sz="4" w:space="0" w:color="auto"/>
              <w:left w:val="single" w:sz="4" w:space="0" w:color="auto"/>
              <w:bottom w:val="nil"/>
              <w:right w:val="single" w:sz="4" w:space="0" w:color="auto"/>
            </w:tcBorders>
            <w:shd w:val="clear" w:color="auto" w:fill="auto"/>
            <w:noWrap/>
            <w:vAlign w:val="center"/>
            <w:hideMark/>
          </w:tcPr>
          <w:p w:rsidR="00FC45B1" w:rsidRPr="00045C22" w:rsidRDefault="00FC45B1" w:rsidP="00F42102">
            <w:pPr>
              <w:spacing w:after="0" w:line="240" w:lineRule="auto"/>
              <w:jc w:val="center"/>
              <w:rPr>
                <w:rFonts w:eastAsia="Times New Roman" w:cstheme="minorHAnsi"/>
                <w:sz w:val="18"/>
                <w:szCs w:val="18"/>
                <w:lang w:val="en-GB" w:eastAsia="en-GB"/>
              </w:rPr>
            </w:pPr>
            <w:r w:rsidRPr="00045C22">
              <w:rPr>
                <w:rFonts w:eastAsia="Times New Roman" w:cstheme="minorHAnsi"/>
                <w:sz w:val="18"/>
                <w:szCs w:val="18"/>
                <w:lang w:val="en-GB" w:eastAsia="en-GB"/>
              </w:rPr>
              <w:t>Bul. Revolucije</w:t>
            </w:r>
          </w:p>
        </w:tc>
        <w:tc>
          <w:tcPr>
            <w:tcW w:w="2268" w:type="dxa"/>
            <w:vMerge w:val="restart"/>
            <w:tcBorders>
              <w:top w:val="nil"/>
              <w:left w:val="nil"/>
              <w:bottom w:val="single" w:sz="4" w:space="0" w:color="auto"/>
              <w:right w:val="single" w:sz="4" w:space="0" w:color="auto"/>
            </w:tcBorders>
            <w:shd w:val="clear" w:color="auto" w:fill="auto"/>
            <w:noWrap/>
            <w:vAlign w:val="center"/>
            <w:hideMark/>
          </w:tcPr>
          <w:p w:rsidR="00FC45B1" w:rsidRPr="00045C22" w:rsidRDefault="00FC45B1" w:rsidP="00F42102">
            <w:pPr>
              <w:spacing w:after="0" w:line="240" w:lineRule="auto"/>
              <w:jc w:val="center"/>
              <w:rPr>
                <w:rFonts w:eastAsia="Times New Roman" w:cstheme="minorHAnsi"/>
                <w:sz w:val="18"/>
                <w:szCs w:val="18"/>
                <w:lang w:val="en-GB" w:eastAsia="en-GB"/>
              </w:rPr>
            </w:pPr>
            <w:r w:rsidRPr="00045C22">
              <w:rPr>
                <w:rFonts w:eastAsia="Times New Roman" w:cstheme="minorHAnsi"/>
                <w:sz w:val="18"/>
                <w:szCs w:val="18"/>
                <w:lang w:val="en-GB" w:eastAsia="en-GB"/>
              </w:rPr>
              <w:t>34</w:t>
            </w:r>
          </w:p>
        </w:tc>
      </w:tr>
      <w:tr w:rsidR="00FC45B1" w:rsidRPr="00083344" w:rsidTr="00F42102">
        <w:trPr>
          <w:trHeight w:hRule="exact" w:val="288"/>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rsidR="00FC45B1" w:rsidRPr="00045C22" w:rsidRDefault="00FC45B1" w:rsidP="00F42102">
            <w:pPr>
              <w:jc w:val="center"/>
              <w:rPr>
                <w:rFonts w:eastAsia="Times New Roman" w:cstheme="minorHAnsi"/>
                <w:color w:val="000000"/>
                <w:sz w:val="18"/>
                <w:szCs w:val="18"/>
                <w:lang w:val="en-GB" w:eastAsia="en-GB"/>
              </w:rPr>
            </w:pPr>
            <w:r w:rsidRPr="00045C22">
              <w:rPr>
                <w:rFonts w:eastAsia="Times New Roman" w:cstheme="minorHAnsi"/>
                <w:color w:val="000000"/>
                <w:sz w:val="18"/>
                <w:szCs w:val="18"/>
                <w:lang w:val="en-GB" w:eastAsia="en-GB"/>
              </w:rPr>
              <w:t xml:space="preserve">P.C." KRUŠEVAC" </w:t>
            </w:r>
          </w:p>
        </w:tc>
        <w:tc>
          <w:tcPr>
            <w:tcW w:w="2268" w:type="dxa"/>
            <w:vMerge/>
            <w:tcBorders>
              <w:top w:val="nil"/>
              <w:left w:val="nil"/>
              <w:bottom w:val="single" w:sz="4" w:space="0" w:color="auto"/>
              <w:right w:val="single" w:sz="4" w:space="0" w:color="auto"/>
            </w:tcBorders>
            <w:vAlign w:val="center"/>
            <w:hideMark/>
          </w:tcPr>
          <w:p w:rsidR="00FC45B1" w:rsidRPr="00045C22" w:rsidRDefault="00FC45B1" w:rsidP="00F42102">
            <w:pPr>
              <w:rPr>
                <w:rFonts w:eastAsia="Times New Roman" w:cstheme="minorHAnsi"/>
                <w:color w:val="000000"/>
                <w:sz w:val="18"/>
                <w:szCs w:val="18"/>
                <w:lang w:val="en-GB" w:eastAsia="en-GB"/>
              </w:rPr>
            </w:pPr>
          </w:p>
        </w:tc>
      </w:tr>
      <w:tr w:rsidR="00FC45B1" w:rsidRPr="00083344" w:rsidTr="00F42102">
        <w:trPr>
          <w:trHeight w:val="229"/>
          <w:jc w:val="center"/>
        </w:trPr>
        <w:tc>
          <w:tcPr>
            <w:tcW w:w="3681" w:type="dxa"/>
            <w:tcBorders>
              <w:top w:val="nil"/>
              <w:left w:val="single" w:sz="4" w:space="0" w:color="auto"/>
              <w:bottom w:val="nil"/>
              <w:right w:val="single" w:sz="4" w:space="0" w:color="auto"/>
            </w:tcBorders>
            <w:shd w:val="clear" w:color="auto" w:fill="auto"/>
            <w:noWrap/>
            <w:vAlign w:val="center"/>
            <w:hideMark/>
          </w:tcPr>
          <w:p w:rsidR="00FC45B1" w:rsidRPr="00045C22" w:rsidRDefault="00FC45B1" w:rsidP="00F42102">
            <w:pPr>
              <w:spacing w:after="0" w:line="240" w:lineRule="auto"/>
              <w:jc w:val="center"/>
              <w:rPr>
                <w:rFonts w:eastAsia="Times New Roman" w:cstheme="minorHAnsi"/>
                <w:sz w:val="18"/>
                <w:szCs w:val="18"/>
                <w:lang w:val="en-GB" w:eastAsia="en-GB"/>
              </w:rPr>
            </w:pPr>
            <w:r w:rsidRPr="00045C22">
              <w:rPr>
                <w:rFonts w:eastAsia="Times New Roman" w:cstheme="minorHAnsi"/>
                <w:sz w:val="18"/>
                <w:szCs w:val="18"/>
                <w:lang w:val="en-GB" w:eastAsia="en-GB"/>
              </w:rPr>
              <w:t xml:space="preserve"> Cetinjski put</w:t>
            </w:r>
          </w:p>
        </w:tc>
        <w:tc>
          <w:tcPr>
            <w:tcW w:w="2268" w:type="dxa"/>
            <w:vMerge w:val="restart"/>
            <w:tcBorders>
              <w:top w:val="nil"/>
              <w:left w:val="nil"/>
              <w:bottom w:val="single" w:sz="4" w:space="0" w:color="auto"/>
              <w:right w:val="single" w:sz="4" w:space="0" w:color="auto"/>
            </w:tcBorders>
            <w:shd w:val="clear" w:color="auto" w:fill="auto"/>
            <w:noWrap/>
            <w:vAlign w:val="center"/>
            <w:hideMark/>
          </w:tcPr>
          <w:p w:rsidR="00FC45B1" w:rsidRPr="00045C22" w:rsidRDefault="00FC45B1" w:rsidP="00F42102">
            <w:pPr>
              <w:spacing w:after="0" w:line="240" w:lineRule="auto"/>
              <w:jc w:val="center"/>
              <w:rPr>
                <w:rFonts w:eastAsia="Times New Roman" w:cstheme="minorHAnsi"/>
                <w:sz w:val="18"/>
                <w:szCs w:val="18"/>
                <w:lang w:val="en-GB" w:eastAsia="en-GB"/>
              </w:rPr>
            </w:pPr>
            <w:r w:rsidRPr="00045C22">
              <w:rPr>
                <w:rFonts w:eastAsia="Times New Roman" w:cstheme="minorHAnsi"/>
                <w:sz w:val="18"/>
                <w:szCs w:val="18"/>
                <w:lang w:val="en-GB" w:eastAsia="en-GB"/>
              </w:rPr>
              <w:t>190</w:t>
            </w:r>
          </w:p>
        </w:tc>
      </w:tr>
      <w:tr w:rsidR="00FC45B1" w:rsidRPr="00083344" w:rsidTr="00F42102">
        <w:trPr>
          <w:trHeight w:val="229"/>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rsidR="00FC45B1" w:rsidRPr="00045C22" w:rsidRDefault="00FC45B1" w:rsidP="00F42102">
            <w:pPr>
              <w:spacing w:after="0" w:line="240" w:lineRule="auto"/>
              <w:jc w:val="center"/>
              <w:rPr>
                <w:rFonts w:eastAsia="Times New Roman" w:cstheme="minorHAnsi"/>
                <w:sz w:val="18"/>
                <w:szCs w:val="18"/>
                <w:lang w:val="en-GB" w:eastAsia="en-GB"/>
              </w:rPr>
            </w:pPr>
            <w:r w:rsidRPr="00045C22">
              <w:rPr>
                <w:rFonts w:eastAsia="Times New Roman" w:cstheme="minorHAnsi"/>
                <w:sz w:val="18"/>
                <w:szCs w:val="18"/>
                <w:lang w:val="en-GB" w:eastAsia="en-GB"/>
              </w:rPr>
              <w:t>Kod  zgrade REKTORATA</w:t>
            </w:r>
          </w:p>
        </w:tc>
        <w:tc>
          <w:tcPr>
            <w:tcW w:w="2268" w:type="dxa"/>
            <w:vMerge/>
            <w:tcBorders>
              <w:top w:val="nil"/>
              <w:left w:val="nil"/>
              <w:bottom w:val="single" w:sz="4" w:space="0" w:color="auto"/>
              <w:right w:val="single" w:sz="4" w:space="0" w:color="auto"/>
            </w:tcBorders>
            <w:vAlign w:val="center"/>
            <w:hideMark/>
          </w:tcPr>
          <w:p w:rsidR="00FC45B1" w:rsidRPr="00045C22" w:rsidRDefault="00FC45B1" w:rsidP="00F42102">
            <w:pPr>
              <w:spacing w:after="0" w:line="240" w:lineRule="auto"/>
              <w:jc w:val="center"/>
              <w:rPr>
                <w:rFonts w:eastAsia="Times New Roman" w:cstheme="minorHAnsi"/>
                <w:sz w:val="18"/>
                <w:szCs w:val="18"/>
                <w:lang w:val="en-GB" w:eastAsia="en-GB"/>
              </w:rPr>
            </w:pPr>
          </w:p>
        </w:tc>
      </w:tr>
      <w:tr w:rsidR="00FC45B1" w:rsidRPr="00083344" w:rsidTr="00F42102">
        <w:trPr>
          <w:trHeight w:val="446"/>
          <w:jc w:val="center"/>
        </w:trPr>
        <w:tc>
          <w:tcPr>
            <w:tcW w:w="3681" w:type="dxa"/>
            <w:tcBorders>
              <w:top w:val="nil"/>
              <w:left w:val="single" w:sz="4" w:space="0" w:color="auto"/>
              <w:bottom w:val="single" w:sz="4" w:space="0" w:color="auto"/>
              <w:right w:val="single" w:sz="4" w:space="0" w:color="auto"/>
            </w:tcBorders>
            <w:shd w:val="clear" w:color="auto" w:fill="auto"/>
            <w:vAlign w:val="center"/>
            <w:hideMark/>
          </w:tcPr>
          <w:p w:rsidR="00FC45B1" w:rsidRPr="00045C22" w:rsidRDefault="00FC45B1" w:rsidP="00F42102">
            <w:pPr>
              <w:spacing w:after="0" w:line="240" w:lineRule="auto"/>
              <w:jc w:val="center"/>
              <w:rPr>
                <w:rFonts w:eastAsia="Times New Roman" w:cstheme="minorHAnsi"/>
                <w:sz w:val="18"/>
                <w:szCs w:val="18"/>
                <w:lang w:val="en-GB" w:eastAsia="en-GB"/>
              </w:rPr>
            </w:pPr>
            <w:r w:rsidRPr="00045C22">
              <w:rPr>
                <w:rFonts w:eastAsia="Times New Roman" w:cstheme="minorHAnsi"/>
                <w:sz w:val="18"/>
                <w:szCs w:val="18"/>
                <w:lang w:val="en-GB" w:eastAsia="en-GB"/>
              </w:rPr>
              <w:t xml:space="preserve">Ul. Serdara Jola Piletića                                                            Iza zgrade Uprave Policije - "Limenka" </w:t>
            </w:r>
          </w:p>
        </w:tc>
        <w:tc>
          <w:tcPr>
            <w:tcW w:w="2268" w:type="dxa"/>
            <w:tcBorders>
              <w:top w:val="nil"/>
              <w:left w:val="nil"/>
              <w:bottom w:val="single" w:sz="4" w:space="0" w:color="auto"/>
              <w:right w:val="single" w:sz="4" w:space="0" w:color="auto"/>
            </w:tcBorders>
            <w:shd w:val="clear" w:color="auto" w:fill="auto"/>
            <w:noWrap/>
            <w:vAlign w:val="center"/>
            <w:hideMark/>
          </w:tcPr>
          <w:p w:rsidR="00FC45B1" w:rsidRPr="00045C22" w:rsidRDefault="00FC45B1" w:rsidP="00F42102">
            <w:pPr>
              <w:spacing w:after="0" w:line="240" w:lineRule="auto"/>
              <w:jc w:val="center"/>
              <w:rPr>
                <w:rFonts w:eastAsia="Times New Roman" w:cstheme="minorHAnsi"/>
                <w:sz w:val="18"/>
                <w:szCs w:val="18"/>
                <w:lang w:val="en-GB" w:eastAsia="en-GB"/>
              </w:rPr>
            </w:pPr>
            <w:r w:rsidRPr="00045C22">
              <w:rPr>
                <w:rFonts w:eastAsia="Times New Roman" w:cstheme="minorHAnsi"/>
                <w:sz w:val="18"/>
                <w:szCs w:val="18"/>
                <w:lang w:val="en-GB" w:eastAsia="en-GB"/>
              </w:rPr>
              <w:t>50</w:t>
            </w:r>
          </w:p>
        </w:tc>
      </w:tr>
      <w:tr w:rsidR="00FC45B1" w:rsidRPr="00083344" w:rsidTr="00F42102">
        <w:trPr>
          <w:trHeight w:hRule="exact" w:val="288"/>
          <w:jc w:val="center"/>
        </w:trPr>
        <w:tc>
          <w:tcPr>
            <w:tcW w:w="3681"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FC45B1" w:rsidRPr="00083344" w:rsidRDefault="00FC45B1" w:rsidP="00F42102">
            <w:pPr>
              <w:jc w:val="center"/>
              <w:rPr>
                <w:rFonts w:eastAsia="Times New Roman" w:cstheme="minorHAnsi"/>
                <w:b/>
                <w:bCs/>
                <w:color w:val="000000"/>
                <w:sz w:val="20"/>
                <w:szCs w:val="20"/>
                <w:lang w:val="en-GB" w:eastAsia="en-GB"/>
              </w:rPr>
            </w:pPr>
            <w:r w:rsidRPr="00083344">
              <w:rPr>
                <w:rFonts w:eastAsia="Times New Roman" w:cstheme="minorHAnsi"/>
                <w:b/>
                <w:bCs/>
                <w:color w:val="000000"/>
                <w:sz w:val="20"/>
                <w:szCs w:val="20"/>
                <w:lang w:val="en-GB" w:eastAsia="en-GB"/>
              </w:rPr>
              <w:t>UKUPNO</w:t>
            </w:r>
          </w:p>
        </w:tc>
        <w:tc>
          <w:tcPr>
            <w:tcW w:w="2268" w:type="dxa"/>
            <w:tcBorders>
              <w:top w:val="nil"/>
              <w:left w:val="nil"/>
              <w:bottom w:val="single" w:sz="4" w:space="0" w:color="auto"/>
              <w:right w:val="single" w:sz="4" w:space="0" w:color="auto"/>
            </w:tcBorders>
            <w:shd w:val="clear" w:color="auto" w:fill="D9D9D9" w:themeFill="background1" w:themeFillShade="D9"/>
            <w:noWrap/>
            <w:vAlign w:val="center"/>
            <w:hideMark/>
          </w:tcPr>
          <w:p w:rsidR="00FC45B1" w:rsidRPr="00083344" w:rsidRDefault="00FC45B1" w:rsidP="00F42102">
            <w:pPr>
              <w:jc w:val="center"/>
              <w:rPr>
                <w:rFonts w:eastAsia="Times New Roman" w:cstheme="minorHAnsi"/>
                <w:b/>
                <w:bCs/>
                <w:color w:val="000000"/>
                <w:sz w:val="20"/>
                <w:szCs w:val="20"/>
                <w:lang w:val="en-GB" w:eastAsia="en-GB"/>
              </w:rPr>
            </w:pPr>
            <w:r w:rsidRPr="00083344">
              <w:rPr>
                <w:rFonts w:eastAsia="Times New Roman" w:cstheme="minorHAnsi"/>
                <w:b/>
                <w:bCs/>
                <w:color w:val="000000"/>
                <w:sz w:val="20"/>
                <w:szCs w:val="20"/>
                <w:lang w:val="en-GB" w:eastAsia="en-GB"/>
              </w:rPr>
              <w:t>1.237</w:t>
            </w:r>
          </w:p>
        </w:tc>
      </w:tr>
    </w:tbl>
    <w:p w:rsidR="00350FA4" w:rsidRDefault="00350FA4" w:rsidP="00FC45B1">
      <w:pPr>
        <w:pStyle w:val="NoSpacing"/>
        <w:jc w:val="center"/>
        <w:rPr>
          <w:rFonts w:cs="Calibri"/>
          <w:i/>
          <w:sz w:val="20"/>
          <w:szCs w:val="20"/>
        </w:rPr>
      </w:pPr>
    </w:p>
    <w:p w:rsidR="00350FA4" w:rsidRDefault="00350FA4" w:rsidP="00FC45B1">
      <w:pPr>
        <w:pStyle w:val="NoSpacing"/>
        <w:jc w:val="center"/>
        <w:rPr>
          <w:rFonts w:cs="Calibri"/>
          <w:i/>
          <w:sz w:val="20"/>
          <w:szCs w:val="20"/>
        </w:rPr>
      </w:pPr>
    </w:p>
    <w:p w:rsidR="00FC45B1" w:rsidRPr="00083344" w:rsidRDefault="00FC45B1" w:rsidP="00FC45B1">
      <w:pPr>
        <w:pStyle w:val="NoSpacing"/>
        <w:jc w:val="center"/>
        <w:rPr>
          <w:vertAlign w:val="superscript"/>
          <w:lang w:val="en-GB"/>
        </w:rPr>
      </w:pPr>
      <w:r w:rsidRPr="00083344">
        <w:rPr>
          <w:rFonts w:cs="Calibri"/>
          <w:i/>
          <w:sz w:val="20"/>
          <w:szCs w:val="20"/>
        </w:rPr>
        <w:t>Tabela 1</w:t>
      </w:r>
      <w:r w:rsidR="002C4D6B">
        <w:rPr>
          <w:rFonts w:cs="Calibri"/>
          <w:i/>
          <w:sz w:val="20"/>
          <w:szCs w:val="20"/>
        </w:rPr>
        <w:t>2</w:t>
      </w:r>
      <w:r w:rsidRPr="00083344">
        <w:rPr>
          <w:rFonts w:cs="Calibri"/>
          <w:i/>
          <w:sz w:val="20"/>
          <w:szCs w:val="20"/>
        </w:rPr>
        <w:t xml:space="preserve">: </w:t>
      </w:r>
      <w:r w:rsidRPr="00083344">
        <w:rPr>
          <w:i/>
          <w:sz w:val="20"/>
          <w:szCs w:val="20"/>
        </w:rPr>
        <w:t>Broj parking mjesta na posebnim parkiralištima</w:t>
      </w:r>
      <w:r w:rsidRPr="00083344">
        <w:rPr>
          <w:rFonts w:cstheme="minorHAnsi"/>
          <w:vertAlign w:val="superscript"/>
        </w:rPr>
        <w:footnoteReference w:id="34"/>
      </w:r>
    </w:p>
    <w:tbl>
      <w:tblPr>
        <w:tblW w:w="5949" w:type="dxa"/>
        <w:jc w:val="center"/>
        <w:tblLook w:val="04A0"/>
      </w:tblPr>
      <w:tblGrid>
        <w:gridCol w:w="3681"/>
        <w:gridCol w:w="2268"/>
      </w:tblGrid>
      <w:tr w:rsidR="00FC45B1" w:rsidRPr="00083344" w:rsidTr="00F42102">
        <w:trPr>
          <w:trHeight w:val="389"/>
          <w:jc w:val="center"/>
        </w:trPr>
        <w:tc>
          <w:tcPr>
            <w:tcW w:w="368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FC45B1" w:rsidRPr="00083344" w:rsidRDefault="00FC45B1" w:rsidP="00F42102">
            <w:pPr>
              <w:spacing w:after="0" w:line="240" w:lineRule="auto"/>
              <w:jc w:val="center"/>
              <w:rPr>
                <w:rFonts w:eastAsia="Times New Roman" w:cstheme="minorHAnsi"/>
                <w:b/>
                <w:bCs/>
                <w:color w:val="000000"/>
                <w:sz w:val="20"/>
                <w:szCs w:val="20"/>
                <w:lang w:val="en-GB" w:eastAsia="en-GB"/>
              </w:rPr>
            </w:pPr>
            <w:r w:rsidRPr="00083344">
              <w:rPr>
                <w:rFonts w:eastAsia="Times New Roman" w:cstheme="minorHAnsi"/>
                <w:b/>
                <w:bCs/>
                <w:color w:val="000000"/>
                <w:sz w:val="20"/>
                <w:szCs w:val="20"/>
                <w:lang w:val="en-GB" w:eastAsia="en-GB"/>
              </w:rPr>
              <w:t>PARKING ZONE</w:t>
            </w:r>
          </w:p>
        </w:tc>
        <w:tc>
          <w:tcPr>
            <w:tcW w:w="2268"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FC45B1" w:rsidRPr="00083344" w:rsidRDefault="00FC45B1" w:rsidP="00F42102">
            <w:pPr>
              <w:spacing w:after="0" w:line="240" w:lineRule="auto"/>
              <w:jc w:val="center"/>
              <w:rPr>
                <w:rFonts w:eastAsia="Times New Roman" w:cstheme="minorHAnsi"/>
                <w:b/>
                <w:bCs/>
                <w:color w:val="000000"/>
                <w:sz w:val="20"/>
                <w:szCs w:val="20"/>
                <w:lang w:val="en-GB" w:eastAsia="en-GB"/>
              </w:rPr>
            </w:pPr>
            <w:r w:rsidRPr="00083344">
              <w:rPr>
                <w:rFonts w:eastAsia="Times New Roman" w:cstheme="minorHAnsi"/>
                <w:b/>
                <w:bCs/>
                <w:color w:val="000000"/>
                <w:sz w:val="20"/>
                <w:szCs w:val="20"/>
                <w:lang w:val="en-GB" w:eastAsia="en-GB"/>
              </w:rPr>
              <w:t>BROJ PARKING MJESTA</w:t>
            </w:r>
          </w:p>
        </w:tc>
      </w:tr>
      <w:tr w:rsidR="00FC45B1" w:rsidRPr="00083344" w:rsidTr="00045C22">
        <w:trPr>
          <w:trHeight w:val="144"/>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FC45B1" w:rsidRPr="00045C22" w:rsidRDefault="00FC45B1" w:rsidP="00F42102">
            <w:pPr>
              <w:spacing w:after="0" w:line="240" w:lineRule="auto"/>
              <w:jc w:val="center"/>
              <w:rPr>
                <w:rFonts w:eastAsia="Times New Roman" w:cstheme="minorHAnsi"/>
                <w:color w:val="000000"/>
                <w:sz w:val="18"/>
                <w:szCs w:val="18"/>
                <w:lang w:val="en-GB" w:eastAsia="en-GB"/>
              </w:rPr>
            </w:pPr>
            <w:r w:rsidRPr="00045C22">
              <w:rPr>
                <w:rFonts w:eastAsia="Times New Roman" w:cstheme="minorHAnsi"/>
                <w:color w:val="000000"/>
                <w:sz w:val="18"/>
                <w:szCs w:val="18"/>
                <w:lang w:val="en-GB" w:eastAsia="en-GB"/>
              </w:rPr>
              <w:t>I ZONA (max. 60 minuta)</w:t>
            </w:r>
          </w:p>
        </w:tc>
        <w:tc>
          <w:tcPr>
            <w:tcW w:w="2268" w:type="dxa"/>
            <w:tcBorders>
              <w:top w:val="nil"/>
              <w:left w:val="nil"/>
              <w:bottom w:val="single" w:sz="4" w:space="0" w:color="auto"/>
              <w:right w:val="single" w:sz="4" w:space="0" w:color="auto"/>
            </w:tcBorders>
            <w:shd w:val="clear" w:color="auto" w:fill="auto"/>
            <w:noWrap/>
            <w:vAlign w:val="bottom"/>
            <w:hideMark/>
          </w:tcPr>
          <w:p w:rsidR="00FC45B1" w:rsidRPr="00045C22" w:rsidRDefault="00FC45B1" w:rsidP="00F42102">
            <w:pPr>
              <w:spacing w:after="0" w:line="240" w:lineRule="auto"/>
              <w:jc w:val="center"/>
              <w:rPr>
                <w:rFonts w:eastAsia="Times New Roman" w:cstheme="minorHAnsi"/>
                <w:color w:val="000000"/>
                <w:sz w:val="18"/>
                <w:szCs w:val="18"/>
                <w:lang w:val="en-GB" w:eastAsia="en-GB"/>
              </w:rPr>
            </w:pPr>
            <w:r w:rsidRPr="00045C22">
              <w:rPr>
                <w:rFonts w:eastAsia="Times New Roman" w:cstheme="minorHAnsi"/>
                <w:color w:val="000000"/>
                <w:sz w:val="18"/>
                <w:szCs w:val="18"/>
                <w:lang w:val="en-GB" w:eastAsia="en-GB"/>
              </w:rPr>
              <w:t> 277</w:t>
            </w:r>
          </w:p>
        </w:tc>
      </w:tr>
      <w:tr w:rsidR="00FC45B1" w:rsidRPr="00083344" w:rsidTr="00045C22">
        <w:trPr>
          <w:trHeight w:val="144"/>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FC45B1" w:rsidRPr="00045C22" w:rsidRDefault="00FC45B1" w:rsidP="00F42102">
            <w:pPr>
              <w:spacing w:after="0" w:line="240" w:lineRule="auto"/>
              <w:jc w:val="center"/>
              <w:rPr>
                <w:rFonts w:eastAsia="Times New Roman" w:cstheme="minorHAnsi"/>
                <w:color w:val="000000"/>
                <w:sz w:val="18"/>
                <w:szCs w:val="18"/>
                <w:lang w:val="en-GB" w:eastAsia="en-GB"/>
              </w:rPr>
            </w:pPr>
            <w:r w:rsidRPr="00045C22">
              <w:rPr>
                <w:rFonts w:eastAsia="Times New Roman" w:cstheme="minorHAnsi"/>
                <w:color w:val="000000"/>
                <w:sz w:val="18"/>
                <w:szCs w:val="18"/>
                <w:lang w:val="en-GB" w:eastAsia="en-GB"/>
              </w:rPr>
              <w:t>II ZONA (max. 120 minuta)</w:t>
            </w:r>
          </w:p>
        </w:tc>
        <w:tc>
          <w:tcPr>
            <w:tcW w:w="2268" w:type="dxa"/>
            <w:tcBorders>
              <w:top w:val="nil"/>
              <w:left w:val="nil"/>
              <w:bottom w:val="single" w:sz="4" w:space="0" w:color="auto"/>
              <w:right w:val="single" w:sz="4" w:space="0" w:color="auto"/>
            </w:tcBorders>
            <w:shd w:val="clear" w:color="auto" w:fill="auto"/>
            <w:noWrap/>
            <w:vAlign w:val="bottom"/>
            <w:hideMark/>
          </w:tcPr>
          <w:p w:rsidR="00FC45B1" w:rsidRPr="00045C22" w:rsidRDefault="00FC45B1" w:rsidP="00F42102">
            <w:pPr>
              <w:spacing w:after="0" w:line="240" w:lineRule="auto"/>
              <w:jc w:val="center"/>
              <w:rPr>
                <w:rFonts w:eastAsia="Times New Roman" w:cstheme="minorHAnsi"/>
                <w:color w:val="000000"/>
                <w:sz w:val="18"/>
                <w:szCs w:val="18"/>
                <w:lang w:val="en-GB" w:eastAsia="en-GB"/>
              </w:rPr>
            </w:pPr>
            <w:r w:rsidRPr="00045C22">
              <w:rPr>
                <w:rFonts w:eastAsia="Times New Roman" w:cstheme="minorHAnsi"/>
                <w:color w:val="000000"/>
                <w:sz w:val="18"/>
                <w:szCs w:val="18"/>
                <w:lang w:val="en-GB" w:eastAsia="en-GB"/>
              </w:rPr>
              <w:t> 576</w:t>
            </w:r>
          </w:p>
        </w:tc>
      </w:tr>
      <w:tr w:rsidR="00FC45B1" w:rsidRPr="00083344" w:rsidTr="00045C22">
        <w:trPr>
          <w:trHeight w:val="144"/>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FC45B1" w:rsidRPr="00045C22" w:rsidRDefault="00FC45B1" w:rsidP="00F42102">
            <w:pPr>
              <w:spacing w:after="0" w:line="240" w:lineRule="auto"/>
              <w:jc w:val="center"/>
              <w:rPr>
                <w:rFonts w:eastAsia="Times New Roman" w:cstheme="minorHAnsi"/>
                <w:color w:val="000000"/>
                <w:sz w:val="18"/>
                <w:szCs w:val="18"/>
                <w:lang w:val="en-GB" w:eastAsia="en-GB"/>
              </w:rPr>
            </w:pPr>
            <w:r w:rsidRPr="00045C22">
              <w:rPr>
                <w:rFonts w:eastAsia="Times New Roman" w:cstheme="minorHAnsi"/>
                <w:color w:val="000000"/>
                <w:sz w:val="18"/>
                <w:szCs w:val="18"/>
                <w:lang w:val="en-GB" w:eastAsia="en-GB"/>
              </w:rPr>
              <w:t>III ZONA (max. 180 minuta)</w:t>
            </w:r>
          </w:p>
        </w:tc>
        <w:tc>
          <w:tcPr>
            <w:tcW w:w="2268" w:type="dxa"/>
            <w:tcBorders>
              <w:top w:val="nil"/>
              <w:left w:val="nil"/>
              <w:bottom w:val="single" w:sz="4" w:space="0" w:color="auto"/>
              <w:right w:val="single" w:sz="4" w:space="0" w:color="auto"/>
            </w:tcBorders>
            <w:shd w:val="clear" w:color="auto" w:fill="auto"/>
            <w:noWrap/>
            <w:vAlign w:val="bottom"/>
            <w:hideMark/>
          </w:tcPr>
          <w:p w:rsidR="00FC45B1" w:rsidRPr="00045C22" w:rsidRDefault="00FC45B1" w:rsidP="00F42102">
            <w:pPr>
              <w:spacing w:after="0" w:line="240" w:lineRule="auto"/>
              <w:jc w:val="center"/>
              <w:rPr>
                <w:rFonts w:eastAsia="Times New Roman" w:cstheme="minorHAnsi"/>
                <w:color w:val="000000"/>
                <w:sz w:val="18"/>
                <w:szCs w:val="18"/>
                <w:lang w:val="en-GB" w:eastAsia="en-GB"/>
              </w:rPr>
            </w:pPr>
            <w:r w:rsidRPr="00045C22">
              <w:rPr>
                <w:rFonts w:eastAsia="Times New Roman" w:cstheme="minorHAnsi"/>
                <w:color w:val="000000"/>
                <w:sz w:val="18"/>
                <w:szCs w:val="18"/>
                <w:lang w:val="en-GB" w:eastAsia="en-GB"/>
              </w:rPr>
              <w:t> 2.232</w:t>
            </w:r>
          </w:p>
        </w:tc>
      </w:tr>
      <w:tr w:rsidR="00FC45B1" w:rsidRPr="00083344" w:rsidTr="00F42102">
        <w:trPr>
          <w:trHeight w:val="312"/>
          <w:jc w:val="center"/>
        </w:trPr>
        <w:tc>
          <w:tcPr>
            <w:tcW w:w="3681"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FC45B1" w:rsidRPr="00083344" w:rsidRDefault="00FC45B1" w:rsidP="00F42102">
            <w:pPr>
              <w:spacing w:after="0" w:line="240" w:lineRule="auto"/>
              <w:jc w:val="center"/>
              <w:rPr>
                <w:rFonts w:eastAsia="Times New Roman" w:cstheme="minorHAnsi"/>
                <w:b/>
                <w:bCs/>
                <w:color w:val="000000"/>
                <w:sz w:val="20"/>
                <w:szCs w:val="20"/>
                <w:lang w:val="en-GB" w:eastAsia="en-GB"/>
              </w:rPr>
            </w:pPr>
            <w:r w:rsidRPr="00083344">
              <w:rPr>
                <w:rFonts w:eastAsia="Times New Roman" w:cstheme="minorHAnsi"/>
                <w:b/>
                <w:bCs/>
                <w:color w:val="000000"/>
                <w:sz w:val="20"/>
                <w:szCs w:val="20"/>
                <w:lang w:val="en-GB" w:eastAsia="en-GB"/>
              </w:rPr>
              <w:t>UKUPNO</w:t>
            </w:r>
          </w:p>
        </w:tc>
        <w:tc>
          <w:tcPr>
            <w:tcW w:w="2268" w:type="dxa"/>
            <w:tcBorders>
              <w:top w:val="nil"/>
              <w:left w:val="nil"/>
              <w:bottom w:val="single" w:sz="4" w:space="0" w:color="auto"/>
              <w:right w:val="single" w:sz="4" w:space="0" w:color="auto"/>
            </w:tcBorders>
            <w:shd w:val="clear" w:color="auto" w:fill="D9D9D9" w:themeFill="background1" w:themeFillShade="D9"/>
            <w:noWrap/>
            <w:vAlign w:val="center"/>
            <w:hideMark/>
          </w:tcPr>
          <w:p w:rsidR="00FC45B1" w:rsidRPr="00083344" w:rsidRDefault="00FC45B1" w:rsidP="00F42102">
            <w:pPr>
              <w:spacing w:after="0" w:line="240" w:lineRule="auto"/>
              <w:jc w:val="center"/>
              <w:rPr>
                <w:rFonts w:eastAsia="Times New Roman" w:cstheme="minorHAnsi"/>
                <w:b/>
                <w:bCs/>
                <w:color w:val="000000"/>
                <w:sz w:val="20"/>
                <w:szCs w:val="20"/>
                <w:lang w:val="en-GB" w:eastAsia="en-GB"/>
              </w:rPr>
            </w:pPr>
            <w:r w:rsidRPr="00083344">
              <w:rPr>
                <w:rFonts w:eastAsia="Times New Roman" w:cstheme="minorHAnsi"/>
                <w:b/>
                <w:bCs/>
                <w:color w:val="000000"/>
                <w:sz w:val="20"/>
                <w:szCs w:val="20"/>
                <w:lang w:val="en-GB" w:eastAsia="en-GB"/>
              </w:rPr>
              <w:t>3.085</w:t>
            </w:r>
          </w:p>
        </w:tc>
      </w:tr>
    </w:tbl>
    <w:p w:rsidR="00D179E8" w:rsidRDefault="00D179E8">
      <w:pPr>
        <w:spacing w:after="0" w:line="240" w:lineRule="auto"/>
        <w:jc w:val="both"/>
        <w:rPr>
          <w:rFonts w:cstheme="minorHAnsi"/>
          <w:color w:val="000000"/>
        </w:rPr>
      </w:pPr>
    </w:p>
    <w:p w:rsidR="00FC45B1" w:rsidRPr="00083344" w:rsidRDefault="00FC45B1" w:rsidP="00350FA4">
      <w:pPr>
        <w:spacing w:after="0" w:line="240" w:lineRule="auto"/>
        <w:jc w:val="both"/>
        <w:rPr>
          <w:rFonts w:cstheme="minorHAnsi"/>
          <w:color w:val="000000"/>
        </w:rPr>
      </w:pPr>
      <w:r w:rsidRPr="00083344">
        <w:rPr>
          <w:rFonts w:cstheme="minorHAnsi"/>
          <w:color w:val="000000"/>
        </w:rPr>
        <w:t xml:space="preserve">U cilju efikasnijeg korišćenja postojećih parking mjesta u Podgorici je 2011. godine uvedena naplata parkiranja na parking zonama sa ograničenim vremenom zadržavanja i mogućnost plaćanja parkiranja slanjem SMS poruke. Parking zone su organizovane u </w:t>
      </w:r>
      <w:r w:rsidR="00D64235">
        <w:rPr>
          <w:rFonts w:cstheme="minorHAnsi"/>
          <w:color w:val="000000"/>
        </w:rPr>
        <w:t>tri</w:t>
      </w:r>
      <w:r w:rsidRPr="00083344">
        <w:rPr>
          <w:rFonts w:cstheme="minorHAnsi"/>
          <w:color w:val="000000"/>
        </w:rPr>
        <w:t xml:space="preserve"> različite zone, i to prva (crvena) zona sa maksim</w:t>
      </w:r>
      <w:r w:rsidR="002C4D6B">
        <w:rPr>
          <w:rFonts w:cstheme="minorHAnsi"/>
          <w:color w:val="000000"/>
        </w:rPr>
        <w:t>alnim zadržavanjem do 60 minuta,</w:t>
      </w:r>
      <w:r w:rsidRPr="00083344">
        <w:rPr>
          <w:rFonts w:cstheme="minorHAnsi"/>
          <w:color w:val="000000"/>
        </w:rPr>
        <w:t xml:space="preserve"> druga (žuta) zona do 120 minuta i treća (zelena) zona sa maksimalnim zadržavanjem do 180 minuta. Posl</w:t>
      </w:r>
      <w:r w:rsidR="00A064C9">
        <w:rPr>
          <w:rFonts w:cstheme="minorHAnsi"/>
          <w:color w:val="000000"/>
        </w:rPr>
        <w:t>ij</w:t>
      </w:r>
      <w:r w:rsidRPr="00083344">
        <w:rPr>
          <w:rFonts w:cstheme="minorHAnsi"/>
          <w:color w:val="000000"/>
        </w:rPr>
        <w:t xml:space="preserve">e isteka maksimalnog zadržavanja vozač je u obavezi da ukloni vozilo sa parkinga. Cijena parkiranja po započetom satu za </w:t>
      </w:r>
      <w:r w:rsidR="002C4D6B">
        <w:rPr>
          <w:rFonts w:cstheme="minorHAnsi"/>
          <w:color w:val="000000"/>
        </w:rPr>
        <w:t>I</w:t>
      </w:r>
      <w:r w:rsidRPr="00083344">
        <w:rPr>
          <w:rFonts w:cstheme="minorHAnsi"/>
          <w:color w:val="000000"/>
        </w:rPr>
        <w:t xml:space="preserve"> zonu iznosi 0,60 </w:t>
      </w:r>
      <w:r w:rsidR="00DC3C6A">
        <w:rPr>
          <w:rFonts w:cstheme="minorHAnsi"/>
          <w:color w:val="000000"/>
        </w:rPr>
        <w:t>eura</w:t>
      </w:r>
      <w:r w:rsidR="002C4D6B">
        <w:rPr>
          <w:rFonts w:cstheme="minorHAnsi"/>
          <w:color w:val="000000"/>
        </w:rPr>
        <w:t>,</w:t>
      </w:r>
      <w:r w:rsidRPr="00083344">
        <w:rPr>
          <w:rFonts w:cstheme="minorHAnsi"/>
          <w:color w:val="000000"/>
        </w:rPr>
        <w:t xml:space="preserve"> za </w:t>
      </w:r>
      <w:r w:rsidR="002C4D6B">
        <w:rPr>
          <w:rFonts w:cstheme="minorHAnsi"/>
          <w:color w:val="000000"/>
        </w:rPr>
        <w:t>II</w:t>
      </w:r>
      <w:r w:rsidR="00A064C9">
        <w:rPr>
          <w:rFonts w:cstheme="minorHAnsi"/>
          <w:color w:val="000000"/>
        </w:rPr>
        <w:t xml:space="preserve"> zonu</w:t>
      </w:r>
      <w:r w:rsidRPr="00083344">
        <w:rPr>
          <w:rFonts w:cstheme="minorHAnsi"/>
          <w:color w:val="000000"/>
        </w:rPr>
        <w:t xml:space="preserve"> 0,50 </w:t>
      </w:r>
      <w:r w:rsidR="00DC3C6A">
        <w:rPr>
          <w:rFonts w:cstheme="minorHAnsi"/>
          <w:color w:val="000000"/>
        </w:rPr>
        <w:t>eura</w:t>
      </w:r>
      <w:r w:rsidR="00EB2DF1">
        <w:rPr>
          <w:rFonts w:cstheme="minorHAnsi"/>
          <w:color w:val="000000"/>
        </w:rPr>
        <w:t>,</w:t>
      </w:r>
      <w:r w:rsidRPr="00083344">
        <w:rPr>
          <w:rFonts w:cstheme="minorHAnsi"/>
          <w:color w:val="000000"/>
        </w:rPr>
        <w:t xml:space="preserve"> a za </w:t>
      </w:r>
      <w:r w:rsidR="002C4D6B">
        <w:rPr>
          <w:rFonts w:cstheme="minorHAnsi"/>
          <w:color w:val="000000"/>
        </w:rPr>
        <w:t>III</w:t>
      </w:r>
      <w:r w:rsidRPr="00083344">
        <w:rPr>
          <w:rFonts w:cstheme="minorHAnsi"/>
          <w:color w:val="000000"/>
        </w:rPr>
        <w:t xml:space="preserve"> zonu 0,40 </w:t>
      </w:r>
      <w:r w:rsidR="00DC3C6A">
        <w:rPr>
          <w:rFonts w:cstheme="minorHAnsi"/>
          <w:color w:val="000000"/>
        </w:rPr>
        <w:t>eura</w:t>
      </w:r>
      <w:r w:rsidRPr="00083344">
        <w:rPr>
          <w:rFonts w:cstheme="minorHAnsi"/>
          <w:color w:val="000000"/>
        </w:rPr>
        <w:t xml:space="preserve">. Parking se </w:t>
      </w:r>
      <w:r w:rsidR="002C4D6B">
        <w:rPr>
          <w:rFonts w:cstheme="minorHAnsi"/>
          <w:color w:val="000000"/>
        </w:rPr>
        <w:t>može platiti slanjem SMS poruke</w:t>
      </w:r>
      <w:r w:rsidRPr="00083344">
        <w:rPr>
          <w:rFonts w:cstheme="minorHAnsi"/>
          <w:color w:val="000000"/>
        </w:rPr>
        <w:t xml:space="preserve"> pomoću aplikacije za mobilne telefone, kupovinom parking karte na kioscima i pomoću parking automata. Kazna za neplaćanje parkiranja ili prekoračenje ograničenog vremena parkiranja iznosi 20 </w:t>
      </w:r>
      <w:r w:rsidR="00DC3C6A">
        <w:rPr>
          <w:rFonts w:cstheme="minorHAnsi"/>
          <w:color w:val="000000"/>
        </w:rPr>
        <w:t>eura</w:t>
      </w:r>
      <w:r w:rsidRPr="00083344">
        <w:rPr>
          <w:rFonts w:cstheme="minorHAnsi"/>
          <w:color w:val="000000"/>
        </w:rPr>
        <w:t xml:space="preserve">, za nepropisno parkiranje 50 </w:t>
      </w:r>
      <w:r w:rsidR="00DC3C6A">
        <w:rPr>
          <w:rFonts w:cstheme="minorHAnsi"/>
          <w:color w:val="000000"/>
        </w:rPr>
        <w:t>eura</w:t>
      </w:r>
      <w:r w:rsidRPr="00083344">
        <w:rPr>
          <w:rFonts w:cstheme="minorHAnsi"/>
          <w:color w:val="000000"/>
        </w:rPr>
        <w:t>, a za parkiranje na zelenim i drugim javnim površinama koje za to nisu namijenjene</w:t>
      </w:r>
      <w:r w:rsidR="00DC3C6A">
        <w:rPr>
          <w:rFonts w:cstheme="minorHAnsi"/>
          <w:color w:val="000000"/>
        </w:rPr>
        <w:t>,</w:t>
      </w:r>
      <w:r w:rsidRPr="00083344">
        <w:rPr>
          <w:rFonts w:cstheme="minorHAnsi"/>
          <w:color w:val="000000"/>
        </w:rPr>
        <w:t xml:space="preserve"> kazna iznosi 100 </w:t>
      </w:r>
      <w:r w:rsidR="00DC3C6A">
        <w:rPr>
          <w:rFonts w:cstheme="minorHAnsi"/>
          <w:color w:val="000000"/>
        </w:rPr>
        <w:t>eura</w:t>
      </w:r>
      <w:r w:rsidRPr="00083344">
        <w:rPr>
          <w:rFonts w:cstheme="minorHAnsi"/>
          <w:color w:val="000000"/>
        </w:rPr>
        <w:t xml:space="preserve">. </w:t>
      </w:r>
    </w:p>
    <w:p w:rsidR="00E0412B" w:rsidRDefault="00E0412B" w:rsidP="00E0412B">
      <w:pPr>
        <w:spacing w:after="0" w:line="240" w:lineRule="auto"/>
        <w:jc w:val="both"/>
        <w:rPr>
          <w:rFonts w:cstheme="minorHAnsi"/>
          <w:color w:val="000000"/>
        </w:rPr>
      </w:pPr>
    </w:p>
    <w:p w:rsidR="00FC45B1" w:rsidRPr="00083344" w:rsidRDefault="00FC45B1" w:rsidP="00E0412B">
      <w:pPr>
        <w:spacing w:after="0" w:line="240" w:lineRule="auto"/>
        <w:jc w:val="both"/>
        <w:rPr>
          <w:rFonts w:cstheme="minorHAnsi"/>
          <w:color w:val="000000"/>
        </w:rPr>
      </w:pPr>
      <w:r w:rsidRPr="00083344">
        <w:rPr>
          <w:rFonts w:cstheme="minorHAnsi"/>
          <w:color w:val="000000"/>
        </w:rPr>
        <w:t xml:space="preserve">Stanari čije stambene jedinice pripadaju odgovarajućim zonama imaju mogućnost kupovine mjesečne karte bez ograničenja parkiranja, po cijeni od 10 </w:t>
      </w:r>
      <w:r w:rsidR="00DC3C6A">
        <w:rPr>
          <w:rFonts w:cstheme="minorHAnsi"/>
          <w:color w:val="000000"/>
        </w:rPr>
        <w:t>eura</w:t>
      </w:r>
      <w:r w:rsidR="00DC3C6A" w:rsidRPr="00083344">
        <w:rPr>
          <w:rFonts w:cstheme="minorHAnsi"/>
          <w:color w:val="000000"/>
        </w:rPr>
        <w:t xml:space="preserve"> </w:t>
      </w:r>
      <w:r w:rsidRPr="00083344">
        <w:rPr>
          <w:rFonts w:cstheme="minorHAnsi"/>
          <w:color w:val="000000"/>
        </w:rPr>
        <w:t xml:space="preserve">za prvu zonu, 8 </w:t>
      </w:r>
      <w:r w:rsidR="00DC3C6A">
        <w:rPr>
          <w:rFonts w:cstheme="minorHAnsi"/>
          <w:color w:val="000000"/>
        </w:rPr>
        <w:t>eura</w:t>
      </w:r>
      <w:r w:rsidR="00DC3C6A" w:rsidRPr="00083344">
        <w:rPr>
          <w:rFonts w:cstheme="minorHAnsi"/>
          <w:color w:val="000000"/>
        </w:rPr>
        <w:t xml:space="preserve"> </w:t>
      </w:r>
      <w:r w:rsidRPr="00083344">
        <w:rPr>
          <w:rFonts w:cstheme="minorHAnsi"/>
          <w:color w:val="000000"/>
        </w:rPr>
        <w:t xml:space="preserve">za drugu i 7 </w:t>
      </w:r>
      <w:r w:rsidR="00DC3C6A">
        <w:rPr>
          <w:rFonts w:cstheme="minorHAnsi"/>
          <w:color w:val="000000"/>
        </w:rPr>
        <w:t>eura</w:t>
      </w:r>
      <w:r w:rsidR="00DC3C6A" w:rsidRPr="00083344">
        <w:rPr>
          <w:rFonts w:cstheme="minorHAnsi"/>
          <w:color w:val="000000"/>
        </w:rPr>
        <w:t xml:space="preserve"> </w:t>
      </w:r>
      <w:r w:rsidRPr="00083344">
        <w:rPr>
          <w:rFonts w:cstheme="minorHAnsi"/>
          <w:color w:val="000000"/>
        </w:rPr>
        <w:t xml:space="preserve">za treću zonu. Takođe, pravna lica i preduzetnici sa sjedištem u oblasti koja pripada odgovarajućoj parking zoni mogu kupiti mjesečnu kartu po cijeni od 30 </w:t>
      </w:r>
      <w:r w:rsidR="00DC3C6A">
        <w:rPr>
          <w:rFonts w:cstheme="minorHAnsi"/>
          <w:color w:val="000000"/>
        </w:rPr>
        <w:t>eura</w:t>
      </w:r>
      <w:r w:rsidR="00DC3C6A" w:rsidRPr="00083344">
        <w:rPr>
          <w:rFonts w:cstheme="minorHAnsi"/>
          <w:color w:val="000000"/>
        </w:rPr>
        <w:t xml:space="preserve"> </w:t>
      </w:r>
      <w:r w:rsidRPr="00083344">
        <w:rPr>
          <w:rFonts w:cstheme="minorHAnsi"/>
          <w:color w:val="000000"/>
        </w:rPr>
        <w:t xml:space="preserve">za prvu zonu, 25 </w:t>
      </w:r>
      <w:r w:rsidR="00DC3C6A">
        <w:rPr>
          <w:rFonts w:cstheme="minorHAnsi"/>
          <w:color w:val="000000"/>
        </w:rPr>
        <w:t>eura</w:t>
      </w:r>
      <w:r w:rsidR="00DC3C6A" w:rsidRPr="00083344">
        <w:rPr>
          <w:rFonts w:cstheme="minorHAnsi"/>
          <w:color w:val="000000"/>
        </w:rPr>
        <w:t xml:space="preserve"> </w:t>
      </w:r>
      <w:r w:rsidRPr="00083344">
        <w:rPr>
          <w:rFonts w:cstheme="minorHAnsi"/>
          <w:color w:val="000000"/>
        </w:rPr>
        <w:t xml:space="preserve">za drugu zonu i 20 </w:t>
      </w:r>
      <w:r w:rsidR="00DC3C6A">
        <w:rPr>
          <w:rFonts w:cstheme="minorHAnsi"/>
          <w:color w:val="000000"/>
        </w:rPr>
        <w:t xml:space="preserve">eura </w:t>
      </w:r>
      <w:r w:rsidRPr="00083344">
        <w:rPr>
          <w:rFonts w:cstheme="minorHAnsi"/>
          <w:color w:val="000000"/>
        </w:rPr>
        <w:t>za treću zonu. Zaposleni koji rade u oblasti zone nemaju mogućnost kupovine mjesečne karte za parking zone</w:t>
      </w:r>
      <w:r w:rsidR="00277C01">
        <w:rPr>
          <w:rFonts w:cstheme="minorHAnsi"/>
          <w:color w:val="000000"/>
        </w:rPr>
        <w:t>,</w:t>
      </w:r>
      <w:r w:rsidRPr="00083344">
        <w:rPr>
          <w:rFonts w:cstheme="minorHAnsi"/>
          <w:color w:val="000000"/>
        </w:rPr>
        <w:t xml:space="preserve"> ali mogu kupiti mjesečnu kartu za garaže i posebna parkirališta.</w:t>
      </w:r>
    </w:p>
    <w:p w:rsidR="00FC45B1" w:rsidRPr="00B721C8" w:rsidRDefault="00FC45B1" w:rsidP="00FC45B1">
      <w:pPr>
        <w:spacing w:after="0" w:line="240" w:lineRule="auto"/>
        <w:jc w:val="center"/>
        <w:rPr>
          <w:rFonts w:cs="Times New Roman"/>
          <w:highlight w:val="yellow"/>
          <w:lang w:val="en-GB"/>
        </w:rPr>
      </w:pPr>
      <w:r w:rsidRPr="00B721C8">
        <w:rPr>
          <w:noProof/>
          <w:highlight w:val="yellow"/>
        </w:rPr>
        <w:lastRenderedPageBreak/>
        <w:drawing>
          <wp:inline distT="0" distB="0" distL="0" distR="0">
            <wp:extent cx="3272070" cy="2066672"/>
            <wp:effectExtent l="0" t="0" r="508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screen">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3332033" cy="2104545"/>
                    </a:xfrm>
                    <a:prstGeom prst="rect">
                      <a:avLst/>
                    </a:prstGeom>
                  </pic:spPr>
                </pic:pic>
              </a:graphicData>
            </a:graphic>
          </wp:inline>
        </w:drawing>
      </w:r>
    </w:p>
    <w:p w:rsidR="00FC45B1" w:rsidRPr="00083344" w:rsidRDefault="002C4D6B" w:rsidP="00FC45B1">
      <w:pPr>
        <w:pStyle w:val="NoSpacing"/>
        <w:jc w:val="center"/>
        <w:rPr>
          <w:rFonts w:cstheme="minorHAnsi"/>
          <w:i/>
          <w:color w:val="000000"/>
          <w:sz w:val="20"/>
          <w:szCs w:val="20"/>
        </w:rPr>
      </w:pPr>
      <w:r>
        <w:rPr>
          <w:rFonts w:cstheme="minorHAnsi"/>
          <w:i/>
          <w:color w:val="000000"/>
          <w:sz w:val="20"/>
          <w:szCs w:val="20"/>
        </w:rPr>
        <w:t>Slika 17</w:t>
      </w:r>
      <w:r w:rsidR="00FC45B1" w:rsidRPr="00083344">
        <w:rPr>
          <w:rFonts w:cstheme="minorHAnsi"/>
          <w:i/>
          <w:color w:val="000000"/>
          <w:sz w:val="20"/>
          <w:szCs w:val="20"/>
        </w:rPr>
        <w:t>: Mapa Podgorice sa obilježenim garažama, posebnim parkiralištima</w:t>
      </w:r>
    </w:p>
    <w:p w:rsidR="00FC45B1" w:rsidRPr="00083344" w:rsidRDefault="00FC45B1" w:rsidP="00FC45B1">
      <w:pPr>
        <w:pStyle w:val="NoSpacing"/>
        <w:jc w:val="center"/>
        <w:rPr>
          <w:rFonts w:cstheme="minorHAnsi"/>
          <w:i/>
          <w:color w:val="000000"/>
          <w:sz w:val="20"/>
          <w:szCs w:val="20"/>
        </w:rPr>
      </w:pPr>
      <w:r w:rsidRPr="00083344">
        <w:rPr>
          <w:rFonts w:cstheme="minorHAnsi"/>
          <w:i/>
          <w:color w:val="000000"/>
          <w:sz w:val="20"/>
          <w:szCs w:val="20"/>
        </w:rPr>
        <w:t xml:space="preserve"> i parking zonama</w:t>
      </w:r>
      <w:r w:rsidRPr="00083344">
        <w:rPr>
          <w:rFonts w:cstheme="minorHAnsi"/>
          <w:i/>
          <w:sz w:val="20"/>
          <w:szCs w:val="20"/>
          <w:vertAlign w:val="superscript"/>
        </w:rPr>
        <w:footnoteReference w:id="35"/>
      </w:r>
    </w:p>
    <w:p w:rsidR="00FC45B1" w:rsidRPr="00045C22" w:rsidRDefault="00FC45B1" w:rsidP="00FC45B1">
      <w:pPr>
        <w:pStyle w:val="NoSpacing"/>
        <w:jc w:val="center"/>
        <w:rPr>
          <w:sz w:val="6"/>
          <w:szCs w:val="6"/>
          <w:highlight w:val="yellow"/>
          <w:lang w:val="en-GB"/>
        </w:rPr>
      </w:pPr>
    </w:p>
    <w:p w:rsidR="00E0412B" w:rsidRDefault="00E0412B" w:rsidP="00E0412B">
      <w:pPr>
        <w:spacing w:after="0" w:line="240" w:lineRule="auto"/>
        <w:jc w:val="both"/>
        <w:rPr>
          <w:rFonts w:cstheme="minorHAnsi"/>
          <w:color w:val="000000"/>
        </w:rPr>
      </w:pPr>
    </w:p>
    <w:p w:rsidR="00FC45B1" w:rsidRPr="00083344" w:rsidRDefault="00FC45B1" w:rsidP="00E0412B">
      <w:pPr>
        <w:spacing w:after="0" w:line="240" w:lineRule="auto"/>
        <w:jc w:val="both"/>
        <w:rPr>
          <w:rFonts w:cstheme="minorHAnsi"/>
          <w:color w:val="000000"/>
        </w:rPr>
      </w:pPr>
      <w:r w:rsidRPr="00083344">
        <w:rPr>
          <w:rFonts w:cstheme="minorHAnsi"/>
          <w:color w:val="000000"/>
        </w:rPr>
        <w:t>Važno je napomenuti da od 12 posebnih parkirališta kojima upravlja Parking servis Podgorica</w:t>
      </w:r>
      <w:r>
        <w:rPr>
          <w:rFonts w:cstheme="minorHAnsi"/>
          <w:color w:val="000000"/>
        </w:rPr>
        <w:t xml:space="preserve"> d.o.o.</w:t>
      </w:r>
      <w:r w:rsidR="00D64235">
        <w:rPr>
          <w:rFonts w:cstheme="minorHAnsi"/>
          <w:color w:val="000000"/>
        </w:rPr>
        <w:t xml:space="preserve"> samo dva</w:t>
      </w:r>
      <w:r w:rsidRPr="00083344">
        <w:rPr>
          <w:rFonts w:cstheme="minorHAnsi"/>
          <w:color w:val="000000"/>
        </w:rPr>
        <w:t xml:space="preserve"> parkirališta imaju status stalnog parkinga</w:t>
      </w:r>
      <w:r w:rsidR="00277C01">
        <w:rPr>
          <w:rFonts w:cstheme="minorHAnsi"/>
          <w:color w:val="000000"/>
        </w:rPr>
        <w:t>,</w:t>
      </w:r>
      <w:r w:rsidRPr="00083344">
        <w:rPr>
          <w:rFonts w:cstheme="minorHAnsi"/>
          <w:color w:val="000000"/>
        </w:rPr>
        <w:t xml:space="preserve"> i to</w:t>
      </w:r>
      <w:r w:rsidR="00870D7B">
        <w:rPr>
          <w:rFonts w:cstheme="minorHAnsi"/>
          <w:color w:val="000000"/>
        </w:rPr>
        <w:t>:</w:t>
      </w:r>
      <w:r w:rsidRPr="00083344">
        <w:rPr>
          <w:rFonts w:cstheme="minorHAnsi"/>
          <w:color w:val="000000"/>
        </w:rPr>
        <w:t xml:space="preserve"> parking kod Sportskog centra Morača i parking kod Gradskog stadiona. Svi ostali parkinzi su privremeni i služe do privođenja zemljišta planiranoj namjeni. Cijena parkiranja po započetom satu u garažama iznosi 0,50 </w:t>
      </w:r>
      <w:r w:rsidR="00DC3C6A">
        <w:rPr>
          <w:rFonts w:cstheme="minorHAnsi"/>
          <w:color w:val="000000"/>
        </w:rPr>
        <w:t>eura</w:t>
      </w:r>
      <w:r w:rsidRPr="00083344">
        <w:rPr>
          <w:rFonts w:cstheme="minorHAnsi"/>
          <w:color w:val="000000"/>
        </w:rPr>
        <w:t xml:space="preserve">, a na posebnim parkiralištima 0,30 i 0,40 </w:t>
      </w:r>
      <w:r w:rsidR="00DC3C6A">
        <w:rPr>
          <w:rFonts w:cstheme="minorHAnsi"/>
          <w:color w:val="000000"/>
        </w:rPr>
        <w:t>eura</w:t>
      </w:r>
      <w:r w:rsidR="00DC3C6A" w:rsidRPr="00083344">
        <w:rPr>
          <w:rFonts w:cstheme="minorHAnsi"/>
          <w:color w:val="000000"/>
        </w:rPr>
        <w:t xml:space="preserve"> </w:t>
      </w:r>
      <w:r w:rsidRPr="00083344">
        <w:rPr>
          <w:rFonts w:cstheme="minorHAnsi"/>
          <w:color w:val="000000"/>
        </w:rPr>
        <w:t xml:space="preserve">u zavisnosti od lokacije parkinga. Stanari i zaposleni imaju mogućnost kupovine mjesečne karte za garaže i posebna parkirališta po cijeni od 20 do 60 </w:t>
      </w:r>
      <w:r w:rsidR="00DC3C6A">
        <w:rPr>
          <w:rFonts w:cstheme="minorHAnsi"/>
          <w:color w:val="000000"/>
        </w:rPr>
        <w:t>eura</w:t>
      </w:r>
      <w:r w:rsidR="00DC3C6A" w:rsidRPr="00083344">
        <w:rPr>
          <w:rFonts w:cstheme="minorHAnsi"/>
          <w:color w:val="000000"/>
        </w:rPr>
        <w:t xml:space="preserve"> </w:t>
      </w:r>
      <w:r w:rsidRPr="00083344">
        <w:rPr>
          <w:rFonts w:cstheme="minorHAnsi"/>
          <w:color w:val="000000"/>
        </w:rPr>
        <w:t>u zavisnosti od vremena korišćenja. Godišnji prihod od naplate parkiranja u 2018. godini iznosio je 1.306.546</w:t>
      </w:r>
      <w:r>
        <w:rPr>
          <w:rFonts w:cstheme="minorHAnsi"/>
          <w:color w:val="000000"/>
        </w:rPr>
        <w:t>,</w:t>
      </w:r>
      <w:r w:rsidRPr="00083344">
        <w:rPr>
          <w:rFonts w:cstheme="minorHAnsi"/>
          <w:color w:val="000000"/>
        </w:rPr>
        <w:t xml:space="preserve">00 </w:t>
      </w:r>
      <w:r w:rsidR="00DC3C6A">
        <w:rPr>
          <w:rFonts w:cstheme="minorHAnsi"/>
          <w:color w:val="000000"/>
        </w:rPr>
        <w:t>eura</w:t>
      </w:r>
      <w:r w:rsidR="00277C01">
        <w:rPr>
          <w:rFonts w:cstheme="minorHAnsi"/>
          <w:color w:val="000000"/>
        </w:rPr>
        <w:t>,</w:t>
      </w:r>
      <w:r w:rsidRPr="00083344">
        <w:rPr>
          <w:rFonts w:cstheme="minorHAnsi"/>
          <w:color w:val="000000"/>
        </w:rPr>
        <w:t xml:space="preserve"> a ova sredstva se koriste za održavanje parkirališta i ulaganje u modernizaciju opreme i softvera.</w:t>
      </w:r>
      <w:r w:rsidRPr="00083344">
        <w:rPr>
          <w:rFonts w:cstheme="minorHAnsi"/>
          <w:i/>
          <w:sz w:val="20"/>
          <w:szCs w:val="20"/>
          <w:vertAlign w:val="superscript"/>
        </w:rPr>
        <w:footnoteReference w:id="36"/>
      </w:r>
      <w:r w:rsidRPr="00083344">
        <w:rPr>
          <w:rFonts w:cstheme="minorHAnsi"/>
          <w:i/>
          <w:sz w:val="20"/>
          <w:szCs w:val="20"/>
          <w:vertAlign w:val="superscript"/>
        </w:rPr>
        <w:t xml:space="preserve"> </w:t>
      </w:r>
    </w:p>
    <w:p w:rsidR="00FC45B1" w:rsidRDefault="00FC45B1" w:rsidP="00E0412B">
      <w:pPr>
        <w:spacing w:after="0" w:line="240" w:lineRule="auto"/>
        <w:jc w:val="both"/>
        <w:rPr>
          <w:rFonts w:cstheme="minorHAnsi"/>
          <w:color w:val="000000"/>
        </w:rPr>
      </w:pPr>
      <w:r w:rsidRPr="00083344">
        <w:rPr>
          <w:rFonts w:cstheme="minorHAnsi"/>
          <w:color w:val="000000"/>
        </w:rPr>
        <w:t>Tržni centri koji u sklopu objekata posjeduju parkirališta ili garaže takođe vrše naplatu parkiranja</w:t>
      </w:r>
      <w:r w:rsidR="00870D7B">
        <w:rPr>
          <w:rFonts w:cstheme="minorHAnsi"/>
          <w:color w:val="000000"/>
        </w:rPr>
        <w:t>,</w:t>
      </w:r>
      <w:r w:rsidRPr="00083344">
        <w:rPr>
          <w:rFonts w:cstheme="minorHAnsi"/>
          <w:color w:val="000000"/>
        </w:rPr>
        <w:t xml:space="preserve"> ali uz mogućnost besplatnog parkiranja prvog sata ili prva dva sata za sve korisnike svojih usluga. Ovakvim režimom naplate je obuhvaćeno 2.467 parking mjesta.</w:t>
      </w:r>
    </w:p>
    <w:p w:rsidR="001C0D3B" w:rsidRPr="00083344" w:rsidRDefault="001C0D3B" w:rsidP="00E0412B">
      <w:pPr>
        <w:spacing w:after="0" w:line="240" w:lineRule="auto"/>
        <w:jc w:val="both"/>
        <w:rPr>
          <w:rFonts w:cstheme="minorHAnsi"/>
          <w:color w:val="000000"/>
        </w:rPr>
      </w:pPr>
    </w:p>
    <w:p w:rsidR="00FC45B1" w:rsidRPr="00201430" w:rsidRDefault="002C4D6B" w:rsidP="00FC45B1">
      <w:pPr>
        <w:adjustRightInd w:val="0"/>
        <w:spacing w:after="0" w:line="240" w:lineRule="auto"/>
        <w:jc w:val="center"/>
        <w:rPr>
          <w:rFonts w:cs="Times New Roman"/>
          <w:lang w:val="en-GB"/>
        </w:rPr>
      </w:pPr>
      <w:r>
        <w:rPr>
          <w:i/>
          <w:sz w:val="20"/>
          <w:szCs w:val="20"/>
        </w:rPr>
        <w:t>Tabela 13</w:t>
      </w:r>
      <w:r w:rsidR="00FC45B1" w:rsidRPr="00201430">
        <w:rPr>
          <w:i/>
          <w:sz w:val="20"/>
          <w:szCs w:val="20"/>
        </w:rPr>
        <w:t>: Broj parking mjesta u tržnim centrima u Glavnom gradu</w:t>
      </w:r>
      <w:r w:rsidR="00FC45B1" w:rsidRPr="00201430">
        <w:rPr>
          <w:rFonts w:cstheme="minorHAnsi"/>
          <w:vertAlign w:val="superscript"/>
        </w:rPr>
        <w:footnoteReference w:id="37"/>
      </w:r>
    </w:p>
    <w:tbl>
      <w:tblPr>
        <w:tblW w:w="4901" w:type="dxa"/>
        <w:jc w:val="center"/>
        <w:tblLook w:val="04A0"/>
      </w:tblPr>
      <w:tblGrid>
        <w:gridCol w:w="2470"/>
        <w:gridCol w:w="2431"/>
      </w:tblGrid>
      <w:tr w:rsidR="00FC45B1" w:rsidRPr="00201430" w:rsidTr="00F42102">
        <w:trPr>
          <w:trHeight w:val="447"/>
          <w:jc w:val="center"/>
        </w:trPr>
        <w:tc>
          <w:tcPr>
            <w:tcW w:w="247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FC45B1" w:rsidRPr="00201430" w:rsidRDefault="00FC45B1" w:rsidP="00F42102">
            <w:pPr>
              <w:spacing w:after="0" w:line="240" w:lineRule="auto"/>
              <w:jc w:val="center"/>
              <w:rPr>
                <w:rFonts w:eastAsia="Times New Roman" w:cstheme="minorHAnsi"/>
                <w:b/>
                <w:bCs/>
                <w:color w:val="000000"/>
                <w:lang w:val="en-GB" w:eastAsia="en-GB"/>
              </w:rPr>
            </w:pPr>
            <w:r w:rsidRPr="00201430">
              <w:rPr>
                <w:rFonts w:eastAsia="Times New Roman" w:cstheme="minorHAnsi"/>
                <w:b/>
                <w:bCs/>
                <w:color w:val="000000"/>
                <w:lang w:val="en-GB" w:eastAsia="en-GB"/>
              </w:rPr>
              <w:t>TRŽNI CENTAR</w:t>
            </w:r>
          </w:p>
        </w:tc>
        <w:tc>
          <w:tcPr>
            <w:tcW w:w="2431"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FC45B1" w:rsidRPr="00201430" w:rsidRDefault="00FC45B1" w:rsidP="00F42102">
            <w:pPr>
              <w:spacing w:after="0" w:line="240" w:lineRule="auto"/>
              <w:jc w:val="center"/>
              <w:rPr>
                <w:rFonts w:eastAsia="Times New Roman" w:cstheme="minorHAnsi"/>
                <w:b/>
                <w:bCs/>
                <w:color w:val="000000"/>
                <w:lang w:val="en-GB" w:eastAsia="en-GB"/>
              </w:rPr>
            </w:pPr>
            <w:r w:rsidRPr="00201430">
              <w:rPr>
                <w:rFonts w:eastAsia="Times New Roman" w:cstheme="minorHAnsi"/>
                <w:b/>
                <w:bCs/>
                <w:color w:val="000000"/>
                <w:lang w:val="en-GB" w:eastAsia="en-GB"/>
              </w:rPr>
              <w:t>BROJ PARKING MJESTA</w:t>
            </w:r>
          </w:p>
        </w:tc>
      </w:tr>
      <w:tr w:rsidR="00FC45B1" w:rsidRPr="00201430" w:rsidTr="00F42102">
        <w:trPr>
          <w:trHeight w:val="288"/>
          <w:jc w:val="center"/>
        </w:trPr>
        <w:tc>
          <w:tcPr>
            <w:tcW w:w="2470" w:type="dxa"/>
            <w:tcBorders>
              <w:top w:val="nil"/>
              <w:left w:val="single" w:sz="4" w:space="0" w:color="auto"/>
              <w:bottom w:val="single" w:sz="4" w:space="0" w:color="auto"/>
              <w:right w:val="single" w:sz="4" w:space="0" w:color="auto"/>
            </w:tcBorders>
            <w:shd w:val="clear" w:color="auto" w:fill="auto"/>
            <w:vAlign w:val="center"/>
            <w:hideMark/>
          </w:tcPr>
          <w:p w:rsidR="00FC45B1" w:rsidRPr="00045C22" w:rsidRDefault="00FC45B1" w:rsidP="00F42102">
            <w:pPr>
              <w:spacing w:after="0" w:line="240" w:lineRule="auto"/>
              <w:jc w:val="center"/>
              <w:rPr>
                <w:rFonts w:eastAsia="Times New Roman" w:cstheme="minorHAnsi"/>
                <w:color w:val="000000"/>
                <w:sz w:val="18"/>
                <w:szCs w:val="18"/>
                <w:lang w:val="en-GB" w:eastAsia="en-GB"/>
              </w:rPr>
            </w:pPr>
            <w:r w:rsidRPr="00045C22">
              <w:rPr>
                <w:rFonts w:eastAsia="Times New Roman" w:cstheme="minorHAnsi"/>
                <w:color w:val="000000"/>
                <w:sz w:val="18"/>
                <w:szCs w:val="18"/>
                <w:lang w:val="en-GB" w:eastAsia="en-GB"/>
              </w:rPr>
              <w:t xml:space="preserve"> DELTA CITY</w:t>
            </w:r>
          </w:p>
        </w:tc>
        <w:tc>
          <w:tcPr>
            <w:tcW w:w="2431" w:type="dxa"/>
            <w:tcBorders>
              <w:top w:val="nil"/>
              <w:left w:val="nil"/>
              <w:bottom w:val="single" w:sz="4" w:space="0" w:color="auto"/>
              <w:right w:val="single" w:sz="4" w:space="0" w:color="auto"/>
            </w:tcBorders>
            <w:shd w:val="clear" w:color="auto" w:fill="auto"/>
            <w:vAlign w:val="center"/>
            <w:hideMark/>
          </w:tcPr>
          <w:p w:rsidR="00FC45B1" w:rsidRPr="00045C22" w:rsidRDefault="00FC45B1" w:rsidP="00F42102">
            <w:pPr>
              <w:spacing w:after="0" w:line="240" w:lineRule="auto"/>
              <w:jc w:val="center"/>
              <w:rPr>
                <w:rFonts w:eastAsia="Times New Roman" w:cstheme="minorHAnsi"/>
                <w:color w:val="000000"/>
                <w:sz w:val="18"/>
                <w:szCs w:val="18"/>
                <w:lang w:val="en-GB" w:eastAsia="en-GB"/>
              </w:rPr>
            </w:pPr>
            <w:r w:rsidRPr="00045C22">
              <w:rPr>
                <w:rFonts w:eastAsia="Times New Roman" w:cstheme="minorHAnsi"/>
                <w:color w:val="000000"/>
                <w:sz w:val="18"/>
                <w:szCs w:val="18"/>
                <w:lang w:val="en-GB" w:eastAsia="en-GB"/>
              </w:rPr>
              <w:t>928</w:t>
            </w:r>
          </w:p>
        </w:tc>
      </w:tr>
      <w:tr w:rsidR="00FC45B1" w:rsidRPr="00201430" w:rsidTr="00F42102">
        <w:trPr>
          <w:trHeight w:val="288"/>
          <w:jc w:val="center"/>
        </w:trPr>
        <w:tc>
          <w:tcPr>
            <w:tcW w:w="2470" w:type="dxa"/>
            <w:tcBorders>
              <w:top w:val="nil"/>
              <w:left w:val="single" w:sz="4" w:space="0" w:color="auto"/>
              <w:bottom w:val="single" w:sz="4" w:space="0" w:color="auto"/>
              <w:right w:val="single" w:sz="4" w:space="0" w:color="auto"/>
            </w:tcBorders>
            <w:shd w:val="clear" w:color="auto" w:fill="auto"/>
            <w:vAlign w:val="center"/>
            <w:hideMark/>
          </w:tcPr>
          <w:p w:rsidR="00FC45B1" w:rsidRPr="00045C22" w:rsidRDefault="00FC45B1" w:rsidP="00F42102">
            <w:pPr>
              <w:spacing w:after="0" w:line="240" w:lineRule="auto"/>
              <w:jc w:val="center"/>
              <w:rPr>
                <w:rFonts w:eastAsia="Times New Roman" w:cstheme="minorHAnsi"/>
                <w:color w:val="000000"/>
                <w:sz w:val="18"/>
                <w:szCs w:val="18"/>
                <w:lang w:val="en-GB" w:eastAsia="en-GB"/>
              </w:rPr>
            </w:pPr>
            <w:r w:rsidRPr="00045C22">
              <w:rPr>
                <w:rFonts w:eastAsia="Times New Roman" w:cstheme="minorHAnsi"/>
                <w:color w:val="000000"/>
                <w:sz w:val="18"/>
                <w:szCs w:val="18"/>
                <w:lang w:val="en-GB" w:eastAsia="en-GB"/>
              </w:rPr>
              <w:t xml:space="preserve"> CITY MALL</w:t>
            </w:r>
          </w:p>
        </w:tc>
        <w:tc>
          <w:tcPr>
            <w:tcW w:w="2431" w:type="dxa"/>
            <w:tcBorders>
              <w:top w:val="nil"/>
              <w:left w:val="nil"/>
              <w:bottom w:val="single" w:sz="4" w:space="0" w:color="auto"/>
              <w:right w:val="single" w:sz="4" w:space="0" w:color="auto"/>
            </w:tcBorders>
            <w:shd w:val="clear" w:color="auto" w:fill="auto"/>
            <w:vAlign w:val="center"/>
            <w:hideMark/>
          </w:tcPr>
          <w:p w:rsidR="00FC45B1" w:rsidRPr="00045C22" w:rsidRDefault="00FC45B1" w:rsidP="00F42102">
            <w:pPr>
              <w:spacing w:after="0" w:line="240" w:lineRule="auto"/>
              <w:jc w:val="center"/>
              <w:rPr>
                <w:rFonts w:eastAsia="Times New Roman" w:cstheme="minorHAnsi"/>
                <w:color w:val="000000"/>
                <w:sz w:val="18"/>
                <w:szCs w:val="18"/>
                <w:lang w:val="en-GB" w:eastAsia="en-GB"/>
              </w:rPr>
            </w:pPr>
            <w:r w:rsidRPr="00045C22">
              <w:rPr>
                <w:rFonts w:eastAsia="Times New Roman" w:cstheme="minorHAnsi"/>
                <w:color w:val="000000"/>
                <w:sz w:val="18"/>
                <w:szCs w:val="18"/>
                <w:lang w:val="en-GB" w:eastAsia="en-GB"/>
              </w:rPr>
              <w:t>144</w:t>
            </w:r>
          </w:p>
        </w:tc>
      </w:tr>
      <w:tr w:rsidR="00FC45B1" w:rsidRPr="00201430" w:rsidTr="00F42102">
        <w:trPr>
          <w:trHeight w:val="288"/>
          <w:jc w:val="center"/>
        </w:trPr>
        <w:tc>
          <w:tcPr>
            <w:tcW w:w="2470" w:type="dxa"/>
            <w:tcBorders>
              <w:top w:val="nil"/>
              <w:left w:val="single" w:sz="4" w:space="0" w:color="auto"/>
              <w:bottom w:val="single" w:sz="4" w:space="0" w:color="auto"/>
              <w:right w:val="single" w:sz="4" w:space="0" w:color="auto"/>
            </w:tcBorders>
            <w:shd w:val="clear" w:color="auto" w:fill="auto"/>
            <w:vAlign w:val="center"/>
            <w:hideMark/>
          </w:tcPr>
          <w:p w:rsidR="00FC45B1" w:rsidRPr="00045C22" w:rsidRDefault="00FC45B1" w:rsidP="00F42102">
            <w:pPr>
              <w:spacing w:after="0" w:line="240" w:lineRule="auto"/>
              <w:jc w:val="center"/>
              <w:rPr>
                <w:rFonts w:eastAsia="Times New Roman" w:cstheme="minorHAnsi"/>
                <w:color w:val="000000"/>
                <w:sz w:val="18"/>
                <w:szCs w:val="18"/>
                <w:lang w:val="en-GB" w:eastAsia="en-GB"/>
              </w:rPr>
            </w:pPr>
            <w:r w:rsidRPr="00045C22">
              <w:rPr>
                <w:rFonts w:eastAsia="Times New Roman" w:cstheme="minorHAnsi"/>
                <w:color w:val="000000"/>
                <w:sz w:val="18"/>
                <w:szCs w:val="18"/>
                <w:lang w:val="en-GB" w:eastAsia="en-GB"/>
              </w:rPr>
              <w:t xml:space="preserve"> CAPITAL PLAZA</w:t>
            </w:r>
          </w:p>
        </w:tc>
        <w:tc>
          <w:tcPr>
            <w:tcW w:w="2431" w:type="dxa"/>
            <w:tcBorders>
              <w:top w:val="nil"/>
              <w:left w:val="nil"/>
              <w:bottom w:val="single" w:sz="4" w:space="0" w:color="auto"/>
              <w:right w:val="single" w:sz="4" w:space="0" w:color="auto"/>
            </w:tcBorders>
            <w:shd w:val="clear" w:color="auto" w:fill="auto"/>
            <w:vAlign w:val="center"/>
            <w:hideMark/>
          </w:tcPr>
          <w:p w:rsidR="00FC45B1" w:rsidRPr="00045C22" w:rsidRDefault="00FC45B1" w:rsidP="00F42102">
            <w:pPr>
              <w:spacing w:after="0" w:line="240" w:lineRule="auto"/>
              <w:jc w:val="center"/>
              <w:rPr>
                <w:rFonts w:eastAsia="Times New Roman" w:cstheme="minorHAnsi"/>
                <w:color w:val="000000"/>
                <w:sz w:val="18"/>
                <w:szCs w:val="18"/>
                <w:lang w:val="en-GB" w:eastAsia="en-GB"/>
              </w:rPr>
            </w:pPr>
            <w:r w:rsidRPr="00045C22">
              <w:rPr>
                <w:rFonts w:eastAsia="Times New Roman" w:cstheme="minorHAnsi"/>
                <w:color w:val="000000"/>
                <w:sz w:val="18"/>
                <w:szCs w:val="18"/>
                <w:lang w:val="en-GB" w:eastAsia="en-GB"/>
              </w:rPr>
              <w:t>800</w:t>
            </w:r>
          </w:p>
        </w:tc>
      </w:tr>
      <w:tr w:rsidR="00FC45B1" w:rsidRPr="00201430" w:rsidTr="00F42102">
        <w:trPr>
          <w:trHeight w:val="288"/>
          <w:jc w:val="center"/>
        </w:trPr>
        <w:tc>
          <w:tcPr>
            <w:tcW w:w="2470" w:type="dxa"/>
            <w:tcBorders>
              <w:top w:val="nil"/>
              <w:left w:val="single" w:sz="4" w:space="0" w:color="auto"/>
              <w:bottom w:val="single" w:sz="4" w:space="0" w:color="auto"/>
              <w:right w:val="single" w:sz="4" w:space="0" w:color="auto"/>
            </w:tcBorders>
            <w:shd w:val="clear" w:color="auto" w:fill="auto"/>
            <w:vAlign w:val="center"/>
            <w:hideMark/>
          </w:tcPr>
          <w:p w:rsidR="00FC45B1" w:rsidRPr="00045C22" w:rsidRDefault="00FC45B1" w:rsidP="00F42102">
            <w:pPr>
              <w:spacing w:after="0" w:line="240" w:lineRule="auto"/>
              <w:jc w:val="center"/>
              <w:rPr>
                <w:rFonts w:eastAsia="Times New Roman" w:cstheme="minorHAnsi"/>
                <w:color w:val="000000"/>
                <w:sz w:val="18"/>
                <w:szCs w:val="18"/>
                <w:lang w:val="en-GB" w:eastAsia="en-GB"/>
              </w:rPr>
            </w:pPr>
            <w:r w:rsidRPr="00045C22">
              <w:rPr>
                <w:rFonts w:eastAsia="Times New Roman" w:cstheme="minorHAnsi"/>
                <w:color w:val="000000"/>
                <w:sz w:val="18"/>
                <w:szCs w:val="18"/>
                <w:lang w:val="en-GB" w:eastAsia="en-GB"/>
              </w:rPr>
              <w:t xml:space="preserve"> TC BAZAR</w:t>
            </w:r>
          </w:p>
        </w:tc>
        <w:tc>
          <w:tcPr>
            <w:tcW w:w="2431" w:type="dxa"/>
            <w:tcBorders>
              <w:top w:val="nil"/>
              <w:left w:val="nil"/>
              <w:bottom w:val="single" w:sz="4" w:space="0" w:color="auto"/>
              <w:right w:val="single" w:sz="4" w:space="0" w:color="auto"/>
            </w:tcBorders>
            <w:shd w:val="clear" w:color="auto" w:fill="auto"/>
            <w:vAlign w:val="center"/>
            <w:hideMark/>
          </w:tcPr>
          <w:p w:rsidR="00FC45B1" w:rsidRPr="00045C22" w:rsidRDefault="00FC45B1" w:rsidP="00F42102">
            <w:pPr>
              <w:spacing w:after="0" w:line="240" w:lineRule="auto"/>
              <w:jc w:val="center"/>
              <w:rPr>
                <w:rFonts w:eastAsia="Times New Roman" w:cstheme="minorHAnsi"/>
                <w:color w:val="000000"/>
                <w:sz w:val="18"/>
                <w:szCs w:val="18"/>
                <w:lang w:val="en-GB" w:eastAsia="en-GB"/>
              </w:rPr>
            </w:pPr>
            <w:r w:rsidRPr="00045C22">
              <w:rPr>
                <w:rFonts w:eastAsia="Times New Roman" w:cstheme="minorHAnsi"/>
                <w:color w:val="000000"/>
                <w:sz w:val="18"/>
                <w:szCs w:val="18"/>
                <w:lang w:val="en-GB" w:eastAsia="en-GB"/>
              </w:rPr>
              <w:t>115</w:t>
            </w:r>
          </w:p>
        </w:tc>
      </w:tr>
      <w:tr w:rsidR="00FC45B1" w:rsidRPr="00201430" w:rsidTr="00F42102">
        <w:trPr>
          <w:trHeight w:val="288"/>
          <w:jc w:val="center"/>
        </w:trPr>
        <w:tc>
          <w:tcPr>
            <w:tcW w:w="2470" w:type="dxa"/>
            <w:tcBorders>
              <w:top w:val="nil"/>
              <w:left w:val="single" w:sz="4" w:space="0" w:color="auto"/>
              <w:bottom w:val="single" w:sz="4" w:space="0" w:color="auto"/>
              <w:right w:val="single" w:sz="4" w:space="0" w:color="auto"/>
            </w:tcBorders>
            <w:shd w:val="clear" w:color="auto" w:fill="auto"/>
            <w:vAlign w:val="center"/>
            <w:hideMark/>
          </w:tcPr>
          <w:p w:rsidR="00FC45B1" w:rsidRPr="00045C22" w:rsidRDefault="00FC45B1" w:rsidP="00F42102">
            <w:pPr>
              <w:spacing w:after="0" w:line="240" w:lineRule="auto"/>
              <w:jc w:val="center"/>
              <w:rPr>
                <w:rFonts w:eastAsia="Times New Roman" w:cstheme="minorHAnsi"/>
                <w:color w:val="000000"/>
                <w:sz w:val="18"/>
                <w:szCs w:val="18"/>
                <w:lang w:val="en-GB" w:eastAsia="en-GB"/>
              </w:rPr>
            </w:pPr>
            <w:r w:rsidRPr="00045C22">
              <w:rPr>
                <w:rFonts w:eastAsia="Times New Roman" w:cstheme="minorHAnsi"/>
                <w:color w:val="000000"/>
                <w:sz w:val="18"/>
                <w:szCs w:val="18"/>
                <w:lang w:val="en-GB" w:eastAsia="en-GB"/>
              </w:rPr>
              <w:t xml:space="preserve"> MALL OF MONTENEGRO</w:t>
            </w:r>
          </w:p>
        </w:tc>
        <w:tc>
          <w:tcPr>
            <w:tcW w:w="2431" w:type="dxa"/>
            <w:tcBorders>
              <w:top w:val="nil"/>
              <w:left w:val="nil"/>
              <w:bottom w:val="single" w:sz="4" w:space="0" w:color="auto"/>
              <w:right w:val="single" w:sz="4" w:space="0" w:color="auto"/>
            </w:tcBorders>
            <w:shd w:val="clear" w:color="auto" w:fill="auto"/>
            <w:vAlign w:val="center"/>
            <w:hideMark/>
          </w:tcPr>
          <w:p w:rsidR="00FC45B1" w:rsidRPr="00045C22" w:rsidRDefault="00FC45B1" w:rsidP="00F42102">
            <w:pPr>
              <w:spacing w:after="0" w:line="240" w:lineRule="auto"/>
              <w:jc w:val="center"/>
              <w:rPr>
                <w:rFonts w:eastAsia="Times New Roman" w:cstheme="minorHAnsi"/>
                <w:color w:val="000000"/>
                <w:sz w:val="18"/>
                <w:szCs w:val="18"/>
                <w:lang w:val="en-GB" w:eastAsia="en-GB"/>
              </w:rPr>
            </w:pPr>
            <w:r w:rsidRPr="00045C22">
              <w:rPr>
                <w:rFonts w:eastAsia="Times New Roman" w:cstheme="minorHAnsi"/>
                <w:color w:val="000000"/>
                <w:sz w:val="18"/>
                <w:szCs w:val="18"/>
                <w:lang w:val="en-GB" w:eastAsia="en-GB"/>
              </w:rPr>
              <w:t>400</w:t>
            </w:r>
          </w:p>
        </w:tc>
      </w:tr>
      <w:tr w:rsidR="00FC45B1" w:rsidRPr="00201430" w:rsidTr="00F42102">
        <w:trPr>
          <w:trHeight w:val="288"/>
          <w:jc w:val="center"/>
        </w:trPr>
        <w:tc>
          <w:tcPr>
            <w:tcW w:w="2470" w:type="dxa"/>
            <w:tcBorders>
              <w:top w:val="nil"/>
              <w:left w:val="single" w:sz="4" w:space="0" w:color="auto"/>
              <w:bottom w:val="single" w:sz="4" w:space="0" w:color="auto"/>
              <w:right w:val="single" w:sz="4" w:space="0" w:color="auto"/>
            </w:tcBorders>
            <w:shd w:val="clear" w:color="auto" w:fill="auto"/>
            <w:vAlign w:val="center"/>
            <w:hideMark/>
          </w:tcPr>
          <w:p w:rsidR="00FC45B1" w:rsidRPr="00045C22" w:rsidRDefault="00FC45B1" w:rsidP="00F42102">
            <w:pPr>
              <w:spacing w:after="0" w:line="240" w:lineRule="auto"/>
              <w:jc w:val="center"/>
              <w:rPr>
                <w:rFonts w:eastAsia="Times New Roman" w:cstheme="minorHAnsi"/>
                <w:color w:val="000000"/>
                <w:sz w:val="18"/>
                <w:szCs w:val="18"/>
                <w:lang w:val="en-GB" w:eastAsia="en-GB"/>
              </w:rPr>
            </w:pPr>
            <w:r w:rsidRPr="00045C22">
              <w:rPr>
                <w:rFonts w:eastAsia="Times New Roman" w:cstheme="minorHAnsi"/>
                <w:color w:val="000000"/>
                <w:sz w:val="18"/>
                <w:szCs w:val="18"/>
                <w:lang w:val="en-GB" w:eastAsia="en-GB"/>
              </w:rPr>
              <w:t>TC FORUM</w:t>
            </w:r>
          </w:p>
        </w:tc>
        <w:tc>
          <w:tcPr>
            <w:tcW w:w="2431" w:type="dxa"/>
            <w:tcBorders>
              <w:top w:val="nil"/>
              <w:left w:val="nil"/>
              <w:bottom w:val="single" w:sz="4" w:space="0" w:color="auto"/>
              <w:right w:val="single" w:sz="4" w:space="0" w:color="auto"/>
            </w:tcBorders>
            <w:shd w:val="clear" w:color="auto" w:fill="auto"/>
            <w:vAlign w:val="center"/>
            <w:hideMark/>
          </w:tcPr>
          <w:p w:rsidR="00FC45B1" w:rsidRPr="00045C22" w:rsidRDefault="00FC45B1" w:rsidP="00F42102">
            <w:pPr>
              <w:spacing w:after="0" w:line="240" w:lineRule="auto"/>
              <w:jc w:val="center"/>
              <w:rPr>
                <w:rFonts w:eastAsia="Times New Roman" w:cstheme="minorHAnsi"/>
                <w:color w:val="000000"/>
                <w:sz w:val="18"/>
                <w:szCs w:val="18"/>
                <w:lang w:val="en-GB" w:eastAsia="en-GB"/>
              </w:rPr>
            </w:pPr>
            <w:r w:rsidRPr="00045C22">
              <w:rPr>
                <w:rFonts w:eastAsia="Times New Roman" w:cstheme="minorHAnsi"/>
                <w:color w:val="000000"/>
                <w:sz w:val="18"/>
                <w:szCs w:val="18"/>
                <w:lang w:val="en-GB" w:eastAsia="en-GB"/>
              </w:rPr>
              <w:t>80</w:t>
            </w:r>
          </w:p>
        </w:tc>
      </w:tr>
      <w:tr w:rsidR="00FC45B1" w:rsidRPr="00201430" w:rsidTr="00F42102">
        <w:trPr>
          <w:trHeight w:val="288"/>
          <w:jc w:val="center"/>
        </w:trPr>
        <w:tc>
          <w:tcPr>
            <w:tcW w:w="247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FC45B1" w:rsidRPr="00201430" w:rsidRDefault="00FC45B1" w:rsidP="00F42102">
            <w:pPr>
              <w:spacing w:after="0" w:line="240" w:lineRule="auto"/>
              <w:jc w:val="center"/>
              <w:rPr>
                <w:rFonts w:eastAsia="Times New Roman" w:cstheme="minorHAnsi"/>
                <w:b/>
                <w:bCs/>
                <w:color w:val="000000"/>
                <w:lang w:val="en-GB" w:eastAsia="en-GB"/>
              </w:rPr>
            </w:pPr>
            <w:r w:rsidRPr="00201430">
              <w:rPr>
                <w:rFonts w:eastAsia="Times New Roman" w:cstheme="minorHAnsi"/>
                <w:b/>
                <w:bCs/>
                <w:color w:val="000000"/>
                <w:lang w:val="en-GB" w:eastAsia="en-GB"/>
              </w:rPr>
              <w:t>UKUPNO</w:t>
            </w:r>
          </w:p>
        </w:tc>
        <w:tc>
          <w:tcPr>
            <w:tcW w:w="2431" w:type="dxa"/>
            <w:tcBorders>
              <w:top w:val="nil"/>
              <w:left w:val="nil"/>
              <w:bottom w:val="single" w:sz="4" w:space="0" w:color="auto"/>
              <w:right w:val="single" w:sz="4" w:space="0" w:color="auto"/>
            </w:tcBorders>
            <w:shd w:val="clear" w:color="auto" w:fill="D9D9D9" w:themeFill="background1" w:themeFillShade="D9"/>
            <w:vAlign w:val="center"/>
            <w:hideMark/>
          </w:tcPr>
          <w:p w:rsidR="00FC45B1" w:rsidRPr="00201430" w:rsidRDefault="00FC45B1" w:rsidP="00F42102">
            <w:pPr>
              <w:spacing w:after="0" w:line="240" w:lineRule="auto"/>
              <w:jc w:val="center"/>
              <w:rPr>
                <w:rFonts w:eastAsia="Times New Roman" w:cstheme="minorHAnsi"/>
                <w:b/>
                <w:bCs/>
                <w:color w:val="000000"/>
                <w:lang w:val="en-GB" w:eastAsia="en-GB"/>
              </w:rPr>
            </w:pPr>
            <w:r w:rsidRPr="00201430">
              <w:rPr>
                <w:rFonts w:eastAsia="Times New Roman" w:cstheme="minorHAnsi"/>
                <w:b/>
                <w:bCs/>
                <w:color w:val="000000"/>
                <w:lang w:val="en-GB" w:eastAsia="en-GB"/>
              </w:rPr>
              <w:t>2.467</w:t>
            </w:r>
          </w:p>
        </w:tc>
      </w:tr>
    </w:tbl>
    <w:p w:rsidR="00FC45B1" w:rsidRPr="00201430" w:rsidRDefault="00FC45B1" w:rsidP="00E0412B">
      <w:pPr>
        <w:spacing w:after="0" w:line="240" w:lineRule="auto"/>
        <w:jc w:val="both"/>
        <w:rPr>
          <w:rFonts w:cstheme="minorHAnsi"/>
          <w:color w:val="000000"/>
        </w:rPr>
      </w:pPr>
      <w:r w:rsidRPr="00201430">
        <w:rPr>
          <w:rFonts w:cstheme="minorHAnsi"/>
          <w:color w:val="000000"/>
        </w:rPr>
        <w:t>Nedovoljan broj parking mjesta najviše je izražen u centralnom dijelu grada zbog velike koncentracije vozila i to radnim danima u intervalu od 10 do 14 časova. Nedostatak parking mjesta izražen je i kod Kliničko</w:t>
      </w:r>
      <w:r w:rsidR="00277C01">
        <w:rPr>
          <w:rFonts w:cstheme="minorHAnsi"/>
          <w:color w:val="000000"/>
        </w:rPr>
        <w:t>-bolničko</w:t>
      </w:r>
      <w:r w:rsidRPr="00201430">
        <w:rPr>
          <w:rFonts w:cstheme="minorHAnsi"/>
          <w:color w:val="000000"/>
        </w:rPr>
        <w:t>g centra</w:t>
      </w:r>
      <w:r w:rsidR="00277C01">
        <w:rPr>
          <w:rFonts w:cstheme="minorHAnsi"/>
          <w:color w:val="000000"/>
        </w:rPr>
        <w:t xml:space="preserve">, </w:t>
      </w:r>
      <w:r w:rsidRPr="00201430">
        <w:rPr>
          <w:rFonts w:cstheme="minorHAnsi"/>
          <w:color w:val="000000"/>
        </w:rPr>
        <w:t>kao i u dijelu gr</w:t>
      </w:r>
      <w:r w:rsidR="00D64235">
        <w:rPr>
          <w:rFonts w:cstheme="minorHAnsi"/>
          <w:color w:val="000000"/>
        </w:rPr>
        <w:t xml:space="preserve">ada gdje se nalaze Osnovni sud, </w:t>
      </w:r>
      <w:r w:rsidRPr="00201430">
        <w:rPr>
          <w:rFonts w:cstheme="minorHAnsi"/>
          <w:color w:val="000000"/>
        </w:rPr>
        <w:t>Sud za prekršaje</w:t>
      </w:r>
      <w:r w:rsidR="00D64235">
        <w:rPr>
          <w:rFonts w:cstheme="minorHAnsi"/>
          <w:color w:val="000000"/>
        </w:rPr>
        <w:t>,</w:t>
      </w:r>
      <w:r w:rsidRPr="00201430">
        <w:rPr>
          <w:rFonts w:cstheme="minorHAnsi"/>
          <w:color w:val="000000"/>
        </w:rPr>
        <w:t xml:space="preserve"> Ekonomski i Pravni fakultet. Pored toga što izgradnj</w:t>
      </w:r>
      <w:r w:rsidR="00D64235">
        <w:rPr>
          <w:rFonts w:cstheme="minorHAnsi"/>
          <w:color w:val="000000"/>
        </w:rPr>
        <w:t>a novih parking mjesta nije mogla</w:t>
      </w:r>
      <w:r w:rsidRPr="00201430">
        <w:rPr>
          <w:rFonts w:cstheme="minorHAnsi"/>
          <w:color w:val="000000"/>
        </w:rPr>
        <w:t xml:space="preserve"> da prati trend sve v</w:t>
      </w:r>
      <w:r w:rsidR="00D64235">
        <w:rPr>
          <w:rFonts w:cstheme="minorHAnsi"/>
          <w:color w:val="000000"/>
        </w:rPr>
        <w:t>ećeg broja registrovanih vozila,</w:t>
      </w:r>
      <w:r w:rsidRPr="00201430">
        <w:rPr>
          <w:rFonts w:cstheme="minorHAnsi"/>
          <w:color w:val="000000"/>
        </w:rPr>
        <w:t xml:space="preserve"> dodatni problem </w:t>
      </w:r>
      <w:r w:rsidR="00D64235">
        <w:rPr>
          <w:rFonts w:cstheme="minorHAnsi"/>
          <w:color w:val="000000"/>
        </w:rPr>
        <w:t>stvara</w:t>
      </w:r>
      <w:r w:rsidRPr="00201430">
        <w:rPr>
          <w:rFonts w:cstheme="minorHAnsi"/>
          <w:color w:val="000000"/>
        </w:rPr>
        <w:t xml:space="preserve"> i navika vozača da traže parking mjesto </w:t>
      </w:r>
      <w:r w:rsidR="00D64235">
        <w:rPr>
          <w:rFonts w:cstheme="minorHAnsi"/>
          <w:color w:val="000000"/>
        </w:rPr>
        <w:t xml:space="preserve">neposredno ispred </w:t>
      </w:r>
      <w:r w:rsidR="00D64235">
        <w:rPr>
          <w:rFonts w:cstheme="minorHAnsi"/>
          <w:color w:val="000000"/>
        </w:rPr>
        <w:lastRenderedPageBreak/>
        <w:t>objek</w:t>
      </w:r>
      <w:r w:rsidRPr="00201430">
        <w:rPr>
          <w:rFonts w:cstheme="minorHAnsi"/>
          <w:color w:val="000000"/>
        </w:rPr>
        <w:t>t</w:t>
      </w:r>
      <w:r w:rsidR="00D64235">
        <w:rPr>
          <w:rFonts w:cstheme="minorHAnsi"/>
          <w:color w:val="000000"/>
        </w:rPr>
        <w:t>a</w:t>
      </w:r>
      <w:r w:rsidRPr="00201430">
        <w:rPr>
          <w:rFonts w:cstheme="minorHAnsi"/>
          <w:color w:val="000000"/>
        </w:rPr>
        <w:t xml:space="preserve"> koji posjećuju. O tome najbolje </w:t>
      </w:r>
      <w:r w:rsidR="00D64235">
        <w:rPr>
          <w:rFonts w:cstheme="minorHAnsi"/>
          <w:color w:val="000000"/>
        </w:rPr>
        <w:t>govori</w:t>
      </w:r>
      <w:r w:rsidRPr="00201430">
        <w:rPr>
          <w:rFonts w:cstheme="minorHAnsi"/>
          <w:color w:val="000000"/>
        </w:rPr>
        <w:t xml:space="preserve"> podatak da skoro u svakom trenutku postoje slobodna parking mjesta na parkingu kod Sportskog centra Morača i na parkingu koji se nalazi na prostoru bivše Kasarne Morača</w:t>
      </w:r>
      <w:r w:rsidR="001379C7">
        <w:rPr>
          <w:rFonts w:cstheme="minorHAnsi"/>
          <w:color w:val="000000"/>
        </w:rPr>
        <w:t>,</w:t>
      </w:r>
      <w:r w:rsidRPr="00201430">
        <w:rPr>
          <w:rFonts w:cstheme="minorHAnsi"/>
          <w:color w:val="000000"/>
        </w:rPr>
        <w:t xml:space="preserve"> a koji su udaljeni 5 do 15 minuta hoda od lokacija gdje je problem parkiranja najviše izražen.</w:t>
      </w:r>
    </w:p>
    <w:p w:rsidR="001D0096" w:rsidRDefault="001D0096" w:rsidP="00E0412B">
      <w:pPr>
        <w:spacing w:after="0" w:line="240" w:lineRule="auto"/>
        <w:jc w:val="both"/>
        <w:rPr>
          <w:rFonts w:eastAsia="Times New Roman"/>
          <w:b/>
          <w:i/>
        </w:rPr>
      </w:pPr>
    </w:p>
    <w:p w:rsidR="00FC45B1" w:rsidRPr="00201430" w:rsidRDefault="00FC45B1" w:rsidP="00E0412B">
      <w:pPr>
        <w:spacing w:after="0" w:line="240" w:lineRule="auto"/>
        <w:jc w:val="both"/>
        <w:rPr>
          <w:rFonts w:eastAsia="Times New Roman"/>
          <w:b/>
          <w:i/>
        </w:rPr>
      </w:pPr>
      <w:r w:rsidRPr="00201430">
        <w:rPr>
          <w:rFonts w:eastAsia="Times New Roman"/>
          <w:b/>
          <w:i/>
        </w:rPr>
        <w:t>Zadovoljstvo parkiranjem</w:t>
      </w:r>
    </w:p>
    <w:p w:rsidR="00FC45B1" w:rsidRPr="00EF054D" w:rsidRDefault="00FC45B1" w:rsidP="00E0412B">
      <w:pPr>
        <w:spacing w:after="0" w:line="240" w:lineRule="auto"/>
        <w:jc w:val="both"/>
        <w:rPr>
          <w:rFonts w:cstheme="minorHAnsi"/>
          <w:color w:val="000000"/>
        </w:rPr>
      </w:pPr>
      <w:r w:rsidRPr="00EF054D">
        <w:rPr>
          <w:rFonts w:cstheme="minorHAnsi"/>
          <w:color w:val="000000"/>
        </w:rPr>
        <w:t xml:space="preserve">U okviru on-line ankete koju je Sekretarijat za saobraćaj Glavnog grada obavio u julu mjesecu </w:t>
      </w:r>
      <w:r w:rsidR="00D64235">
        <w:rPr>
          <w:rFonts w:cstheme="minorHAnsi"/>
          <w:color w:val="000000"/>
        </w:rPr>
        <w:t xml:space="preserve">2019. </w:t>
      </w:r>
      <w:r w:rsidR="001379C7">
        <w:rPr>
          <w:rFonts w:cstheme="minorHAnsi"/>
          <w:color w:val="000000"/>
        </w:rPr>
        <w:t>g</w:t>
      </w:r>
      <w:r w:rsidR="00D64235">
        <w:rPr>
          <w:rFonts w:cstheme="minorHAnsi"/>
          <w:color w:val="000000"/>
        </w:rPr>
        <w:t xml:space="preserve">odine </w:t>
      </w:r>
      <w:r w:rsidRPr="00EF054D">
        <w:rPr>
          <w:rFonts w:cstheme="minorHAnsi"/>
          <w:color w:val="000000"/>
        </w:rPr>
        <w:t>jedno od pitanja je bilo i zadovoljstvo postojećom infrastrukturom za parkiranje. Svega 4% anketiranih građana je ocijenilo da je izuzetno zadovoljno postojećim stanjem infrastrukture za parkiranje, oko 36% je djelimično zadovoljno</w:t>
      </w:r>
      <w:r w:rsidR="00DC3C6A">
        <w:rPr>
          <w:rFonts w:cstheme="minorHAnsi"/>
          <w:color w:val="000000"/>
        </w:rPr>
        <w:t>,</w:t>
      </w:r>
      <w:r w:rsidRPr="00EF054D">
        <w:rPr>
          <w:rFonts w:cstheme="minorHAnsi"/>
          <w:color w:val="000000"/>
        </w:rPr>
        <w:t xml:space="preserve"> a oko 60% je izuzetno nezadovoljno sa postojećom infrastrukturom. Građani su u anketi dali brojne predloge</w:t>
      </w:r>
      <w:r w:rsidR="00870D7B">
        <w:rPr>
          <w:rFonts w:cstheme="minorHAnsi"/>
          <w:color w:val="000000"/>
        </w:rPr>
        <w:t>,</w:t>
      </w:r>
      <w:r w:rsidRPr="00EF054D">
        <w:rPr>
          <w:rFonts w:cstheme="minorHAnsi"/>
          <w:color w:val="000000"/>
        </w:rPr>
        <w:t xml:space="preserve"> kao na pr</w:t>
      </w:r>
      <w:r w:rsidR="00D64235">
        <w:rPr>
          <w:rFonts w:cstheme="minorHAnsi"/>
          <w:color w:val="000000"/>
        </w:rPr>
        <w:t>imjer</w:t>
      </w:r>
      <w:r w:rsidRPr="00EF054D">
        <w:rPr>
          <w:rFonts w:cstheme="minorHAnsi"/>
          <w:color w:val="000000"/>
        </w:rPr>
        <w:t>: izgradnja podzemnih garaža, izgradnja garaža na sprat, uslovljavanje investitora da uradi odgovarajući broj parking mjesta u okolini zgrade ili u podzemnoj garaži, predlozi vezani za cjenovnu politiku, kaznenu politiku za nepropisno parkiranje na zelenim površinama, trotoarima, biciklističkim stazama i sl.</w:t>
      </w:r>
    </w:p>
    <w:p w:rsidR="00FC45B1" w:rsidRPr="00B721C8" w:rsidRDefault="00FC45B1" w:rsidP="00FC45B1">
      <w:pPr>
        <w:adjustRightInd w:val="0"/>
        <w:spacing w:after="0" w:line="240" w:lineRule="auto"/>
        <w:jc w:val="center"/>
        <w:rPr>
          <w:rFonts w:cs="Arial"/>
          <w:highlight w:val="yellow"/>
          <w:lang w:val="pl-PL"/>
        </w:rPr>
      </w:pPr>
      <w:r w:rsidRPr="00B721C8">
        <w:rPr>
          <w:rFonts w:cs="Arial"/>
          <w:noProof/>
          <w:highlight w:val="yellow"/>
        </w:rPr>
        <w:drawing>
          <wp:inline distT="0" distB="0" distL="0" distR="0">
            <wp:extent cx="3275860" cy="2156705"/>
            <wp:effectExtent l="0" t="0" r="127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22436" cy="2187369"/>
                    </a:xfrm>
                    <a:prstGeom prst="rect">
                      <a:avLst/>
                    </a:prstGeom>
                    <a:noFill/>
                  </pic:spPr>
                </pic:pic>
              </a:graphicData>
            </a:graphic>
          </wp:inline>
        </w:drawing>
      </w:r>
    </w:p>
    <w:p w:rsidR="00FC45B1" w:rsidRDefault="00FC45B1" w:rsidP="00FC45B1">
      <w:pPr>
        <w:pStyle w:val="NoSpacing"/>
        <w:jc w:val="center"/>
        <w:rPr>
          <w:rFonts w:cstheme="minorHAnsi"/>
          <w:i/>
          <w:color w:val="000000"/>
          <w:sz w:val="20"/>
          <w:szCs w:val="20"/>
          <w:lang w:val="pl-PL"/>
        </w:rPr>
      </w:pPr>
      <w:r w:rsidRPr="00D87D5E">
        <w:rPr>
          <w:rFonts w:cstheme="minorHAnsi"/>
          <w:i/>
          <w:color w:val="000000"/>
          <w:sz w:val="20"/>
          <w:szCs w:val="20"/>
          <w:lang w:val="pl-PL"/>
        </w:rPr>
        <w:t xml:space="preserve">Slika </w:t>
      </w:r>
      <w:r w:rsidR="002C4D6B" w:rsidRPr="00D87D5E">
        <w:rPr>
          <w:rFonts w:cstheme="minorHAnsi"/>
          <w:i/>
          <w:color w:val="000000"/>
          <w:sz w:val="20"/>
          <w:szCs w:val="20"/>
          <w:lang w:val="pl-PL"/>
        </w:rPr>
        <w:t>18</w:t>
      </w:r>
      <w:r w:rsidRPr="00D87D5E">
        <w:rPr>
          <w:rFonts w:cstheme="minorHAnsi"/>
          <w:i/>
          <w:color w:val="000000"/>
          <w:sz w:val="20"/>
          <w:szCs w:val="20"/>
          <w:lang w:val="pl-PL"/>
        </w:rPr>
        <w:t>. Prikaz zadovoljstva građana Podgorice sa postojećom infrastrukturom</w:t>
      </w:r>
      <w:r w:rsidR="0086230A" w:rsidRPr="00D87D5E">
        <w:rPr>
          <w:rFonts w:cstheme="minorHAnsi"/>
          <w:i/>
          <w:color w:val="000000"/>
          <w:sz w:val="20"/>
          <w:szCs w:val="20"/>
          <w:lang w:val="pl-PL"/>
        </w:rPr>
        <w:t xml:space="preserve"> za parkiranje</w:t>
      </w:r>
      <w:r w:rsidRPr="00EF054D">
        <w:rPr>
          <w:rFonts w:cstheme="minorHAnsi"/>
          <w:vertAlign w:val="superscript"/>
        </w:rPr>
        <w:footnoteReference w:id="38"/>
      </w:r>
    </w:p>
    <w:p w:rsidR="001D0096" w:rsidRPr="00D87D5E" w:rsidRDefault="001D0096" w:rsidP="00FC45B1">
      <w:pPr>
        <w:pStyle w:val="NoSpacing"/>
        <w:jc w:val="center"/>
        <w:rPr>
          <w:rFonts w:cstheme="minorHAnsi"/>
          <w:i/>
          <w:color w:val="000000"/>
          <w:sz w:val="20"/>
          <w:szCs w:val="20"/>
          <w:lang w:val="pl-PL"/>
        </w:rPr>
      </w:pPr>
    </w:p>
    <w:p w:rsidR="00852792" w:rsidRPr="00D87D5E" w:rsidRDefault="00852792" w:rsidP="00FC45B1">
      <w:pPr>
        <w:pStyle w:val="NoSpacing"/>
        <w:jc w:val="center"/>
        <w:rPr>
          <w:rFonts w:cstheme="minorHAnsi"/>
          <w:i/>
          <w:color w:val="000000"/>
          <w:sz w:val="16"/>
          <w:szCs w:val="16"/>
          <w:lang w:val="pl-PL"/>
        </w:rPr>
      </w:pPr>
    </w:p>
    <w:p w:rsidR="00852792" w:rsidRPr="00852792" w:rsidRDefault="00852792" w:rsidP="00E0412B">
      <w:pPr>
        <w:shd w:val="clear" w:color="auto" w:fill="BFBFBF" w:themeFill="background1" w:themeFillShade="BF"/>
        <w:spacing w:after="0" w:line="240" w:lineRule="auto"/>
        <w:jc w:val="both"/>
        <w:rPr>
          <w:rFonts w:cstheme="minorHAnsi"/>
          <w:b/>
        </w:rPr>
      </w:pPr>
      <w:r w:rsidRPr="00852792">
        <w:rPr>
          <w:rFonts w:cstheme="minorHAnsi"/>
          <w:b/>
        </w:rPr>
        <w:t>CILJEVI POLITIKE STRATEGIJE ZA AUTOMOBILE I PARKIRANJE U PODGORICI</w:t>
      </w:r>
    </w:p>
    <w:p w:rsidR="00247B87" w:rsidRDefault="00852792" w:rsidP="00E0412B">
      <w:pPr>
        <w:spacing w:after="0" w:line="240" w:lineRule="auto"/>
        <w:jc w:val="both"/>
      </w:pPr>
      <w:r>
        <w:t>Parking predstavlja ključni alat za upravljanje načinima kretanja ljudi i javnim površinama.</w:t>
      </w:r>
    </w:p>
    <w:p w:rsidR="007A07DD" w:rsidRDefault="007A07DD" w:rsidP="00E0412B">
      <w:pPr>
        <w:spacing w:after="0" w:line="240" w:lineRule="auto"/>
        <w:jc w:val="both"/>
      </w:pPr>
    </w:p>
    <w:p w:rsidR="001D0096" w:rsidRDefault="00ED5D4D" w:rsidP="00E0412B">
      <w:pPr>
        <w:spacing w:after="0" w:line="240" w:lineRule="auto"/>
        <w:jc w:val="both"/>
      </w:pPr>
      <w:r>
        <w:t>Primjenom</w:t>
      </w:r>
      <w:r w:rsidR="00247B87">
        <w:t xml:space="preserve"> metodologije ParkPAD, razvijene </w:t>
      </w:r>
      <w:r w:rsidR="00C260CF">
        <w:t xml:space="preserve">u okviru </w:t>
      </w:r>
      <w:r>
        <w:t xml:space="preserve">određenog </w:t>
      </w:r>
      <w:r w:rsidR="00C260CF">
        <w:t xml:space="preserve">projekta </w:t>
      </w:r>
      <w:r>
        <w:t>finansiranog kroz EU fondove</w:t>
      </w:r>
      <w:r w:rsidR="00852792">
        <w:t xml:space="preserve"> </w:t>
      </w:r>
      <w:r>
        <w:t xml:space="preserve">preporučeno je od strane </w:t>
      </w:r>
      <w:r w:rsidR="00BB2B3F">
        <w:t xml:space="preserve">eksperata za ovu metodologiju </w:t>
      </w:r>
      <w:r w:rsidR="00852792">
        <w:t xml:space="preserve">- da Plan održive urbane mobilnosti za Podgoricu uključi </w:t>
      </w:r>
      <w:r w:rsidR="00BB2B3F">
        <w:t xml:space="preserve">u svoj Akcioni plan izradu </w:t>
      </w:r>
      <w:r w:rsidR="00852792">
        <w:t>strategij</w:t>
      </w:r>
      <w:r w:rsidR="00747CF7">
        <w:t>e</w:t>
      </w:r>
      <w:r w:rsidR="00852792">
        <w:t xml:space="preserve"> upravljanja parkingom sa analizom trenutne situacije u smislu ključnih izazova budućeg razvoja politike parkiranja u gradu, kao i radnje neophodne </w:t>
      </w:r>
      <w:r w:rsidR="00747CF7">
        <w:t>u tom pravcu</w:t>
      </w:r>
      <w:r w:rsidR="00852792">
        <w:t xml:space="preserve">. </w:t>
      </w:r>
    </w:p>
    <w:p w:rsidR="001D0096" w:rsidRDefault="001D0096" w:rsidP="00E0412B">
      <w:pPr>
        <w:spacing w:after="0" w:line="240" w:lineRule="auto"/>
        <w:jc w:val="both"/>
      </w:pPr>
    </w:p>
    <w:p w:rsidR="00852792" w:rsidRPr="00747CF7" w:rsidRDefault="00852792" w:rsidP="00E0412B">
      <w:pPr>
        <w:spacing w:after="0" w:line="240" w:lineRule="auto"/>
        <w:jc w:val="both"/>
      </w:pPr>
      <w:r w:rsidRPr="00747CF7">
        <w:t xml:space="preserve">Nova strategija prakiranja </w:t>
      </w:r>
      <w:r w:rsidR="00747CF7" w:rsidRPr="00747CF7">
        <w:t>bi trebalo da</w:t>
      </w:r>
      <w:r w:rsidR="00747CF7" w:rsidRPr="00D87D5E">
        <w:t xml:space="preserve"> se zasniv</w:t>
      </w:r>
      <w:r w:rsidR="00747CF7">
        <w:t>a</w:t>
      </w:r>
      <w:r w:rsidR="00747CF7" w:rsidRPr="00747CF7">
        <w:t xml:space="preserve"> </w:t>
      </w:r>
      <w:r w:rsidRPr="00747CF7">
        <w:t xml:space="preserve">na dva osnovna principa: </w:t>
      </w:r>
    </w:p>
    <w:p w:rsidR="00852792" w:rsidRPr="00302A27" w:rsidRDefault="00852792" w:rsidP="00E0412B">
      <w:pPr>
        <w:pStyle w:val="ListParagraph"/>
        <w:numPr>
          <w:ilvl w:val="0"/>
          <w:numId w:val="7"/>
        </w:numPr>
        <w:spacing w:after="0" w:line="240" w:lineRule="auto"/>
        <w:jc w:val="both"/>
      </w:pPr>
      <w:r>
        <w:rPr>
          <w:b/>
        </w:rPr>
        <w:t>Nema potrebe obezbjeđivati parking mjesto za svakoga ko hoće da se parkira kad god i gdje god to poželi:</w:t>
      </w:r>
      <w:r w:rsidRPr="00302A27">
        <w:t xml:space="preserve"> </w:t>
      </w:r>
      <w:r>
        <w:t>problem nemogućnosti nalaženja parkinga nije problem koji Grad treba da rješava apsolutno u svakom trenutku i na svakom mjestu</w:t>
      </w:r>
      <w:r w:rsidRPr="00302A27">
        <w:t xml:space="preserve">. </w:t>
      </w:r>
    </w:p>
    <w:p w:rsidR="00852792" w:rsidRPr="00B2357C" w:rsidRDefault="00852792" w:rsidP="00E0412B">
      <w:pPr>
        <w:pStyle w:val="ListParagraph"/>
        <w:numPr>
          <w:ilvl w:val="0"/>
          <w:numId w:val="7"/>
        </w:numPr>
        <w:spacing w:after="0" w:line="240" w:lineRule="auto"/>
        <w:jc w:val="both"/>
      </w:pPr>
      <w:r w:rsidRPr="00B2357C">
        <w:rPr>
          <w:b/>
        </w:rPr>
        <w:t>Parking</w:t>
      </w:r>
      <w:r>
        <w:rPr>
          <w:b/>
        </w:rPr>
        <w:t xml:space="preserve"> ne treba da bude dominantno korišćenje javne površine:</w:t>
      </w:r>
      <w:r w:rsidRPr="00B2357C">
        <w:t xml:space="preserve"> </w:t>
      </w:r>
      <w:r>
        <w:t>potrebno je i opravdano upravljati parkingom da bi se oslobodio prostor za druge korisnike</w:t>
      </w:r>
      <w:r w:rsidRPr="00B2357C">
        <w:t>.</w:t>
      </w:r>
    </w:p>
    <w:p w:rsidR="001D0096" w:rsidRDefault="001D0096" w:rsidP="00E0412B">
      <w:pPr>
        <w:spacing w:after="0" w:line="240" w:lineRule="auto"/>
        <w:jc w:val="both"/>
      </w:pPr>
    </w:p>
    <w:p w:rsidR="00852792" w:rsidRPr="00B2357C" w:rsidRDefault="00852792" w:rsidP="00E0412B">
      <w:pPr>
        <w:spacing w:after="0" w:line="240" w:lineRule="auto"/>
        <w:jc w:val="both"/>
      </w:pPr>
      <w:r>
        <w:t>Shodno tome, formulisana vizija za javni prostor i parking je</w:t>
      </w:r>
      <w:r w:rsidRPr="00B2357C">
        <w:t>:</w:t>
      </w:r>
    </w:p>
    <w:p w:rsidR="00852792" w:rsidRDefault="00852792" w:rsidP="00E0412B">
      <w:pPr>
        <w:spacing w:after="0" w:line="240" w:lineRule="auto"/>
        <w:jc w:val="both"/>
      </w:pPr>
      <w:r>
        <w:t xml:space="preserve">„Sistematsko upravljanje saobraćajnicama u Gradu kako bi se obezbijedili dobro održavani i efikasni parking prostori, u isto vrijeme oslobađajući više prostora uz saobraćajnice za druge korisnike, </w:t>
      </w:r>
      <w:r w:rsidR="00747CF7">
        <w:t xml:space="preserve">kako bi se  </w:t>
      </w:r>
      <w:r>
        <w:t xml:space="preserve">obezbijedila sigurna, visokokvalitetna infrastruktura za pješake i bicikliste i </w:t>
      </w:r>
      <w:r w:rsidR="00747CF7">
        <w:t xml:space="preserve">stvorilo </w:t>
      </w:r>
      <w:r>
        <w:t>više prostora za društveni život grada.“</w:t>
      </w:r>
    </w:p>
    <w:p w:rsidR="001D0096" w:rsidRPr="00B2357C" w:rsidRDefault="001D0096" w:rsidP="00E0412B">
      <w:pPr>
        <w:spacing w:after="0" w:line="240" w:lineRule="auto"/>
        <w:jc w:val="both"/>
      </w:pPr>
    </w:p>
    <w:p w:rsidR="00045533" w:rsidRPr="00045533" w:rsidRDefault="00045533" w:rsidP="00E0412B">
      <w:pPr>
        <w:shd w:val="clear" w:color="auto" w:fill="BFBFBF" w:themeFill="background1" w:themeFillShade="BF"/>
        <w:spacing w:after="0" w:line="240" w:lineRule="auto"/>
        <w:jc w:val="both"/>
        <w:rPr>
          <w:rFonts w:cstheme="minorHAnsi"/>
        </w:rPr>
      </w:pPr>
      <w:r w:rsidRPr="00045533">
        <w:rPr>
          <w:rFonts w:cstheme="minorHAnsi"/>
          <w:b/>
        </w:rPr>
        <w:t xml:space="preserve">SPECIFIČNI CILJEVI I ODGOVARAJUĆE CILJNE VRIJEDNOSTI ZA </w:t>
      </w:r>
      <w:r w:rsidR="002C4D6B">
        <w:rPr>
          <w:rFonts w:cstheme="minorHAnsi"/>
          <w:b/>
        </w:rPr>
        <w:t>DRUGI</w:t>
      </w:r>
      <w:r w:rsidRPr="00045533">
        <w:rPr>
          <w:rFonts w:cstheme="minorHAnsi"/>
          <w:b/>
        </w:rPr>
        <w:t xml:space="preserve"> STUB PLANA ODRŽIVE URBANE MOBILNOSTI PODGORICE</w:t>
      </w:r>
      <w:r w:rsidRPr="00045533">
        <w:rPr>
          <w:rFonts w:cstheme="minorHAnsi"/>
        </w:rPr>
        <w:t xml:space="preserve"> </w:t>
      </w:r>
    </w:p>
    <w:p w:rsidR="007E3168" w:rsidRPr="00F04CAA" w:rsidRDefault="007E3168" w:rsidP="00E0412B">
      <w:pPr>
        <w:pStyle w:val="ListParagraph"/>
        <w:numPr>
          <w:ilvl w:val="0"/>
          <w:numId w:val="34"/>
        </w:numPr>
        <w:spacing w:after="0" w:line="240" w:lineRule="auto"/>
        <w:jc w:val="both"/>
        <w:rPr>
          <w:rFonts w:cstheme="minorHAnsi"/>
        </w:rPr>
      </w:pPr>
      <w:r w:rsidRPr="00F04CAA">
        <w:rPr>
          <w:rFonts w:cstheme="minorHAnsi"/>
        </w:rPr>
        <w:t>Smanjenje broja saobraćajnih nezgoda sa povrijeđenim licima na ulicama do 2025</w:t>
      </w:r>
      <w:r>
        <w:rPr>
          <w:rFonts w:cstheme="minorHAnsi"/>
        </w:rPr>
        <w:t>.</w:t>
      </w:r>
      <w:r w:rsidRPr="00F04CAA">
        <w:rPr>
          <w:rFonts w:cstheme="minorHAnsi"/>
        </w:rPr>
        <w:t xml:space="preserve"> godine za 1/3 u odnosu na 2018</w:t>
      </w:r>
      <w:r>
        <w:rPr>
          <w:rFonts w:cstheme="minorHAnsi"/>
        </w:rPr>
        <w:t>.</w:t>
      </w:r>
      <w:r w:rsidRPr="00F04CAA">
        <w:rPr>
          <w:rFonts w:cstheme="minorHAnsi"/>
        </w:rPr>
        <w:t xml:space="preserve"> godinu</w:t>
      </w:r>
      <w:r>
        <w:rPr>
          <w:rFonts w:cstheme="minorHAnsi"/>
        </w:rPr>
        <w:t>,</w:t>
      </w:r>
    </w:p>
    <w:p w:rsidR="007E3168" w:rsidRPr="00F04CAA" w:rsidRDefault="007E3168" w:rsidP="00E0412B">
      <w:pPr>
        <w:pStyle w:val="ListParagraph"/>
        <w:numPr>
          <w:ilvl w:val="0"/>
          <w:numId w:val="34"/>
        </w:numPr>
        <w:spacing w:after="0" w:line="240" w:lineRule="auto"/>
        <w:jc w:val="both"/>
        <w:rPr>
          <w:rFonts w:cstheme="minorHAnsi"/>
        </w:rPr>
      </w:pPr>
      <w:r>
        <w:rPr>
          <w:rFonts w:cstheme="minorHAnsi"/>
        </w:rPr>
        <w:t>Smanjenje</w:t>
      </w:r>
      <w:r w:rsidRPr="00F04CAA">
        <w:rPr>
          <w:rFonts w:cstheme="minorHAnsi"/>
        </w:rPr>
        <w:t xml:space="preserve"> stepena motorizacije </w:t>
      </w:r>
      <w:r>
        <w:rPr>
          <w:rFonts w:cstheme="minorHAnsi"/>
        </w:rPr>
        <w:t>do</w:t>
      </w:r>
      <w:r w:rsidRPr="00F04CAA">
        <w:rPr>
          <w:rFonts w:cstheme="minorHAnsi"/>
        </w:rPr>
        <w:t xml:space="preserve"> 3% u 2025</w:t>
      </w:r>
      <w:r>
        <w:rPr>
          <w:rFonts w:cstheme="minorHAnsi"/>
        </w:rPr>
        <w:t>.</w:t>
      </w:r>
      <w:r w:rsidRPr="00F04CAA">
        <w:rPr>
          <w:rFonts w:cstheme="minorHAnsi"/>
        </w:rPr>
        <w:t xml:space="preserve"> godini</w:t>
      </w:r>
      <w:r>
        <w:rPr>
          <w:rFonts w:cstheme="minorHAnsi"/>
        </w:rPr>
        <w:t>,</w:t>
      </w:r>
    </w:p>
    <w:p w:rsidR="007E3168" w:rsidRPr="00F04CAA" w:rsidRDefault="007E3168" w:rsidP="00E0412B">
      <w:pPr>
        <w:pStyle w:val="ListParagraph"/>
        <w:numPr>
          <w:ilvl w:val="0"/>
          <w:numId w:val="34"/>
        </w:numPr>
        <w:spacing w:after="0" w:line="240" w:lineRule="auto"/>
        <w:jc w:val="both"/>
        <w:rPr>
          <w:rFonts w:cstheme="minorHAnsi"/>
        </w:rPr>
      </w:pPr>
      <w:r w:rsidRPr="00F04CAA">
        <w:rPr>
          <w:rFonts w:cstheme="minorHAnsi"/>
        </w:rPr>
        <w:t>Smanj</w:t>
      </w:r>
      <w:r>
        <w:rPr>
          <w:rFonts w:cstheme="minorHAnsi"/>
        </w:rPr>
        <w:t>enje</w:t>
      </w:r>
      <w:r w:rsidRPr="00F04CAA">
        <w:rPr>
          <w:rFonts w:cstheme="minorHAnsi"/>
        </w:rPr>
        <w:t xml:space="preserve"> ud</w:t>
      </w:r>
      <w:r>
        <w:rPr>
          <w:rFonts w:cstheme="minorHAnsi"/>
        </w:rPr>
        <w:t>jela</w:t>
      </w:r>
      <w:r w:rsidRPr="00F04CAA">
        <w:rPr>
          <w:rFonts w:cstheme="minorHAnsi"/>
        </w:rPr>
        <w:t xml:space="preserve"> putovanja automobilom ispod 60% do 2025</w:t>
      </w:r>
      <w:r>
        <w:rPr>
          <w:rFonts w:cstheme="minorHAnsi"/>
        </w:rPr>
        <w:t>.</w:t>
      </w:r>
      <w:r w:rsidRPr="00F04CAA">
        <w:rPr>
          <w:rFonts w:cstheme="minorHAnsi"/>
        </w:rPr>
        <w:t xml:space="preserve"> godine</w:t>
      </w:r>
      <w:r>
        <w:rPr>
          <w:rFonts w:cstheme="minorHAnsi"/>
        </w:rPr>
        <w:t>,</w:t>
      </w:r>
    </w:p>
    <w:p w:rsidR="007E3168" w:rsidRPr="00F04CAA" w:rsidRDefault="007E3168" w:rsidP="00E0412B">
      <w:pPr>
        <w:pStyle w:val="ListParagraph"/>
        <w:numPr>
          <w:ilvl w:val="0"/>
          <w:numId w:val="34"/>
        </w:numPr>
        <w:spacing w:after="0" w:line="240" w:lineRule="auto"/>
        <w:jc w:val="both"/>
        <w:rPr>
          <w:rFonts w:cstheme="minorHAnsi"/>
        </w:rPr>
      </w:pPr>
      <w:r w:rsidRPr="00F04CAA">
        <w:rPr>
          <w:rFonts w:cstheme="minorHAnsi"/>
        </w:rPr>
        <w:t xml:space="preserve">Smanjenje procenta </w:t>
      </w:r>
      <w:r w:rsidR="0049759A" w:rsidRPr="007A07DD">
        <w:rPr>
          <w:rFonts w:cstheme="minorHAnsi"/>
        </w:rPr>
        <w:t>djece koja dolaze</w:t>
      </w:r>
      <w:r w:rsidRPr="00F04CAA">
        <w:rPr>
          <w:rFonts w:cstheme="minorHAnsi"/>
        </w:rPr>
        <w:t xml:space="preserve"> automobilom u vrtić, osnovnu i srednju školu za 30% do 2025</w:t>
      </w:r>
      <w:r>
        <w:rPr>
          <w:rFonts w:cstheme="minorHAnsi"/>
        </w:rPr>
        <w:t>.</w:t>
      </w:r>
      <w:r w:rsidRPr="00F04CAA">
        <w:rPr>
          <w:rFonts w:cstheme="minorHAnsi"/>
        </w:rPr>
        <w:t xml:space="preserve"> godine u odnosu na 2018</w:t>
      </w:r>
      <w:r>
        <w:rPr>
          <w:rFonts w:cstheme="minorHAnsi"/>
        </w:rPr>
        <w:t>.</w:t>
      </w:r>
      <w:r w:rsidRPr="00F04CAA">
        <w:rPr>
          <w:rFonts w:cstheme="minorHAnsi"/>
        </w:rPr>
        <w:t xml:space="preserve"> godinu</w:t>
      </w:r>
      <w:r>
        <w:rPr>
          <w:rFonts w:cstheme="minorHAnsi"/>
        </w:rPr>
        <w:t>,</w:t>
      </w:r>
    </w:p>
    <w:p w:rsidR="007E3168" w:rsidRDefault="007E3168" w:rsidP="00E0412B">
      <w:pPr>
        <w:pStyle w:val="ListParagraph"/>
        <w:numPr>
          <w:ilvl w:val="0"/>
          <w:numId w:val="34"/>
        </w:numPr>
        <w:spacing w:after="0" w:line="240" w:lineRule="auto"/>
        <w:jc w:val="both"/>
        <w:rPr>
          <w:rFonts w:cstheme="minorHAnsi"/>
        </w:rPr>
      </w:pPr>
      <w:r w:rsidRPr="00841249">
        <w:rPr>
          <w:rFonts w:cstheme="minorHAnsi"/>
        </w:rPr>
        <w:t xml:space="preserve">Uspostavljanje </w:t>
      </w:r>
      <w:r w:rsidR="006850BA">
        <w:rPr>
          <w:rFonts w:cstheme="minorHAnsi"/>
        </w:rPr>
        <w:t xml:space="preserve">sistema </w:t>
      </w:r>
      <w:r w:rsidRPr="00841249">
        <w:rPr>
          <w:rFonts w:cstheme="minorHAnsi"/>
        </w:rPr>
        <w:t>upravljanja parkiranjem na teritoriji Glavnog grada do 2025</w:t>
      </w:r>
      <w:r>
        <w:rPr>
          <w:rFonts w:cstheme="minorHAnsi"/>
        </w:rPr>
        <w:t>.</w:t>
      </w:r>
      <w:r w:rsidR="004567C6">
        <w:rPr>
          <w:rFonts w:cstheme="minorHAnsi"/>
        </w:rPr>
        <w:t xml:space="preserve"> </w:t>
      </w:r>
      <w:r w:rsidR="007A07DD">
        <w:rPr>
          <w:rFonts w:cstheme="minorHAnsi"/>
        </w:rPr>
        <w:t>g</w:t>
      </w:r>
      <w:r w:rsidRPr="00841249">
        <w:rPr>
          <w:rFonts w:cstheme="minorHAnsi"/>
        </w:rPr>
        <w:t>odine</w:t>
      </w:r>
      <w:r w:rsidR="00870D7B">
        <w:rPr>
          <w:rFonts w:cstheme="minorHAnsi"/>
        </w:rPr>
        <w:t>,</w:t>
      </w:r>
    </w:p>
    <w:p w:rsidR="007E3168" w:rsidRDefault="007E3168" w:rsidP="00E0412B">
      <w:pPr>
        <w:pStyle w:val="ListParagraph"/>
        <w:numPr>
          <w:ilvl w:val="0"/>
          <w:numId w:val="34"/>
        </w:numPr>
        <w:spacing w:after="0" w:line="240" w:lineRule="auto"/>
        <w:jc w:val="both"/>
        <w:rPr>
          <w:rFonts w:cstheme="minorHAnsi"/>
        </w:rPr>
      </w:pPr>
      <w:r w:rsidRPr="007E3168">
        <w:rPr>
          <w:rFonts w:cstheme="minorHAnsi"/>
        </w:rPr>
        <w:t xml:space="preserve">Povećanje procenta naplate kazni zbog nepropisnog parkiranja na 100% do 2025. </w:t>
      </w:r>
      <w:r w:rsidR="00870D7B">
        <w:rPr>
          <w:rFonts w:cstheme="minorHAnsi"/>
        </w:rPr>
        <w:t>g</w:t>
      </w:r>
      <w:r w:rsidRPr="007E3168">
        <w:rPr>
          <w:rFonts w:cstheme="minorHAnsi"/>
        </w:rPr>
        <w:t>odine</w:t>
      </w:r>
      <w:r w:rsidR="00870D7B">
        <w:rPr>
          <w:rFonts w:cstheme="minorHAnsi"/>
        </w:rPr>
        <w:t>.</w:t>
      </w:r>
    </w:p>
    <w:p w:rsidR="001D0096" w:rsidRPr="007E3168" w:rsidRDefault="001D0096" w:rsidP="001D0096">
      <w:pPr>
        <w:pStyle w:val="ListParagraph"/>
        <w:spacing w:after="0" w:line="240" w:lineRule="auto"/>
        <w:jc w:val="both"/>
        <w:rPr>
          <w:rFonts w:cstheme="minorHAnsi"/>
        </w:rPr>
      </w:pPr>
    </w:p>
    <w:p w:rsidR="00045533" w:rsidRPr="00045533" w:rsidRDefault="00045533" w:rsidP="00E0412B">
      <w:pPr>
        <w:shd w:val="clear" w:color="auto" w:fill="BFBFBF" w:themeFill="background1" w:themeFillShade="BF"/>
        <w:spacing w:after="0" w:line="240" w:lineRule="auto"/>
        <w:rPr>
          <w:rFonts w:cstheme="minorHAnsi"/>
          <w:b/>
        </w:rPr>
      </w:pPr>
      <w:r w:rsidRPr="00045533">
        <w:rPr>
          <w:rFonts w:cstheme="minorHAnsi"/>
          <w:b/>
        </w:rPr>
        <w:t xml:space="preserve">PAKETI MJERA ZA </w:t>
      </w:r>
      <w:r w:rsidR="002C4D6B">
        <w:rPr>
          <w:rFonts w:cstheme="minorHAnsi"/>
          <w:b/>
        </w:rPr>
        <w:t>DRUGI</w:t>
      </w:r>
      <w:r w:rsidRPr="00045533">
        <w:rPr>
          <w:rFonts w:cstheme="minorHAnsi"/>
          <w:b/>
        </w:rPr>
        <w:t xml:space="preserve"> STUB PLANA ODRŽIVE URBANE MOBILNOSTI</w:t>
      </w:r>
      <w:r>
        <w:rPr>
          <w:rFonts w:cstheme="minorHAnsi"/>
          <w:b/>
        </w:rPr>
        <w:t xml:space="preserve"> PODGORICE</w:t>
      </w:r>
    </w:p>
    <w:p w:rsidR="007E3168" w:rsidRPr="00D87D5E" w:rsidRDefault="004567C6" w:rsidP="00E0412B">
      <w:pPr>
        <w:spacing w:after="0" w:line="240" w:lineRule="auto"/>
        <w:jc w:val="both"/>
        <w:rPr>
          <w:lang w:val="de-DE"/>
        </w:rPr>
      </w:pPr>
      <w:r>
        <w:t>U ovom dijelu dokumenta nave</w:t>
      </w:r>
      <w:r w:rsidR="007E3168">
        <w:t xml:space="preserve">dene su moguće mjere koje treba sprovesti u cilju upravljanja saobraćajem putničkim automobilima i parkiranjem. </w:t>
      </w:r>
      <w:r w:rsidR="007E3168" w:rsidRPr="00D87D5E">
        <w:rPr>
          <w:lang w:val="de-DE"/>
        </w:rPr>
        <w:t>Prilikom definisanja pomenutog uzet</w:t>
      </w:r>
      <w:r w:rsidRPr="00D87D5E">
        <w:rPr>
          <w:lang w:val="de-DE"/>
        </w:rPr>
        <w:t>i</w:t>
      </w:r>
      <w:r w:rsidR="007E3168" w:rsidRPr="00D87D5E">
        <w:rPr>
          <w:lang w:val="de-DE"/>
        </w:rPr>
        <w:t xml:space="preserve"> su u obzir rezultati konsenzusa u vezi sa primjenom ParkPAD-a. Sadržajno su obuhvaćene i mjere za upravljanje saobraćajem putničkim automobilima.</w:t>
      </w:r>
    </w:p>
    <w:p w:rsidR="001D0096" w:rsidRDefault="001D0096" w:rsidP="00E0412B">
      <w:pPr>
        <w:spacing w:after="0" w:line="240" w:lineRule="auto"/>
        <w:jc w:val="both"/>
        <w:rPr>
          <w:lang w:val="de-DE"/>
        </w:rPr>
      </w:pPr>
    </w:p>
    <w:p w:rsidR="007E3168" w:rsidRPr="00D87D5E" w:rsidRDefault="007E3168" w:rsidP="00E0412B">
      <w:pPr>
        <w:spacing w:after="0" w:line="240" w:lineRule="auto"/>
        <w:jc w:val="both"/>
        <w:rPr>
          <w:lang w:val="de-DE"/>
        </w:rPr>
      </w:pPr>
      <w:r w:rsidRPr="00D87D5E">
        <w:rPr>
          <w:lang w:val="de-DE"/>
        </w:rPr>
        <w:t>Prema nalazima ParkPAD-a utvrđeno je da se sistem urbane mobilnosti trenutno planira na način kojim se prednost daje putničkom automobilu</w:t>
      </w:r>
      <w:r w:rsidR="006850BA">
        <w:rPr>
          <w:lang w:val="de-DE"/>
        </w:rPr>
        <w:t xml:space="preserve">. </w:t>
      </w:r>
      <w:r w:rsidR="00E976A3">
        <w:rPr>
          <w:lang w:val="de-DE"/>
        </w:rPr>
        <w:t>M</w:t>
      </w:r>
      <w:r w:rsidRPr="00D87D5E">
        <w:rPr>
          <w:lang w:val="de-DE"/>
        </w:rPr>
        <w:t>eđutim, u cilju postizanja održivosti, boljeg kvaliteta života</w:t>
      </w:r>
      <w:r w:rsidR="0072392C">
        <w:rPr>
          <w:lang w:val="de-DE"/>
        </w:rPr>
        <w:t xml:space="preserve"> </w:t>
      </w:r>
      <w:r w:rsidR="00E976A3" w:rsidRPr="00E95421">
        <w:rPr>
          <w:lang w:val="de-DE"/>
        </w:rPr>
        <w:t>(smanjenje gužve u saobraćaju),</w:t>
      </w:r>
      <w:r w:rsidRPr="00D87D5E">
        <w:rPr>
          <w:lang w:val="de-DE"/>
        </w:rPr>
        <w:t xml:space="preserve"> ali i boljih ekonomskih prilika ova situacija mora se mijenjati. ParkPAD uvodi mjere upravljanja korišćenjem automobila, a prije svega parkinga, ali i kontrolom pristupa i eventualnim</w:t>
      </w:r>
      <w:r w:rsidR="007A07DD">
        <w:rPr>
          <w:lang w:val="de-DE"/>
        </w:rPr>
        <w:t xml:space="preserve"> uspostavljanjem</w:t>
      </w:r>
      <w:r w:rsidRPr="00D87D5E">
        <w:rPr>
          <w:lang w:val="de-DE"/>
        </w:rPr>
        <w:t xml:space="preserve"> zona niskih emisija. </w:t>
      </w:r>
    </w:p>
    <w:p w:rsidR="001D0096" w:rsidRDefault="001D0096" w:rsidP="00E0412B">
      <w:pPr>
        <w:spacing w:after="0" w:line="240" w:lineRule="auto"/>
        <w:jc w:val="both"/>
        <w:rPr>
          <w:lang w:val="de-DE"/>
        </w:rPr>
      </w:pPr>
    </w:p>
    <w:p w:rsidR="007E3168" w:rsidRPr="00D87D5E" w:rsidRDefault="007E3168" w:rsidP="00E0412B">
      <w:pPr>
        <w:spacing w:after="0" w:line="240" w:lineRule="auto"/>
        <w:jc w:val="both"/>
        <w:rPr>
          <w:lang w:val="de-DE"/>
        </w:rPr>
      </w:pPr>
      <w:r w:rsidRPr="00D87D5E">
        <w:rPr>
          <w:lang w:val="de-DE"/>
        </w:rPr>
        <w:t xml:space="preserve">Predložene </w:t>
      </w:r>
      <w:r w:rsidR="0006430B" w:rsidRPr="00D87D5E">
        <w:rPr>
          <w:lang w:val="de-DE"/>
        </w:rPr>
        <w:t xml:space="preserve">su </w:t>
      </w:r>
      <w:r w:rsidRPr="00D87D5E">
        <w:rPr>
          <w:lang w:val="de-DE"/>
        </w:rPr>
        <w:t>mjere koje će</w:t>
      </w:r>
      <w:r w:rsidR="0072392C">
        <w:rPr>
          <w:lang w:val="de-DE"/>
        </w:rPr>
        <w:t xml:space="preserve"> </w:t>
      </w:r>
      <w:r w:rsidRPr="00D87D5E">
        <w:rPr>
          <w:lang w:val="de-DE"/>
        </w:rPr>
        <w:t xml:space="preserve">pomoći u postizanju </w:t>
      </w:r>
      <w:r w:rsidR="00787EF9">
        <w:rPr>
          <w:lang w:val="de-DE"/>
        </w:rPr>
        <w:t>ciljeva vezanih</w:t>
      </w:r>
      <w:r w:rsidR="00787EF9" w:rsidRPr="00D87D5E">
        <w:rPr>
          <w:lang w:val="de-DE"/>
        </w:rPr>
        <w:t xml:space="preserve"> </w:t>
      </w:r>
      <w:r w:rsidR="0072392C">
        <w:rPr>
          <w:lang w:val="de-DE"/>
        </w:rPr>
        <w:t xml:space="preserve">za </w:t>
      </w:r>
      <w:r w:rsidRPr="00D87D5E">
        <w:rPr>
          <w:lang w:val="de-DE"/>
        </w:rPr>
        <w:t>parkiranj</w:t>
      </w:r>
      <w:r w:rsidR="00787EF9">
        <w:rPr>
          <w:lang w:val="de-DE"/>
        </w:rPr>
        <w:t>e</w:t>
      </w:r>
      <w:r w:rsidRPr="00D87D5E">
        <w:rPr>
          <w:lang w:val="de-DE"/>
        </w:rPr>
        <w:t xml:space="preserve"> i </w:t>
      </w:r>
      <w:r w:rsidR="00787EF9">
        <w:rPr>
          <w:lang w:val="de-DE"/>
        </w:rPr>
        <w:t>opštih</w:t>
      </w:r>
      <w:r w:rsidR="00787EF9" w:rsidRPr="00D87D5E">
        <w:rPr>
          <w:lang w:val="de-DE"/>
        </w:rPr>
        <w:t xml:space="preserve"> </w:t>
      </w:r>
      <w:r w:rsidRPr="00D87D5E">
        <w:rPr>
          <w:lang w:val="de-DE"/>
        </w:rPr>
        <w:t xml:space="preserve">ciljeva </w:t>
      </w:r>
      <w:r w:rsidR="006F2013">
        <w:rPr>
          <w:lang w:val="de-DE"/>
        </w:rPr>
        <w:t>SUMP</w:t>
      </w:r>
      <w:r w:rsidR="007A07DD">
        <w:rPr>
          <w:lang w:val="de-DE"/>
        </w:rPr>
        <w:t>-a</w:t>
      </w:r>
      <w:r w:rsidRPr="00D87D5E">
        <w:rPr>
          <w:lang w:val="de-DE"/>
        </w:rPr>
        <w:t xml:space="preserve">. </w:t>
      </w:r>
      <w:bookmarkStart w:id="83" w:name="_Toc29287624"/>
      <w:bookmarkStart w:id="84" w:name="_Toc29288335"/>
    </w:p>
    <w:p w:rsidR="001D0096" w:rsidRDefault="001D0096" w:rsidP="00E0412B">
      <w:pPr>
        <w:spacing w:after="0" w:line="240" w:lineRule="auto"/>
        <w:rPr>
          <w:rFonts w:asciiTheme="majorHAnsi" w:hAnsiTheme="majorHAnsi"/>
          <w:b/>
          <w:color w:val="0070C0"/>
        </w:rPr>
      </w:pPr>
    </w:p>
    <w:p w:rsidR="007E3168" w:rsidRPr="00C90BA6" w:rsidRDefault="007E3168" w:rsidP="00E0412B">
      <w:pPr>
        <w:spacing w:after="0" w:line="240" w:lineRule="auto"/>
        <w:rPr>
          <w:rFonts w:asciiTheme="majorHAnsi" w:hAnsiTheme="majorHAnsi"/>
          <w:b/>
          <w:color w:val="0070C0"/>
        </w:rPr>
      </w:pPr>
      <w:r w:rsidRPr="00C90BA6">
        <w:rPr>
          <w:rFonts w:asciiTheme="majorHAnsi" w:hAnsiTheme="majorHAnsi"/>
          <w:b/>
          <w:color w:val="0070C0"/>
        </w:rPr>
        <w:t>POVEĆANJE EFIKASNOSTI SISTEMA PARKIRANJA</w:t>
      </w:r>
      <w:bookmarkEnd w:id="83"/>
      <w:bookmarkEnd w:id="84"/>
    </w:p>
    <w:p w:rsidR="007E3168" w:rsidRDefault="007E3168" w:rsidP="00E0412B">
      <w:pPr>
        <w:spacing w:after="0" w:line="240" w:lineRule="auto"/>
        <w:jc w:val="both"/>
      </w:pPr>
      <w:r w:rsidRPr="00AF6EED">
        <w:t>Sprovođenje kontrole propisnosti parkiranja u ovom trenutku je na niskom nivou, a predstavlja visok prioritet za unapređenje. Naplata parkinga na za to određenim prostorima trenutno je u nadležnosti gradskog parking servisa, ali za nepropisno parkiranje izvan označenih parking zona zadužena je gradska (komunalna) inspekcija, u čijoj nadležnosti je i veliki broj drugih poslova, ne samo kontrola parkinga, što znači da postoji velika vjerovatnoća da vozači koji nepropisno parkiraju izvan parking zona, neće biti novčano kažnjeni. Pored toga, uočeno je da na određenim lokacijama</w:t>
      </w:r>
      <w:r w:rsidR="00870D7B">
        <w:t>,</w:t>
      </w:r>
      <w:r w:rsidRPr="00AF6EED">
        <w:t xml:space="preserve"> obavještenja o parkingu nijesu dobro javno istaknuta, tako da je vozačima teško da znaju da li krše propise o parkiranju ili ne.</w:t>
      </w:r>
      <w:r>
        <w:t xml:space="preserve"> </w:t>
      </w:r>
    </w:p>
    <w:p w:rsidR="00870D7B" w:rsidRDefault="00870D7B" w:rsidP="00E0412B">
      <w:pPr>
        <w:spacing w:after="0" w:line="240" w:lineRule="auto"/>
        <w:jc w:val="both"/>
        <w:rPr>
          <w:rFonts w:ascii="Calibri" w:eastAsia="Times New Roman" w:hAnsi="Calibri" w:cs="Calibri"/>
          <w:b/>
          <w:bCs/>
          <w:color w:val="000000"/>
          <w:lang w:val="en-GB" w:eastAsia="en-GB"/>
        </w:rPr>
      </w:pPr>
    </w:p>
    <w:p w:rsidR="00BB510D" w:rsidRPr="00E011F8" w:rsidRDefault="00BB510D" w:rsidP="00E0412B">
      <w:pPr>
        <w:spacing w:after="0" w:line="240" w:lineRule="auto"/>
        <w:jc w:val="both"/>
        <w:rPr>
          <w:rFonts w:ascii="Calibri" w:eastAsia="Times New Roman" w:hAnsi="Calibri" w:cs="Calibri"/>
          <w:b/>
          <w:bCs/>
          <w:color w:val="000000"/>
          <w:lang w:val="en-GB" w:eastAsia="en-GB"/>
        </w:rPr>
      </w:pPr>
      <w:r w:rsidRPr="00E011F8">
        <w:rPr>
          <w:rFonts w:ascii="Calibri" w:eastAsia="Times New Roman" w:hAnsi="Calibri" w:cs="Calibri"/>
          <w:b/>
          <w:bCs/>
          <w:color w:val="000000"/>
          <w:lang w:val="en-GB" w:eastAsia="en-GB"/>
        </w:rPr>
        <w:t>Mjere:</w:t>
      </w:r>
    </w:p>
    <w:p w:rsidR="007E3168" w:rsidRPr="00171E8A" w:rsidRDefault="007E3168" w:rsidP="00E0412B">
      <w:pPr>
        <w:pStyle w:val="ListParagraph"/>
        <w:numPr>
          <w:ilvl w:val="0"/>
          <w:numId w:val="9"/>
        </w:numPr>
        <w:spacing w:after="0" w:line="240" w:lineRule="auto"/>
        <w:ind w:left="720"/>
        <w:jc w:val="both"/>
      </w:pPr>
      <w:r>
        <w:t xml:space="preserve">Iniciranje </w:t>
      </w:r>
      <w:r w:rsidRPr="00171E8A">
        <w:t xml:space="preserve">promjena odgovarajućeg zakona za dekriminalizaciju nepropisnog parkiranja, kako bi parkiranje mogli da kontrolišu </w:t>
      </w:r>
      <w:r w:rsidR="00FB00FB">
        <w:t>P</w:t>
      </w:r>
      <w:r w:rsidR="00FB00FB" w:rsidRPr="00171E8A">
        <w:t xml:space="preserve">arking servis </w:t>
      </w:r>
      <w:r w:rsidR="00FB00FB">
        <w:t xml:space="preserve">Podgorica d.o.o., Komunalna policija </w:t>
      </w:r>
      <w:r w:rsidR="00FB00FB" w:rsidRPr="00171E8A">
        <w:t xml:space="preserve">i </w:t>
      </w:r>
      <w:r w:rsidR="00FB00FB">
        <w:t>K</w:t>
      </w:r>
      <w:r w:rsidR="00FB00FB" w:rsidRPr="00171E8A">
        <w:t xml:space="preserve">omunalna inspekcija na teritoriji </w:t>
      </w:r>
      <w:r w:rsidR="00FB00FB">
        <w:t>G</w:t>
      </w:r>
      <w:r w:rsidR="00FB00FB" w:rsidRPr="00171E8A">
        <w:t>rada</w:t>
      </w:r>
      <w:r w:rsidR="00870D7B">
        <w:t>,</w:t>
      </w:r>
    </w:p>
    <w:p w:rsidR="007E3168" w:rsidRPr="0046246A" w:rsidRDefault="007E3168" w:rsidP="00E0412B">
      <w:pPr>
        <w:pStyle w:val="ListParagraph"/>
        <w:numPr>
          <w:ilvl w:val="0"/>
          <w:numId w:val="9"/>
        </w:numPr>
        <w:spacing w:after="0" w:line="240" w:lineRule="auto"/>
        <w:ind w:left="720"/>
        <w:jc w:val="both"/>
      </w:pPr>
      <w:r w:rsidRPr="0046246A">
        <w:lastRenderedPageBreak/>
        <w:t>Obezbjeđivanje adekvatne signalizacije za sva postojeća ograničenja i slobodna parking mjesta, kako bi bila vidljiva gdje god postoje</w:t>
      </w:r>
      <w:r w:rsidR="00870D7B">
        <w:t>,</w:t>
      </w:r>
    </w:p>
    <w:p w:rsidR="0072392C" w:rsidRDefault="0072392C" w:rsidP="00E0412B">
      <w:pPr>
        <w:pStyle w:val="ListParagraph"/>
        <w:numPr>
          <w:ilvl w:val="0"/>
          <w:numId w:val="9"/>
        </w:numPr>
        <w:spacing w:after="0" w:line="240" w:lineRule="auto"/>
        <w:ind w:left="720"/>
        <w:jc w:val="both"/>
      </w:pPr>
      <w:r>
        <w:t>Izrada p</w:t>
      </w:r>
      <w:r w:rsidR="007E3168" w:rsidRPr="0046246A">
        <w:t>regled</w:t>
      </w:r>
      <w:r>
        <w:t>a</w:t>
      </w:r>
      <w:r w:rsidR="007E3168" w:rsidRPr="0046246A">
        <w:t xml:space="preserve"> postojećih problema </w:t>
      </w:r>
      <w:r w:rsidR="007E3168">
        <w:t xml:space="preserve">u sistemu </w:t>
      </w:r>
      <w:r w:rsidR="007E3168" w:rsidRPr="0046246A">
        <w:t>parking</w:t>
      </w:r>
      <w:r w:rsidR="007E3168">
        <w:t>a</w:t>
      </w:r>
      <w:r w:rsidR="007E3168" w:rsidRPr="0046246A">
        <w:t>, uz prioritizaciju onih koji se nalaze na ključnim autobuskim linijama, glavnim biciklističkim rutama i površinama na kojima postoje veliki problemi s parkiranjem na pješačkim stazama</w:t>
      </w:r>
      <w:r w:rsidR="00870D7B">
        <w:t>,</w:t>
      </w:r>
    </w:p>
    <w:p w:rsidR="007E3168" w:rsidRPr="0046246A" w:rsidRDefault="0072392C" w:rsidP="00E0412B">
      <w:pPr>
        <w:pStyle w:val="ListParagraph"/>
        <w:numPr>
          <w:ilvl w:val="0"/>
          <w:numId w:val="9"/>
        </w:numPr>
        <w:spacing w:after="0" w:line="240" w:lineRule="auto"/>
        <w:ind w:left="720"/>
        <w:jc w:val="both"/>
      </w:pPr>
      <w:r>
        <w:t>U</w:t>
      </w:r>
      <w:r w:rsidR="007E3168" w:rsidRPr="0046246A">
        <w:t>vođenje novih ograničenja</w:t>
      </w:r>
      <w:r>
        <w:t xml:space="preserve"> za motorna vozila i drugih mjera</w:t>
      </w:r>
      <w:r w:rsidR="007E3168" w:rsidRPr="0046246A">
        <w:t xml:space="preserve"> kako bi se poboljšali uslovi za autobuse, bicikliste i pješake</w:t>
      </w:r>
      <w:r w:rsidR="00870D7B">
        <w:t>,</w:t>
      </w:r>
    </w:p>
    <w:p w:rsidR="007E3168" w:rsidRPr="007172BA" w:rsidRDefault="0072392C" w:rsidP="00E0412B">
      <w:pPr>
        <w:pStyle w:val="ListParagraph"/>
        <w:numPr>
          <w:ilvl w:val="0"/>
          <w:numId w:val="9"/>
        </w:numPr>
        <w:spacing w:after="0" w:line="240" w:lineRule="auto"/>
        <w:ind w:left="720"/>
        <w:jc w:val="both"/>
      </w:pPr>
      <w:r>
        <w:t>Postavljanje</w:t>
      </w:r>
      <w:r w:rsidRPr="00452BCD">
        <w:t xml:space="preserve"> </w:t>
      </w:r>
      <w:r w:rsidR="007E3168" w:rsidRPr="00452BCD">
        <w:t>parking barijera i sličnih samoregulišućih mjera za zabranu parkiranja na pješačkim i biciklističkim stazama</w:t>
      </w:r>
      <w:r w:rsidR="00870D7B">
        <w:t>,</w:t>
      </w:r>
    </w:p>
    <w:p w:rsidR="007E3168" w:rsidRPr="007172BA" w:rsidRDefault="007E3168" w:rsidP="00E0412B">
      <w:pPr>
        <w:pStyle w:val="ListParagraph"/>
        <w:numPr>
          <w:ilvl w:val="0"/>
          <w:numId w:val="9"/>
        </w:numPr>
        <w:spacing w:after="0" w:line="240" w:lineRule="auto"/>
        <w:ind w:left="720"/>
        <w:jc w:val="both"/>
      </w:pPr>
      <w:r w:rsidRPr="007172BA">
        <w:t>Smanjenje brzine posebno na mjestima visokofrekventnih saobraćajnica u skladu s identifikovanim crnim tačkama za bicikliste i pješake</w:t>
      </w:r>
      <w:r w:rsidR="00870D7B">
        <w:t>,</w:t>
      </w:r>
    </w:p>
    <w:p w:rsidR="007E3168" w:rsidRPr="007172BA" w:rsidRDefault="007E3168" w:rsidP="00E0412B">
      <w:pPr>
        <w:pStyle w:val="ListParagraph"/>
        <w:numPr>
          <w:ilvl w:val="0"/>
          <w:numId w:val="9"/>
        </w:numPr>
        <w:spacing w:after="0" w:line="240" w:lineRule="auto"/>
        <w:ind w:left="720"/>
        <w:jc w:val="both"/>
      </w:pPr>
      <w:r>
        <w:t>Obezbijediti</w:t>
      </w:r>
      <w:r w:rsidRPr="007172BA">
        <w:t xml:space="preserve"> dosljednu primjenu propisa u ovoj oblasti u saradnji i koordi</w:t>
      </w:r>
      <w:r>
        <w:t>na</w:t>
      </w:r>
      <w:r w:rsidRPr="007172BA">
        <w:t>ciji s</w:t>
      </w:r>
      <w:r w:rsidR="00870D7B">
        <w:t>a</w:t>
      </w:r>
      <w:r w:rsidRPr="007172BA">
        <w:t xml:space="preserve"> svim relevantnim akterima</w:t>
      </w:r>
      <w:r w:rsidR="00870D7B">
        <w:t>,</w:t>
      </w:r>
    </w:p>
    <w:p w:rsidR="007E3168" w:rsidRPr="007172BA" w:rsidRDefault="007E3168" w:rsidP="00E0412B">
      <w:pPr>
        <w:pStyle w:val="ListParagraph"/>
        <w:numPr>
          <w:ilvl w:val="0"/>
          <w:numId w:val="9"/>
        </w:numPr>
        <w:spacing w:after="0" w:line="240" w:lineRule="auto"/>
        <w:ind w:left="720"/>
        <w:jc w:val="both"/>
      </w:pPr>
      <w:r w:rsidRPr="007172BA">
        <w:t>Racionalizacija</w:t>
      </w:r>
      <w:r>
        <w:t xml:space="preserve"> u</w:t>
      </w:r>
      <w:r w:rsidRPr="007172BA">
        <w:t xml:space="preserve"> preduzeć</w:t>
      </w:r>
      <w:r>
        <w:t>u</w:t>
      </w:r>
      <w:r w:rsidRPr="007172BA">
        <w:t xml:space="preserve"> Parking servis</w:t>
      </w:r>
      <w:r>
        <w:t xml:space="preserve"> Podgorica d.o.o.</w:t>
      </w:r>
      <w:r w:rsidR="00870D7B">
        <w:t>,</w:t>
      </w:r>
      <w:r w:rsidRPr="007172BA">
        <w:t xml:space="preserve"> </w:t>
      </w:r>
    </w:p>
    <w:p w:rsidR="007E3168" w:rsidRPr="007172BA" w:rsidRDefault="007E3168" w:rsidP="00E0412B">
      <w:pPr>
        <w:pStyle w:val="ListParagraph"/>
        <w:numPr>
          <w:ilvl w:val="0"/>
          <w:numId w:val="9"/>
        </w:numPr>
        <w:spacing w:after="0" w:line="240" w:lineRule="auto"/>
        <w:ind w:left="720"/>
        <w:jc w:val="both"/>
      </w:pPr>
      <w:r>
        <w:t>Tari</w:t>
      </w:r>
      <w:r w:rsidRPr="007172BA">
        <w:t>firanje cjenovnika parkiranja po zonama (najskuplje u centru i na kritičnim tačkama)</w:t>
      </w:r>
      <w:r w:rsidR="00870D7B">
        <w:t>.</w:t>
      </w:r>
    </w:p>
    <w:p w:rsidR="007A3630" w:rsidRDefault="007A3630" w:rsidP="00E0412B">
      <w:pPr>
        <w:spacing w:after="0" w:line="240" w:lineRule="auto"/>
        <w:rPr>
          <w:rFonts w:asciiTheme="majorHAnsi" w:hAnsiTheme="majorHAnsi"/>
          <w:b/>
          <w:color w:val="0070C0"/>
        </w:rPr>
      </w:pPr>
      <w:bookmarkStart w:id="85" w:name="_Toc29287625"/>
      <w:bookmarkStart w:id="86" w:name="_Toc29288336"/>
    </w:p>
    <w:p w:rsidR="007E3168" w:rsidRPr="00C90BA6" w:rsidRDefault="007E3168" w:rsidP="00E0412B">
      <w:pPr>
        <w:spacing w:after="0" w:line="240" w:lineRule="auto"/>
        <w:rPr>
          <w:rFonts w:asciiTheme="majorHAnsi" w:hAnsiTheme="majorHAnsi"/>
          <w:b/>
          <w:color w:val="0070C0"/>
        </w:rPr>
      </w:pPr>
      <w:r w:rsidRPr="00C90BA6">
        <w:rPr>
          <w:rFonts w:asciiTheme="majorHAnsi" w:hAnsiTheme="majorHAnsi"/>
          <w:b/>
          <w:color w:val="0070C0"/>
        </w:rPr>
        <w:t>INFRASTRUKTURNE INTERVENCIJE</w:t>
      </w:r>
      <w:bookmarkEnd w:id="85"/>
      <w:bookmarkEnd w:id="86"/>
    </w:p>
    <w:p w:rsidR="007E3168" w:rsidRPr="00B2357C" w:rsidRDefault="007E3168" w:rsidP="00E0412B">
      <w:pPr>
        <w:spacing w:after="0" w:line="240" w:lineRule="auto"/>
        <w:jc w:val="both"/>
      </w:pPr>
      <w:r>
        <w:t xml:space="preserve">Preporučuje se da se u okviru strategije parkiranja preispitaju ulice i površine u vlasništvu Grada koje se sada koriste kao naplatni ili besplatni parking prostori i da se utvrde prioriteti prema kojima bi se mijenjala njihova namjena u zelene površine, šire pješačke staze, biciklističke rute, prostor za kafiće i restorane, </w:t>
      </w:r>
      <w:r w:rsidR="002B56B0">
        <w:t xml:space="preserve">i </w:t>
      </w:r>
      <w:r>
        <w:t>za igrališta. Prioriteti za pretvaranje prostora koji se trenutno koriste za parking za druge namjene su</w:t>
      </w:r>
      <w:r w:rsidRPr="00B2357C">
        <w:t>:</w:t>
      </w:r>
    </w:p>
    <w:p w:rsidR="007E3168" w:rsidRPr="00B2357C" w:rsidRDefault="007E3168" w:rsidP="00E0412B">
      <w:pPr>
        <w:pStyle w:val="ListParagraph"/>
        <w:numPr>
          <w:ilvl w:val="0"/>
          <w:numId w:val="9"/>
        </w:numPr>
        <w:spacing w:after="0" w:line="240" w:lineRule="auto"/>
        <w:ind w:left="720"/>
        <w:jc w:val="both"/>
      </w:pPr>
      <w:r>
        <w:t>Gradski centar i ulice u gradskom jezgru sa visokim protokom pješačkog saobraćaja</w:t>
      </w:r>
      <w:r w:rsidR="00870D7B">
        <w:t>,</w:t>
      </w:r>
    </w:p>
    <w:p w:rsidR="007E3168" w:rsidRPr="00B2357C" w:rsidRDefault="007E3168" w:rsidP="00E0412B">
      <w:pPr>
        <w:pStyle w:val="ListParagraph"/>
        <w:numPr>
          <w:ilvl w:val="0"/>
          <w:numId w:val="9"/>
        </w:numPr>
        <w:spacing w:after="0" w:line="240" w:lineRule="auto"/>
        <w:ind w:left="720"/>
        <w:jc w:val="both"/>
      </w:pPr>
      <w:r>
        <w:t>Glavni putevi oko škola</w:t>
      </w:r>
      <w:r w:rsidR="00870D7B">
        <w:t>,</w:t>
      </w:r>
    </w:p>
    <w:p w:rsidR="007E3168" w:rsidRPr="00B2357C" w:rsidRDefault="007E3168" w:rsidP="00E0412B">
      <w:pPr>
        <w:pStyle w:val="ListParagraph"/>
        <w:numPr>
          <w:ilvl w:val="0"/>
          <w:numId w:val="9"/>
        </w:numPr>
        <w:spacing w:after="0" w:line="240" w:lineRule="auto"/>
        <w:ind w:left="720"/>
        <w:jc w:val="both"/>
      </w:pPr>
      <w:r>
        <w:t>Glavne autobuske linije</w:t>
      </w:r>
      <w:r w:rsidR="00870D7B">
        <w:t>,</w:t>
      </w:r>
    </w:p>
    <w:p w:rsidR="007E3168" w:rsidRPr="00B2357C" w:rsidRDefault="007E3168" w:rsidP="00E0412B">
      <w:pPr>
        <w:pStyle w:val="ListParagraph"/>
        <w:numPr>
          <w:ilvl w:val="0"/>
          <w:numId w:val="9"/>
        </w:numPr>
        <w:spacing w:after="0" w:line="240" w:lineRule="auto"/>
        <w:ind w:left="720"/>
        <w:jc w:val="both"/>
      </w:pPr>
      <w:r>
        <w:t>Putevi s ključnim biciklističkim rutama</w:t>
      </w:r>
      <w:r w:rsidR="00870D7B">
        <w:t>,</w:t>
      </w:r>
    </w:p>
    <w:p w:rsidR="007E3168" w:rsidRPr="00B2357C" w:rsidRDefault="007E3168" w:rsidP="00E0412B">
      <w:pPr>
        <w:pStyle w:val="ListParagraph"/>
        <w:numPr>
          <w:ilvl w:val="0"/>
          <w:numId w:val="9"/>
        </w:numPr>
        <w:spacing w:after="0" w:line="240" w:lineRule="auto"/>
        <w:ind w:left="720"/>
        <w:jc w:val="both"/>
      </w:pPr>
      <w:r>
        <w:t>Lokalni šoping</w:t>
      </w:r>
      <w:r w:rsidR="00331A86">
        <w:t>-</w:t>
      </w:r>
      <w:r>
        <w:t>centri s visokim protokom pješačkog saobraćaja</w:t>
      </w:r>
      <w:r w:rsidR="00870D7B">
        <w:t>,</w:t>
      </w:r>
    </w:p>
    <w:p w:rsidR="007E3168" w:rsidRPr="00B2357C" w:rsidRDefault="007E3168" w:rsidP="00E0412B">
      <w:pPr>
        <w:pStyle w:val="ListParagraph"/>
        <w:numPr>
          <w:ilvl w:val="0"/>
          <w:numId w:val="9"/>
        </w:numPr>
        <w:spacing w:after="0" w:line="240" w:lineRule="auto"/>
        <w:ind w:left="720"/>
        <w:jc w:val="both"/>
      </w:pPr>
      <w:r>
        <w:t>Ulice u gusto naseljenim područjima sa stambenim zgradama</w:t>
      </w:r>
      <w:r w:rsidRPr="00B2357C">
        <w:t>.</w:t>
      </w:r>
    </w:p>
    <w:p w:rsidR="007A3630" w:rsidRDefault="007A3630" w:rsidP="00E0412B">
      <w:pPr>
        <w:spacing w:after="0" w:line="240" w:lineRule="auto"/>
        <w:jc w:val="both"/>
      </w:pPr>
    </w:p>
    <w:p w:rsidR="007E3168" w:rsidRDefault="007E3168" w:rsidP="00E0412B">
      <w:pPr>
        <w:spacing w:after="0" w:line="240" w:lineRule="auto"/>
        <w:jc w:val="both"/>
        <w:rPr>
          <w:rFonts w:cstheme="minorHAnsi"/>
        </w:rPr>
      </w:pPr>
      <w:r>
        <w:t xml:space="preserve">Važno da svaka javna rasprava uključi </w:t>
      </w:r>
      <w:r w:rsidR="00331A86">
        <w:t xml:space="preserve">što </w:t>
      </w:r>
      <w:r w:rsidR="002B56B0">
        <w:t xml:space="preserve">veći </w:t>
      </w:r>
      <w:r>
        <w:t xml:space="preserve">broj ljudi </w:t>
      </w:r>
      <w:r w:rsidR="00331A86">
        <w:t xml:space="preserve">vodeći računa o učešću </w:t>
      </w:r>
      <w:r w:rsidR="007C054A">
        <w:t xml:space="preserve">svih starosnih kategorija, uključujući </w:t>
      </w:r>
      <w:r w:rsidR="005241C0">
        <w:t>i</w:t>
      </w:r>
      <w:r w:rsidR="007C054A">
        <w:t xml:space="preserve"> djecu, oba </w:t>
      </w:r>
      <w:r>
        <w:t>rod</w:t>
      </w:r>
      <w:r w:rsidR="007C054A">
        <w:t>a</w:t>
      </w:r>
      <w:r>
        <w:t xml:space="preserve"> i </w:t>
      </w:r>
      <w:r w:rsidR="007C054A">
        <w:t>kategorija sa rali</w:t>
      </w:r>
      <w:r w:rsidR="005241C0">
        <w:t>č</w:t>
      </w:r>
      <w:r w:rsidR="007C054A">
        <w:t xml:space="preserve">itim </w:t>
      </w:r>
      <w:r>
        <w:t>prihodima</w:t>
      </w:r>
      <w:r w:rsidR="007C054A">
        <w:t xml:space="preserve">, </w:t>
      </w:r>
      <w:r>
        <w:t>kako ne bi dominirali interesi vlasnika automobila. Pored radionica, može se pripremiti upitnik za uzorak slučajno odabranih ispitanika (ne istraživanje preko interneta)</w:t>
      </w:r>
      <w:r w:rsidR="005241C0">
        <w:t>,</w:t>
      </w:r>
      <w:r>
        <w:t xml:space="preserve"> kako bi se ispitali njihovi stavovi o tome na koji način se parking prostor </w:t>
      </w:r>
      <w:r w:rsidRPr="00A84C10">
        <w:rPr>
          <w:rFonts w:cstheme="minorHAnsi"/>
        </w:rPr>
        <w:t>može pretvoriti u prostor</w:t>
      </w:r>
      <w:r>
        <w:rPr>
          <w:rFonts w:cstheme="minorHAnsi"/>
        </w:rPr>
        <w:t xml:space="preserve"> za</w:t>
      </w:r>
      <w:r w:rsidRPr="00A84C10">
        <w:rPr>
          <w:rFonts w:cstheme="minorHAnsi"/>
        </w:rPr>
        <w:t xml:space="preserve"> druge namjene.</w:t>
      </w:r>
    </w:p>
    <w:p w:rsidR="007A3630" w:rsidRDefault="007A3630" w:rsidP="00E0412B">
      <w:pPr>
        <w:spacing w:after="0" w:line="240" w:lineRule="auto"/>
        <w:jc w:val="both"/>
        <w:rPr>
          <w:rFonts w:ascii="Calibri" w:eastAsia="Times New Roman" w:hAnsi="Calibri" w:cs="Calibri"/>
          <w:b/>
          <w:bCs/>
          <w:color w:val="000000"/>
          <w:lang w:val="en-GB" w:eastAsia="en-GB"/>
        </w:rPr>
      </w:pPr>
    </w:p>
    <w:p w:rsidR="00BB510D" w:rsidRPr="00E011F8" w:rsidRDefault="00BB510D" w:rsidP="00E0412B">
      <w:pPr>
        <w:spacing w:after="0" w:line="240" w:lineRule="auto"/>
        <w:jc w:val="both"/>
        <w:rPr>
          <w:rFonts w:ascii="Calibri" w:eastAsia="Times New Roman" w:hAnsi="Calibri" w:cs="Calibri"/>
          <w:b/>
          <w:bCs/>
          <w:color w:val="000000"/>
          <w:lang w:val="en-GB" w:eastAsia="en-GB"/>
        </w:rPr>
      </w:pPr>
      <w:r w:rsidRPr="00E011F8">
        <w:rPr>
          <w:rFonts w:ascii="Calibri" w:eastAsia="Times New Roman" w:hAnsi="Calibri" w:cs="Calibri"/>
          <w:b/>
          <w:bCs/>
          <w:color w:val="000000"/>
          <w:lang w:val="en-GB" w:eastAsia="en-GB"/>
        </w:rPr>
        <w:t>Mjere:</w:t>
      </w:r>
    </w:p>
    <w:p w:rsidR="00BB510D" w:rsidRPr="00A84C10" w:rsidRDefault="00BB510D" w:rsidP="00E0412B">
      <w:pPr>
        <w:spacing w:after="0" w:line="240" w:lineRule="auto"/>
        <w:jc w:val="both"/>
        <w:rPr>
          <w:rFonts w:cstheme="minorHAnsi"/>
        </w:rPr>
      </w:pPr>
    </w:p>
    <w:p w:rsidR="007E3168" w:rsidRPr="00A84C10" w:rsidRDefault="007E3168" w:rsidP="00E0412B">
      <w:pPr>
        <w:pStyle w:val="ListParagraph"/>
        <w:numPr>
          <w:ilvl w:val="0"/>
          <w:numId w:val="10"/>
        </w:numPr>
        <w:spacing w:after="0" w:line="240" w:lineRule="auto"/>
        <w:jc w:val="both"/>
        <w:rPr>
          <w:rFonts w:cstheme="minorHAnsi"/>
        </w:rPr>
      </w:pPr>
      <w:r w:rsidRPr="00A84C10">
        <w:rPr>
          <w:rFonts w:cstheme="minorHAnsi"/>
        </w:rPr>
        <w:t>Pilot projekat – Izgradnja parking garaže na jednom ulazu u grad kako bi se podstaklo parkiranje ličnih motornih vozila i korišćenje javnog</w:t>
      </w:r>
      <w:r w:rsidR="00623BBB">
        <w:rPr>
          <w:rFonts w:cstheme="minorHAnsi"/>
        </w:rPr>
        <w:t xml:space="preserve"> gradskog</w:t>
      </w:r>
      <w:r w:rsidRPr="00A84C10">
        <w:rPr>
          <w:rFonts w:cstheme="minorHAnsi"/>
        </w:rPr>
        <w:t xml:space="preserve"> prevoza, biciklizma i pješačenja</w:t>
      </w:r>
      <w:r>
        <w:rPr>
          <w:rFonts w:cstheme="minorHAnsi"/>
        </w:rPr>
        <w:t>.</w:t>
      </w:r>
    </w:p>
    <w:p w:rsidR="007E3168" w:rsidRPr="00A84C10" w:rsidRDefault="00BB510D" w:rsidP="0014064D">
      <w:pPr>
        <w:pStyle w:val="ListParagraph"/>
        <w:numPr>
          <w:ilvl w:val="0"/>
          <w:numId w:val="10"/>
        </w:numPr>
        <w:spacing w:after="0" w:line="240" w:lineRule="auto"/>
        <w:jc w:val="both"/>
        <w:rPr>
          <w:rFonts w:cstheme="minorHAnsi"/>
        </w:rPr>
      </w:pPr>
      <w:r>
        <w:rPr>
          <w:rFonts w:cstheme="minorHAnsi"/>
        </w:rPr>
        <w:t>Izrada p</w:t>
      </w:r>
      <w:r w:rsidR="007E3168" w:rsidRPr="00A84C10">
        <w:rPr>
          <w:rFonts w:cstheme="minorHAnsi"/>
        </w:rPr>
        <w:t>lan</w:t>
      </w:r>
      <w:r>
        <w:rPr>
          <w:rFonts w:cstheme="minorHAnsi"/>
        </w:rPr>
        <w:t>a</w:t>
      </w:r>
      <w:r w:rsidR="007E3168" w:rsidRPr="00A84C10">
        <w:rPr>
          <w:rFonts w:cstheme="minorHAnsi"/>
        </w:rPr>
        <w:t xml:space="preserve"> </w:t>
      </w:r>
      <w:r w:rsidR="007E3168">
        <w:rPr>
          <w:rFonts w:cstheme="minorHAnsi"/>
        </w:rPr>
        <w:t xml:space="preserve">izgradnje </w:t>
      </w:r>
      <w:r w:rsidR="007E3168" w:rsidRPr="00A84C10">
        <w:rPr>
          <w:rFonts w:cstheme="minorHAnsi"/>
        </w:rPr>
        <w:t>podzemnih javnih garaža</w:t>
      </w:r>
      <w:r w:rsidR="007E3168">
        <w:rPr>
          <w:rFonts w:cstheme="minorHAnsi"/>
        </w:rPr>
        <w:t>.</w:t>
      </w:r>
    </w:p>
    <w:p w:rsidR="005241C0" w:rsidRDefault="005241C0" w:rsidP="0014064D">
      <w:pPr>
        <w:spacing w:after="0" w:line="240" w:lineRule="auto"/>
        <w:rPr>
          <w:rFonts w:asciiTheme="majorHAnsi" w:hAnsiTheme="majorHAnsi"/>
          <w:b/>
          <w:color w:val="0070C0"/>
        </w:rPr>
      </w:pPr>
      <w:bookmarkStart w:id="87" w:name="_Toc29287626"/>
      <w:bookmarkStart w:id="88" w:name="_Toc29288337"/>
    </w:p>
    <w:p w:rsidR="0014064D" w:rsidRDefault="0014064D" w:rsidP="0014064D">
      <w:pPr>
        <w:spacing w:after="0" w:line="240" w:lineRule="auto"/>
        <w:rPr>
          <w:rFonts w:asciiTheme="majorHAnsi" w:hAnsiTheme="majorHAnsi"/>
          <w:b/>
          <w:color w:val="0070C0"/>
        </w:rPr>
      </w:pPr>
    </w:p>
    <w:p w:rsidR="007E3168" w:rsidRPr="00C90BA6" w:rsidRDefault="007E3168" w:rsidP="0014064D">
      <w:pPr>
        <w:spacing w:after="0" w:line="240" w:lineRule="auto"/>
        <w:rPr>
          <w:rFonts w:asciiTheme="majorHAnsi" w:hAnsiTheme="majorHAnsi"/>
          <w:b/>
          <w:color w:val="0070C0"/>
        </w:rPr>
      </w:pPr>
      <w:r w:rsidRPr="00C90BA6">
        <w:rPr>
          <w:rFonts w:asciiTheme="majorHAnsi" w:hAnsiTheme="majorHAnsi"/>
          <w:b/>
          <w:color w:val="0070C0"/>
        </w:rPr>
        <w:t>STRATEŠKO PLANIRANJE</w:t>
      </w:r>
      <w:bookmarkEnd w:id="87"/>
      <w:bookmarkEnd w:id="88"/>
    </w:p>
    <w:p w:rsidR="007E3168" w:rsidRPr="00C83C5C" w:rsidRDefault="007E3168" w:rsidP="00E0412B">
      <w:pPr>
        <w:spacing w:after="0" w:line="240" w:lineRule="auto"/>
        <w:jc w:val="both"/>
      </w:pPr>
      <w:r>
        <w:t xml:space="preserve">Potrebno je izraditi strategiju upravljanja parkiranjem kao prateći dokument Plana održive urbane mobilnosti, kako bi se detaljnije razradili uslovi i načini implementiranja identifikovanih mjera. Takođe bi </w:t>
      </w:r>
      <w:r>
        <w:lastRenderedPageBreak/>
        <w:t xml:space="preserve">bilo </w:t>
      </w:r>
      <w:r w:rsidRPr="00C83C5C">
        <w:t>neophodno uraditi Katastar parking mjesta na teritoriji Podgorice kao sastavni dio strategije, uz eventualni dodatak mogućnosti izgradnje infrastrukture za punjenje električnih automobila.</w:t>
      </w:r>
    </w:p>
    <w:p w:rsidR="007A3630" w:rsidRDefault="007A3630" w:rsidP="00E0412B">
      <w:pPr>
        <w:spacing w:after="0" w:line="240" w:lineRule="auto"/>
        <w:jc w:val="both"/>
        <w:rPr>
          <w:u w:val="single"/>
          <w:lang w:val="de-DE"/>
        </w:rPr>
      </w:pPr>
    </w:p>
    <w:p w:rsidR="007E3168" w:rsidRPr="00D87D5E" w:rsidRDefault="007E3168" w:rsidP="00E0412B">
      <w:pPr>
        <w:spacing w:after="0" w:line="240" w:lineRule="auto"/>
        <w:jc w:val="both"/>
        <w:rPr>
          <w:u w:val="single"/>
          <w:lang w:val="de-DE"/>
        </w:rPr>
      </w:pPr>
      <w:r w:rsidRPr="00D87D5E">
        <w:rPr>
          <w:u w:val="single"/>
          <w:lang w:val="de-DE"/>
        </w:rPr>
        <w:t>Proširenje parking zone koja se naplaćuje</w:t>
      </w:r>
    </w:p>
    <w:p w:rsidR="007E3168" w:rsidRPr="00B2357C" w:rsidRDefault="007E3168" w:rsidP="00E0412B">
      <w:pPr>
        <w:spacing w:after="0" w:line="240" w:lineRule="auto"/>
        <w:jc w:val="both"/>
      </w:pPr>
      <w:r>
        <w:t xml:space="preserve">Postojećim parking zonama na kojima se parking naplaćuje dobro se upravlja, ali one pokrivaju samo malu površinu u </w:t>
      </w:r>
      <w:r w:rsidR="00571E54">
        <w:t>G</w:t>
      </w:r>
      <w:r>
        <w:t>radu. Već se na osnovu kraćeg posmatranja može zaključiti da je potražnja za parking prostorom izvan ovih zona velika, što otežava ljudima da pronađu parking mjesto i izaziva sukob između vozača u prolazu i onih koji se parkiraju ispred svojih stambenih zgrada. Trebalo bi razviti predloge za proširenje parking zona na kojima se parking naplaćuje. Preporučuje se prioritizacija površina na kojima zauzetost postojećih parking prostora prelazi 90% najmanje tri sata dnevno. Radove u vezi sa parking zonama na kojima se parking naplaćuje treba vršiti u isto vrijeme kad</w:t>
      </w:r>
      <w:r w:rsidR="005241C0">
        <w:t>a</w:t>
      </w:r>
      <w:r>
        <w:t xml:space="preserve"> i pretvaranje parking prostora u javne površine, kako bi ljudi istovremeno uočili korist od jedne i druge aktivnosti</w:t>
      </w:r>
      <w:r w:rsidRPr="00B2357C">
        <w:t xml:space="preserve">.  </w:t>
      </w:r>
    </w:p>
    <w:p w:rsidR="007A3630" w:rsidRDefault="007A3630" w:rsidP="00E0412B">
      <w:pPr>
        <w:spacing w:after="0" w:line="240" w:lineRule="auto"/>
        <w:jc w:val="both"/>
        <w:rPr>
          <w:u w:val="single"/>
        </w:rPr>
      </w:pPr>
    </w:p>
    <w:p w:rsidR="007E3168" w:rsidRPr="001D4907" w:rsidRDefault="007E3168" w:rsidP="00E0412B">
      <w:pPr>
        <w:spacing w:after="0" w:line="240" w:lineRule="auto"/>
        <w:jc w:val="both"/>
        <w:rPr>
          <w:u w:val="single"/>
        </w:rPr>
      </w:pPr>
      <w:r w:rsidRPr="001D4907">
        <w:rPr>
          <w:u w:val="single"/>
        </w:rPr>
        <w:t>Smjernice i informisanje o parkingu</w:t>
      </w:r>
    </w:p>
    <w:p w:rsidR="007E3168" w:rsidRPr="00B2357C" w:rsidRDefault="007E3168" w:rsidP="00E0412B">
      <w:pPr>
        <w:spacing w:after="0" w:line="240" w:lineRule="auto"/>
        <w:jc w:val="both"/>
      </w:pPr>
      <w:r>
        <w:t>Potrebne su bolje smjernice za vozače, kako bi lakše pronašli postojeće parking prostore izvan saobraćajnica, putem interneta i postavljanjem signalizacije na ulicama</w:t>
      </w:r>
      <w:r w:rsidR="00BB510D">
        <w:t xml:space="preserve"> </w:t>
      </w:r>
      <w:r>
        <w:t xml:space="preserve">čime bi </w:t>
      </w:r>
      <w:r w:rsidR="001C6AF1">
        <w:t>se smanjilo</w:t>
      </w:r>
      <w:r>
        <w:t xml:space="preserve"> kretanje automobila u potrazi za parkingom, povećala informisanost o </w:t>
      </w:r>
      <w:r w:rsidR="00465B75">
        <w:t>ne</w:t>
      </w:r>
      <w:r>
        <w:t xml:space="preserve">iskorišćenim parking površinama </w:t>
      </w:r>
      <w:r w:rsidR="00465B75">
        <w:t>i</w:t>
      </w:r>
      <w:r>
        <w:t xml:space="preserve"> smanjilo parkiranje na saobraćajnicama</w:t>
      </w:r>
      <w:r w:rsidRPr="00B2357C">
        <w:t>.</w:t>
      </w:r>
      <w:r>
        <w:t xml:space="preserve"> Takođe je važno da se poveća i poboljša informisanost o gradskoj politici parkiranja i mjerama u vezi sa parkiranjem, naročito putem internet prezentacije </w:t>
      </w:r>
      <w:r w:rsidR="002A0E3E">
        <w:t>G</w:t>
      </w:r>
      <w:r>
        <w:t xml:space="preserve">rada. Ako je ljudima jasno zašto </w:t>
      </w:r>
      <w:r w:rsidR="002A0E3E">
        <w:t>G</w:t>
      </w:r>
      <w:r>
        <w:t xml:space="preserve">rad ima takvu politiku parkiranja kakvu ima i kako se troše prikupljena sredstva, oni će generalno bolje prihvatati samu politiku. </w:t>
      </w:r>
    </w:p>
    <w:p w:rsidR="007A3630" w:rsidRDefault="007A3630" w:rsidP="00E0412B">
      <w:pPr>
        <w:spacing w:after="0" w:line="240" w:lineRule="auto"/>
        <w:jc w:val="both"/>
        <w:rPr>
          <w:u w:val="single"/>
        </w:rPr>
      </w:pPr>
    </w:p>
    <w:p w:rsidR="007E3168" w:rsidRPr="005910BD" w:rsidRDefault="007E3168" w:rsidP="00E0412B">
      <w:pPr>
        <w:spacing w:after="0" w:line="240" w:lineRule="auto"/>
        <w:jc w:val="both"/>
        <w:rPr>
          <w:u w:val="single"/>
        </w:rPr>
      </w:pPr>
      <w:r w:rsidRPr="005910BD">
        <w:rPr>
          <w:u w:val="single"/>
        </w:rPr>
        <w:t>Učešće javnosti</w:t>
      </w:r>
    </w:p>
    <w:p w:rsidR="007E3168" w:rsidRPr="00B2357C" w:rsidRDefault="007E3168" w:rsidP="00E0412B">
      <w:pPr>
        <w:spacing w:after="0" w:line="240" w:lineRule="auto"/>
        <w:jc w:val="both"/>
      </w:pPr>
      <w:r>
        <w:t>Primjenom ParkPAD</w:t>
      </w:r>
      <w:r w:rsidR="005241C0">
        <w:t xml:space="preserve"> </w:t>
      </w:r>
      <w:r w:rsidR="000D3443">
        <w:t>metodologije</w:t>
      </w:r>
      <w:r>
        <w:t xml:space="preserve"> zaključeno je da postoji relativno nizak nivo učešća javnosti u razvoju politike parkiranja, osim u postupcima izrade novih prostorn</w:t>
      </w:r>
      <w:r w:rsidR="000D3443">
        <w:t>o</w:t>
      </w:r>
      <w:r w:rsidR="002A0E3E">
        <w:t xml:space="preserve"> </w:t>
      </w:r>
      <w:r w:rsidR="000D3443">
        <w:t>-</w:t>
      </w:r>
      <w:r>
        <w:t xml:space="preserve"> planskih dokumenata. Da bi se pomoglo razvoju prihvatanja novih mjera parkiranja, važno je obezbijediti šire učešće javnosti u izrad</w:t>
      </w:r>
      <w:r w:rsidR="000D3443">
        <w:t>i</w:t>
      </w:r>
      <w:r>
        <w:t xml:space="preserve"> politike </w:t>
      </w:r>
      <w:r w:rsidR="004A2DBE">
        <w:t>i</w:t>
      </w:r>
      <w:r w:rsidR="00421108">
        <w:t xml:space="preserve"> definisanju</w:t>
      </w:r>
      <w:r>
        <w:t xml:space="preserve"> mjera, ali je važno da to učešće javnosti uključi širok spektar građana</w:t>
      </w:r>
      <w:r w:rsidRPr="00B2357C">
        <w:t xml:space="preserve">.   </w:t>
      </w:r>
    </w:p>
    <w:p w:rsidR="007A3630" w:rsidRDefault="007A3630" w:rsidP="00E0412B">
      <w:pPr>
        <w:spacing w:after="0" w:line="240" w:lineRule="auto"/>
        <w:jc w:val="both"/>
        <w:rPr>
          <w:u w:val="single"/>
        </w:rPr>
      </w:pPr>
    </w:p>
    <w:p w:rsidR="007E3168" w:rsidRPr="005910BD" w:rsidRDefault="007E3168" w:rsidP="00E0412B">
      <w:pPr>
        <w:spacing w:after="0" w:line="240" w:lineRule="auto"/>
        <w:jc w:val="both"/>
        <w:rPr>
          <w:u w:val="single"/>
        </w:rPr>
      </w:pPr>
      <w:r w:rsidRPr="005910BD">
        <w:rPr>
          <w:u w:val="single"/>
        </w:rPr>
        <w:t>Korišćenje prihoda od naplate parkinga</w:t>
      </w:r>
    </w:p>
    <w:p w:rsidR="007E3168" w:rsidRPr="00B2357C" w:rsidRDefault="007E3168" w:rsidP="00E0412B">
      <w:pPr>
        <w:spacing w:after="0" w:line="240" w:lineRule="auto"/>
        <w:jc w:val="both"/>
      </w:pPr>
      <w:r>
        <w:t xml:space="preserve">Treba uvesti sistem </w:t>
      </w:r>
      <w:r w:rsidRPr="00D76CCA">
        <w:rPr>
          <w:i/>
        </w:rPr>
        <w:t>push and pull</w:t>
      </w:r>
      <w:r>
        <w:t xml:space="preserve"> (smanjenje privilegovanja </w:t>
      </w:r>
      <w:r w:rsidR="00170D1A">
        <w:t>automobil</w:t>
      </w:r>
      <w:r w:rsidR="00BB510D">
        <w:t>a</w:t>
      </w:r>
      <w:r w:rsidR="00170D1A">
        <w:t>,</w:t>
      </w:r>
      <w:r>
        <w:t xml:space="preserve"> s jedne, i promocija gradskog prevoza, pješačenja i vožnje bicikla</w:t>
      </w:r>
      <w:r w:rsidR="00170D1A">
        <w:t>,</w:t>
      </w:r>
      <w:r>
        <w:t xml:space="preserve"> s druge</w:t>
      </w:r>
      <w:r w:rsidR="005241C0">
        <w:t xml:space="preserve"> strane</w:t>
      </w:r>
      <w:r>
        <w:t xml:space="preserve">, prim.prev.), pri čemu bi se određeni procenat viška prihoda od parkinga svake godine ulagao u implementaciju mjera SUMP-a, </w:t>
      </w:r>
      <w:r w:rsidR="00BB510D">
        <w:t xml:space="preserve">što </w:t>
      </w:r>
      <w:r>
        <w:t xml:space="preserve">je praksa u gradovima EU. Tako se pomaže u razvoju prihvaćenog upravljanja parkingom, jer je ljudima jasno koliko novca se prikupi od naplate i kako se troši, te da taj novac doprinosi poboljšanju kvaliteta života u </w:t>
      </w:r>
      <w:r w:rsidR="00421108">
        <w:t>Gradu</w:t>
      </w:r>
      <w:r w:rsidRPr="00B2357C">
        <w:t xml:space="preserve">. </w:t>
      </w:r>
    </w:p>
    <w:p w:rsidR="007A3630" w:rsidRDefault="007A3630" w:rsidP="00E0412B">
      <w:pPr>
        <w:spacing w:after="0" w:line="240" w:lineRule="auto"/>
        <w:jc w:val="both"/>
        <w:rPr>
          <w:u w:val="single"/>
        </w:rPr>
      </w:pPr>
    </w:p>
    <w:p w:rsidR="007E3168" w:rsidRPr="005910BD" w:rsidRDefault="007E3168" w:rsidP="00E0412B">
      <w:pPr>
        <w:spacing w:after="0" w:line="240" w:lineRule="auto"/>
        <w:jc w:val="both"/>
        <w:rPr>
          <w:u w:val="single"/>
        </w:rPr>
      </w:pPr>
      <w:r w:rsidRPr="005910BD">
        <w:rPr>
          <w:u w:val="single"/>
        </w:rPr>
        <w:t>Kontrola pristupa kao podrška pješačenju</w:t>
      </w:r>
    </w:p>
    <w:p w:rsidR="007E3168" w:rsidRPr="00B2357C" w:rsidRDefault="007E3168" w:rsidP="00E0412B">
      <w:pPr>
        <w:spacing w:after="0" w:line="240" w:lineRule="auto"/>
        <w:jc w:val="both"/>
      </w:pPr>
      <w:r>
        <w:t>Trenutno je mali dio centra Podgorice pješačka zona</w:t>
      </w:r>
      <w:r w:rsidR="005241C0">
        <w:t>,</w:t>
      </w:r>
      <w:r>
        <w:t xml:space="preserve"> uključujući ulice koje se pretvaraju u pješačke zone samo ograničeni period vremena. Primjer gradova EU pokazuje da povećanje pješačkih zona može pomoći u stimulisanju veće privredne aktivnosti i obezbijediti </w:t>
      </w:r>
      <w:r w:rsidR="00CF372C">
        <w:t xml:space="preserve">kvalitetniju </w:t>
      </w:r>
      <w:r>
        <w:t>životnu sredinu koju građani, uključujući i stanovništvo u tom području, cijene</w:t>
      </w:r>
      <w:r w:rsidR="005C3647">
        <w:t>. Pri</w:t>
      </w:r>
      <w:r>
        <w:t xml:space="preserve"> tome </w:t>
      </w:r>
      <w:r w:rsidR="005C3647">
        <w:t xml:space="preserve">bi </w:t>
      </w:r>
      <w:r>
        <w:t>većina stanovnika koji posjeduju putničko vozilo prihvati</w:t>
      </w:r>
      <w:r w:rsidR="005C3647">
        <w:t>la</w:t>
      </w:r>
      <w:r>
        <w:t xml:space="preserve"> pješačenja do njihovog parkiranog vozila u zamjenu za poboljšanu životnu sredinu na lokalnom nivou</w:t>
      </w:r>
      <w:r w:rsidRPr="00B2357C">
        <w:t xml:space="preserve">.  </w:t>
      </w:r>
    </w:p>
    <w:p w:rsidR="007A3630" w:rsidRDefault="007A3630" w:rsidP="00E0412B">
      <w:pPr>
        <w:spacing w:after="0" w:line="240" w:lineRule="auto"/>
        <w:jc w:val="both"/>
      </w:pPr>
    </w:p>
    <w:p w:rsidR="007E3168" w:rsidRPr="00B2357C" w:rsidRDefault="007E3168" w:rsidP="00E0412B">
      <w:pPr>
        <w:spacing w:after="0" w:line="240" w:lineRule="auto"/>
        <w:jc w:val="both"/>
      </w:pPr>
      <w:r>
        <w:t>Stoga se preporučuje povećanja pješačkih zona u gradskom centru Podgorice, kao i mogućnost ostvarenja tog povećanja primjenom sistema kontrole pristupa</w:t>
      </w:r>
      <w:r w:rsidRPr="00B2357C">
        <w:t>.</w:t>
      </w:r>
    </w:p>
    <w:p w:rsidR="007A3630" w:rsidRDefault="007A3630" w:rsidP="00E0412B">
      <w:pPr>
        <w:spacing w:after="0" w:line="240" w:lineRule="auto"/>
        <w:jc w:val="both"/>
        <w:rPr>
          <w:u w:val="single"/>
        </w:rPr>
      </w:pPr>
    </w:p>
    <w:p w:rsidR="007E3168" w:rsidRPr="005910BD" w:rsidRDefault="007E3168" w:rsidP="00E0412B">
      <w:pPr>
        <w:spacing w:after="0" w:line="240" w:lineRule="auto"/>
        <w:jc w:val="both"/>
        <w:rPr>
          <w:u w:val="single"/>
        </w:rPr>
      </w:pPr>
      <w:r w:rsidRPr="005910BD">
        <w:rPr>
          <w:u w:val="single"/>
        </w:rPr>
        <w:lastRenderedPageBreak/>
        <w:t>Zona niske emisije</w:t>
      </w:r>
    </w:p>
    <w:p w:rsidR="007E3168" w:rsidRDefault="007E3168" w:rsidP="00E0412B">
      <w:pPr>
        <w:spacing w:after="0" w:line="240" w:lineRule="auto"/>
        <w:jc w:val="both"/>
        <w:rPr>
          <w:lang w:val="de-DE"/>
        </w:rPr>
      </w:pPr>
      <w:r>
        <w:t>Mnogi gradovi Evropske unije, naročito u Njemačkoj i Italiji, uveli su zone niske emisije u onim djelovima grada u kojima kvalitet vazduha ne ispunjava granične vrijednosti koje je propisala EU za okside azota (NOx) i suspendovane čestice (čađ, PM</w:t>
      </w:r>
      <w:r>
        <w:rPr>
          <w:vertAlign w:val="subscript"/>
        </w:rPr>
        <w:t xml:space="preserve">10 </w:t>
      </w:r>
      <w:r>
        <w:t>i PM</w:t>
      </w:r>
      <w:r>
        <w:rPr>
          <w:vertAlign w:val="subscript"/>
        </w:rPr>
        <w:t>2.5</w:t>
      </w:r>
      <w:r>
        <w:t xml:space="preserve">). </w:t>
      </w:r>
      <w:r w:rsidRPr="00D87D5E">
        <w:rPr>
          <w:lang w:val="de-DE"/>
        </w:rPr>
        <w:t xml:space="preserve">U ovim zonama zabranjen je pristup vozilima koja ne ispunjavaju određene standarde emisije. Mogu se odobriti neki izuzeci, na primjer, za vozila hitne pomoći ili se </w:t>
      </w:r>
      <w:r w:rsidR="005C3647">
        <w:rPr>
          <w:lang w:val="de-DE"/>
        </w:rPr>
        <w:t>omoguć</w:t>
      </w:r>
      <w:r w:rsidR="00F24461">
        <w:rPr>
          <w:lang w:val="de-DE"/>
        </w:rPr>
        <w:t>ava</w:t>
      </w:r>
      <w:r w:rsidR="005C3647">
        <w:rPr>
          <w:lang w:val="de-DE"/>
        </w:rPr>
        <w:t xml:space="preserve"> povremen</w:t>
      </w:r>
      <w:r w:rsidR="00F24461">
        <w:rPr>
          <w:lang w:val="de-DE"/>
        </w:rPr>
        <w:t>o prolaz</w:t>
      </w:r>
      <w:r w:rsidR="005C3647" w:rsidRPr="00D87D5E">
        <w:rPr>
          <w:lang w:val="de-DE"/>
        </w:rPr>
        <w:t xml:space="preserve"> </w:t>
      </w:r>
      <w:r w:rsidRPr="00D87D5E">
        <w:rPr>
          <w:lang w:val="de-DE"/>
        </w:rPr>
        <w:t>vozilima koja ne ispunjavaju standarde</w:t>
      </w:r>
      <w:r w:rsidR="00F24461">
        <w:rPr>
          <w:lang w:val="de-DE"/>
        </w:rPr>
        <w:t xml:space="preserve">, kada se </w:t>
      </w:r>
      <w:r w:rsidRPr="00D87D5E">
        <w:rPr>
          <w:lang w:val="de-DE"/>
        </w:rPr>
        <w:t>na godišnjem nivou odobr</w:t>
      </w:r>
      <w:r w:rsidR="00F24461">
        <w:rPr>
          <w:lang w:val="de-DE"/>
        </w:rPr>
        <w:t>ava</w:t>
      </w:r>
      <w:r w:rsidRPr="00D87D5E">
        <w:rPr>
          <w:lang w:val="de-DE"/>
        </w:rPr>
        <w:t xml:space="preserve"> određeni broj ulazaka u zonu uz plaćanje određene nadoknade. Ove zone niske emisije pomogle su poboljšanju kvaliteta vazduha, a koristi je imala i okolina samih zona, jer su se ljudi ovako podsticali na zamjenu starijih vozila, poboljšavajući tako prosječno stanje životne sredine i bezbjednosti, ali i učinak vozila u cjelokupnoj putnoj mreži. U zavisnosti od glavnih uzroka zagađenja vazduha u Podgorici (jer je zagađenje vazduha izazvano i stacionarnim izvorima zagađenja, kao što su kotlovi za grijanje), trebalo bi istražiti i eventualno uvesti zone niske emisije.</w:t>
      </w:r>
    </w:p>
    <w:p w:rsidR="00FB00FB" w:rsidRDefault="00FB00FB" w:rsidP="00E0412B">
      <w:pPr>
        <w:spacing w:after="0" w:line="240" w:lineRule="auto"/>
        <w:rPr>
          <w:rFonts w:asciiTheme="majorHAnsi" w:hAnsiTheme="majorHAnsi"/>
          <w:b/>
          <w:color w:val="0070C0"/>
          <w:lang w:val="de-DE"/>
        </w:rPr>
      </w:pPr>
      <w:bookmarkStart w:id="89" w:name="_Toc29287627"/>
      <w:bookmarkStart w:id="90" w:name="_Toc29288338"/>
    </w:p>
    <w:p w:rsidR="007A3630" w:rsidRPr="00CE4A03" w:rsidRDefault="00FB00FB" w:rsidP="00E0412B">
      <w:pPr>
        <w:spacing w:after="0" w:line="240" w:lineRule="auto"/>
        <w:rPr>
          <w:rFonts w:asciiTheme="majorHAnsi" w:hAnsiTheme="majorHAnsi"/>
          <w:b/>
          <w:lang w:val="de-DE"/>
        </w:rPr>
      </w:pPr>
      <w:r w:rsidRPr="00CE4A03">
        <w:rPr>
          <w:rFonts w:asciiTheme="majorHAnsi" w:hAnsiTheme="majorHAnsi"/>
          <w:b/>
          <w:lang w:val="de-DE"/>
        </w:rPr>
        <w:t>Mjera:</w:t>
      </w:r>
    </w:p>
    <w:p w:rsidR="00FB00FB" w:rsidRDefault="00FB00FB" w:rsidP="0014064D">
      <w:pPr>
        <w:pStyle w:val="ListParagraph"/>
        <w:numPr>
          <w:ilvl w:val="0"/>
          <w:numId w:val="65"/>
        </w:numPr>
        <w:spacing w:after="0" w:line="240" w:lineRule="auto"/>
        <w:jc w:val="both"/>
        <w:rPr>
          <w:u w:val="single"/>
        </w:rPr>
      </w:pPr>
      <w:r w:rsidRPr="0035780D">
        <w:rPr>
          <w:lang w:val="en-GB"/>
        </w:rPr>
        <w:t>Izrada strategije upravljanja parkiranjem koja će obuhvatiti sl</w:t>
      </w:r>
      <w:r>
        <w:rPr>
          <w:lang w:val="en-GB"/>
        </w:rPr>
        <w:t>j</w:t>
      </w:r>
      <w:r w:rsidRPr="0035780D">
        <w:rPr>
          <w:lang w:val="en-GB"/>
        </w:rPr>
        <w:t xml:space="preserve">edeća poglavlja: </w:t>
      </w:r>
      <w:r>
        <w:rPr>
          <w:u w:val="single"/>
          <w:lang w:val="en-GB"/>
        </w:rPr>
        <w:t>P</w:t>
      </w:r>
      <w:r w:rsidRPr="0035780D">
        <w:rPr>
          <w:u w:val="single"/>
          <w:lang w:val="en-GB"/>
        </w:rPr>
        <w:t>arking zone koje se naplaćuju</w:t>
      </w:r>
      <w:r>
        <w:rPr>
          <w:u w:val="single"/>
          <w:lang w:val="en-GB"/>
        </w:rPr>
        <w:t>; I</w:t>
      </w:r>
      <w:r w:rsidRPr="0035780D">
        <w:rPr>
          <w:u w:val="single"/>
          <w:lang w:val="en-GB"/>
        </w:rPr>
        <w:t>nformisanje vozača</w:t>
      </w:r>
      <w:r>
        <w:rPr>
          <w:u w:val="single"/>
          <w:lang w:val="en-GB"/>
        </w:rPr>
        <w:t>; U</w:t>
      </w:r>
      <w:r w:rsidRPr="0035780D">
        <w:rPr>
          <w:u w:val="single"/>
          <w:lang w:val="en-GB"/>
        </w:rPr>
        <w:t>češće javnosti</w:t>
      </w:r>
      <w:r>
        <w:rPr>
          <w:u w:val="single"/>
          <w:lang w:val="en-GB"/>
        </w:rPr>
        <w:t>; K</w:t>
      </w:r>
      <w:r w:rsidRPr="0035780D">
        <w:rPr>
          <w:u w:val="single"/>
        </w:rPr>
        <w:t>orišćenje prihoda od naplate parkinga</w:t>
      </w:r>
      <w:r>
        <w:rPr>
          <w:u w:val="single"/>
        </w:rPr>
        <w:t>; K</w:t>
      </w:r>
      <w:r w:rsidRPr="0035780D">
        <w:rPr>
          <w:u w:val="single"/>
        </w:rPr>
        <w:t>ontrola pristupa kao podrška pješačenju</w:t>
      </w:r>
      <w:r>
        <w:rPr>
          <w:u w:val="single"/>
        </w:rPr>
        <w:t>; Z</w:t>
      </w:r>
      <w:r w:rsidRPr="0035780D">
        <w:rPr>
          <w:u w:val="single"/>
        </w:rPr>
        <w:t>on</w:t>
      </w:r>
      <w:r>
        <w:rPr>
          <w:u w:val="single"/>
        </w:rPr>
        <w:t>e</w:t>
      </w:r>
      <w:r w:rsidRPr="0035780D">
        <w:rPr>
          <w:u w:val="single"/>
        </w:rPr>
        <w:t xml:space="preserve"> niske emisije</w:t>
      </w:r>
      <w:r>
        <w:rPr>
          <w:u w:val="single"/>
        </w:rPr>
        <w:t>.</w:t>
      </w:r>
    </w:p>
    <w:p w:rsidR="00FB00FB" w:rsidRDefault="00FB00FB" w:rsidP="0014064D">
      <w:pPr>
        <w:spacing w:after="0" w:line="240" w:lineRule="auto"/>
        <w:rPr>
          <w:rFonts w:asciiTheme="majorHAnsi" w:hAnsiTheme="majorHAnsi"/>
          <w:b/>
          <w:color w:val="0070C0"/>
          <w:lang w:val="de-DE"/>
        </w:rPr>
      </w:pPr>
    </w:p>
    <w:p w:rsidR="007E3168" w:rsidRPr="00D87D5E" w:rsidRDefault="007E3168" w:rsidP="0014064D">
      <w:pPr>
        <w:spacing w:after="0" w:line="240" w:lineRule="auto"/>
        <w:rPr>
          <w:rFonts w:asciiTheme="majorHAnsi" w:hAnsiTheme="majorHAnsi"/>
          <w:b/>
          <w:color w:val="0070C0"/>
          <w:lang w:val="de-DE"/>
        </w:rPr>
      </w:pPr>
      <w:r w:rsidRPr="00D87D5E">
        <w:rPr>
          <w:rFonts w:asciiTheme="majorHAnsi" w:hAnsiTheme="majorHAnsi"/>
          <w:b/>
          <w:color w:val="0070C0"/>
          <w:lang w:val="de-DE"/>
        </w:rPr>
        <w:t>PROMOCIJA</w:t>
      </w:r>
      <w:bookmarkEnd w:id="89"/>
      <w:bookmarkEnd w:id="90"/>
    </w:p>
    <w:p w:rsidR="00BB510D" w:rsidRPr="00E011F8" w:rsidRDefault="00BB510D" w:rsidP="00E0412B">
      <w:pPr>
        <w:spacing w:after="0" w:line="240" w:lineRule="auto"/>
        <w:jc w:val="both"/>
        <w:rPr>
          <w:rFonts w:ascii="Calibri" w:eastAsia="Times New Roman" w:hAnsi="Calibri" w:cs="Calibri"/>
          <w:b/>
          <w:bCs/>
          <w:color w:val="000000"/>
          <w:lang w:val="en-GB" w:eastAsia="en-GB"/>
        </w:rPr>
      </w:pPr>
      <w:r w:rsidRPr="00E011F8">
        <w:rPr>
          <w:rFonts w:ascii="Calibri" w:eastAsia="Times New Roman" w:hAnsi="Calibri" w:cs="Calibri"/>
          <w:b/>
          <w:bCs/>
          <w:color w:val="000000"/>
          <w:lang w:val="en-GB" w:eastAsia="en-GB"/>
        </w:rPr>
        <w:t>Mjer</w:t>
      </w:r>
      <w:r w:rsidR="001C0D3B" w:rsidRPr="00CE4A03">
        <w:rPr>
          <w:rFonts w:ascii="Calibri" w:eastAsia="Times New Roman" w:hAnsi="Calibri" w:cs="Calibri"/>
          <w:b/>
          <w:bCs/>
          <w:color w:val="0070C0"/>
          <w:lang w:val="en-GB" w:eastAsia="en-GB"/>
        </w:rPr>
        <w:t>a</w:t>
      </w:r>
      <w:r w:rsidRPr="00E011F8">
        <w:rPr>
          <w:rFonts w:ascii="Calibri" w:eastAsia="Times New Roman" w:hAnsi="Calibri" w:cs="Calibri"/>
          <w:b/>
          <w:bCs/>
          <w:color w:val="000000"/>
          <w:lang w:val="en-GB" w:eastAsia="en-GB"/>
        </w:rPr>
        <w:t>:</w:t>
      </w:r>
    </w:p>
    <w:p w:rsidR="00D179E8" w:rsidRDefault="00D179E8">
      <w:pPr>
        <w:pStyle w:val="ListParagraph"/>
        <w:spacing w:after="0" w:line="240" w:lineRule="auto"/>
        <w:jc w:val="both"/>
        <w:rPr>
          <w:lang w:val="de-DE"/>
        </w:rPr>
      </w:pPr>
    </w:p>
    <w:p w:rsidR="00F66196" w:rsidRDefault="007E3168" w:rsidP="00E0412B">
      <w:pPr>
        <w:pStyle w:val="ListParagraph"/>
        <w:numPr>
          <w:ilvl w:val="0"/>
          <w:numId w:val="56"/>
        </w:numPr>
        <w:spacing w:after="0" w:line="240" w:lineRule="auto"/>
        <w:jc w:val="both"/>
        <w:rPr>
          <w:lang w:val="de-DE"/>
        </w:rPr>
      </w:pPr>
      <w:r w:rsidRPr="00BB510D">
        <w:rPr>
          <w:lang w:val="de-DE"/>
        </w:rPr>
        <w:t>Promocija alternativnih pogona motornih vozila koji ne ugrožavaju zdravlje ljudi i životnu sredinu.</w:t>
      </w:r>
    </w:p>
    <w:p w:rsidR="007E3168" w:rsidRPr="00D87D5E" w:rsidRDefault="007E3168" w:rsidP="00E0412B">
      <w:pPr>
        <w:spacing w:after="0" w:line="240" w:lineRule="auto"/>
        <w:jc w:val="both"/>
        <w:rPr>
          <w:lang w:val="de-DE"/>
        </w:rPr>
      </w:pPr>
    </w:p>
    <w:p w:rsidR="007E3168" w:rsidRPr="002C4D6B" w:rsidRDefault="007E3168" w:rsidP="00E0412B">
      <w:pPr>
        <w:pStyle w:val="Heading2"/>
        <w:numPr>
          <w:ilvl w:val="1"/>
          <w:numId w:val="46"/>
        </w:numPr>
        <w:spacing w:before="0" w:line="240" w:lineRule="auto"/>
        <w:rPr>
          <w:rFonts w:asciiTheme="minorHAnsi" w:hAnsiTheme="minorHAnsi" w:cstheme="minorHAnsi"/>
          <w:b/>
        </w:rPr>
      </w:pPr>
      <w:r w:rsidRPr="00D87D5E">
        <w:rPr>
          <w:rFonts w:asciiTheme="minorHAnsi" w:hAnsiTheme="minorHAnsi" w:cstheme="minorHAnsi"/>
          <w:b/>
          <w:lang w:val="de-DE"/>
        </w:rPr>
        <w:t xml:space="preserve"> </w:t>
      </w:r>
      <w:bookmarkStart w:id="91" w:name="_Toc30377172"/>
      <w:r w:rsidRPr="002C4D6B">
        <w:rPr>
          <w:rFonts w:asciiTheme="minorHAnsi" w:hAnsiTheme="minorHAnsi" w:cstheme="minorHAnsi"/>
          <w:b/>
        </w:rPr>
        <w:t xml:space="preserve">STUB III – MODERNIZACIJA I POPULARIZACIJA JAVNOG </w:t>
      </w:r>
      <w:r w:rsidR="00F95CFE">
        <w:rPr>
          <w:rFonts w:asciiTheme="minorHAnsi" w:hAnsiTheme="minorHAnsi" w:cstheme="minorHAnsi"/>
          <w:b/>
        </w:rPr>
        <w:t xml:space="preserve">GRADSKOG </w:t>
      </w:r>
      <w:r w:rsidRPr="002C4D6B">
        <w:rPr>
          <w:rFonts w:asciiTheme="minorHAnsi" w:hAnsiTheme="minorHAnsi" w:cstheme="minorHAnsi"/>
          <w:b/>
        </w:rPr>
        <w:t>PREVOZA PUTNIKA</w:t>
      </w:r>
      <w:bookmarkEnd w:id="91"/>
      <w:r w:rsidRPr="002C4D6B">
        <w:rPr>
          <w:rFonts w:asciiTheme="minorHAnsi" w:hAnsiTheme="minorHAnsi" w:cstheme="minorHAnsi"/>
          <w:b/>
        </w:rPr>
        <w:t xml:space="preserve"> </w:t>
      </w:r>
      <w:r w:rsidR="00F95CFE">
        <w:rPr>
          <w:rFonts w:asciiTheme="minorHAnsi" w:hAnsiTheme="minorHAnsi" w:cstheme="minorHAnsi"/>
          <w:b/>
        </w:rPr>
        <w:t>(JGPP)</w:t>
      </w:r>
    </w:p>
    <w:p w:rsidR="00D179E8" w:rsidRDefault="00D179E8">
      <w:pPr>
        <w:spacing w:after="0" w:line="240" w:lineRule="auto"/>
        <w:jc w:val="both"/>
        <w:rPr>
          <w:lang w:val="en-GB"/>
        </w:rPr>
      </w:pPr>
    </w:p>
    <w:p w:rsidR="00656350" w:rsidRDefault="00656350" w:rsidP="00E0412B">
      <w:pPr>
        <w:spacing w:after="120" w:line="240" w:lineRule="auto"/>
        <w:jc w:val="both"/>
        <w:rPr>
          <w:lang w:val="en-GB"/>
        </w:rPr>
      </w:pPr>
      <w:r>
        <w:rPr>
          <w:lang w:val="en-GB"/>
        </w:rPr>
        <w:t>Iskustvo</w:t>
      </w:r>
      <w:r w:rsidRPr="000846C0">
        <w:rPr>
          <w:lang w:val="en-GB"/>
        </w:rPr>
        <w:t xml:space="preserve"> </w:t>
      </w:r>
      <w:r>
        <w:rPr>
          <w:lang w:val="en-GB"/>
        </w:rPr>
        <w:t>gradova koji imaju</w:t>
      </w:r>
      <w:r w:rsidRPr="000846C0">
        <w:rPr>
          <w:lang w:val="en-GB"/>
        </w:rPr>
        <w:t xml:space="preserve"> dobro organizovan, moderan i </w:t>
      </w:r>
      <w:r>
        <w:rPr>
          <w:lang w:val="en-GB"/>
        </w:rPr>
        <w:t>pristupač</w:t>
      </w:r>
      <w:r w:rsidRPr="000846C0">
        <w:rPr>
          <w:lang w:val="en-GB"/>
        </w:rPr>
        <w:t xml:space="preserve">an javni </w:t>
      </w:r>
      <w:r w:rsidR="00773BC5">
        <w:rPr>
          <w:lang w:val="en-GB"/>
        </w:rPr>
        <w:t xml:space="preserve">linijski </w:t>
      </w:r>
      <w:r w:rsidRPr="000846C0">
        <w:rPr>
          <w:lang w:val="en-GB"/>
        </w:rPr>
        <w:t xml:space="preserve">prevoz </w:t>
      </w:r>
      <w:r>
        <w:rPr>
          <w:lang w:val="en-GB"/>
        </w:rPr>
        <w:t xml:space="preserve">putnika, </w:t>
      </w:r>
      <w:r w:rsidRPr="000846C0">
        <w:rPr>
          <w:lang w:val="en-GB"/>
        </w:rPr>
        <w:t>dostupan bilo gd</w:t>
      </w:r>
      <w:r>
        <w:rPr>
          <w:lang w:val="en-GB"/>
        </w:rPr>
        <w:t>j</w:t>
      </w:r>
      <w:r w:rsidRPr="000846C0">
        <w:rPr>
          <w:lang w:val="en-GB"/>
        </w:rPr>
        <w:t>e, u bilo koje vr</w:t>
      </w:r>
      <w:r w:rsidR="00AE6677">
        <w:rPr>
          <w:lang w:val="en-GB"/>
        </w:rPr>
        <w:t>ij</w:t>
      </w:r>
      <w:r w:rsidRPr="000846C0">
        <w:rPr>
          <w:lang w:val="en-GB"/>
        </w:rPr>
        <w:t xml:space="preserve">eme, </w:t>
      </w:r>
      <w:r w:rsidR="00AE6677">
        <w:rPr>
          <w:lang w:val="en-GB"/>
        </w:rPr>
        <w:t>po</w:t>
      </w:r>
      <w:r>
        <w:rPr>
          <w:lang w:val="en-GB"/>
        </w:rPr>
        <w:t xml:space="preserve">kazuje da je </w:t>
      </w:r>
      <w:r w:rsidRPr="000846C0">
        <w:rPr>
          <w:lang w:val="en-GB"/>
        </w:rPr>
        <w:t>upotreba putničkog automobila značajno manje zanimljiva</w:t>
      </w:r>
      <w:r>
        <w:rPr>
          <w:lang w:val="en-GB"/>
        </w:rPr>
        <w:t xml:space="preserve"> građanima</w:t>
      </w:r>
      <w:r w:rsidRPr="000846C0">
        <w:rPr>
          <w:lang w:val="en-GB"/>
        </w:rPr>
        <w:t xml:space="preserve">. Javni </w:t>
      </w:r>
      <w:r w:rsidR="00773BC5">
        <w:rPr>
          <w:lang w:val="en-GB"/>
        </w:rPr>
        <w:t xml:space="preserve">linijski </w:t>
      </w:r>
      <w:r w:rsidRPr="000846C0">
        <w:rPr>
          <w:lang w:val="en-GB"/>
        </w:rPr>
        <w:t xml:space="preserve">prevoz je </w:t>
      </w:r>
      <w:r>
        <w:rPr>
          <w:lang w:val="en-GB"/>
        </w:rPr>
        <w:t>način prevoza</w:t>
      </w:r>
      <w:r w:rsidRPr="000846C0">
        <w:rPr>
          <w:lang w:val="en-GB"/>
        </w:rPr>
        <w:t xml:space="preserve"> koji može prevesti više putnika brzo, po nižim troškovima, </w:t>
      </w:r>
      <w:r>
        <w:rPr>
          <w:lang w:val="en-GB"/>
        </w:rPr>
        <w:t xml:space="preserve">na </w:t>
      </w:r>
      <w:r w:rsidR="003A60CD">
        <w:rPr>
          <w:lang w:val="en-GB"/>
        </w:rPr>
        <w:t>bezbjedan</w:t>
      </w:r>
      <w:r w:rsidR="003A60CD" w:rsidRPr="000846C0">
        <w:rPr>
          <w:lang w:val="en-GB"/>
        </w:rPr>
        <w:t xml:space="preserve"> </w:t>
      </w:r>
      <w:r>
        <w:rPr>
          <w:lang w:val="en-GB"/>
        </w:rPr>
        <w:t>na</w:t>
      </w:r>
      <w:r w:rsidRPr="00C51E7F">
        <w:rPr>
          <w:lang w:val="en-GB"/>
        </w:rPr>
        <w:t xml:space="preserve">čin </w:t>
      </w:r>
      <w:r w:rsidRPr="000846C0">
        <w:rPr>
          <w:lang w:val="en-GB"/>
        </w:rPr>
        <w:t xml:space="preserve">i bez velikih opterećenja okoline. To je takođe jedan od najdemokratskijih načina putovanja, koji pruža kvalitetnu dostupnost u gradovima svim grupama stanovništva, bez obzira na socijalni ili zdravstveni status. </w:t>
      </w:r>
      <w:r>
        <w:rPr>
          <w:lang w:val="en-GB"/>
        </w:rPr>
        <w:t>U slučaju da je dobro organizovan</w:t>
      </w:r>
      <w:r w:rsidR="00AE6677">
        <w:rPr>
          <w:lang w:val="en-GB"/>
        </w:rPr>
        <w:t>,</w:t>
      </w:r>
      <w:r>
        <w:rPr>
          <w:lang w:val="en-GB"/>
        </w:rPr>
        <w:t xml:space="preserve"> s</w:t>
      </w:r>
      <w:r w:rsidRPr="000846C0">
        <w:rPr>
          <w:lang w:val="en-GB"/>
        </w:rPr>
        <w:t xml:space="preserve">manjuje probleme u </w:t>
      </w:r>
      <w:r>
        <w:rPr>
          <w:lang w:val="en-GB"/>
        </w:rPr>
        <w:t xml:space="preserve">funkcionisanju </w:t>
      </w:r>
      <w:r w:rsidRPr="000846C0">
        <w:rPr>
          <w:lang w:val="en-GB"/>
        </w:rPr>
        <w:t>saobraćaj</w:t>
      </w:r>
      <w:r>
        <w:rPr>
          <w:lang w:val="en-GB"/>
        </w:rPr>
        <w:t>nog sistema</w:t>
      </w:r>
      <w:r w:rsidRPr="000846C0">
        <w:rPr>
          <w:lang w:val="en-GB"/>
        </w:rPr>
        <w:t xml:space="preserve"> i poboljšava </w:t>
      </w:r>
      <w:r>
        <w:rPr>
          <w:lang w:val="en-GB"/>
        </w:rPr>
        <w:t xml:space="preserve">opštu sliku o </w:t>
      </w:r>
      <w:r w:rsidRPr="000846C0">
        <w:rPr>
          <w:lang w:val="en-GB"/>
        </w:rPr>
        <w:t>grad</w:t>
      </w:r>
      <w:r>
        <w:rPr>
          <w:lang w:val="en-GB"/>
        </w:rPr>
        <w:t>u</w:t>
      </w:r>
      <w:r w:rsidRPr="000846C0">
        <w:rPr>
          <w:lang w:val="en-GB"/>
        </w:rPr>
        <w:t xml:space="preserve">. </w:t>
      </w:r>
    </w:p>
    <w:p w:rsidR="00656350" w:rsidRDefault="00656350" w:rsidP="00E0412B">
      <w:pPr>
        <w:spacing w:line="240" w:lineRule="auto"/>
        <w:jc w:val="both"/>
        <w:rPr>
          <w:lang w:val="en-GB"/>
        </w:rPr>
      </w:pPr>
      <w:r w:rsidRPr="005E071C">
        <w:rPr>
          <w:lang w:val="en-GB"/>
        </w:rPr>
        <w:t>Iako</w:t>
      </w:r>
      <w:r>
        <w:rPr>
          <w:lang w:val="en-GB"/>
        </w:rPr>
        <w:t xml:space="preserve"> postoji</w:t>
      </w:r>
      <w:r w:rsidRPr="005E071C">
        <w:rPr>
          <w:lang w:val="en-GB"/>
        </w:rPr>
        <w:t xml:space="preserve"> javni</w:t>
      </w:r>
      <w:r w:rsidR="00623BBB">
        <w:rPr>
          <w:lang w:val="en-GB"/>
        </w:rPr>
        <w:t xml:space="preserve"> gradski</w:t>
      </w:r>
      <w:r w:rsidRPr="005E071C">
        <w:rPr>
          <w:lang w:val="en-GB"/>
        </w:rPr>
        <w:t xml:space="preserve"> prevoz </w:t>
      </w:r>
      <w:r>
        <w:rPr>
          <w:lang w:val="en-GB"/>
        </w:rPr>
        <w:t>putnika u Podgorici, on nije riješen na adekvatan način</w:t>
      </w:r>
      <w:r w:rsidRPr="005E071C">
        <w:rPr>
          <w:lang w:val="en-GB"/>
        </w:rPr>
        <w:t xml:space="preserve">, </w:t>
      </w:r>
      <w:r>
        <w:rPr>
          <w:lang w:val="en-GB"/>
        </w:rPr>
        <w:t xml:space="preserve">te se njegova atraktivnost i upotreba iz </w:t>
      </w:r>
      <w:r w:rsidRPr="005E071C">
        <w:rPr>
          <w:lang w:val="en-GB"/>
        </w:rPr>
        <w:t>godin</w:t>
      </w:r>
      <w:r>
        <w:rPr>
          <w:lang w:val="en-GB"/>
        </w:rPr>
        <w:t>e u godinu smanjuj</w:t>
      </w:r>
      <w:r w:rsidR="00AE6677">
        <w:rPr>
          <w:lang w:val="en-GB"/>
        </w:rPr>
        <w:t>e</w:t>
      </w:r>
      <w:r w:rsidRPr="005E071C">
        <w:rPr>
          <w:lang w:val="en-GB"/>
        </w:rPr>
        <w:t xml:space="preserve">. </w:t>
      </w:r>
      <w:r>
        <w:rPr>
          <w:lang w:val="en-GB"/>
        </w:rPr>
        <w:t>Padom kvaliteta ponude</w:t>
      </w:r>
      <w:r w:rsidR="00946511">
        <w:rPr>
          <w:lang w:val="en-GB"/>
        </w:rPr>
        <w:t xml:space="preserve">, </w:t>
      </w:r>
      <w:r>
        <w:rPr>
          <w:lang w:val="en-GB"/>
        </w:rPr>
        <w:t xml:space="preserve">odnosno lošeg kvaliteta usluga u javnom </w:t>
      </w:r>
      <w:r w:rsidR="00773BC5">
        <w:rPr>
          <w:lang w:val="en-GB"/>
        </w:rPr>
        <w:t xml:space="preserve">linijskom </w:t>
      </w:r>
      <w:r>
        <w:rPr>
          <w:lang w:val="en-GB"/>
        </w:rPr>
        <w:t>prevozu putnika dolazi do pada broja putnika koji koriste ovaj način prevoza</w:t>
      </w:r>
      <w:r w:rsidRPr="005E071C">
        <w:rPr>
          <w:lang w:val="en-GB"/>
        </w:rPr>
        <w:t xml:space="preserve">. Ankete o zadovoljstvu </w:t>
      </w:r>
      <w:r>
        <w:rPr>
          <w:lang w:val="en-GB"/>
        </w:rPr>
        <w:t xml:space="preserve">postojećim stanjem javnog </w:t>
      </w:r>
      <w:r w:rsidR="00773BC5">
        <w:rPr>
          <w:lang w:val="en-GB"/>
        </w:rPr>
        <w:t xml:space="preserve">linijskog </w:t>
      </w:r>
      <w:r>
        <w:rPr>
          <w:lang w:val="en-GB"/>
        </w:rPr>
        <w:t>prevoza ukazuju na veliko nezadovoljstvo</w:t>
      </w:r>
      <w:r w:rsidRPr="00C51E7F">
        <w:rPr>
          <w:lang w:val="en-GB"/>
        </w:rPr>
        <w:t xml:space="preserve"> </w:t>
      </w:r>
      <w:r w:rsidRPr="005E071C">
        <w:rPr>
          <w:lang w:val="en-GB"/>
        </w:rPr>
        <w:t>stanovništva</w:t>
      </w:r>
      <w:r>
        <w:rPr>
          <w:lang w:val="en-GB"/>
        </w:rPr>
        <w:t xml:space="preserve">, što opravdava pad u potražnji usluga javnog </w:t>
      </w:r>
      <w:r w:rsidR="00773BC5">
        <w:rPr>
          <w:lang w:val="en-GB"/>
        </w:rPr>
        <w:t xml:space="preserve">linijskog </w:t>
      </w:r>
      <w:r>
        <w:rPr>
          <w:lang w:val="en-GB"/>
        </w:rPr>
        <w:t xml:space="preserve">gradskog i prigradskog prevoza putnika. </w:t>
      </w:r>
      <w:r w:rsidR="002839F4">
        <w:rPr>
          <w:lang w:val="en-GB"/>
        </w:rPr>
        <w:t>Po rezultatima anketa, g</w:t>
      </w:r>
      <w:r>
        <w:rPr>
          <w:lang w:val="en-GB"/>
        </w:rPr>
        <w:t>lavni razlozi za ne</w:t>
      </w:r>
      <w:r w:rsidRPr="005E071C">
        <w:rPr>
          <w:lang w:val="en-GB"/>
        </w:rPr>
        <w:t xml:space="preserve">korišćenje gradskog prevoza putnika su </w:t>
      </w:r>
      <w:r>
        <w:rPr>
          <w:lang w:val="en-GB"/>
        </w:rPr>
        <w:t xml:space="preserve">visoka prosječna starost i stanje autobusa kojima se vrši prevoz, visoka cijena vozne karte, </w:t>
      </w:r>
      <w:r w:rsidRPr="005E071C">
        <w:rPr>
          <w:lang w:val="en-GB"/>
        </w:rPr>
        <w:t>nedovoljna frekvencija autobusa,</w:t>
      </w:r>
      <w:r>
        <w:rPr>
          <w:lang w:val="en-GB"/>
        </w:rPr>
        <w:t xml:space="preserve"> naplata karte od strane vozača</w:t>
      </w:r>
      <w:r w:rsidR="002839F4">
        <w:rPr>
          <w:lang w:val="en-GB"/>
        </w:rPr>
        <w:t>,</w:t>
      </w:r>
      <w:r>
        <w:rPr>
          <w:lang w:val="en-GB"/>
        </w:rPr>
        <w:t xml:space="preserve"> što dovodi do kašnjenja u odnosu na vozni red, nedostatak klimatizacije u autobusima, neadekvatne trase linija</w:t>
      </w:r>
      <w:r w:rsidRPr="005E071C">
        <w:rPr>
          <w:lang w:val="en-GB"/>
        </w:rPr>
        <w:t xml:space="preserve">, loša povezanost </w:t>
      </w:r>
      <w:r>
        <w:rPr>
          <w:lang w:val="en-GB"/>
        </w:rPr>
        <w:t>i</w:t>
      </w:r>
      <w:r w:rsidRPr="005E071C">
        <w:rPr>
          <w:lang w:val="en-GB"/>
        </w:rPr>
        <w:t xml:space="preserve"> vremenska nespojivost s drugim vidovima putovanja</w:t>
      </w:r>
      <w:r>
        <w:rPr>
          <w:lang w:val="en-GB"/>
        </w:rPr>
        <w:t>,</w:t>
      </w:r>
      <w:r w:rsidRPr="005E071C">
        <w:rPr>
          <w:lang w:val="en-GB"/>
        </w:rPr>
        <w:t xml:space="preserve"> loša promocija i </w:t>
      </w:r>
      <w:r w:rsidR="006300DB">
        <w:rPr>
          <w:lang w:val="en-GB"/>
        </w:rPr>
        <w:t>uvjerenje</w:t>
      </w:r>
      <w:r>
        <w:rPr>
          <w:lang w:val="en-GB"/>
        </w:rPr>
        <w:t xml:space="preserve"> da javni</w:t>
      </w:r>
      <w:r w:rsidR="00773BC5">
        <w:rPr>
          <w:lang w:val="en-GB"/>
        </w:rPr>
        <w:t xml:space="preserve"> linijski</w:t>
      </w:r>
      <w:r>
        <w:rPr>
          <w:lang w:val="en-GB"/>
        </w:rPr>
        <w:t xml:space="preserve"> prevoz koriste samo profesionalno neuspješne osobe. Svi navedeni razlozi doveli su do činjenice da većina stanovnika </w:t>
      </w:r>
      <w:r>
        <w:rPr>
          <w:lang w:val="en-GB"/>
        </w:rPr>
        <w:lastRenderedPageBreak/>
        <w:t>Podgoric</w:t>
      </w:r>
      <w:r w:rsidR="00AE6677">
        <w:rPr>
          <w:lang w:val="en-GB"/>
        </w:rPr>
        <w:t>e</w:t>
      </w:r>
      <w:r>
        <w:rPr>
          <w:lang w:val="en-GB"/>
        </w:rPr>
        <w:t xml:space="preserve"> javni </w:t>
      </w:r>
      <w:r w:rsidR="00773BC5">
        <w:rPr>
          <w:lang w:val="en-GB"/>
        </w:rPr>
        <w:t xml:space="preserve">linijski </w:t>
      </w:r>
      <w:r>
        <w:rPr>
          <w:lang w:val="en-GB"/>
        </w:rPr>
        <w:t>gradski i prigradski prevoz ne razmatra kao moguću opciju za prevoz, već se radije okreću auto-ta</w:t>
      </w:r>
      <w:r w:rsidR="00AE6677">
        <w:rPr>
          <w:lang w:val="en-GB"/>
        </w:rPr>
        <w:t>ks</w:t>
      </w:r>
      <w:r>
        <w:rPr>
          <w:lang w:val="en-GB"/>
        </w:rPr>
        <w:t>i prevozu i prevozu sopstvenim automobilom. Izmjena postojećeg stanja javnog</w:t>
      </w:r>
      <w:r w:rsidR="00773BC5">
        <w:rPr>
          <w:lang w:val="en-GB"/>
        </w:rPr>
        <w:t xml:space="preserve"> linijskog</w:t>
      </w:r>
      <w:r>
        <w:rPr>
          <w:lang w:val="en-GB"/>
        </w:rPr>
        <w:t xml:space="preserve"> prevoza putnika jedan je od najvećih izazova SUMP-a.</w:t>
      </w:r>
    </w:p>
    <w:p w:rsidR="00656350" w:rsidRDefault="00656350" w:rsidP="00E0412B">
      <w:pPr>
        <w:spacing w:line="240" w:lineRule="auto"/>
        <w:jc w:val="both"/>
        <w:rPr>
          <w:rFonts w:cstheme="minorHAnsi"/>
          <w:color w:val="000000"/>
        </w:rPr>
      </w:pPr>
      <w:r>
        <w:rPr>
          <w:rFonts w:cstheme="minorHAnsi"/>
          <w:color w:val="000000"/>
        </w:rPr>
        <w:t>Organizovanje</w:t>
      </w:r>
      <w:r w:rsidRPr="006A558B">
        <w:rPr>
          <w:rFonts w:cstheme="minorHAnsi"/>
          <w:color w:val="000000"/>
        </w:rPr>
        <w:t xml:space="preserve"> atraktivnog javnog </w:t>
      </w:r>
      <w:r w:rsidR="00773BC5">
        <w:rPr>
          <w:rFonts w:cstheme="minorHAnsi"/>
          <w:color w:val="000000"/>
        </w:rPr>
        <w:t xml:space="preserve">linijskog </w:t>
      </w:r>
      <w:r w:rsidRPr="006A558B">
        <w:rPr>
          <w:rFonts w:cstheme="minorHAnsi"/>
          <w:color w:val="000000"/>
        </w:rPr>
        <w:t xml:space="preserve">prevoza </w:t>
      </w:r>
      <w:r>
        <w:rPr>
          <w:rFonts w:cstheme="minorHAnsi"/>
          <w:color w:val="000000"/>
        </w:rPr>
        <w:t xml:space="preserve">putnika </w:t>
      </w:r>
      <w:r w:rsidRPr="006A558B">
        <w:rPr>
          <w:rFonts w:cstheme="minorHAnsi"/>
          <w:color w:val="000000"/>
        </w:rPr>
        <w:t>znači ulaganje u uspostavljanje kvalitetne ponud</w:t>
      </w:r>
      <w:r>
        <w:rPr>
          <w:rFonts w:cstheme="minorHAnsi"/>
          <w:color w:val="000000"/>
        </w:rPr>
        <w:t xml:space="preserve">e zasnovane na </w:t>
      </w:r>
      <w:r w:rsidRPr="006A558B">
        <w:rPr>
          <w:rFonts w:cstheme="minorHAnsi"/>
          <w:color w:val="000000"/>
        </w:rPr>
        <w:t>nov</w:t>
      </w:r>
      <w:r>
        <w:rPr>
          <w:rFonts w:cstheme="minorHAnsi"/>
          <w:color w:val="000000"/>
        </w:rPr>
        <w:t>i</w:t>
      </w:r>
      <w:r w:rsidRPr="006A558B">
        <w:rPr>
          <w:rFonts w:cstheme="minorHAnsi"/>
          <w:color w:val="000000"/>
        </w:rPr>
        <w:t>m</w:t>
      </w:r>
      <w:r w:rsidR="003A60CD">
        <w:rPr>
          <w:rFonts w:cstheme="minorHAnsi"/>
          <w:color w:val="000000"/>
        </w:rPr>
        <w:t>,</w:t>
      </w:r>
      <w:r w:rsidRPr="006A558B">
        <w:rPr>
          <w:rFonts w:cstheme="minorHAnsi"/>
          <w:color w:val="000000"/>
        </w:rPr>
        <w:t xml:space="preserve"> komforn</w:t>
      </w:r>
      <w:r>
        <w:rPr>
          <w:rFonts w:cstheme="minorHAnsi"/>
          <w:color w:val="000000"/>
        </w:rPr>
        <w:t>i</w:t>
      </w:r>
      <w:r w:rsidRPr="006A558B">
        <w:rPr>
          <w:rFonts w:cstheme="minorHAnsi"/>
          <w:color w:val="000000"/>
        </w:rPr>
        <w:t>m, efikasn</w:t>
      </w:r>
      <w:r>
        <w:rPr>
          <w:rFonts w:cstheme="minorHAnsi"/>
          <w:color w:val="000000"/>
        </w:rPr>
        <w:t xml:space="preserve">im i </w:t>
      </w:r>
      <w:r w:rsidR="003A60CD">
        <w:rPr>
          <w:rFonts w:cstheme="minorHAnsi"/>
          <w:color w:val="000000"/>
        </w:rPr>
        <w:t>za životnu sredinu</w:t>
      </w:r>
      <w:r>
        <w:rPr>
          <w:rFonts w:cstheme="minorHAnsi"/>
          <w:color w:val="000000"/>
        </w:rPr>
        <w:t xml:space="preserve"> prihvatljivim autobusima</w:t>
      </w:r>
      <w:r w:rsidRPr="006A558B">
        <w:rPr>
          <w:rFonts w:cstheme="minorHAnsi"/>
          <w:color w:val="000000"/>
        </w:rPr>
        <w:t xml:space="preserve"> prilagođe</w:t>
      </w:r>
      <w:r>
        <w:rPr>
          <w:rFonts w:cstheme="minorHAnsi"/>
          <w:color w:val="000000"/>
        </w:rPr>
        <w:t>nim</w:t>
      </w:r>
      <w:r w:rsidRPr="006A558B">
        <w:rPr>
          <w:rFonts w:cstheme="minorHAnsi"/>
          <w:color w:val="000000"/>
        </w:rPr>
        <w:t xml:space="preserve"> </w:t>
      </w:r>
      <w:r>
        <w:rPr>
          <w:rFonts w:cstheme="minorHAnsi"/>
          <w:color w:val="000000"/>
        </w:rPr>
        <w:t xml:space="preserve">svim </w:t>
      </w:r>
      <w:r w:rsidRPr="006A558B">
        <w:rPr>
          <w:rFonts w:cstheme="minorHAnsi"/>
          <w:color w:val="000000"/>
        </w:rPr>
        <w:t>korisnicima</w:t>
      </w:r>
      <w:r w:rsidR="003A60CD">
        <w:rPr>
          <w:rFonts w:cstheme="minorHAnsi"/>
          <w:color w:val="000000"/>
        </w:rPr>
        <w:t>;</w:t>
      </w:r>
      <w:r>
        <w:rPr>
          <w:rFonts w:cstheme="minorHAnsi"/>
          <w:color w:val="000000"/>
        </w:rPr>
        <w:t xml:space="preserve"> reorganizaciji mreže linija</w:t>
      </w:r>
      <w:r w:rsidR="003A60CD">
        <w:rPr>
          <w:rFonts w:cstheme="minorHAnsi"/>
          <w:color w:val="000000"/>
        </w:rPr>
        <w:t>;</w:t>
      </w:r>
      <w:r>
        <w:rPr>
          <w:rFonts w:cstheme="minorHAnsi"/>
          <w:color w:val="000000"/>
        </w:rPr>
        <w:t xml:space="preserve"> povećanju frekvencije polazaka</w:t>
      </w:r>
      <w:r w:rsidR="003A60CD">
        <w:rPr>
          <w:rFonts w:cstheme="minorHAnsi"/>
          <w:color w:val="000000"/>
        </w:rPr>
        <w:t>;</w:t>
      </w:r>
      <w:r w:rsidRPr="006A558B">
        <w:rPr>
          <w:rFonts w:cstheme="minorHAnsi"/>
          <w:color w:val="000000"/>
        </w:rPr>
        <w:t xml:space="preserve"> </w:t>
      </w:r>
      <w:r>
        <w:rPr>
          <w:rFonts w:cstheme="minorHAnsi"/>
          <w:color w:val="000000"/>
        </w:rPr>
        <w:t>kao</w:t>
      </w:r>
      <w:r w:rsidRPr="006A558B">
        <w:rPr>
          <w:rFonts w:cstheme="minorHAnsi"/>
          <w:color w:val="000000"/>
        </w:rPr>
        <w:t xml:space="preserve"> i informacion</w:t>
      </w:r>
      <w:r>
        <w:rPr>
          <w:rFonts w:cstheme="minorHAnsi"/>
          <w:color w:val="000000"/>
        </w:rPr>
        <w:t>oj</w:t>
      </w:r>
      <w:r w:rsidRPr="006A558B">
        <w:rPr>
          <w:rFonts w:cstheme="minorHAnsi"/>
          <w:color w:val="000000"/>
        </w:rPr>
        <w:t xml:space="preserve"> podrš</w:t>
      </w:r>
      <w:r>
        <w:rPr>
          <w:rFonts w:cstheme="minorHAnsi"/>
          <w:color w:val="000000"/>
        </w:rPr>
        <w:t>ci</w:t>
      </w:r>
      <w:r w:rsidRPr="006A558B">
        <w:rPr>
          <w:rFonts w:cstheme="minorHAnsi"/>
          <w:color w:val="000000"/>
        </w:rPr>
        <w:t xml:space="preserve"> sistemu i podizanj</w:t>
      </w:r>
      <w:r w:rsidR="00AA128F">
        <w:rPr>
          <w:rFonts w:cstheme="minorHAnsi"/>
          <w:color w:val="000000"/>
        </w:rPr>
        <w:t>u</w:t>
      </w:r>
      <w:r w:rsidRPr="006A558B">
        <w:rPr>
          <w:rFonts w:cstheme="minorHAnsi"/>
          <w:color w:val="000000"/>
        </w:rPr>
        <w:t xml:space="preserve"> sv</w:t>
      </w:r>
      <w:r>
        <w:rPr>
          <w:rFonts w:cstheme="minorHAnsi"/>
          <w:color w:val="000000"/>
        </w:rPr>
        <w:t>ij</w:t>
      </w:r>
      <w:r w:rsidRPr="006A558B">
        <w:rPr>
          <w:rFonts w:cstheme="minorHAnsi"/>
          <w:color w:val="000000"/>
        </w:rPr>
        <w:t xml:space="preserve">esti </w:t>
      </w:r>
      <w:r>
        <w:rPr>
          <w:rFonts w:cstheme="minorHAnsi"/>
          <w:color w:val="000000"/>
        </w:rPr>
        <w:t>kod stanovništva</w:t>
      </w:r>
      <w:r w:rsidRPr="006A558B">
        <w:rPr>
          <w:rFonts w:cstheme="minorHAnsi"/>
          <w:color w:val="000000"/>
        </w:rPr>
        <w:t>.</w:t>
      </w:r>
    </w:p>
    <w:p w:rsidR="00FC45B1" w:rsidRPr="00ED1621" w:rsidRDefault="00FC45B1" w:rsidP="007A3630">
      <w:pPr>
        <w:spacing w:after="0" w:line="240" w:lineRule="auto"/>
        <w:jc w:val="both"/>
        <w:rPr>
          <w:rFonts w:eastAsia="Times New Roman"/>
          <w:b/>
          <w:i/>
        </w:rPr>
      </w:pPr>
      <w:r w:rsidRPr="00ED1621">
        <w:rPr>
          <w:rFonts w:eastAsia="Times New Roman"/>
          <w:b/>
          <w:i/>
        </w:rPr>
        <w:t>Analiza mreže</w:t>
      </w:r>
    </w:p>
    <w:p w:rsidR="00FC45B1" w:rsidRDefault="00FC45B1" w:rsidP="007A3630">
      <w:pPr>
        <w:adjustRightInd w:val="0"/>
        <w:spacing w:after="0" w:line="240" w:lineRule="auto"/>
        <w:jc w:val="both"/>
        <w:rPr>
          <w:rFonts w:cs="Tahoma"/>
          <w:lang w:val="sr-Latn-CS" w:eastAsia="sr-Latn-CS"/>
        </w:rPr>
      </w:pPr>
      <w:r w:rsidRPr="001226E0">
        <w:rPr>
          <w:rFonts w:cs="Tahoma"/>
          <w:lang w:val="sr-Latn-CS" w:eastAsia="sr-Latn-CS"/>
        </w:rPr>
        <w:t xml:space="preserve">Sistem javnog masovnog prevoza putnika </w:t>
      </w:r>
      <w:r w:rsidR="00656350">
        <w:rPr>
          <w:rFonts w:cs="Tahoma"/>
          <w:lang w:val="sr-Latn-CS" w:eastAsia="sr-Latn-CS"/>
        </w:rPr>
        <w:t xml:space="preserve">Glavnog grada Podgorice </w:t>
      </w:r>
      <w:r w:rsidRPr="001226E0">
        <w:rPr>
          <w:rFonts w:cs="Tahoma"/>
          <w:lang w:val="sr-Latn-CS" w:eastAsia="sr-Latn-CS"/>
        </w:rPr>
        <w:t xml:space="preserve">čini 30 linija gradskog i prigradskog autobuskog prevoza putnika (13 gradskih </w:t>
      </w:r>
      <w:r>
        <w:rPr>
          <w:rFonts w:cs="Tahoma"/>
          <w:lang w:val="sr-Latn-CS" w:eastAsia="sr-Latn-CS"/>
        </w:rPr>
        <w:t>i</w:t>
      </w:r>
      <w:r w:rsidRPr="001226E0">
        <w:rPr>
          <w:rFonts w:cs="Tahoma"/>
          <w:lang w:val="sr-Latn-CS" w:eastAsia="sr-Latn-CS"/>
        </w:rPr>
        <w:t xml:space="preserve"> 17 prigradskih). Analiza mreže linija pokazala je da je prosječna prostorna dostupnost pojedinih lokacija na linijama i pojedinih značajnih tačaka u prostoru (radna mjesta, škole, bolnice, uslužne djelatnosti i sl.) u vangradskom području  60%</w:t>
      </w:r>
      <w:r w:rsidR="006300DB">
        <w:rPr>
          <w:rFonts w:cs="Tahoma"/>
          <w:lang w:val="sr-Latn-CS" w:eastAsia="sr-Latn-CS"/>
        </w:rPr>
        <w:t>,</w:t>
      </w:r>
      <w:r w:rsidRPr="001226E0">
        <w:rPr>
          <w:rFonts w:cs="Tahoma"/>
          <w:lang w:val="sr-Latn-CS" w:eastAsia="sr-Latn-CS"/>
        </w:rPr>
        <w:t xml:space="preserve"> a u gradskom 80%. Analiza je takođe pokazala da vremenska dostupnost linija nije adekvatna prostornoj. U centru grada frekventnost vožnji iznosi prosječno oko 30 min, ali na širem području intervali slijeđenja vozila su mnogo duži i iznose od 60 do 120 min. </w:t>
      </w:r>
    </w:p>
    <w:p w:rsidR="001C0D3B" w:rsidRDefault="001C0D3B" w:rsidP="00E0412B">
      <w:pPr>
        <w:adjustRightInd w:val="0"/>
        <w:spacing w:after="0" w:line="240" w:lineRule="auto"/>
        <w:jc w:val="both"/>
        <w:rPr>
          <w:rFonts w:cs="Tahoma"/>
          <w:lang w:val="sr-Latn-CS" w:eastAsia="sr-Latn-CS"/>
        </w:rPr>
      </w:pPr>
    </w:p>
    <w:p w:rsidR="00FC45B1" w:rsidRPr="00191E9F" w:rsidRDefault="0086230A" w:rsidP="001C0D3B">
      <w:pPr>
        <w:adjustRightInd w:val="0"/>
        <w:spacing w:after="0" w:line="276" w:lineRule="auto"/>
        <w:jc w:val="center"/>
        <w:rPr>
          <w:rFonts w:cs="Arial"/>
          <w:lang w:val="pl-PL"/>
        </w:rPr>
      </w:pPr>
      <w:r w:rsidRPr="00D87D5E">
        <w:rPr>
          <w:i/>
          <w:sz w:val="20"/>
          <w:szCs w:val="20"/>
          <w:lang w:val="de-DE"/>
        </w:rPr>
        <w:t>Tabela 14</w:t>
      </w:r>
      <w:r w:rsidR="00FC45B1" w:rsidRPr="00D87D5E">
        <w:rPr>
          <w:i/>
          <w:sz w:val="20"/>
          <w:szCs w:val="20"/>
          <w:lang w:val="de-DE"/>
        </w:rPr>
        <w:t>. Pregled gradskih autobuskih linija</w:t>
      </w:r>
      <w:r w:rsidR="00FC45B1" w:rsidRPr="001A7FA4">
        <w:rPr>
          <w:rFonts w:cstheme="minorHAnsi"/>
          <w:vertAlign w:val="superscript"/>
        </w:rPr>
        <w:footnoteReference w:id="39"/>
      </w:r>
    </w:p>
    <w:tbl>
      <w:tblPr>
        <w:tblW w:w="0" w:type="auto"/>
        <w:jc w:val="center"/>
        <w:tblBorders>
          <w:top w:val="single" w:sz="8" w:space="0" w:color="auto"/>
          <w:left w:val="single" w:sz="8" w:space="0" w:color="auto"/>
          <w:bottom w:val="single" w:sz="8" w:space="0" w:color="auto"/>
          <w:right w:val="single" w:sz="8" w:space="0" w:color="auto"/>
          <w:insideH w:val="single" w:sz="2" w:space="0" w:color="auto"/>
          <w:insideV w:val="single" w:sz="2" w:space="0" w:color="auto"/>
        </w:tblBorders>
        <w:tblLook w:val="04A0"/>
      </w:tblPr>
      <w:tblGrid>
        <w:gridCol w:w="6062"/>
      </w:tblGrid>
      <w:tr w:rsidR="00FC45B1" w:rsidRPr="00CE0E5F" w:rsidTr="0086230A">
        <w:trPr>
          <w:trHeight w:hRule="exact" w:val="216"/>
          <w:jc w:val="center"/>
        </w:trPr>
        <w:tc>
          <w:tcPr>
            <w:tcW w:w="6062" w:type="dxa"/>
            <w:tcBorders>
              <w:top w:val="single" w:sz="8" w:space="0" w:color="auto"/>
              <w:left w:val="single" w:sz="8" w:space="0" w:color="auto"/>
              <w:bottom w:val="single" w:sz="8" w:space="0" w:color="auto"/>
              <w:right w:val="single" w:sz="8" w:space="0" w:color="auto"/>
            </w:tcBorders>
            <w:hideMark/>
          </w:tcPr>
          <w:p w:rsidR="00FC45B1" w:rsidRPr="0086230A" w:rsidRDefault="00FC45B1" w:rsidP="00F42102">
            <w:pPr>
              <w:adjustRightInd w:val="0"/>
              <w:spacing w:after="0" w:line="240" w:lineRule="auto"/>
              <w:rPr>
                <w:rFonts w:cs="Arial"/>
                <w:sz w:val="18"/>
                <w:szCs w:val="18"/>
                <w:lang w:val="pl-PL" w:eastAsia="sr-Latn-CS"/>
              </w:rPr>
            </w:pPr>
            <w:r w:rsidRPr="0086230A">
              <w:rPr>
                <w:rFonts w:cs="Arial"/>
                <w:sz w:val="18"/>
                <w:szCs w:val="18"/>
                <w:lang w:val="pl-PL" w:eastAsia="sr-Latn-CS"/>
              </w:rPr>
              <w:t>1 Masline – Zabjelo, dužina linije 20 km</w:t>
            </w:r>
          </w:p>
        </w:tc>
      </w:tr>
      <w:tr w:rsidR="00FC45B1" w:rsidRPr="00CE0E5F" w:rsidTr="0086230A">
        <w:trPr>
          <w:trHeight w:hRule="exact" w:val="216"/>
          <w:jc w:val="center"/>
        </w:trPr>
        <w:tc>
          <w:tcPr>
            <w:tcW w:w="6062" w:type="dxa"/>
            <w:tcBorders>
              <w:top w:val="single" w:sz="2" w:space="0" w:color="auto"/>
              <w:left w:val="single" w:sz="8" w:space="0" w:color="auto"/>
              <w:bottom w:val="single" w:sz="2" w:space="0" w:color="auto"/>
              <w:right w:val="single" w:sz="8" w:space="0" w:color="auto"/>
            </w:tcBorders>
            <w:hideMark/>
          </w:tcPr>
          <w:p w:rsidR="00FC45B1" w:rsidRPr="0086230A" w:rsidRDefault="00FC45B1" w:rsidP="00F42102">
            <w:pPr>
              <w:adjustRightInd w:val="0"/>
              <w:spacing w:after="0" w:line="240" w:lineRule="auto"/>
              <w:rPr>
                <w:rFonts w:cs="Arial"/>
                <w:sz w:val="18"/>
                <w:szCs w:val="18"/>
                <w:lang w:val="pl-PL" w:eastAsia="sr-Latn-CS"/>
              </w:rPr>
            </w:pPr>
            <w:r w:rsidRPr="0086230A">
              <w:rPr>
                <w:rFonts w:cs="Arial"/>
                <w:sz w:val="18"/>
                <w:szCs w:val="18"/>
                <w:lang w:val="pl-PL" w:eastAsia="sr-Latn-CS"/>
              </w:rPr>
              <w:t>4 Konik – Tološi, dužina linije 19 km</w:t>
            </w:r>
          </w:p>
        </w:tc>
      </w:tr>
      <w:tr w:rsidR="00FC45B1" w:rsidRPr="00F11184" w:rsidTr="0086230A">
        <w:trPr>
          <w:trHeight w:hRule="exact" w:val="216"/>
          <w:jc w:val="center"/>
        </w:trPr>
        <w:tc>
          <w:tcPr>
            <w:tcW w:w="6062" w:type="dxa"/>
            <w:tcBorders>
              <w:top w:val="single" w:sz="2" w:space="0" w:color="auto"/>
              <w:left w:val="single" w:sz="8" w:space="0" w:color="auto"/>
              <w:bottom w:val="single" w:sz="2" w:space="0" w:color="auto"/>
              <w:right w:val="single" w:sz="8" w:space="0" w:color="auto"/>
            </w:tcBorders>
            <w:hideMark/>
          </w:tcPr>
          <w:p w:rsidR="00FC45B1" w:rsidRPr="0086230A" w:rsidRDefault="00FC45B1" w:rsidP="00F42102">
            <w:pPr>
              <w:adjustRightInd w:val="0"/>
              <w:spacing w:after="0" w:line="240" w:lineRule="auto"/>
              <w:rPr>
                <w:rFonts w:cs="Arial"/>
                <w:sz w:val="18"/>
                <w:szCs w:val="18"/>
                <w:lang w:val="pl-PL" w:eastAsia="sr-Latn-CS"/>
              </w:rPr>
            </w:pPr>
            <w:r w:rsidRPr="0086230A">
              <w:rPr>
                <w:rFonts w:cs="Arial"/>
                <w:sz w:val="18"/>
                <w:szCs w:val="18"/>
                <w:lang w:val="pl-PL" w:eastAsia="sr-Latn-CS"/>
              </w:rPr>
              <w:t>5 Konik – Gornja Gorica, dužina linije 19 km</w:t>
            </w:r>
          </w:p>
        </w:tc>
      </w:tr>
      <w:tr w:rsidR="00FC45B1" w:rsidRPr="00F11184" w:rsidTr="0086230A">
        <w:trPr>
          <w:trHeight w:hRule="exact" w:val="216"/>
          <w:jc w:val="center"/>
        </w:trPr>
        <w:tc>
          <w:tcPr>
            <w:tcW w:w="6062" w:type="dxa"/>
            <w:tcBorders>
              <w:top w:val="single" w:sz="2" w:space="0" w:color="auto"/>
              <w:left w:val="single" w:sz="8" w:space="0" w:color="auto"/>
              <w:bottom w:val="single" w:sz="2" w:space="0" w:color="auto"/>
              <w:right w:val="single" w:sz="8" w:space="0" w:color="auto"/>
            </w:tcBorders>
            <w:hideMark/>
          </w:tcPr>
          <w:p w:rsidR="00FC45B1" w:rsidRPr="0086230A" w:rsidRDefault="00FC45B1" w:rsidP="00F42102">
            <w:pPr>
              <w:adjustRightInd w:val="0"/>
              <w:spacing w:after="0" w:line="240" w:lineRule="auto"/>
              <w:rPr>
                <w:rFonts w:cs="Arial"/>
                <w:sz w:val="18"/>
                <w:szCs w:val="18"/>
                <w:lang w:val="it-IT" w:eastAsia="sr-Latn-CS"/>
              </w:rPr>
            </w:pPr>
            <w:r w:rsidRPr="0086230A">
              <w:rPr>
                <w:rFonts w:cs="Arial"/>
                <w:sz w:val="18"/>
                <w:szCs w:val="18"/>
                <w:lang w:val="it-IT" w:eastAsia="sr-Latn-CS"/>
              </w:rPr>
              <w:t xml:space="preserve">6 Željeznička stanica </w:t>
            </w:r>
            <w:r w:rsidRPr="0086230A">
              <w:rPr>
                <w:rFonts w:cs="Arial"/>
                <w:sz w:val="18"/>
                <w:szCs w:val="18"/>
                <w:lang w:val="pl-PL" w:eastAsia="sr-Latn-CS"/>
              </w:rPr>
              <w:t>–</w:t>
            </w:r>
            <w:r w:rsidRPr="0086230A">
              <w:rPr>
                <w:rFonts w:cs="Arial"/>
                <w:sz w:val="18"/>
                <w:szCs w:val="18"/>
                <w:lang w:val="it-IT" w:eastAsia="sr-Latn-CS"/>
              </w:rPr>
              <w:t xml:space="preserve"> Zagorič – Zlatica,</w:t>
            </w:r>
            <w:r w:rsidRPr="0086230A">
              <w:rPr>
                <w:rFonts w:cs="Arial"/>
                <w:sz w:val="18"/>
                <w:szCs w:val="18"/>
                <w:lang w:val="pl-PL" w:eastAsia="sr-Latn-CS"/>
              </w:rPr>
              <w:t xml:space="preserve"> dužina linije 16,50 km</w:t>
            </w:r>
          </w:p>
        </w:tc>
      </w:tr>
      <w:tr w:rsidR="00FC45B1" w:rsidRPr="00CE0E5F" w:rsidTr="0086230A">
        <w:trPr>
          <w:trHeight w:hRule="exact" w:val="216"/>
          <w:jc w:val="center"/>
        </w:trPr>
        <w:tc>
          <w:tcPr>
            <w:tcW w:w="6062" w:type="dxa"/>
            <w:tcBorders>
              <w:top w:val="single" w:sz="2" w:space="0" w:color="auto"/>
              <w:left w:val="single" w:sz="8" w:space="0" w:color="auto"/>
              <w:bottom w:val="single" w:sz="2" w:space="0" w:color="auto"/>
              <w:right w:val="single" w:sz="8" w:space="0" w:color="auto"/>
            </w:tcBorders>
            <w:hideMark/>
          </w:tcPr>
          <w:p w:rsidR="00FC45B1" w:rsidRPr="0086230A" w:rsidRDefault="00FC45B1" w:rsidP="00F42102">
            <w:pPr>
              <w:adjustRightInd w:val="0"/>
              <w:spacing w:after="0" w:line="240" w:lineRule="auto"/>
              <w:rPr>
                <w:rFonts w:cs="Arial"/>
                <w:sz w:val="18"/>
                <w:szCs w:val="18"/>
                <w:lang w:val="it-IT" w:eastAsia="sr-Latn-CS"/>
              </w:rPr>
            </w:pPr>
            <w:r w:rsidRPr="0086230A">
              <w:rPr>
                <w:rFonts w:cs="Arial"/>
                <w:sz w:val="18"/>
                <w:szCs w:val="18"/>
                <w:lang w:val="it-IT" w:eastAsia="sr-Latn-CS"/>
              </w:rPr>
              <w:t xml:space="preserve">7 Stari Aerodrom </w:t>
            </w:r>
            <w:r w:rsidRPr="0086230A">
              <w:rPr>
                <w:rFonts w:cs="Arial"/>
                <w:sz w:val="18"/>
                <w:szCs w:val="18"/>
                <w:lang w:val="pl-PL" w:eastAsia="sr-Latn-CS"/>
              </w:rPr>
              <w:t>–</w:t>
            </w:r>
            <w:r w:rsidRPr="0086230A">
              <w:rPr>
                <w:rFonts w:cs="Arial"/>
                <w:sz w:val="18"/>
                <w:szCs w:val="18"/>
                <w:lang w:val="it-IT" w:eastAsia="sr-Latn-CS"/>
              </w:rPr>
              <w:t xml:space="preserve"> Blok VI </w:t>
            </w:r>
            <w:r w:rsidRPr="0086230A">
              <w:rPr>
                <w:rFonts w:cs="Arial"/>
                <w:sz w:val="18"/>
                <w:szCs w:val="18"/>
                <w:lang w:val="pl-PL" w:eastAsia="sr-Latn-CS"/>
              </w:rPr>
              <w:t>–</w:t>
            </w:r>
            <w:r w:rsidRPr="0086230A">
              <w:rPr>
                <w:rFonts w:cs="Arial"/>
                <w:sz w:val="18"/>
                <w:szCs w:val="18"/>
                <w:lang w:val="it-IT" w:eastAsia="sr-Latn-CS"/>
              </w:rPr>
              <w:t xml:space="preserve"> Blok IX,</w:t>
            </w:r>
            <w:r w:rsidRPr="0086230A">
              <w:rPr>
                <w:rFonts w:cs="Arial"/>
                <w:sz w:val="18"/>
                <w:szCs w:val="18"/>
                <w:lang w:val="pl-PL" w:eastAsia="sr-Latn-CS"/>
              </w:rPr>
              <w:t xml:space="preserve"> dužina linije 22 km</w:t>
            </w:r>
          </w:p>
        </w:tc>
      </w:tr>
      <w:tr w:rsidR="00FC45B1" w:rsidRPr="00F11184" w:rsidTr="0086230A">
        <w:trPr>
          <w:trHeight w:hRule="exact" w:val="216"/>
          <w:jc w:val="center"/>
        </w:trPr>
        <w:tc>
          <w:tcPr>
            <w:tcW w:w="6062" w:type="dxa"/>
            <w:tcBorders>
              <w:top w:val="single" w:sz="2" w:space="0" w:color="auto"/>
              <w:left w:val="single" w:sz="8" w:space="0" w:color="auto"/>
              <w:bottom w:val="single" w:sz="2" w:space="0" w:color="auto"/>
              <w:right w:val="single" w:sz="8" w:space="0" w:color="auto"/>
            </w:tcBorders>
            <w:hideMark/>
          </w:tcPr>
          <w:p w:rsidR="00FC45B1" w:rsidRPr="0086230A" w:rsidRDefault="00FC45B1" w:rsidP="00F42102">
            <w:pPr>
              <w:adjustRightInd w:val="0"/>
              <w:spacing w:after="0" w:line="240" w:lineRule="auto"/>
              <w:rPr>
                <w:rFonts w:cs="Arial"/>
                <w:sz w:val="18"/>
                <w:szCs w:val="18"/>
                <w:lang w:val="it-IT" w:eastAsia="sr-Latn-CS"/>
              </w:rPr>
            </w:pPr>
            <w:r w:rsidRPr="0086230A">
              <w:rPr>
                <w:rFonts w:cs="Arial"/>
                <w:sz w:val="18"/>
                <w:szCs w:val="18"/>
                <w:lang w:val="it-IT" w:eastAsia="sr-Latn-CS"/>
              </w:rPr>
              <w:t xml:space="preserve">8 Stari Aerodrom </w:t>
            </w:r>
            <w:r w:rsidRPr="0086230A">
              <w:rPr>
                <w:rFonts w:cs="Arial"/>
                <w:sz w:val="18"/>
                <w:szCs w:val="18"/>
                <w:lang w:val="pl-PL" w:eastAsia="sr-Latn-CS"/>
              </w:rPr>
              <w:t>–</w:t>
            </w:r>
            <w:r w:rsidRPr="0086230A">
              <w:rPr>
                <w:rFonts w:cs="Arial"/>
                <w:sz w:val="18"/>
                <w:szCs w:val="18"/>
                <w:lang w:val="it-IT" w:eastAsia="sr-Latn-CS"/>
              </w:rPr>
              <w:t xml:space="preserve"> Donja Gorica,</w:t>
            </w:r>
            <w:r w:rsidRPr="0086230A">
              <w:rPr>
                <w:rFonts w:cs="Arial"/>
                <w:sz w:val="18"/>
                <w:szCs w:val="18"/>
                <w:lang w:val="pl-PL" w:eastAsia="sr-Latn-CS"/>
              </w:rPr>
              <w:t xml:space="preserve"> dužina linije 19 km</w:t>
            </w:r>
          </w:p>
        </w:tc>
      </w:tr>
      <w:tr w:rsidR="00FC45B1" w:rsidRPr="00F11184" w:rsidTr="0086230A">
        <w:trPr>
          <w:trHeight w:hRule="exact" w:val="216"/>
          <w:jc w:val="center"/>
        </w:trPr>
        <w:tc>
          <w:tcPr>
            <w:tcW w:w="6062" w:type="dxa"/>
            <w:tcBorders>
              <w:top w:val="single" w:sz="2" w:space="0" w:color="auto"/>
              <w:left w:val="single" w:sz="8" w:space="0" w:color="auto"/>
              <w:bottom w:val="single" w:sz="2" w:space="0" w:color="auto"/>
              <w:right w:val="single" w:sz="8" w:space="0" w:color="auto"/>
            </w:tcBorders>
            <w:hideMark/>
          </w:tcPr>
          <w:p w:rsidR="00FC45B1" w:rsidRPr="0086230A" w:rsidRDefault="00FC45B1" w:rsidP="00F42102">
            <w:pPr>
              <w:adjustRightInd w:val="0"/>
              <w:spacing w:after="0" w:line="240" w:lineRule="auto"/>
              <w:rPr>
                <w:rFonts w:cs="Arial"/>
                <w:sz w:val="18"/>
                <w:szCs w:val="18"/>
                <w:lang w:val="it-IT" w:eastAsia="sr-Latn-CS"/>
              </w:rPr>
            </w:pPr>
            <w:r w:rsidRPr="0086230A">
              <w:rPr>
                <w:rFonts w:cs="Arial"/>
                <w:sz w:val="18"/>
                <w:szCs w:val="18"/>
                <w:lang w:val="it-IT" w:eastAsia="sr-Latn-CS"/>
              </w:rPr>
              <w:t xml:space="preserve">9 Zabjelo </w:t>
            </w:r>
            <w:r w:rsidRPr="0086230A">
              <w:rPr>
                <w:rFonts w:cs="Arial"/>
                <w:sz w:val="18"/>
                <w:szCs w:val="18"/>
                <w:lang w:val="pl-PL" w:eastAsia="sr-Latn-CS"/>
              </w:rPr>
              <w:t>–</w:t>
            </w:r>
            <w:r w:rsidRPr="0086230A">
              <w:rPr>
                <w:rFonts w:cs="Arial"/>
                <w:sz w:val="18"/>
                <w:szCs w:val="18"/>
                <w:lang w:val="it-IT" w:eastAsia="sr-Latn-CS"/>
              </w:rPr>
              <w:t xml:space="preserve"> KBC – Zagorič,</w:t>
            </w:r>
            <w:r w:rsidRPr="0086230A">
              <w:rPr>
                <w:rFonts w:cs="Arial"/>
                <w:sz w:val="18"/>
                <w:szCs w:val="18"/>
                <w:lang w:val="pl-PL" w:eastAsia="sr-Latn-CS"/>
              </w:rPr>
              <w:t xml:space="preserve"> dužina linije 18 km</w:t>
            </w:r>
          </w:p>
        </w:tc>
      </w:tr>
      <w:tr w:rsidR="00FC45B1" w:rsidRPr="00CE0E5F" w:rsidTr="0086230A">
        <w:trPr>
          <w:trHeight w:hRule="exact" w:val="216"/>
          <w:jc w:val="center"/>
        </w:trPr>
        <w:tc>
          <w:tcPr>
            <w:tcW w:w="6062" w:type="dxa"/>
            <w:tcBorders>
              <w:top w:val="single" w:sz="2" w:space="0" w:color="auto"/>
              <w:left w:val="single" w:sz="8" w:space="0" w:color="auto"/>
              <w:bottom w:val="single" w:sz="2" w:space="0" w:color="auto"/>
              <w:right w:val="single" w:sz="8" w:space="0" w:color="auto"/>
            </w:tcBorders>
            <w:hideMark/>
          </w:tcPr>
          <w:p w:rsidR="00FC45B1" w:rsidRPr="0086230A" w:rsidRDefault="00FC45B1" w:rsidP="00F42102">
            <w:pPr>
              <w:adjustRightInd w:val="0"/>
              <w:spacing w:after="0" w:line="240" w:lineRule="auto"/>
              <w:rPr>
                <w:rFonts w:cs="Arial"/>
                <w:sz w:val="18"/>
                <w:szCs w:val="18"/>
                <w:lang w:val="it-IT" w:eastAsia="sr-Latn-CS"/>
              </w:rPr>
            </w:pPr>
            <w:r w:rsidRPr="0086230A">
              <w:rPr>
                <w:rFonts w:cs="Arial"/>
                <w:sz w:val="18"/>
                <w:szCs w:val="18"/>
                <w:lang w:val="it-IT" w:eastAsia="sr-Latn-CS"/>
              </w:rPr>
              <w:t xml:space="preserve">10 Zabjelo </w:t>
            </w:r>
            <w:r w:rsidRPr="0086230A">
              <w:rPr>
                <w:rFonts w:cs="Arial"/>
                <w:sz w:val="18"/>
                <w:szCs w:val="18"/>
                <w:lang w:val="pl-PL" w:eastAsia="sr-Latn-CS"/>
              </w:rPr>
              <w:t>–</w:t>
            </w:r>
            <w:r w:rsidRPr="0086230A">
              <w:rPr>
                <w:rFonts w:cs="Arial"/>
                <w:sz w:val="18"/>
                <w:szCs w:val="18"/>
                <w:lang w:val="it-IT" w:eastAsia="sr-Latn-CS"/>
              </w:rPr>
              <w:t xml:space="preserve"> Masline – Burum,</w:t>
            </w:r>
            <w:r w:rsidRPr="0086230A">
              <w:rPr>
                <w:rFonts w:cs="Arial"/>
                <w:sz w:val="18"/>
                <w:szCs w:val="18"/>
                <w:lang w:val="pl-PL" w:eastAsia="sr-Latn-CS"/>
              </w:rPr>
              <w:t xml:space="preserve"> dužina linije 10 km</w:t>
            </w:r>
          </w:p>
        </w:tc>
      </w:tr>
      <w:tr w:rsidR="00FC45B1" w:rsidRPr="00CE0E5F" w:rsidTr="0086230A">
        <w:trPr>
          <w:trHeight w:hRule="exact" w:val="216"/>
          <w:jc w:val="center"/>
        </w:trPr>
        <w:tc>
          <w:tcPr>
            <w:tcW w:w="6062" w:type="dxa"/>
            <w:tcBorders>
              <w:top w:val="single" w:sz="2" w:space="0" w:color="auto"/>
              <w:left w:val="single" w:sz="8" w:space="0" w:color="auto"/>
              <w:bottom w:val="single" w:sz="2" w:space="0" w:color="auto"/>
              <w:right w:val="single" w:sz="8" w:space="0" w:color="auto"/>
            </w:tcBorders>
            <w:hideMark/>
          </w:tcPr>
          <w:p w:rsidR="00FC45B1" w:rsidRPr="0086230A" w:rsidRDefault="00FC45B1" w:rsidP="00F42102">
            <w:pPr>
              <w:adjustRightInd w:val="0"/>
              <w:spacing w:after="0" w:line="240" w:lineRule="auto"/>
              <w:rPr>
                <w:rFonts w:cs="Arial"/>
                <w:sz w:val="18"/>
                <w:szCs w:val="18"/>
                <w:lang w:val="it-IT" w:eastAsia="sr-Latn-CS"/>
              </w:rPr>
            </w:pPr>
            <w:r w:rsidRPr="0086230A">
              <w:rPr>
                <w:rFonts w:cs="Arial"/>
                <w:sz w:val="18"/>
                <w:szCs w:val="18"/>
                <w:lang w:val="it-IT" w:eastAsia="sr-Latn-CS"/>
              </w:rPr>
              <w:t>2-3 Željezni</w:t>
            </w:r>
            <w:r w:rsidRPr="0086230A">
              <w:rPr>
                <w:rFonts w:cs="Arial"/>
                <w:sz w:val="18"/>
                <w:szCs w:val="18"/>
                <w:lang w:eastAsia="sr-Latn-CS"/>
              </w:rPr>
              <w:t>čka</w:t>
            </w:r>
            <w:r w:rsidRPr="0086230A">
              <w:rPr>
                <w:rFonts w:cs="Arial"/>
                <w:sz w:val="18"/>
                <w:szCs w:val="18"/>
                <w:lang w:val="it-IT" w:eastAsia="sr-Latn-CS"/>
              </w:rPr>
              <w:t xml:space="preserve"> stanica </w:t>
            </w:r>
            <w:r w:rsidRPr="0086230A">
              <w:rPr>
                <w:rFonts w:cs="Arial"/>
                <w:sz w:val="18"/>
                <w:szCs w:val="18"/>
                <w:lang w:val="pl-PL" w:eastAsia="sr-Latn-CS"/>
              </w:rPr>
              <w:t>–</w:t>
            </w:r>
            <w:r w:rsidRPr="0086230A">
              <w:rPr>
                <w:rFonts w:cs="Arial"/>
                <w:sz w:val="18"/>
                <w:szCs w:val="18"/>
                <w:lang w:val="it-IT" w:eastAsia="sr-Latn-CS"/>
              </w:rPr>
              <w:t xml:space="preserve"> Tološi – Mareza,</w:t>
            </w:r>
            <w:r w:rsidRPr="0086230A">
              <w:rPr>
                <w:rFonts w:cs="Arial"/>
                <w:sz w:val="18"/>
                <w:szCs w:val="18"/>
                <w:lang w:val="pl-PL" w:eastAsia="sr-Latn-CS"/>
              </w:rPr>
              <w:t xml:space="preserve"> dužina linije 29 km</w:t>
            </w:r>
          </w:p>
        </w:tc>
      </w:tr>
      <w:tr w:rsidR="00FC45B1" w:rsidRPr="00F11184" w:rsidTr="0086230A">
        <w:trPr>
          <w:trHeight w:hRule="exact" w:val="216"/>
          <w:jc w:val="center"/>
        </w:trPr>
        <w:tc>
          <w:tcPr>
            <w:tcW w:w="6062" w:type="dxa"/>
            <w:tcBorders>
              <w:top w:val="single" w:sz="2" w:space="0" w:color="auto"/>
              <w:left w:val="single" w:sz="8" w:space="0" w:color="auto"/>
              <w:bottom w:val="single" w:sz="2" w:space="0" w:color="auto"/>
              <w:right w:val="single" w:sz="8" w:space="0" w:color="auto"/>
            </w:tcBorders>
            <w:hideMark/>
          </w:tcPr>
          <w:p w:rsidR="00FC45B1" w:rsidRPr="0086230A" w:rsidRDefault="00FC45B1" w:rsidP="00F42102">
            <w:pPr>
              <w:adjustRightInd w:val="0"/>
              <w:spacing w:after="0" w:line="240" w:lineRule="auto"/>
              <w:rPr>
                <w:rFonts w:cs="Arial"/>
                <w:sz w:val="18"/>
                <w:szCs w:val="18"/>
                <w:lang w:val="it-IT" w:eastAsia="sr-Latn-CS"/>
              </w:rPr>
            </w:pPr>
            <w:r w:rsidRPr="0086230A">
              <w:rPr>
                <w:rFonts w:cs="Arial"/>
                <w:sz w:val="18"/>
                <w:szCs w:val="18"/>
                <w:lang w:val="it-IT" w:eastAsia="sr-Latn-CS"/>
              </w:rPr>
              <w:t>10A Masline (Doljani) – Zabjelo,</w:t>
            </w:r>
            <w:r w:rsidRPr="0086230A">
              <w:rPr>
                <w:rFonts w:cs="Arial"/>
                <w:sz w:val="18"/>
                <w:szCs w:val="18"/>
                <w:lang w:val="pl-PL" w:eastAsia="sr-Latn-CS"/>
              </w:rPr>
              <w:t xml:space="preserve"> dužina linije 9,40 km</w:t>
            </w:r>
          </w:p>
        </w:tc>
      </w:tr>
      <w:tr w:rsidR="00FC45B1" w:rsidRPr="00F11184" w:rsidTr="0086230A">
        <w:trPr>
          <w:trHeight w:hRule="exact" w:val="216"/>
          <w:jc w:val="center"/>
        </w:trPr>
        <w:tc>
          <w:tcPr>
            <w:tcW w:w="6062" w:type="dxa"/>
            <w:tcBorders>
              <w:top w:val="single" w:sz="2" w:space="0" w:color="auto"/>
              <w:left w:val="single" w:sz="8" w:space="0" w:color="auto"/>
              <w:bottom w:val="single" w:sz="2" w:space="0" w:color="auto"/>
              <w:right w:val="single" w:sz="8" w:space="0" w:color="auto"/>
            </w:tcBorders>
            <w:hideMark/>
          </w:tcPr>
          <w:p w:rsidR="00FC45B1" w:rsidRPr="0086230A" w:rsidRDefault="00FC45B1" w:rsidP="00F42102">
            <w:pPr>
              <w:adjustRightInd w:val="0"/>
              <w:spacing w:after="0" w:line="240" w:lineRule="auto"/>
              <w:rPr>
                <w:rFonts w:cs="Arial"/>
                <w:b/>
                <w:bCs/>
                <w:sz w:val="18"/>
                <w:szCs w:val="18"/>
                <w:lang w:val="it-IT" w:eastAsia="sr-Latn-CS"/>
              </w:rPr>
            </w:pPr>
            <w:r w:rsidRPr="0086230A">
              <w:rPr>
                <w:rFonts w:cs="Arial"/>
                <w:sz w:val="18"/>
                <w:szCs w:val="18"/>
                <w:lang w:val="it-IT" w:eastAsia="sr-Latn-CS"/>
              </w:rPr>
              <w:t xml:space="preserve">6A Željeznička stanica </w:t>
            </w:r>
            <w:r w:rsidRPr="0086230A">
              <w:rPr>
                <w:rFonts w:cs="Arial"/>
                <w:sz w:val="18"/>
                <w:szCs w:val="18"/>
                <w:lang w:val="pl-PL" w:eastAsia="sr-Latn-CS"/>
              </w:rPr>
              <w:t>–</w:t>
            </w:r>
            <w:r w:rsidRPr="0086230A">
              <w:rPr>
                <w:rFonts w:cs="Arial"/>
                <w:sz w:val="18"/>
                <w:szCs w:val="18"/>
                <w:lang w:val="it-IT" w:eastAsia="sr-Latn-CS"/>
              </w:rPr>
              <w:t xml:space="preserve"> Zagorič </w:t>
            </w:r>
            <w:r w:rsidRPr="0086230A">
              <w:rPr>
                <w:rFonts w:cs="Arial"/>
                <w:sz w:val="18"/>
                <w:szCs w:val="18"/>
                <w:lang w:val="pl-PL" w:eastAsia="sr-Latn-CS"/>
              </w:rPr>
              <w:t>–</w:t>
            </w:r>
            <w:r w:rsidRPr="0086230A">
              <w:rPr>
                <w:rFonts w:cs="Arial"/>
                <w:sz w:val="18"/>
                <w:szCs w:val="18"/>
                <w:lang w:val="it-IT" w:eastAsia="sr-Latn-CS"/>
              </w:rPr>
              <w:t xml:space="preserve"> Stara Zlatica, </w:t>
            </w:r>
            <w:r w:rsidRPr="0086230A">
              <w:rPr>
                <w:rFonts w:cs="Arial"/>
                <w:sz w:val="18"/>
                <w:szCs w:val="18"/>
                <w:lang w:val="pl-PL" w:eastAsia="sr-Latn-CS"/>
              </w:rPr>
              <w:t>dužina linije 16 km</w:t>
            </w:r>
          </w:p>
        </w:tc>
      </w:tr>
      <w:tr w:rsidR="00FC45B1" w:rsidRPr="00F11184" w:rsidTr="0086230A">
        <w:trPr>
          <w:trHeight w:hRule="exact" w:val="216"/>
          <w:jc w:val="center"/>
        </w:trPr>
        <w:tc>
          <w:tcPr>
            <w:tcW w:w="6062" w:type="dxa"/>
            <w:tcBorders>
              <w:top w:val="single" w:sz="2" w:space="0" w:color="auto"/>
              <w:left w:val="single" w:sz="8" w:space="0" w:color="auto"/>
              <w:bottom w:val="single" w:sz="2" w:space="0" w:color="auto"/>
              <w:right w:val="single" w:sz="8" w:space="0" w:color="auto"/>
            </w:tcBorders>
            <w:hideMark/>
          </w:tcPr>
          <w:p w:rsidR="00FC45B1" w:rsidRPr="0086230A" w:rsidRDefault="00FC45B1" w:rsidP="00F42102">
            <w:pPr>
              <w:adjustRightInd w:val="0"/>
              <w:spacing w:after="0" w:line="240" w:lineRule="auto"/>
              <w:rPr>
                <w:rFonts w:cs="Arial"/>
                <w:sz w:val="18"/>
                <w:szCs w:val="18"/>
                <w:lang w:val="it-IT" w:eastAsia="sr-Latn-CS"/>
              </w:rPr>
            </w:pPr>
            <w:r w:rsidRPr="0086230A">
              <w:rPr>
                <w:rFonts w:cs="Arial"/>
                <w:sz w:val="18"/>
                <w:szCs w:val="18"/>
                <w:lang w:val="it-IT" w:eastAsia="sr-Latn-CS"/>
              </w:rPr>
              <w:t>5A Konik  – KBC – Delta City,</w:t>
            </w:r>
            <w:r w:rsidRPr="0086230A">
              <w:rPr>
                <w:rFonts w:cs="Arial"/>
                <w:sz w:val="18"/>
                <w:szCs w:val="18"/>
                <w:lang w:val="pl-PL" w:eastAsia="sr-Latn-CS"/>
              </w:rPr>
              <w:t xml:space="preserve"> dužina linije 15 km</w:t>
            </w:r>
          </w:p>
        </w:tc>
      </w:tr>
      <w:tr w:rsidR="00FC45B1" w:rsidRPr="00F11184" w:rsidTr="0086230A">
        <w:trPr>
          <w:trHeight w:hRule="exact" w:val="216"/>
          <w:jc w:val="center"/>
        </w:trPr>
        <w:tc>
          <w:tcPr>
            <w:tcW w:w="6062" w:type="dxa"/>
            <w:tcBorders>
              <w:top w:val="single" w:sz="2" w:space="0" w:color="auto"/>
              <w:left w:val="single" w:sz="8" w:space="0" w:color="auto"/>
              <w:bottom w:val="single" w:sz="2" w:space="0" w:color="auto"/>
              <w:right w:val="single" w:sz="8" w:space="0" w:color="auto"/>
            </w:tcBorders>
            <w:hideMark/>
          </w:tcPr>
          <w:p w:rsidR="00FC45B1" w:rsidRPr="0086230A" w:rsidRDefault="00FC45B1" w:rsidP="00F42102">
            <w:pPr>
              <w:adjustRightInd w:val="0"/>
              <w:spacing w:after="0" w:line="240" w:lineRule="auto"/>
              <w:rPr>
                <w:rFonts w:cs="Arial"/>
                <w:sz w:val="18"/>
                <w:szCs w:val="18"/>
                <w:lang w:val="sr-Latn-CS" w:eastAsia="sr-Latn-CS"/>
              </w:rPr>
            </w:pPr>
            <w:r w:rsidRPr="0086230A">
              <w:rPr>
                <w:rFonts w:cs="Arial"/>
                <w:sz w:val="18"/>
                <w:szCs w:val="18"/>
                <w:lang w:val="it-IT" w:eastAsia="sr-Latn-CS"/>
              </w:rPr>
              <w:t xml:space="preserve">1B Kakaricka gora </w:t>
            </w:r>
            <w:r w:rsidRPr="0086230A">
              <w:rPr>
                <w:rFonts w:cs="Arial"/>
                <w:sz w:val="18"/>
                <w:szCs w:val="18"/>
                <w:lang w:val="pl-PL" w:eastAsia="sr-Latn-CS"/>
              </w:rPr>
              <w:t xml:space="preserve">– </w:t>
            </w:r>
            <w:r w:rsidRPr="0086230A">
              <w:rPr>
                <w:rFonts w:cs="Arial"/>
                <w:sz w:val="18"/>
                <w:szCs w:val="18"/>
                <w:lang w:val="it-IT" w:eastAsia="sr-Latn-CS"/>
              </w:rPr>
              <w:t xml:space="preserve">Masline </w:t>
            </w:r>
            <w:r w:rsidRPr="0086230A">
              <w:rPr>
                <w:rFonts w:cs="Arial"/>
                <w:sz w:val="18"/>
                <w:szCs w:val="18"/>
                <w:lang w:val="pl-PL" w:eastAsia="sr-Latn-CS"/>
              </w:rPr>
              <w:t xml:space="preserve">– </w:t>
            </w:r>
            <w:r w:rsidRPr="0086230A">
              <w:rPr>
                <w:rFonts w:cs="Arial"/>
                <w:sz w:val="18"/>
                <w:szCs w:val="18"/>
                <w:lang w:val="sr-Latn-CS" w:eastAsia="sr-Latn-CS"/>
              </w:rPr>
              <w:t>Zabjelo,</w:t>
            </w:r>
            <w:r w:rsidRPr="0086230A">
              <w:rPr>
                <w:rFonts w:cs="Arial"/>
                <w:sz w:val="18"/>
                <w:szCs w:val="18"/>
                <w:lang w:val="pl-PL" w:eastAsia="sr-Latn-CS"/>
              </w:rPr>
              <w:t xml:space="preserve"> dužina linije 19 km</w:t>
            </w:r>
          </w:p>
        </w:tc>
      </w:tr>
    </w:tbl>
    <w:p w:rsidR="00FC45B1" w:rsidRPr="00191E9F" w:rsidRDefault="00FC45B1" w:rsidP="001C0D3B">
      <w:pPr>
        <w:adjustRightInd w:val="0"/>
        <w:spacing w:before="120" w:after="0" w:line="276" w:lineRule="auto"/>
        <w:jc w:val="center"/>
        <w:rPr>
          <w:rFonts w:cs="Arial"/>
          <w:lang w:val="pl-PL"/>
        </w:rPr>
      </w:pPr>
      <w:r w:rsidRPr="00D87D5E">
        <w:rPr>
          <w:i/>
          <w:sz w:val="20"/>
          <w:szCs w:val="20"/>
          <w:lang w:val="de-DE"/>
        </w:rPr>
        <w:t xml:space="preserve">Tabela </w:t>
      </w:r>
      <w:r w:rsidR="0086230A" w:rsidRPr="00D87D5E">
        <w:rPr>
          <w:i/>
          <w:sz w:val="20"/>
          <w:szCs w:val="20"/>
          <w:lang w:val="de-DE"/>
        </w:rPr>
        <w:t>15</w:t>
      </w:r>
      <w:r w:rsidRPr="00D87D5E">
        <w:rPr>
          <w:i/>
          <w:sz w:val="20"/>
          <w:szCs w:val="20"/>
          <w:lang w:val="de-DE"/>
        </w:rPr>
        <w:t>. Pregled prigradskih autobuskih linija</w:t>
      </w:r>
      <w:r w:rsidRPr="001A7FA4">
        <w:rPr>
          <w:rFonts w:cstheme="minorHAnsi"/>
          <w:vertAlign w:val="superscript"/>
        </w:rPr>
        <w:footnoteReference w:id="40"/>
      </w:r>
    </w:p>
    <w:tbl>
      <w:tblPr>
        <w:tblW w:w="0" w:type="auto"/>
        <w:jc w:val="center"/>
        <w:tblBorders>
          <w:top w:val="single" w:sz="8" w:space="0" w:color="auto"/>
          <w:left w:val="single" w:sz="8" w:space="0" w:color="auto"/>
          <w:bottom w:val="single" w:sz="8" w:space="0" w:color="auto"/>
          <w:right w:val="single" w:sz="8" w:space="0" w:color="auto"/>
          <w:insideH w:val="single" w:sz="2" w:space="0" w:color="auto"/>
          <w:insideV w:val="single" w:sz="2" w:space="0" w:color="auto"/>
        </w:tblBorders>
        <w:tblLook w:val="04A0"/>
      </w:tblPr>
      <w:tblGrid>
        <w:gridCol w:w="6062"/>
      </w:tblGrid>
      <w:tr w:rsidR="00FC45B1" w:rsidRPr="00CE0E5F" w:rsidTr="0086230A">
        <w:trPr>
          <w:trHeight w:hRule="exact" w:val="216"/>
          <w:jc w:val="center"/>
        </w:trPr>
        <w:tc>
          <w:tcPr>
            <w:tcW w:w="6062" w:type="dxa"/>
            <w:tcBorders>
              <w:top w:val="single" w:sz="8" w:space="0" w:color="auto"/>
              <w:left w:val="single" w:sz="8" w:space="0" w:color="auto"/>
              <w:bottom w:val="single" w:sz="8" w:space="0" w:color="auto"/>
              <w:right w:val="single" w:sz="8" w:space="0" w:color="auto"/>
            </w:tcBorders>
            <w:hideMark/>
          </w:tcPr>
          <w:p w:rsidR="00FC45B1" w:rsidRPr="0086230A" w:rsidRDefault="00FC45B1" w:rsidP="00F42102">
            <w:pPr>
              <w:adjustRightInd w:val="0"/>
              <w:spacing w:after="0" w:line="240" w:lineRule="auto"/>
              <w:rPr>
                <w:rFonts w:cs="Arial"/>
                <w:sz w:val="18"/>
                <w:szCs w:val="18"/>
                <w:lang w:val="it-IT" w:eastAsia="sr-Latn-CS"/>
              </w:rPr>
            </w:pPr>
            <w:r w:rsidRPr="0086230A">
              <w:rPr>
                <w:rFonts w:cs="Arial"/>
                <w:sz w:val="18"/>
                <w:szCs w:val="18"/>
                <w:lang w:val="it-IT" w:eastAsia="sr-Latn-CS"/>
              </w:rPr>
              <w:t xml:space="preserve">12 Podgorica </w:t>
            </w:r>
            <w:r w:rsidRPr="0086230A">
              <w:rPr>
                <w:rFonts w:cs="Arial"/>
                <w:sz w:val="18"/>
                <w:szCs w:val="18"/>
                <w:lang w:val="pl-PL" w:eastAsia="sr-Latn-CS"/>
              </w:rPr>
              <w:t>–</w:t>
            </w:r>
            <w:r w:rsidRPr="0086230A">
              <w:rPr>
                <w:rFonts w:cs="Arial"/>
                <w:sz w:val="18"/>
                <w:szCs w:val="18"/>
                <w:lang w:val="it-IT" w:eastAsia="sr-Latn-CS"/>
              </w:rPr>
              <w:t xml:space="preserve"> Bioče </w:t>
            </w:r>
            <w:r w:rsidRPr="0086230A">
              <w:rPr>
                <w:rFonts w:cs="Arial"/>
                <w:sz w:val="18"/>
                <w:szCs w:val="18"/>
                <w:lang w:val="pl-PL" w:eastAsia="sr-Latn-CS"/>
              </w:rPr>
              <w:t>–</w:t>
            </w:r>
            <w:r w:rsidRPr="0086230A">
              <w:rPr>
                <w:rFonts w:cs="Arial"/>
                <w:sz w:val="18"/>
                <w:szCs w:val="18"/>
                <w:lang w:val="it-IT" w:eastAsia="sr-Latn-CS"/>
              </w:rPr>
              <w:t xml:space="preserve"> Duga </w:t>
            </w:r>
            <w:r w:rsidRPr="0086230A">
              <w:rPr>
                <w:rFonts w:cs="Arial"/>
                <w:sz w:val="18"/>
                <w:szCs w:val="18"/>
                <w:lang w:val="pl-PL" w:eastAsia="sr-Latn-CS"/>
              </w:rPr>
              <w:t>–</w:t>
            </w:r>
            <w:r w:rsidRPr="0086230A">
              <w:rPr>
                <w:rFonts w:cs="Arial"/>
                <w:sz w:val="18"/>
                <w:szCs w:val="18"/>
                <w:lang w:val="it-IT" w:eastAsia="sr-Latn-CS"/>
              </w:rPr>
              <w:t xml:space="preserve"> Radunovići, dužina linije 28 km</w:t>
            </w:r>
          </w:p>
        </w:tc>
      </w:tr>
      <w:tr w:rsidR="00FC45B1" w:rsidRPr="00CE0E5F" w:rsidTr="0086230A">
        <w:trPr>
          <w:trHeight w:hRule="exact" w:val="216"/>
          <w:jc w:val="center"/>
        </w:trPr>
        <w:tc>
          <w:tcPr>
            <w:tcW w:w="6062" w:type="dxa"/>
            <w:tcBorders>
              <w:top w:val="single" w:sz="2" w:space="0" w:color="auto"/>
              <w:left w:val="single" w:sz="8" w:space="0" w:color="auto"/>
              <w:bottom w:val="single" w:sz="2" w:space="0" w:color="auto"/>
              <w:right w:val="single" w:sz="8" w:space="0" w:color="auto"/>
            </w:tcBorders>
            <w:hideMark/>
          </w:tcPr>
          <w:p w:rsidR="00FC45B1" w:rsidRPr="0086230A" w:rsidRDefault="00FC45B1" w:rsidP="00F42102">
            <w:pPr>
              <w:adjustRightInd w:val="0"/>
              <w:spacing w:after="0" w:line="240" w:lineRule="auto"/>
              <w:rPr>
                <w:rFonts w:cs="Arial"/>
                <w:sz w:val="18"/>
                <w:szCs w:val="18"/>
                <w:lang w:val="it-IT" w:eastAsia="sr-Latn-CS"/>
              </w:rPr>
            </w:pPr>
            <w:r w:rsidRPr="0086230A">
              <w:rPr>
                <w:rFonts w:cs="Arial"/>
                <w:sz w:val="18"/>
                <w:szCs w:val="18"/>
                <w:lang w:val="it-IT" w:eastAsia="sr-Latn-CS"/>
              </w:rPr>
              <w:t xml:space="preserve">13 Podgorica </w:t>
            </w:r>
            <w:r w:rsidRPr="0086230A">
              <w:rPr>
                <w:rFonts w:cs="Arial"/>
                <w:sz w:val="18"/>
                <w:szCs w:val="18"/>
                <w:lang w:val="pl-PL" w:eastAsia="sr-Latn-CS"/>
              </w:rPr>
              <w:t>–</w:t>
            </w:r>
            <w:r w:rsidRPr="0086230A">
              <w:rPr>
                <w:rFonts w:cs="Arial"/>
                <w:sz w:val="18"/>
                <w:szCs w:val="18"/>
                <w:lang w:val="it-IT" w:eastAsia="sr-Latn-CS"/>
              </w:rPr>
              <w:t xml:space="preserve"> Lijeva Rijeka </w:t>
            </w:r>
            <w:r w:rsidRPr="0086230A">
              <w:rPr>
                <w:rFonts w:cs="Arial"/>
                <w:sz w:val="18"/>
                <w:szCs w:val="18"/>
                <w:lang w:val="pl-PL" w:eastAsia="sr-Latn-CS"/>
              </w:rPr>
              <w:t>–</w:t>
            </w:r>
            <w:r w:rsidRPr="0086230A">
              <w:rPr>
                <w:rFonts w:cs="Arial"/>
                <w:sz w:val="18"/>
                <w:szCs w:val="18"/>
                <w:lang w:val="it-IT" w:eastAsia="sr-Latn-CS"/>
              </w:rPr>
              <w:t xml:space="preserve"> Veruša,  dužina linije 100 km</w:t>
            </w:r>
          </w:p>
        </w:tc>
      </w:tr>
      <w:tr w:rsidR="00FC45B1" w:rsidRPr="00191E9F" w:rsidTr="0086230A">
        <w:trPr>
          <w:trHeight w:hRule="exact" w:val="216"/>
          <w:jc w:val="center"/>
        </w:trPr>
        <w:tc>
          <w:tcPr>
            <w:tcW w:w="6062" w:type="dxa"/>
            <w:tcBorders>
              <w:top w:val="single" w:sz="2" w:space="0" w:color="auto"/>
              <w:left w:val="single" w:sz="8" w:space="0" w:color="auto"/>
              <w:bottom w:val="single" w:sz="2" w:space="0" w:color="auto"/>
              <w:right w:val="single" w:sz="8" w:space="0" w:color="auto"/>
            </w:tcBorders>
            <w:hideMark/>
          </w:tcPr>
          <w:p w:rsidR="00FC45B1" w:rsidRPr="0086230A" w:rsidRDefault="00FC45B1" w:rsidP="00F42102">
            <w:pPr>
              <w:adjustRightInd w:val="0"/>
              <w:spacing w:after="0" w:line="240" w:lineRule="auto"/>
              <w:rPr>
                <w:rFonts w:cs="Arial"/>
                <w:sz w:val="18"/>
                <w:szCs w:val="18"/>
                <w:lang w:val="it-IT" w:eastAsia="sr-Latn-CS"/>
              </w:rPr>
            </w:pPr>
            <w:r w:rsidRPr="0086230A">
              <w:rPr>
                <w:rFonts w:cs="Arial"/>
                <w:sz w:val="18"/>
                <w:szCs w:val="18"/>
                <w:lang w:val="it-IT" w:eastAsia="sr-Latn-CS"/>
              </w:rPr>
              <w:t>22 Podgorica – Mataguži, dužina linije 42 km</w:t>
            </w:r>
          </w:p>
        </w:tc>
      </w:tr>
      <w:tr w:rsidR="00FC45B1" w:rsidRPr="00191E9F" w:rsidTr="0086230A">
        <w:trPr>
          <w:trHeight w:hRule="exact" w:val="216"/>
          <w:jc w:val="center"/>
        </w:trPr>
        <w:tc>
          <w:tcPr>
            <w:tcW w:w="6062" w:type="dxa"/>
            <w:tcBorders>
              <w:top w:val="single" w:sz="2" w:space="0" w:color="auto"/>
              <w:left w:val="single" w:sz="8" w:space="0" w:color="auto"/>
              <w:bottom w:val="single" w:sz="2" w:space="0" w:color="auto"/>
              <w:right w:val="single" w:sz="8" w:space="0" w:color="auto"/>
            </w:tcBorders>
            <w:hideMark/>
          </w:tcPr>
          <w:p w:rsidR="00FC45B1" w:rsidRPr="0086230A" w:rsidRDefault="00FC45B1" w:rsidP="00F42102">
            <w:pPr>
              <w:adjustRightInd w:val="0"/>
              <w:spacing w:after="0" w:line="240" w:lineRule="auto"/>
              <w:rPr>
                <w:rFonts w:cs="Arial"/>
                <w:sz w:val="18"/>
                <w:szCs w:val="18"/>
                <w:lang w:val="it-IT" w:eastAsia="sr-Latn-CS"/>
              </w:rPr>
            </w:pPr>
            <w:r w:rsidRPr="0086230A">
              <w:rPr>
                <w:rFonts w:cs="Arial"/>
                <w:sz w:val="18"/>
                <w:szCs w:val="18"/>
                <w:lang w:val="it-IT" w:eastAsia="sr-Latn-CS"/>
              </w:rPr>
              <w:t xml:space="preserve">25 Podgorica – Vranjina, dužina linije 80 km </w:t>
            </w:r>
          </w:p>
          <w:p w:rsidR="00FC45B1" w:rsidRPr="0086230A" w:rsidRDefault="00FC45B1" w:rsidP="00F42102">
            <w:pPr>
              <w:adjustRightInd w:val="0"/>
              <w:spacing w:after="0" w:line="240" w:lineRule="auto"/>
              <w:rPr>
                <w:rFonts w:cs="Arial"/>
                <w:sz w:val="18"/>
                <w:szCs w:val="18"/>
                <w:lang w:val="it-IT" w:eastAsia="sr-Latn-CS"/>
              </w:rPr>
            </w:pPr>
            <w:r w:rsidRPr="0086230A">
              <w:rPr>
                <w:rFonts w:cs="Arial"/>
                <w:sz w:val="18"/>
                <w:szCs w:val="18"/>
                <w:lang w:val="it-IT" w:eastAsia="sr-Latn-CS"/>
              </w:rPr>
              <w:t>26 Podgorica - Dajbabe – Botun– dužina linije 21.60 km</w:t>
            </w:r>
          </w:p>
        </w:tc>
      </w:tr>
      <w:tr w:rsidR="00FC45B1" w:rsidRPr="00191E9F" w:rsidTr="0086230A">
        <w:trPr>
          <w:trHeight w:hRule="exact" w:val="216"/>
          <w:jc w:val="center"/>
        </w:trPr>
        <w:tc>
          <w:tcPr>
            <w:tcW w:w="6062" w:type="dxa"/>
            <w:tcBorders>
              <w:top w:val="single" w:sz="2" w:space="0" w:color="auto"/>
              <w:left w:val="single" w:sz="8" w:space="0" w:color="auto"/>
              <w:bottom w:val="single" w:sz="2" w:space="0" w:color="auto"/>
              <w:right w:val="single" w:sz="8" w:space="0" w:color="auto"/>
            </w:tcBorders>
            <w:hideMark/>
          </w:tcPr>
          <w:p w:rsidR="00FC45B1" w:rsidRPr="0086230A" w:rsidRDefault="00FC45B1" w:rsidP="00F42102">
            <w:pPr>
              <w:adjustRightInd w:val="0"/>
              <w:spacing w:after="0" w:line="240" w:lineRule="auto"/>
              <w:rPr>
                <w:rFonts w:cs="Arial"/>
                <w:sz w:val="18"/>
                <w:szCs w:val="18"/>
                <w:lang w:val="it-IT" w:eastAsia="sr-Latn-CS"/>
              </w:rPr>
            </w:pPr>
            <w:r w:rsidRPr="0086230A">
              <w:rPr>
                <w:rFonts w:cs="Arial"/>
                <w:sz w:val="18"/>
                <w:szCs w:val="18"/>
                <w:lang w:val="it-IT" w:eastAsia="sr-Latn-CS"/>
              </w:rPr>
              <w:t>27 Podgorica – Gostilj, dužina linije 60 km</w:t>
            </w:r>
          </w:p>
        </w:tc>
      </w:tr>
      <w:tr w:rsidR="00FC45B1" w:rsidRPr="00191E9F" w:rsidTr="0086230A">
        <w:trPr>
          <w:trHeight w:hRule="exact" w:val="216"/>
          <w:jc w:val="center"/>
        </w:trPr>
        <w:tc>
          <w:tcPr>
            <w:tcW w:w="6062" w:type="dxa"/>
            <w:tcBorders>
              <w:top w:val="single" w:sz="2" w:space="0" w:color="auto"/>
              <w:left w:val="single" w:sz="8" w:space="0" w:color="auto"/>
              <w:bottom w:val="single" w:sz="2" w:space="0" w:color="auto"/>
              <w:right w:val="single" w:sz="8" w:space="0" w:color="auto"/>
            </w:tcBorders>
            <w:hideMark/>
          </w:tcPr>
          <w:p w:rsidR="00FC45B1" w:rsidRPr="0086230A" w:rsidRDefault="00FC45B1" w:rsidP="00F42102">
            <w:pPr>
              <w:adjustRightInd w:val="0"/>
              <w:spacing w:after="0" w:line="240" w:lineRule="auto"/>
              <w:rPr>
                <w:rFonts w:cs="Arial"/>
                <w:sz w:val="18"/>
                <w:szCs w:val="18"/>
                <w:lang w:val="it-IT" w:eastAsia="sr-Latn-CS"/>
              </w:rPr>
            </w:pPr>
            <w:r w:rsidRPr="0086230A">
              <w:rPr>
                <w:rFonts w:cs="Arial"/>
                <w:sz w:val="18"/>
                <w:szCs w:val="18"/>
                <w:lang w:val="it-IT" w:eastAsia="sr-Latn-CS"/>
              </w:rPr>
              <w:t xml:space="preserve">28 Podgorica </w:t>
            </w:r>
            <w:r w:rsidRPr="0086230A">
              <w:rPr>
                <w:rFonts w:cs="Arial"/>
                <w:sz w:val="18"/>
                <w:szCs w:val="18"/>
                <w:lang w:val="pl-PL" w:eastAsia="sr-Latn-CS"/>
              </w:rPr>
              <w:t>–</w:t>
            </w:r>
            <w:r w:rsidRPr="0086230A">
              <w:rPr>
                <w:rFonts w:cs="Arial"/>
                <w:sz w:val="18"/>
                <w:szCs w:val="18"/>
                <w:lang w:val="it-IT" w:eastAsia="sr-Latn-CS"/>
              </w:rPr>
              <w:t xml:space="preserve"> Golubovci – Ponari, dužina linije 37,80 km</w:t>
            </w:r>
          </w:p>
        </w:tc>
      </w:tr>
      <w:tr w:rsidR="00FC45B1" w:rsidRPr="00191E9F" w:rsidTr="0086230A">
        <w:trPr>
          <w:trHeight w:hRule="exact" w:val="216"/>
          <w:jc w:val="center"/>
        </w:trPr>
        <w:tc>
          <w:tcPr>
            <w:tcW w:w="6062" w:type="dxa"/>
            <w:tcBorders>
              <w:top w:val="single" w:sz="2" w:space="0" w:color="auto"/>
              <w:left w:val="single" w:sz="8" w:space="0" w:color="auto"/>
              <w:bottom w:val="single" w:sz="2" w:space="0" w:color="auto"/>
              <w:right w:val="single" w:sz="8" w:space="0" w:color="auto"/>
            </w:tcBorders>
            <w:hideMark/>
          </w:tcPr>
          <w:p w:rsidR="00FC45B1" w:rsidRPr="0086230A" w:rsidRDefault="00FC45B1" w:rsidP="00F42102">
            <w:pPr>
              <w:adjustRightInd w:val="0"/>
              <w:spacing w:after="0" w:line="240" w:lineRule="auto"/>
              <w:rPr>
                <w:rFonts w:cs="Arial"/>
                <w:sz w:val="18"/>
                <w:szCs w:val="18"/>
                <w:lang w:val="it-IT" w:eastAsia="sr-Latn-CS"/>
              </w:rPr>
            </w:pPr>
            <w:r w:rsidRPr="0086230A">
              <w:rPr>
                <w:rFonts w:cs="Arial"/>
                <w:sz w:val="18"/>
                <w:szCs w:val="18"/>
                <w:lang w:val="it-IT" w:eastAsia="sr-Latn-CS"/>
              </w:rPr>
              <w:t>38 Podgorica – Pričelje, dužina linije 30,80 km</w:t>
            </w:r>
          </w:p>
        </w:tc>
      </w:tr>
      <w:tr w:rsidR="00FC45B1" w:rsidRPr="00191E9F" w:rsidTr="0086230A">
        <w:trPr>
          <w:trHeight w:hRule="exact" w:val="216"/>
          <w:jc w:val="center"/>
        </w:trPr>
        <w:tc>
          <w:tcPr>
            <w:tcW w:w="6062" w:type="dxa"/>
            <w:tcBorders>
              <w:top w:val="single" w:sz="2" w:space="0" w:color="auto"/>
              <w:left w:val="single" w:sz="8" w:space="0" w:color="auto"/>
              <w:bottom w:val="single" w:sz="2" w:space="0" w:color="auto"/>
              <w:right w:val="single" w:sz="8" w:space="0" w:color="auto"/>
            </w:tcBorders>
            <w:hideMark/>
          </w:tcPr>
          <w:p w:rsidR="00FC45B1" w:rsidRPr="0086230A" w:rsidRDefault="00FC45B1" w:rsidP="00F42102">
            <w:pPr>
              <w:adjustRightInd w:val="0"/>
              <w:spacing w:after="0" w:line="240" w:lineRule="auto"/>
              <w:rPr>
                <w:rFonts w:cs="Arial"/>
                <w:sz w:val="18"/>
                <w:szCs w:val="18"/>
                <w:lang w:val="it-IT" w:eastAsia="sr-Latn-CS"/>
              </w:rPr>
            </w:pPr>
            <w:r w:rsidRPr="0086230A">
              <w:rPr>
                <w:rFonts w:cs="Arial"/>
                <w:sz w:val="18"/>
                <w:szCs w:val="18"/>
                <w:lang w:val="it-IT" w:eastAsia="sr-Latn-CS"/>
              </w:rPr>
              <w:t xml:space="preserve">44 Podgorica </w:t>
            </w:r>
            <w:r w:rsidRPr="0086230A">
              <w:rPr>
                <w:rFonts w:cs="Arial"/>
                <w:sz w:val="18"/>
                <w:szCs w:val="18"/>
                <w:lang w:val="pl-PL" w:eastAsia="sr-Latn-CS"/>
              </w:rPr>
              <w:t>–</w:t>
            </w:r>
            <w:r w:rsidRPr="0086230A">
              <w:rPr>
                <w:rFonts w:cs="Arial"/>
                <w:sz w:val="18"/>
                <w:szCs w:val="18"/>
                <w:lang w:val="it-IT" w:eastAsia="sr-Latn-CS"/>
              </w:rPr>
              <w:t xml:space="preserve"> Tuzi – Helmica, dužina linije 55 km</w:t>
            </w:r>
          </w:p>
        </w:tc>
      </w:tr>
      <w:tr w:rsidR="00FC45B1" w:rsidRPr="00191E9F" w:rsidTr="0086230A">
        <w:trPr>
          <w:trHeight w:hRule="exact" w:val="216"/>
          <w:jc w:val="center"/>
        </w:trPr>
        <w:tc>
          <w:tcPr>
            <w:tcW w:w="6062" w:type="dxa"/>
            <w:tcBorders>
              <w:top w:val="single" w:sz="2" w:space="0" w:color="auto"/>
              <w:left w:val="single" w:sz="8" w:space="0" w:color="auto"/>
              <w:bottom w:val="single" w:sz="2" w:space="0" w:color="auto"/>
              <w:right w:val="single" w:sz="8" w:space="0" w:color="auto"/>
            </w:tcBorders>
            <w:hideMark/>
          </w:tcPr>
          <w:p w:rsidR="00FC45B1" w:rsidRPr="0086230A" w:rsidRDefault="00FC45B1" w:rsidP="00F42102">
            <w:pPr>
              <w:adjustRightInd w:val="0"/>
              <w:spacing w:after="0" w:line="240" w:lineRule="auto"/>
              <w:rPr>
                <w:rFonts w:cs="Arial"/>
                <w:sz w:val="18"/>
                <w:szCs w:val="18"/>
                <w:lang w:val="it-IT" w:eastAsia="sr-Latn-CS"/>
              </w:rPr>
            </w:pPr>
            <w:r w:rsidRPr="0086230A">
              <w:rPr>
                <w:rFonts w:cs="Arial"/>
                <w:sz w:val="18"/>
                <w:szCs w:val="18"/>
                <w:lang w:val="it-IT" w:eastAsia="sr-Latn-CS"/>
              </w:rPr>
              <w:t xml:space="preserve">45 Podgorica </w:t>
            </w:r>
            <w:r w:rsidRPr="0086230A">
              <w:rPr>
                <w:rFonts w:cs="Arial"/>
                <w:sz w:val="18"/>
                <w:szCs w:val="18"/>
                <w:lang w:val="pl-PL" w:eastAsia="sr-Latn-CS"/>
              </w:rPr>
              <w:t>–</w:t>
            </w:r>
            <w:r w:rsidRPr="0086230A">
              <w:rPr>
                <w:rFonts w:cs="Arial"/>
                <w:sz w:val="18"/>
                <w:szCs w:val="18"/>
                <w:lang w:val="it-IT" w:eastAsia="sr-Latn-CS"/>
              </w:rPr>
              <w:t xml:space="preserve"> Dinoša </w:t>
            </w:r>
            <w:r w:rsidRPr="0086230A">
              <w:rPr>
                <w:rFonts w:cs="Arial"/>
                <w:sz w:val="18"/>
                <w:szCs w:val="18"/>
                <w:lang w:val="pl-PL" w:eastAsia="sr-Latn-CS"/>
              </w:rPr>
              <w:t>–</w:t>
            </w:r>
            <w:r w:rsidRPr="0086230A">
              <w:rPr>
                <w:rFonts w:cs="Arial"/>
                <w:sz w:val="18"/>
                <w:szCs w:val="18"/>
                <w:lang w:val="it-IT" w:eastAsia="sr-Latn-CS"/>
              </w:rPr>
              <w:t xml:space="preserve"> Milješ </w:t>
            </w:r>
            <w:r w:rsidRPr="0086230A">
              <w:rPr>
                <w:rFonts w:cs="Arial"/>
                <w:sz w:val="18"/>
                <w:szCs w:val="18"/>
                <w:lang w:val="pl-PL" w:eastAsia="sr-Latn-CS"/>
              </w:rPr>
              <w:t>–</w:t>
            </w:r>
            <w:r w:rsidRPr="0086230A">
              <w:rPr>
                <w:rFonts w:cs="Arial"/>
                <w:sz w:val="18"/>
                <w:szCs w:val="18"/>
                <w:lang w:val="it-IT" w:eastAsia="sr-Latn-CS"/>
              </w:rPr>
              <w:t xml:space="preserve"> Tuzi, dužina linije 38 km</w:t>
            </w:r>
          </w:p>
        </w:tc>
      </w:tr>
      <w:tr w:rsidR="00FC45B1" w:rsidRPr="00191E9F" w:rsidTr="0086230A">
        <w:trPr>
          <w:trHeight w:hRule="exact" w:val="216"/>
          <w:jc w:val="center"/>
        </w:trPr>
        <w:tc>
          <w:tcPr>
            <w:tcW w:w="6062" w:type="dxa"/>
            <w:tcBorders>
              <w:top w:val="single" w:sz="2" w:space="0" w:color="auto"/>
              <w:left w:val="single" w:sz="8" w:space="0" w:color="auto"/>
              <w:bottom w:val="single" w:sz="2" w:space="0" w:color="auto"/>
              <w:right w:val="single" w:sz="8" w:space="0" w:color="auto"/>
            </w:tcBorders>
            <w:hideMark/>
          </w:tcPr>
          <w:p w:rsidR="00FC45B1" w:rsidRPr="0086230A" w:rsidRDefault="00FC45B1" w:rsidP="00F42102">
            <w:pPr>
              <w:adjustRightInd w:val="0"/>
              <w:spacing w:after="0" w:line="240" w:lineRule="auto"/>
              <w:rPr>
                <w:rFonts w:cs="Arial"/>
                <w:sz w:val="18"/>
                <w:szCs w:val="18"/>
                <w:lang w:val="it-IT" w:eastAsia="sr-Latn-CS"/>
              </w:rPr>
            </w:pPr>
            <w:r w:rsidRPr="0086230A">
              <w:rPr>
                <w:rFonts w:cs="Arial"/>
                <w:sz w:val="18"/>
                <w:szCs w:val="18"/>
                <w:lang w:val="it-IT" w:eastAsia="sr-Latn-CS"/>
              </w:rPr>
              <w:t xml:space="preserve">51 Podgorica </w:t>
            </w:r>
            <w:r w:rsidRPr="0086230A">
              <w:rPr>
                <w:rFonts w:cs="Arial"/>
                <w:sz w:val="18"/>
                <w:szCs w:val="18"/>
                <w:lang w:val="pl-PL" w:eastAsia="sr-Latn-CS"/>
              </w:rPr>
              <w:t>–</w:t>
            </w:r>
            <w:r w:rsidRPr="0086230A">
              <w:rPr>
                <w:rFonts w:cs="Arial"/>
                <w:sz w:val="18"/>
                <w:szCs w:val="18"/>
                <w:lang w:val="it-IT" w:eastAsia="sr-Latn-CS"/>
              </w:rPr>
              <w:t xml:space="preserve"> Kamenica – Progonovići, dužina linije 50 km</w:t>
            </w:r>
          </w:p>
        </w:tc>
      </w:tr>
      <w:tr w:rsidR="00FC45B1" w:rsidRPr="00191E9F" w:rsidTr="0086230A">
        <w:trPr>
          <w:trHeight w:hRule="exact" w:val="216"/>
          <w:jc w:val="center"/>
        </w:trPr>
        <w:tc>
          <w:tcPr>
            <w:tcW w:w="6062" w:type="dxa"/>
            <w:tcBorders>
              <w:top w:val="single" w:sz="2" w:space="0" w:color="auto"/>
              <w:left w:val="single" w:sz="8" w:space="0" w:color="auto"/>
              <w:bottom w:val="single" w:sz="2" w:space="0" w:color="auto"/>
              <w:right w:val="single" w:sz="8" w:space="0" w:color="auto"/>
            </w:tcBorders>
            <w:hideMark/>
          </w:tcPr>
          <w:p w:rsidR="00FC45B1" w:rsidRPr="0086230A" w:rsidRDefault="00FC45B1" w:rsidP="00F42102">
            <w:pPr>
              <w:adjustRightInd w:val="0"/>
              <w:spacing w:after="0" w:line="240" w:lineRule="auto"/>
              <w:rPr>
                <w:rFonts w:cs="Arial"/>
                <w:sz w:val="18"/>
                <w:szCs w:val="18"/>
                <w:lang w:val="it-IT" w:eastAsia="sr-Latn-CS"/>
              </w:rPr>
            </w:pPr>
            <w:r w:rsidRPr="0086230A">
              <w:rPr>
                <w:rFonts w:cs="Arial"/>
                <w:sz w:val="18"/>
                <w:szCs w:val="18"/>
                <w:lang w:val="it-IT" w:eastAsia="sr-Latn-CS"/>
              </w:rPr>
              <w:t xml:space="preserve">52 Podgorica </w:t>
            </w:r>
            <w:r w:rsidRPr="0086230A">
              <w:rPr>
                <w:rFonts w:cs="Arial"/>
                <w:sz w:val="18"/>
                <w:szCs w:val="18"/>
                <w:lang w:val="pl-PL" w:eastAsia="sr-Latn-CS"/>
              </w:rPr>
              <w:t>–</w:t>
            </w:r>
            <w:r w:rsidRPr="0086230A">
              <w:rPr>
                <w:rFonts w:cs="Arial"/>
                <w:sz w:val="18"/>
                <w:szCs w:val="18"/>
                <w:lang w:val="it-IT" w:eastAsia="sr-Latn-CS"/>
              </w:rPr>
              <w:t xml:space="preserve"> Krusi – Buronje, dužina linije 30 km</w:t>
            </w:r>
          </w:p>
        </w:tc>
      </w:tr>
      <w:tr w:rsidR="00FC45B1" w:rsidRPr="00191E9F" w:rsidTr="0086230A">
        <w:trPr>
          <w:trHeight w:hRule="exact" w:val="216"/>
          <w:jc w:val="center"/>
        </w:trPr>
        <w:tc>
          <w:tcPr>
            <w:tcW w:w="6062" w:type="dxa"/>
            <w:tcBorders>
              <w:top w:val="single" w:sz="2" w:space="0" w:color="auto"/>
              <w:left w:val="single" w:sz="8" w:space="0" w:color="auto"/>
              <w:bottom w:val="single" w:sz="2" w:space="0" w:color="auto"/>
              <w:right w:val="single" w:sz="8" w:space="0" w:color="auto"/>
            </w:tcBorders>
            <w:hideMark/>
          </w:tcPr>
          <w:p w:rsidR="00FC45B1" w:rsidRPr="0086230A" w:rsidRDefault="00FC45B1" w:rsidP="00F42102">
            <w:pPr>
              <w:adjustRightInd w:val="0"/>
              <w:spacing w:line="276" w:lineRule="auto"/>
              <w:rPr>
                <w:rFonts w:cs="Arial"/>
                <w:sz w:val="18"/>
                <w:szCs w:val="18"/>
                <w:lang w:val="it-IT" w:eastAsia="sr-Latn-CS"/>
              </w:rPr>
            </w:pPr>
            <w:r w:rsidRPr="0086230A">
              <w:rPr>
                <w:rFonts w:cs="Arial"/>
                <w:sz w:val="18"/>
                <w:szCs w:val="18"/>
                <w:lang w:val="it-IT" w:eastAsia="sr-Latn-CS"/>
              </w:rPr>
              <w:t>62 Podgorica – Orahovo</w:t>
            </w:r>
            <w:r w:rsidRPr="0086230A">
              <w:rPr>
                <w:rFonts w:cs="Arial"/>
                <w:sz w:val="18"/>
                <w:szCs w:val="18"/>
                <w:lang w:val="pl-PL" w:eastAsia="sr-Latn-CS"/>
              </w:rPr>
              <w:t>, dužina linije 54 km</w:t>
            </w:r>
          </w:p>
        </w:tc>
      </w:tr>
      <w:tr w:rsidR="00FC45B1" w:rsidRPr="00191E9F" w:rsidTr="0086230A">
        <w:trPr>
          <w:trHeight w:hRule="exact" w:val="216"/>
          <w:jc w:val="center"/>
        </w:trPr>
        <w:tc>
          <w:tcPr>
            <w:tcW w:w="6062" w:type="dxa"/>
            <w:tcBorders>
              <w:top w:val="single" w:sz="2" w:space="0" w:color="auto"/>
              <w:left w:val="single" w:sz="8" w:space="0" w:color="auto"/>
              <w:bottom w:val="single" w:sz="2" w:space="0" w:color="auto"/>
              <w:right w:val="single" w:sz="8" w:space="0" w:color="auto"/>
            </w:tcBorders>
            <w:hideMark/>
          </w:tcPr>
          <w:p w:rsidR="00FC45B1" w:rsidRPr="0086230A" w:rsidRDefault="00FC45B1" w:rsidP="00F42102">
            <w:pPr>
              <w:adjustRightInd w:val="0"/>
              <w:spacing w:line="276" w:lineRule="auto"/>
              <w:rPr>
                <w:rFonts w:cs="Arial"/>
                <w:sz w:val="18"/>
                <w:szCs w:val="18"/>
                <w:lang w:val="it-IT" w:eastAsia="sr-Latn-CS"/>
              </w:rPr>
            </w:pPr>
            <w:r w:rsidRPr="0086230A">
              <w:rPr>
                <w:rFonts w:cs="Arial"/>
                <w:sz w:val="18"/>
                <w:szCs w:val="18"/>
                <w:lang w:val="it-IT" w:eastAsia="sr-Latn-CS"/>
              </w:rPr>
              <w:t xml:space="preserve">23-24 Podgorica </w:t>
            </w:r>
            <w:r w:rsidRPr="0086230A">
              <w:rPr>
                <w:rFonts w:cs="Arial"/>
                <w:sz w:val="18"/>
                <w:szCs w:val="18"/>
                <w:lang w:val="pl-PL" w:eastAsia="sr-Latn-CS"/>
              </w:rPr>
              <w:t>–</w:t>
            </w:r>
            <w:r w:rsidRPr="0086230A">
              <w:rPr>
                <w:rFonts w:cs="Arial"/>
                <w:sz w:val="18"/>
                <w:szCs w:val="18"/>
                <w:lang w:val="it-IT" w:eastAsia="sr-Latn-CS"/>
              </w:rPr>
              <w:t xml:space="preserve"> Berislavci – Bijelo Polje,</w:t>
            </w:r>
            <w:r w:rsidRPr="0086230A">
              <w:rPr>
                <w:rFonts w:cs="Arial"/>
                <w:sz w:val="18"/>
                <w:szCs w:val="18"/>
                <w:lang w:val="pl-PL" w:eastAsia="sr-Latn-CS"/>
              </w:rPr>
              <w:t xml:space="preserve"> dužina linije 38 km</w:t>
            </w:r>
          </w:p>
        </w:tc>
      </w:tr>
      <w:tr w:rsidR="00FC45B1" w:rsidRPr="00191E9F" w:rsidTr="0086230A">
        <w:trPr>
          <w:trHeight w:hRule="exact" w:val="216"/>
          <w:jc w:val="center"/>
        </w:trPr>
        <w:tc>
          <w:tcPr>
            <w:tcW w:w="6062" w:type="dxa"/>
            <w:tcBorders>
              <w:top w:val="single" w:sz="2" w:space="0" w:color="auto"/>
              <w:left w:val="single" w:sz="8" w:space="0" w:color="auto"/>
              <w:bottom w:val="single" w:sz="2" w:space="0" w:color="auto"/>
              <w:right w:val="single" w:sz="8" w:space="0" w:color="auto"/>
            </w:tcBorders>
            <w:hideMark/>
          </w:tcPr>
          <w:p w:rsidR="00FC45B1" w:rsidRPr="0086230A" w:rsidRDefault="00FC45B1" w:rsidP="00F42102">
            <w:pPr>
              <w:adjustRightInd w:val="0"/>
              <w:spacing w:line="276" w:lineRule="auto"/>
              <w:rPr>
                <w:rFonts w:cs="Arial"/>
                <w:sz w:val="18"/>
                <w:szCs w:val="18"/>
                <w:lang w:val="it-IT" w:eastAsia="sr-Latn-CS"/>
              </w:rPr>
            </w:pPr>
            <w:r w:rsidRPr="0086230A">
              <w:rPr>
                <w:rFonts w:cs="Arial"/>
                <w:sz w:val="18"/>
                <w:szCs w:val="18"/>
                <w:lang w:val="it-IT" w:eastAsia="sr-Latn-CS"/>
              </w:rPr>
              <w:t xml:space="preserve">41-42 Podgorica </w:t>
            </w:r>
            <w:r w:rsidRPr="0086230A">
              <w:rPr>
                <w:rFonts w:cs="Arial"/>
                <w:sz w:val="18"/>
                <w:szCs w:val="18"/>
                <w:lang w:val="pl-PL" w:eastAsia="sr-Latn-CS"/>
              </w:rPr>
              <w:t>–</w:t>
            </w:r>
            <w:r w:rsidRPr="0086230A">
              <w:rPr>
                <w:rFonts w:cs="Arial"/>
                <w:sz w:val="18"/>
                <w:szCs w:val="18"/>
                <w:lang w:val="it-IT" w:eastAsia="sr-Latn-CS"/>
              </w:rPr>
              <w:t xml:space="preserve"> Tuzi - Vranj – Vladne</w:t>
            </w:r>
            <w:r w:rsidRPr="0086230A">
              <w:rPr>
                <w:rFonts w:cs="Arial"/>
                <w:sz w:val="18"/>
                <w:szCs w:val="18"/>
                <w:lang w:val="pl-PL" w:eastAsia="sr-Latn-CS"/>
              </w:rPr>
              <w:t>, dužina linije 33,60 km</w:t>
            </w:r>
          </w:p>
        </w:tc>
      </w:tr>
      <w:tr w:rsidR="00FC45B1" w:rsidRPr="00191E9F" w:rsidTr="0086230A">
        <w:trPr>
          <w:trHeight w:hRule="exact" w:val="216"/>
          <w:jc w:val="center"/>
        </w:trPr>
        <w:tc>
          <w:tcPr>
            <w:tcW w:w="6062" w:type="dxa"/>
            <w:tcBorders>
              <w:top w:val="single" w:sz="2" w:space="0" w:color="auto"/>
              <w:left w:val="single" w:sz="8" w:space="0" w:color="auto"/>
              <w:bottom w:val="single" w:sz="2" w:space="0" w:color="auto"/>
              <w:right w:val="single" w:sz="8" w:space="0" w:color="auto"/>
            </w:tcBorders>
            <w:hideMark/>
          </w:tcPr>
          <w:p w:rsidR="00FC45B1" w:rsidRPr="0086230A" w:rsidRDefault="00FC45B1" w:rsidP="00F42102">
            <w:pPr>
              <w:adjustRightInd w:val="0"/>
              <w:spacing w:line="276" w:lineRule="auto"/>
              <w:rPr>
                <w:rFonts w:cs="Arial"/>
                <w:sz w:val="18"/>
                <w:szCs w:val="18"/>
                <w:lang w:val="it-IT" w:eastAsia="sr-Latn-CS"/>
              </w:rPr>
            </w:pPr>
            <w:r w:rsidRPr="0086230A">
              <w:rPr>
                <w:rFonts w:cs="Arial"/>
                <w:sz w:val="18"/>
                <w:szCs w:val="18"/>
                <w:lang w:val="it-IT" w:eastAsia="sr-Latn-CS"/>
              </w:rPr>
              <w:t xml:space="preserve">54-55 Podgorica </w:t>
            </w:r>
            <w:r w:rsidRPr="0086230A">
              <w:rPr>
                <w:rFonts w:cs="Arial"/>
                <w:sz w:val="18"/>
                <w:szCs w:val="18"/>
                <w:lang w:val="pl-PL" w:eastAsia="sr-Latn-CS"/>
              </w:rPr>
              <w:t>–</w:t>
            </w:r>
            <w:r w:rsidRPr="0086230A">
              <w:rPr>
                <w:rFonts w:cs="Arial"/>
                <w:sz w:val="18"/>
                <w:szCs w:val="18"/>
                <w:lang w:val="it-IT" w:eastAsia="sr-Latn-CS"/>
              </w:rPr>
              <w:t xml:space="preserve"> Donji Kokoti – Grbavci</w:t>
            </w:r>
            <w:r w:rsidRPr="0086230A">
              <w:rPr>
                <w:rFonts w:cs="Arial"/>
                <w:sz w:val="18"/>
                <w:szCs w:val="18"/>
                <w:lang w:val="pl-PL" w:eastAsia="sr-Latn-CS"/>
              </w:rPr>
              <w:t>, dužina linije 28 km</w:t>
            </w:r>
          </w:p>
        </w:tc>
      </w:tr>
      <w:tr w:rsidR="00FC45B1" w:rsidRPr="00191E9F" w:rsidTr="0086230A">
        <w:trPr>
          <w:trHeight w:hRule="exact" w:val="216"/>
          <w:jc w:val="center"/>
        </w:trPr>
        <w:tc>
          <w:tcPr>
            <w:tcW w:w="6062" w:type="dxa"/>
            <w:tcBorders>
              <w:top w:val="single" w:sz="2" w:space="0" w:color="auto"/>
              <w:left w:val="single" w:sz="8" w:space="0" w:color="auto"/>
              <w:bottom w:val="single" w:sz="8" w:space="0" w:color="auto"/>
              <w:right w:val="single" w:sz="8" w:space="0" w:color="auto"/>
            </w:tcBorders>
            <w:hideMark/>
          </w:tcPr>
          <w:p w:rsidR="00FC45B1" w:rsidRPr="0086230A" w:rsidRDefault="00FC45B1" w:rsidP="00F42102">
            <w:pPr>
              <w:adjustRightInd w:val="0"/>
              <w:spacing w:line="276" w:lineRule="auto"/>
              <w:rPr>
                <w:rFonts w:cs="Arial"/>
                <w:sz w:val="18"/>
                <w:szCs w:val="18"/>
                <w:lang w:val="it-IT" w:eastAsia="sr-Latn-CS"/>
              </w:rPr>
            </w:pPr>
            <w:r w:rsidRPr="0086230A">
              <w:rPr>
                <w:rFonts w:cs="Arial"/>
                <w:sz w:val="18"/>
                <w:szCs w:val="18"/>
                <w:lang w:val="it-IT" w:eastAsia="sr-Latn-CS"/>
              </w:rPr>
              <w:t xml:space="preserve">54B Podgorica </w:t>
            </w:r>
            <w:r w:rsidRPr="0086230A">
              <w:rPr>
                <w:rFonts w:cs="Arial"/>
                <w:sz w:val="18"/>
                <w:szCs w:val="18"/>
                <w:lang w:val="pl-PL" w:eastAsia="sr-Latn-CS"/>
              </w:rPr>
              <w:t>–</w:t>
            </w:r>
            <w:r w:rsidRPr="0086230A">
              <w:rPr>
                <w:rFonts w:cs="Arial"/>
                <w:sz w:val="18"/>
                <w:szCs w:val="18"/>
                <w:lang w:val="it-IT" w:eastAsia="sr-Latn-CS"/>
              </w:rPr>
              <w:t xml:space="preserve"> Donja Gorica</w:t>
            </w:r>
            <w:r w:rsidRPr="0086230A">
              <w:rPr>
                <w:rFonts w:cs="Arial"/>
                <w:sz w:val="18"/>
                <w:szCs w:val="18"/>
                <w:lang w:val="pl-PL" w:eastAsia="sr-Latn-CS"/>
              </w:rPr>
              <w:t>, dužina linije 15,20 km</w:t>
            </w:r>
          </w:p>
        </w:tc>
      </w:tr>
    </w:tbl>
    <w:p w:rsidR="00656350" w:rsidRDefault="00656350" w:rsidP="00E0412B">
      <w:pPr>
        <w:spacing w:after="0" w:line="240" w:lineRule="auto"/>
        <w:rPr>
          <w:rFonts w:eastAsia="Times New Roman"/>
          <w:b/>
          <w:i/>
        </w:rPr>
      </w:pPr>
    </w:p>
    <w:p w:rsidR="00FC45B1" w:rsidRPr="00ED1621" w:rsidRDefault="00FC45B1" w:rsidP="00E0412B">
      <w:pPr>
        <w:spacing w:after="0" w:line="240" w:lineRule="auto"/>
        <w:rPr>
          <w:rFonts w:eastAsia="Times New Roman"/>
          <w:b/>
          <w:i/>
        </w:rPr>
      </w:pPr>
      <w:r w:rsidRPr="00ED1621">
        <w:rPr>
          <w:rFonts w:eastAsia="Times New Roman"/>
          <w:b/>
          <w:i/>
        </w:rPr>
        <w:lastRenderedPageBreak/>
        <w:t>Ponuda J</w:t>
      </w:r>
      <w:r w:rsidR="00F95CFE">
        <w:rPr>
          <w:rFonts w:eastAsia="Times New Roman"/>
          <w:b/>
          <w:i/>
        </w:rPr>
        <w:t>G</w:t>
      </w:r>
      <w:r w:rsidRPr="00ED1621">
        <w:rPr>
          <w:rFonts w:eastAsia="Times New Roman"/>
          <w:b/>
          <w:i/>
        </w:rPr>
        <w:t>PP</w:t>
      </w:r>
    </w:p>
    <w:p w:rsidR="00FC45B1" w:rsidRPr="001226E0" w:rsidRDefault="00FC45B1" w:rsidP="00E0412B">
      <w:pPr>
        <w:adjustRightInd w:val="0"/>
        <w:spacing w:after="0" w:line="240" w:lineRule="auto"/>
        <w:jc w:val="both"/>
        <w:rPr>
          <w:rFonts w:cs="Tahoma"/>
          <w:lang w:val="sr-Latn-CS" w:eastAsia="sr-Latn-CS"/>
        </w:rPr>
      </w:pPr>
      <w:r w:rsidRPr="001226E0">
        <w:rPr>
          <w:rFonts w:cs="Tahoma"/>
          <w:lang w:val="sr-Latn-CS" w:eastAsia="sr-Latn-CS"/>
        </w:rPr>
        <w:t>Prevoz na linijama obavljaju tri privatna prevoznika</w:t>
      </w:r>
      <w:r>
        <w:rPr>
          <w:rFonts w:cs="Tahoma"/>
          <w:lang w:val="sr-Latn-CS" w:eastAsia="sr-Latn-CS"/>
        </w:rPr>
        <w:t xml:space="preserve"> autobusima p</w:t>
      </w:r>
      <w:r w:rsidRPr="001226E0">
        <w:rPr>
          <w:rFonts w:cs="Tahoma"/>
          <w:lang w:val="sr-Latn-CS" w:eastAsia="sr-Latn-CS"/>
        </w:rPr>
        <w:t>rosječn</w:t>
      </w:r>
      <w:r>
        <w:rPr>
          <w:rFonts w:cs="Tahoma"/>
          <w:lang w:val="sr-Latn-CS" w:eastAsia="sr-Latn-CS"/>
        </w:rPr>
        <w:t>e</w:t>
      </w:r>
      <w:r w:rsidRPr="001226E0">
        <w:rPr>
          <w:rFonts w:cs="Tahoma"/>
          <w:lang w:val="sr-Latn-CS" w:eastAsia="sr-Latn-CS"/>
        </w:rPr>
        <w:t xml:space="preserve"> starost</w:t>
      </w:r>
      <w:r>
        <w:rPr>
          <w:rFonts w:cs="Tahoma"/>
          <w:lang w:val="sr-Latn-CS" w:eastAsia="sr-Latn-CS"/>
        </w:rPr>
        <w:t>i</w:t>
      </w:r>
      <w:r w:rsidRPr="001226E0">
        <w:rPr>
          <w:rFonts w:cs="Tahoma"/>
          <w:lang w:val="sr-Latn-CS" w:eastAsia="sr-Latn-CS"/>
        </w:rPr>
        <w:t xml:space="preserve"> oko 18 godina. Intervali praćenja vozila u okviru gradskog prevoza na većini linija su oko 30 minuta. Na </w:t>
      </w:r>
      <w:r>
        <w:rPr>
          <w:rFonts w:cs="Tahoma"/>
          <w:lang w:val="sr-Latn-CS" w:eastAsia="sr-Latn-CS"/>
        </w:rPr>
        <w:t>većini stajališta</w:t>
      </w:r>
      <w:r w:rsidRPr="001226E0">
        <w:rPr>
          <w:rFonts w:cs="Tahoma"/>
          <w:lang w:val="sr-Latn-CS" w:eastAsia="sr-Latn-CS"/>
        </w:rPr>
        <w:t xml:space="preserve"> postavljene su nadstrešnice, od kojih su 73 savremenijeg tipa</w:t>
      </w:r>
      <w:r>
        <w:rPr>
          <w:rFonts w:cs="Tahoma"/>
          <w:lang w:val="sr-Latn-CS" w:eastAsia="sr-Latn-CS"/>
        </w:rPr>
        <w:t>,</w:t>
      </w:r>
      <w:r w:rsidRPr="001226E0">
        <w:rPr>
          <w:rFonts w:cs="Tahoma"/>
          <w:lang w:val="sr-Latn-CS" w:eastAsia="sr-Latn-CS"/>
        </w:rPr>
        <w:t xml:space="preserve"> ali </w:t>
      </w:r>
      <w:r>
        <w:rPr>
          <w:rFonts w:cs="Tahoma"/>
          <w:lang w:val="sr-Latn-CS" w:eastAsia="sr-Latn-CS"/>
        </w:rPr>
        <w:t>uglavnom</w:t>
      </w:r>
      <w:r w:rsidRPr="001226E0">
        <w:rPr>
          <w:rFonts w:cs="Tahoma"/>
          <w:lang w:val="sr-Latn-CS" w:eastAsia="sr-Latn-CS"/>
        </w:rPr>
        <w:t xml:space="preserve"> bez oznak</w:t>
      </w:r>
      <w:r>
        <w:rPr>
          <w:rFonts w:cs="Tahoma"/>
          <w:lang w:val="sr-Latn-CS" w:eastAsia="sr-Latn-CS"/>
        </w:rPr>
        <w:t>a</w:t>
      </w:r>
      <w:r w:rsidRPr="001226E0">
        <w:rPr>
          <w:rFonts w:cs="Tahoma"/>
          <w:lang w:val="sr-Latn-CS" w:eastAsia="sr-Latn-CS"/>
        </w:rPr>
        <w:t xml:space="preserve"> koje se tiču redova vožnje i sl. </w:t>
      </w:r>
    </w:p>
    <w:p w:rsidR="007A3630" w:rsidRDefault="007A3630" w:rsidP="00E0412B">
      <w:pPr>
        <w:adjustRightInd w:val="0"/>
        <w:spacing w:after="0" w:line="240" w:lineRule="auto"/>
        <w:jc w:val="both"/>
        <w:rPr>
          <w:rFonts w:cs="Tahoma"/>
          <w:lang w:val="sr-Latn-CS" w:eastAsia="sr-Latn-CS"/>
        </w:rPr>
      </w:pPr>
    </w:p>
    <w:p w:rsidR="007A3630" w:rsidRDefault="00FC45B1" w:rsidP="00E0412B">
      <w:pPr>
        <w:adjustRightInd w:val="0"/>
        <w:spacing w:after="0" w:line="240" w:lineRule="auto"/>
        <w:jc w:val="both"/>
        <w:rPr>
          <w:rFonts w:cs="Tahoma"/>
          <w:lang w:val="sr-Latn-CS" w:eastAsia="sr-Latn-CS"/>
        </w:rPr>
      </w:pPr>
      <w:r w:rsidRPr="001226E0">
        <w:rPr>
          <w:rFonts w:cs="Tahoma"/>
          <w:lang w:val="sr-Latn-CS" w:eastAsia="sr-Latn-CS"/>
        </w:rPr>
        <w:t xml:space="preserve">Postojeći sistem plaćanja prevoza je u vidu pojedinačnih karata po vožnji i u vidu mjesečne karte. </w:t>
      </w:r>
      <w:r w:rsidR="0091354A">
        <w:rPr>
          <w:rFonts w:cs="Tahoma"/>
          <w:lang w:val="sr-Latn-CS" w:eastAsia="sr-Latn-CS"/>
        </w:rPr>
        <w:t>Ne ispunjava se o</w:t>
      </w:r>
      <w:r w:rsidRPr="001226E0">
        <w:rPr>
          <w:rFonts w:cs="Tahoma"/>
          <w:lang w:val="sr-Latn-CS" w:eastAsia="sr-Latn-CS"/>
        </w:rPr>
        <w:t>baveza prevoznika o redovnom dostavljanja podataka broja prevezenih putnika</w:t>
      </w:r>
      <w:r>
        <w:rPr>
          <w:rFonts w:cs="Tahoma"/>
          <w:lang w:val="sr-Latn-CS" w:eastAsia="sr-Latn-CS"/>
        </w:rPr>
        <w:t>,</w:t>
      </w:r>
      <w:r w:rsidRPr="001226E0">
        <w:rPr>
          <w:rFonts w:cs="Tahoma"/>
          <w:lang w:val="sr-Latn-CS" w:eastAsia="sr-Latn-CS"/>
        </w:rPr>
        <w:t xml:space="preserve"> strukturi mjesečnih karata u ukupnom broju karata</w:t>
      </w:r>
      <w:r>
        <w:rPr>
          <w:rFonts w:cs="Tahoma"/>
          <w:lang w:val="sr-Latn-CS" w:eastAsia="sr-Latn-CS"/>
        </w:rPr>
        <w:t>,</w:t>
      </w:r>
      <w:r w:rsidRPr="001226E0">
        <w:rPr>
          <w:rFonts w:cs="Tahoma"/>
          <w:lang w:val="sr-Latn-CS" w:eastAsia="sr-Latn-CS"/>
        </w:rPr>
        <w:t xml:space="preserve"> časovima vožnje voznog osoblja i dr.</w:t>
      </w:r>
      <w:r>
        <w:rPr>
          <w:rFonts w:cs="Tahoma"/>
          <w:lang w:val="sr-Latn-CS" w:eastAsia="sr-Latn-CS"/>
        </w:rPr>
        <w:t xml:space="preserve"> </w:t>
      </w:r>
      <w:r w:rsidRPr="001226E0">
        <w:rPr>
          <w:rFonts w:cs="Tahoma"/>
          <w:lang w:val="sr-Latn-CS" w:eastAsia="sr-Latn-CS"/>
        </w:rPr>
        <w:t>U toku je postupak za pripremu i sprovođenje javnog oglasa za povjeravanje obavljanja prevoza na linijama u gradskom i prigradskom prevozu</w:t>
      </w:r>
      <w:r>
        <w:rPr>
          <w:rFonts w:cs="Tahoma"/>
          <w:lang w:val="sr-Latn-CS" w:eastAsia="sr-Latn-CS"/>
        </w:rPr>
        <w:t>,</w:t>
      </w:r>
      <w:r w:rsidRPr="001226E0">
        <w:rPr>
          <w:rFonts w:cs="Tahoma"/>
          <w:lang w:val="sr-Latn-CS" w:eastAsia="sr-Latn-CS"/>
        </w:rPr>
        <w:t xml:space="preserve"> kao i za uvođenje elektronske vozne karte. </w:t>
      </w:r>
    </w:p>
    <w:p w:rsidR="00BB41B7" w:rsidRDefault="00FC45B1" w:rsidP="00E0412B">
      <w:pPr>
        <w:adjustRightInd w:val="0"/>
        <w:spacing w:after="0" w:line="240" w:lineRule="auto"/>
        <w:jc w:val="both"/>
        <w:rPr>
          <w:rFonts w:cs="Tahoma"/>
          <w:lang w:val="sr-Latn-CS" w:eastAsia="sr-Latn-CS"/>
        </w:rPr>
      </w:pPr>
      <w:r w:rsidRPr="001226E0">
        <w:rPr>
          <w:rFonts w:cs="Tahoma"/>
          <w:lang w:val="sr-Latn-CS" w:eastAsia="sr-Latn-CS"/>
        </w:rPr>
        <w:t>Studija javnog gradskog i prigradskog prevoza iz 2010.</w:t>
      </w:r>
      <w:r w:rsidR="008F40DC">
        <w:rPr>
          <w:rFonts w:cs="Tahoma"/>
          <w:lang w:val="sr-Latn-CS" w:eastAsia="sr-Latn-CS"/>
        </w:rPr>
        <w:t xml:space="preserve">  </w:t>
      </w:r>
      <w:r w:rsidRPr="001226E0">
        <w:rPr>
          <w:rFonts w:cs="Tahoma"/>
          <w:lang w:val="sr-Latn-CS" w:eastAsia="sr-Latn-CS"/>
        </w:rPr>
        <w:t xml:space="preserve">godine ukazala je da bi se prostorna dostupnost mogla poboljšati uvođenjem </w:t>
      </w:r>
      <w:r>
        <w:rPr>
          <w:rFonts w:cs="Tahoma"/>
          <w:lang w:val="sr-Latn-CS" w:eastAsia="sr-Latn-CS"/>
        </w:rPr>
        <w:t>tri</w:t>
      </w:r>
      <w:r w:rsidRPr="001226E0">
        <w:rPr>
          <w:rFonts w:cs="Tahoma"/>
          <w:lang w:val="sr-Latn-CS" w:eastAsia="sr-Latn-CS"/>
        </w:rPr>
        <w:t xml:space="preserve"> nove linije</w:t>
      </w:r>
      <w:r w:rsidR="00BB41B7">
        <w:rPr>
          <w:rFonts w:cs="Tahoma"/>
          <w:lang w:val="sr-Latn-CS" w:eastAsia="sr-Latn-CS"/>
        </w:rPr>
        <w:t>,</w:t>
      </w:r>
      <w:r w:rsidRPr="001226E0">
        <w:rPr>
          <w:rFonts w:cs="Tahoma"/>
          <w:lang w:val="sr-Latn-CS" w:eastAsia="sr-Latn-CS"/>
        </w:rPr>
        <w:t xml:space="preserve"> te odgovarajućim izmjenama u nekoliko već postojećih</w:t>
      </w:r>
      <w:r w:rsidR="005A5C10">
        <w:rPr>
          <w:rFonts w:cs="Tahoma"/>
          <w:lang w:val="sr-Latn-CS" w:eastAsia="sr-Latn-CS"/>
        </w:rPr>
        <w:t xml:space="preserve">. </w:t>
      </w:r>
      <w:r w:rsidRPr="001226E0">
        <w:rPr>
          <w:rFonts w:cs="Tahoma"/>
          <w:lang w:val="sr-Latn-CS" w:eastAsia="sr-Latn-CS"/>
        </w:rPr>
        <w:t xml:space="preserve"> </w:t>
      </w:r>
      <w:r w:rsidR="00BB41B7">
        <w:rPr>
          <w:rFonts w:cs="Tahoma"/>
          <w:lang w:val="sr-Latn-CS" w:eastAsia="sr-Latn-CS"/>
        </w:rPr>
        <w:t xml:space="preserve">Ukazano je i na potrebu za </w:t>
      </w:r>
      <w:r w:rsidRPr="001226E0">
        <w:rPr>
          <w:rFonts w:cs="Tahoma"/>
          <w:lang w:val="sr-Latn-CS" w:eastAsia="sr-Latn-CS"/>
        </w:rPr>
        <w:t>poboljšanjem frekvencije vožnji između naselja i izmjenom u vremenu putovanja</w:t>
      </w:r>
      <w:r>
        <w:rPr>
          <w:rFonts w:cs="Tahoma"/>
          <w:lang w:val="sr-Latn-CS" w:eastAsia="sr-Latn-CS"/>
        </w:rPr>
        <w:t>,</w:t>
      </w:r>
      <w:r w:rsidRPr="001226E0">
        <w:rPr>
          <w:rFonts w:cs="Tahoma"/>
          <w:lang w:val="sr-Latn-CS" w:eastAsia="sr-Latn-CS"/>
        </w:rPr>
        <w:t xml:space="preserve"> čime bi se putnici stimuli</w:t>
      </w:r>
      <w:r>
        <w:rPr>
          <w:rFonts w:cs="Tahoma"/>
          <w:lang w:val="sr-Latn-CS" w:eastAsia="sr-Latn-CS"/>
        </w:rPr>
        <w:t xml:space="preserve">sali da intenzivno </w:t>
      </w:r>
      <w:r w:rsidRPr="001226E0">
        <w:rPr>
          <w:rFonts w:cs="Tahoma"/>
          <w:lang w:val="sr-Latn-CS" w:eastAsia="sr-Latn-CS"/>
        </w:rPr>
        <w:t xml:space="preserve">koriste ovaj vid javnog prevoza. </w:t>
      </w:r>
      <w:r>
        <w:rPr>
          <w:rFonts w:cs="Tahoma"/>
          <w:lang w:val="sr-Latn-CS" w:eastAsia="sr-Latn-CS"/>
        </w:rPr>
        <w:t>U</w:t>
      </w:r>
      <w:r w:rsidRPr="001226E0">
        <w:rPr>
          <w:rFonts w:cs="Tahoma"/>
          <w:lang w:val="sr-Latn-CS" w:eastAsia="sr-Latn-CS"/>
        </w:rPr>
        <w:t>slov za ostvarivanje ovih ciljeva je povećanje broja</w:t>
      </w:r>
      <w:r>
        <w:rPr>
          <w:rFonts w:cs="Tahoma"/>
          <w:lang w:val="sr-Latn-CS" w:eastAsia="sr-Latn-CS"/>
        </w:rPr>
        <w:t xml:space="preserve"> i kvaliteta autobusa. </w:t>
      </w:r>
    </w:p>
    <w:p w:rsidR="007A3630" w:rsidRDefault="007A3630" w:rsidP="00E0412B">
      <w:pPr>
        <w:adjustRightInd w:val="0"/>
        <w:spacing w:after="0" w:line="240" w:lineRule="auto"/>
        <w:jc w:val="both"/>
        <w:rPr>
          <w:rFonts w:cs="Tahoma"/>
          <w:lang w:val="sr-Latn-CS" w:eastAsia="sr-Latn-CS"/>
        </w:rPr>
      </w:pPr>
    </w:p>
    <w:p w:rsidR="00FC45B1" w:rsidRDefault="00FC45B1" w:rsidP="00E0412B">
      <w:pPr>
        <w:adjustRightInd w:val="0"/>
        <w:spacing w:after="0" w:line="240" w:lineRule="auto"/>
        <w:jc w:val="both"/>
        <w:rPr>
          <w:rFonts w:cs="Tahoma"/>
          <w:lang w:val="sr-Latn-CS" w:eastAsia="sr-Latn-CS"/>
        </w:rPr>
      </w:pPr>
      <w:r>
        <w:rPr>
          <w:rFonts w:cs="Tahoma"/>
          <w:lang w:val="sr-Latn-CS" w:eastAsia="sr-Latn-CS"/>
        </w:rPr>
        <w:t>Međutim,</w:t>
      </w:r>
      <w:r w:rsidRPr="001226E0">
        <w:rPr>
          <w:rFonts w:cs="Tahoma"/>
          <w:lang w:val="sr-Latn-CS" w:eastAsia="sr-Latn-CS"/>
        </w:rPr>
        <w:t xml:space="preserve"> od izrade Studije protekao je duži vremenski period</w:t>
      </w:r>
      <w:r>
        <w:rPr>
          <w:rFonts w:cs="Tahoma"/>
          <w:lang w:val="sr-Latn-CS" w:eastAsia="sr-Latn-CS"/>
        </w:rPr>
        <w:t>,</w:t>
      </w:r>
      <w:r w:rsidRPr="001226E0">
        <w:rPr>
          <w:rFonts w:cs="Tahoma"/>
          <w:lang w:val="sr-Latn-CS" w:eastAsia="sr-Latn-CS"/>
        </w:rPr>
        <w:t xml:space="preserve"> a izgradnjom novih naselja</w:t>
      </w:r>
      <w:r>
        <w:rPr>
          <w:rFonts w:cs="Tahoma"/>
          <w:lang w:val="sr-Latn-CS" w:eastAsia="sr-Latn-CS"/>
        </w:rPr>
        <w:t xml:space="preserve">, </w:t>
      </w:r>
      <w:r w:rsidRPr="001226E0">
        <w:rPr>
          <w:rFonts w:cs="Tahoma"/>
          <w:lang w:val="sr-Latn-CS" w:eastAsia="sr-Latn-CS"/>
        </w:rPr>
        <w:t>saobraćajnica i pratećih sadržaja su se desile značajne promjene u prostoru koje utiču na generisanje svih vrsta putovanja (pijace</w:t>
      </w:r>
      <w:r>
        <w:rPr>
          <w:rFonts w:cs="Tahoma"/>
          <w:lang w:val="sr-Latn-CS" w:eastAsia="sr-Latn-CS"/>
        </w:rPr>
        <w:t>,</w:t>
      </w:r>
      <w:r w:rsidRPr="001226E0">
        <w:rPr>
          <w:rFonts w:cs="Tahoma"/>
          <w:lang w:val="sr-Latn-CS" w:eastAsia="sr-Latn-CS"/>
        </w:rPr>
        <w:t xml:space="preserve"> tržni centri</w:t>
      </w:r>
      <w:r>
        <w:rPr>
          <w:rFonts w:cs="Tahoma"/>
          <w:lang w:val="sr-Latn-CS" w:eastAsia="sr-Latn-CS"/>
        </w:rPr>
        <w:t>,</w:t>
      </w:r>
      <w:r w:rsidRPr="001226E0">
        <w:rPr>
          <w:rFonts w:cs="Tahoma"/>
          <w:lang w:val="sr-Latn-CS" w:eastAsia="sr-Latn-CS"/>
        </w:rPr>
        <w:t xml:space="preserve"> novi stambeni blokovi i sl.)</w:t>
      </w:r>
      <w:r>
        <w:rPr>
          <w:rFonts w:cs="Tahoma"/>
          <w:lang w:val="sr-Latn-CS" w:eastAsia="sr-Latn-CS"/>
        </w:rPr>
        <w:t>,</w:t>
      </w:r>
      <w:r w:rsidRPr="001226E0">
        <w:rPr>
          <w:rFonts w:cs="Tahoma"/>
          <w:lang w:val="sr-Latn-CS" w:eastAsia="sr-Latn-CS"/>
        </w:rPr>
        <w:t xml:space="preserve"> te se može zaključiti da su predlozi iz navedene Studije koji se tiču novih gradskih linija umnogome prevaziđeni. </w:t>
      </w:r>
    </w:p>
    <w:p w:rsidR="003B0211" w:rsidRPr="001226E0" w:rsidRDefault="003B0211" w:rsidP="00E0412B">
      <w:pPr>
        <w:adjustRightInd w:val="0"/>
        <w:spacing w:after="0" w:line="240" w:lineRule="auto"/>
        <w:jc w:val="both"/>
        <w:rPr>
          <w:rFonts w:cs="Tahoma"/>
          <w:lang w:val="sr-Latn-CS" w:eastAsia="sr-Latn-CS"/>
        </w:rPr>
      </w:pPr>
    </w:p>
    <w:p w:rsidR="00FC45B1" w:rsidRPr="001226E0" w:rsidRDefault="00FC45B1" w:rsidP="00E0412B">
      <w:pPr>
        <w:adjustRightInd w:val="0"/>
        <w:spacing w:after="0" w:line="240" w:lineRule="auto"/>
        <w:jc w:val="both"/>
        <w:rPr>
          <w:rFonts w:cs="Tahoma"/>
          <w:lang w:val="sr-Latn-CS" w:eastAsia="sr-Latn-CS"/>
        </w:rPr>
      </w:pPr>
      <w:r w:rsidRPr="001226E0">
        <w:rPr>
          <w:rFonts w:cs="Tahoma"/>
          <w:lang w:val="sr-Latn-CS" w:eastAsia="sr-Latn-CS"/>
        </w:rPr>
        <w:t>Analiza opterećenja pojedinih koridora</w:t>
      </w:r>
      <w:r>
        <w:rPr>
          <w:rFonts w:cs="Tahoma"/>
          <w:lang w:val="sr-Latn-CS" w:eastAsia="sr-Latn-CS"/>
        </w:rPr>
        <w:t xml:space="preserve">, </w:t>
      </w:r>
      <w:r w:rsidRPr="001226E0">
        <w:rPr>
          <w:rFonts w:cs="Tahoma"/>
          <w:lang w:val="sr-Latn-CS" w:eastAsia="sr-Latn-CS"/>
        </w:rPr>
        <w:t>na području užeg centra grada i na glavnim saobraćajnicama koje vode u gradsko jezgro</w:t>
      </w:r>
      <w:r>
        <w:rPr>
          <w:rFonts w:cs="Tahoma"/>
          <w:lang w:val="sr-Latn-CS" w:eastAsia="sr-Latn-CS"/>
        </w:rPr>
        <w:t>,</w:t>
      </w:r>
      <w:r w:rsidRPr="001226E0">
        <w:rPr>
          <w:rFonts w:cs="Tahoma"/>
          <w:lang w:val="sr-Latn-CS" w:eastAsia="sr-Latn-CS"/>
        </w:rPr>
        <w:t xml:space="preserve"> opravdava preispitivanje mogućnosti planiranja i rezervisanja postojećih traka za ovu namjenu. Pri analizi njihove opravdanosti prvenstveno se mora voditi računa o gustini linija</w:t>
      </w:r>
      <w:r>
        <w:rPr>
          <w:rFonts w:cs="Tahoma"/>
          <w:lang w:val="sr-Latn-CS" w:eastAsia="sr-Latn-CS"/>
        </w:rPr>
        <w:t>,</w:t>
      </w:r>
      <w:r w:rsidRPr="001226E0">
        <w:rPr>
          <w:rFonts w:cs="Tahoma"/>
          <w:lang w:val="sr-Latn-CS" w:eastAsia="sr-Latn-CS"/>
        </w:rPr>
        <w:t xml:space="preserve"> broju vožnji po svakoj pojedinačno i broju putnika koji koristi ovu vrstu prevoza</w:t>
      </w:r>
      <w:r>
        <w:rPr>
          <w:rFonts w:cs="Tahoma"/>
          <w:lang w:val="sr-Latn-CS" w:eastAsia="sr-Latn-CS"/>
        </w:rPr>
        <w:t>,</w:t>
      </w:r>
      <w:r w:rsidRPr="001226E0">
        <w:rPr>
          <w:rFonts w:cs="Tahoma"/>
          <w:lang w:val="sr-Latn-CS" w:eastAsia="sr-Latn-CS"/>
        </w:rPr>
        <w:t xml:space="preserve"> kao i ukupnom saobraćajnom opterećenju tih pravaca. </w:t>
      </w:r>
    </w:p>
    <w:p w:rsidR="007A3630" w:rsidRDefault="007A3630" w:rsidP="00E0412B">
      <w:pPr>
        <w:adjustRightInd w:val="0"/>
        <w:spacing w:after="0" w:line="240" w:lineRule="auto"/>
        <w:jc w:val="both"/>
        <w:rPr>
          <w:rFonts w:cs="Tahoma"/>
          <w:lang w:val="sr-Latn-CS" w:eastAsia="sr-Latn-CS"/>
        </w:rPr>
      </w:pPr>
    </w:p>
    <w:p w:rsidR="00FC45B1" w:rsidRPr="00D87D5E" w:rsidRDefault="00FC45B1" w:rsidP="00E0412B">
      <w:pPr>
        <w:adjustRightInd w:val="0"/>
        <w:spacing w:after="0" w:line="240" w:lineRule="auto"/>
        <w:jc w:val="both"/>
        <w:rPr>
          <w:rFonts w:eastAsia="Arial,Bold" w:cs="Arial"/>
          <w:color w:val="000000"/>
          <w:lang w:val="sr-Latn-CS"/>
        </w:rPr>
      </w:pPr>
      <w:r w:rsidRPr="001226E0">
        <w:rPr>
          <w:rFonts w:cs="Tahoma"/>
          <w:lang w:val="sr-Latn-CS" w:eastAsia="sr-Latn-CS"/>
        </w:rPr>
        <w:t>Zbog svih ograničenja J</w:t>
      </w:r>
      <w:r w:rsidR="0050153E">
        <w:rPr>
          <w:rFonts w:cs="Tahoma"/>
          <w:lang w:val="sr-Latn-CS" w:eastAsia="sr-Latn-CS"/>
        </w:rPr>
        <w:t>G</w:t>
      </w:r>
      <w:r w:rsidRPr="001226E0">
        <w:rPr>
          <w:rFonts w:cs="Tahoma"/>
          <w:lang w:val="sr-Latn-CS" w:eastAsia="sr-Latn-CS"/>
        </w:rPr>
        <w:t>PP</w:t>
      </w:r>
      <w:r>
        <w:rPr>
          <w:rFonts w:cs="Tahoma"/>
          <w:lang w:val="sr-Latn-CS" w:eastAsia="sr-Latn-CS"/>
        </w:rPr>
        <w:t>-a</w:t>
      </w:r>
      <w:r w:rsidR="00AA128F">
        <w:rPr>
          <w:rFonts w:cs="Tahoma"/>
          <w:lang w:val="sr-Latn-CS" w:eastAsia="sr-Latn-CS"/>
        </w:rPr>
        <w:t>,</w:t>
      </w:r>
      <w:r w:rsidRPr="001226E0">
        <w:rPr>
          <w:rFonts w:cs="Tahoma"/>
          <w:lang w:val="sr-Latn-CS" w:eastAsia="sr-Latn-CS"/>
        </w:rPr>
        <w:t xml:space="preserve"> auto-taksi prevoz preuzeo je posl</w:t>
      </w:r>
      <w:r w:rsidR="003A66FA">
        <w:rPr>
          <w:rFonts w:cs="Tahoma"/>
          <w:lang w:val="sr-Latn-CS" w:eastAsia="sr-Latn-CS"/>
        </w:rPr>
        <w:t>j</w:t>
      </w:r>
      <w:r w:rsidRPr="001226E0">
        <w:rPr>
          <w:rFonts w:cs="Tahoma"/>
          <w:lang w:val="sr-Latn-CS" w:eastAsia="sr-Latn-CS"/>
        </w:rPr>
        <w:t xml:space="preserve">ednjih godina dominantno mjesto u prevozu putnika u Glavnom gradu. Broj izdatih licenci </w:t>
      </w:r>
      <w:r>
        <w:rPr>
          <w:rFonts w:cs="Tahoma"/>
          <w:lang w:val="sr-Latn-CS" w:eastAsia="sr-Latn-CS"/>
        </w:rPr>
        <w:t xml:space="preserve">na kraju </w:t>
      </w:r>
      <w:r w:rsidRPr="001226E0">
        <w:rPr>
          <w:rFonts w:cs="Tahoma"/>
          <w:lang w:val="sr-Latn-CS" w:eastAsia="sr-Latn-CS"/>
        </w:rPr>
        <w:t xml:space="preserve">2018. godine iznosio je 337 za 966 vozila. </w:t>
      </w:r>
      <w:r>
        <w:rPr>
          <w:rFonts w:cs="Tahoma"/>
          <w:lang w:val="sr-Latn-CS" w:eastAsia="sr-Latn-CS"/>
        </w:rPr>
        <w:t>Takođe,</w:t>
      </w:r>
      <w:r w:rsidRPr="001226E0">
        <w:rPr>
          <w:rFonts w:cs="Tahoma"/>
          <w:lang w:val="sr-Latn-CS" w:eastAsia="sr-Latn-CS"/>
        </w:rPr>
        <w:t xml:space="preserve"> prisutna je pojava nelegalnog taksi prevoza što direktno ugrožava legalni aut</w:t>
      </w:r>
      <w:r w:rsidR="0091354A">
        <w:rPr>
          <w:rFonts w:cs="Tahoma"/>
          <w:lang w:val="sr-Latn-CS" w:eastAsia="sr-Latn-CS"/>
        </w:rPr>
        <w:t>o</w:t>
      </w:r>
      <w:r w:rsidR="006F2013">
        <w:rPr>
          <w:rFonts w:cs="Tahoma"/>
          <w:lang w:val="sr-Latn-CS" w:eastAsia="sr-Latn-CS"/>
        </w:rPr>
        <w:t>-</w:t>
      </w:r>
      <w:r w:rsidR="0091354A">
        <w:rPr>
          <w:rFonts w:cs="Tahoma"/>
          <w:lang w:val="sr-Latn-CS" w:eastAsia="sr-Latn-CS"/>
        </w:rPr>
        <w:t>taksi prevoz i J</w:t>
      </w:r>
      <w:r w:rsidR="001F3B92">
        <w:rPr>
          <w:rFonts w:cs="Tahoma"/>
          <w:lang w:val="sr-Latn-CS" w:eastAsia="sr-Latn-CS"/>
        </w:rPr>
        <w:t>G</w:t>
      </w:r>
      <w:r w:rsidRPr="001226E0">
        <w:rPr>
          <w:rFonts w:cs="Tahoma"/>
          <w:lang w:val="sr-Latn-CS" w:eastAsia="sr-Latn-CS"/>
        </w:rPr>
        <w:t xml:space="preserve">PP. </w:t>
      </w:r>
      <w:r>
        <w:rPr>
          <w:rFonts w:cs="Tahoma"/>
          <w:lang w:val="sr-Latn-CS" w:eastAsia="sr-Latn-CS"/>
        </w:rPr>
        <w:t>Nezadovoljavajuća je d</w:t>
      </w:r>
      <w:r w:rsidRPr="001226E0">
        <w:rPr>
          <w:rFonts w:cs="Tahoma"/>
          <w:lang w:val="sr-Latn-CS" w:eastAsia="sr-Latn-CS"/>
        </w:rPr>
        <w:t xml:space="preserve">ostupnost </w:t>
      </w:r>
      <w:r w:rsidR="003A66FA">
        <w:rPr>
          <w:rFonts w:cs="Tahoma"/>
          <w:lang w:val="sr-Latn-CS" w:eastAsia="sr-Latn-CS"/>
        </w:rPr>
        <w:t xml:space="preserve">i pristupačnost </w:t>
      </w:r>
      <w:r w:rsidRPr="001226E0">
        <w:rPr>
          <w:rFonts w:cs="Tahoma"/>
          <w:lang w:val="sr-Latn-CS" w:eastAsia="sr-Latn-CS"/>
        </w:rPr>
        <w:t>saobraćajnih sr</w:t>
      </w:r>
      <w:r>
        <w:rPr>
          <w:rFonts w:cs="Tahoma"/>
          <w:lang w:val="sr-Latn-CS" w:eastAsia="sr-Latn-CS"/>
        </w:rPr>
        <w:t>edstava licima sa invaliditetom</w:t>
      </w:r>
      <w:r w:rsidRPr="001226E0">
        <w:rPr>
          <w:rFonts w:cs="Tahoma"/>
          <w:lang w:val="sr-Latn-CS" w:eastAsia="sr-Latn-CS"/>
        </w:rPr>
        <w:t xml:space="preserve">. Radi poboljšanja dostupnosti potrebno je sprovesti značajne mjere u oblasti javnog </w:t>
      </w:r>
      <w:r w:rsidR="00623BBB">
        <w:rPr>
          <w:rFonts w:cs="Tahoma"/>
          <w:lang w:val="sr-Latn-CS" w:eastAsia="sr-Latn-CS"/>
        </w:rPr>
        <w:t xml:space="preserve">gradskog </w:t>
      </w:r>
      <w:r w:rsidRPr="001226E0">
        <w:rPr>
          <w:rFonts w:cs="Tahoma"/>
          <w:lang w:val="sr-Latn-CS" w:eastAsia="sr-Latn-CS"/>
        </w:rPr>
        <w:t>prevoza</w:t>
      </w:r>
      <w:r>
        <w:rPr>
          <w:rFonts w:cs="Tahoma"/>
          <w:lang w:val="sr-Latn-CS" w:eastAsia="sr-Latn-CS"/>
        </w:rPr>
        <w:t>,</w:t>
      </w:r>
      <w:r w:rsidRPr="001226E0">
        <w:rPr>
          <w:rFonts w:cs="Tahoma"/>
          <w:lang w:val="sr-Latn-CS" w:eastAsia="sr-Latn-CS"/>
        </w:rPr>
        <w:t xml:space="preserve"> kao </w:t>
      </w:r>
      <w:r>
        <w:rPr>
          <w:rFonts w:cs="Tahoma"/>
          <w:lang w:val="sr-Latn-CS" w:eastAsia="sr-Latn-CS"/>
        </w:rPr>
        <w:t xml:space="preserve">što su </w:t>
      </w:r>
      <w:r w:rsidRPr="001226E0">
        <w:rPr>
          <w:rFonts w:cs="Tahoma"/>
          <w:lang w:val="sr-Latn-CS" w:eastAsia="sr-Latn-CS"/>
        </w:rPr>
        <w:t>prilagođavanje a</w:t>
      </w:r>
      <w:r w:rsidR="0091354A">
        <w:rPr>
          <w:rFonts w:cs="Tahoma"/>
          <w:lang w:val="sr-Latn-CS" w:eastAsia="sr-Latn-CS"/>
        </w:rPr>
        <w:t>utobuskih stajališta i vozila J</w:t>
      </w:r>
      <w:r w:rsidR="001F3B92">
        <w:rPr>
          <w:rFonts w:cs="Tahoma"/>
          <w:lang w:val="sr-Latn-CS" w:eastAsia="sr-Latn-CS"/>
        </w:rPr>
        <w:t>G</w:t>
      </w:r>
      <w:r w:rsidRPr="001226E0">
        <w:rPr>
          <w:rFonts w:cs="Tahoma"/>
          <w:lang w:val="sr-Latn-CS" w:eastAsia="sr-Latn-CS"/>
        </w:rPr>
        <w:t>PP</w:t>
      </w:r>
      <w:r>
        <w:rPr>
          <w:rFonts w:cs="Tahoma"/>
          <w:lang w:val="sr-Latn-CS" w:eastAsia="sr-Latn-CS"/>
        </w:rPr>
        <w:t>-a</w:t>
      </w:r>
      <w:r w:rsidRPr="001226E0">
        <w:rPr>
          <w:rFonts w:cs="Tahoma"/>
          <w:lang w:val="sr-Latn-CS" w:eastAsia="sr-Latn-CS"/>
        </w:rPr>
        <w:t xml:space="preserve"> potrebama ovih lica i drugim mjerama koje se tiču infrastrukture.</w:t>
      </w:r>
    </w:p>
    <w:p w:rsidR="00FC45B1" w:rsidRDefault="00FC45B1" w:rsidP="00FC45B1">
      <w:pPr>
        <w:pStyle w:val="BodyText"/>
        <w:jc w:val="center"/>
        <w:rPr>
          <w:rFonts w:eastAsia="Times New Roman"/>
          <w:color w:val="FF0000"/>
          <w:highlight w:val="yellow"/>
        </w:rPr>
      </w:pPr>
      <w:r w:rsidRPr="00384F5B">
        <w:rPr>
          <w:rFonts w:eastAsia="Times New Roman"/>
          <w:noProof/>
          <w:color w:val="FF0000"/>
        </w:rPr>
        <w:lastRenderedPageBreak/>
        <w:drawing>
          <wp:inline distT="0" distB="0" distL="0" distR="0">
            <wp:extent cx="2971800" cy="2315371"/>
            <wp:effectExtent l="0" t="0" r="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screen">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233639" cy="2519373"/>
                    </a:xfrm>
                    <a:prstGeom prst="rect">
                      <a:avLst/>
                    </a:prstGeom>
                    <a:noFill/>
                    <a:ln>
                      <a:noFill/>
                    </a:ln>
                  </pic:spPr>
                </pic:pic>
              </a:graphicData>
            </a:graphic>
          </wp:inline>
        </w:drawing>
      </w:r>
    </w:p>
    <w:p w:rsidR="00FC45B1" w:rsidRPr="005F565B" w:rsidRDefault="0086230A" w:rsidP="00FC45B1">
      <w:pPr>
        <w:pStyle w:val="BodyText"/>
        <w:jc w:val="center"/>
        <w:rPr>
          <w:rFonts w:asciiTheme="minorHAnsi" w:hAnsiTheme="minorHAnsi" w:cstheme="minorHAnsi"/>
          <w:i/>
          <w:color w:val="000000"/>
          <w:sz w:val="20"/>
          <w:szCs w:val="20"/>
        </w:rPr>
      </w:pPr>
      <w:r>
        <w:rPr>
          <w:rFonts w:asciiTheme="minorHAnsi" w:hAnsiTheme="minorHAnsi" w:cstheme="minorHAnsi"/>
          <w:i/>
          <w:color w:val="000000"/>
          <w:sz w:val="20"/>
          <w:szCs w:val="20"/>
        </w:rPr>
        <w:t>Slika 19</w:t>
      </w:r>
      <w:r w:rsidR="00FC45B1">
        <w:rPr>
          <w:rFonts w:asciiTheme="minorHAnsi" w:hAnsiTheme="minorHAnsi" w:cstheme="minorHAnsi"/>
          <w:i/>
          <w:color w:val="000000"/>
          <w:sz w:val="20"/>
          <w:szCs w:val="20"/>
        </w:rPr>
        <w:t xml:space="preserve">: </w:t>
      </w:r>
      <w:r w:rsidR="00FC45B1" w:rsidRPr="005F565B">
        <w:rPr>
          <w:rFonts w:asciiTheme="minorHAnsi" w:hAnsiTheme="minorHAnsi" w:cstheme="minorHAnsi"/>
          <w:i/>
          <w:color w:val="000000"/>
          <w:sz w:val="20"/>
          <w:szCs w:val="20"/>
        </w:rPr>
        <w:t>Mreža gradskih i prigradskih autobuskih linija u sistemu JMPP</w:t>
      </w:r>
      <w:r w:rsidR="00FC45B1">
        <w:rPr>
          <w:rFonts w:asciiTheme="minorHAnsi" w:hAnsiTheme="minorHAnsi" w:cstheme="minorHAnsi"/>
          <w:i/>
          <w:color w:val="000000"/>
          <w:sz w:val="20"/>
          <w:szCs w:val="20"/>
        </w:rPr>
        <w:t>-a</w:t>
      </w:r>
      <w:r w:rsidR="00FC45B1" w:rsidRPr="005F565B">
        <w:rPr>
          <w:rFonts w:asciiTheme="minorHAnsi" w:hAnsiTheme="minorHAnsi" w:cstheme="minorHAnsi"/>
          <w:i/>
          <w:color w:val="000000"/>
          <w:sz w:val="20"/>
          <w:szCs w:val="20"/>
        </w:rPr>
        <w:t xml:space="preserve"> u Podgorici</w:t>
      </w:r>
      <w:r w:rsidR="00FC45B1" w:rsidRPr="001A7FA4">
        <w:rPr>
          <w:rFonts w:cstheme="minorHAnsi"/>
          <w:vertAlign w:val="superscript"/>
        </w:rPr>
        <w:footnoteReference w:id="41"/>
      </w:r>
      <w:r w:rsidR="00FC45B1">
        <w:rPr>
          <w:rFonts w:asciiTheme="minorHAnsi" w:hAnsiTheme="minorHAnsi" w:cstheme="minorHAnsi"/>
          <w:i/>
          <w:color w:val="000000"/>
          <w:sz w:val="20"/>
          <w:szCs w:val="20"/>
        </w:rPr>
        <w:t xml:space="preserve"> </w:t>
      </w:r>
    </w:p>
    <w:p w:rsidR="008F40DC" w:rsidRDefault="008F40DC" w:rsidP="00E0412B">
      <w:pPr>
        <w:pStyle w:val="BodyText"/>
        <w:jc w:val="both"/>
        <w:rPr>
          <w:rFonts w:asciiTheme="minorHAnsi" w:hAnsiTheme="minorHAnsi" w:cs="Tahoma"/>
          <w:lang w:val="sr-Latn-CS" w:eastAsia="sr-Latn-CS"/>
        </w:rPr>
      </w:pPr>
    </w:p>
    <w:p w:rsidR="00784168" w:rsidRPr="0086230A" w:rsidRDefault="00784168" w:rsidP="00E0412B">
      <w:pPr>
        <w:pStyle w:val="BodyText"/>
        <w:jc w:val="both"/>
        <w:rPr>
          <w:rFonts w:asciiTheme="minorHAnsi" w:hAnsiTheme="minorHAnsi" w:cs="Tahoma"/>
          <w:lang w:val="sr-Latn-CS" w:eastAsia="sr-Latn-CS"/>
        </w:rPr>
      </w:pPr>
      <w:r w:rsidRPr="0086230A">
        <w:rPr>
          <w:rFonts w:asciiTheme="minorHAnsi" w:hAnsiTheme="minorHAnsi" w:cs="Tahoma"/>
          <w:lang w:val="sr-Latn-CS" w:eastAsia="sr-Latn-CS"/>
        </w:rPr>
        <w:t>Studija dugoročnog razvoja javnog gradskog i prigradskog saobraćaja u Podgorici je</w:t>
      </w:r>
      <w:r w:rsidR="00AA128F">
        <w:rPr>
          <w:rFonts w:asciiTheme="minorHAnsi" w:hAnsiTheme="minorHAnsi" w:cs="Tahoma"/>
          <w:lang w:val="sr-Latn-CS" w:eastAsia="sr-Latn-CS"/>
        </w:rPr>
        <w:t>,</w:t>
      </w:r>
      <w:r w:rsidRPr="0086230A">
        <w:rPr>
          <w:rFonts w:asciiTheme="minorHAnsi" w:hAnsiTheme="minorHAnsi" w:cs="Tahoma"/>
          <w:lang w:val="sr-Latn-CS" w:eastAsia="sr-Latn-CS"/>
        </w:rPr>
        <w:t xml:space="preserve"> između ostalog</w:t>
      </w:r>
      <w:r w:rsidR="00AA128F">
        <w:rPr>
          <w:rFonts w:asciiTheme="minorHAnsi" w:hAnsiTheme="minorHAnsi" w:cs="Tahoma"/>
          <w:lang w:val="sr-Latn-CS" w:eastAsia="sr-Latn-CS"/>
        </w:rPr>
        <w:t>,</w:t>
      </w:r>
      <w:r w:rsidRPr="0086230A">
        <w:rPr>
          <w:rFonts w:asciiTheme="minorHAnsi" w:hAnsiTheme="minorHAnsi" w:cs="Tahoma"/>
          <w:lang w:val="sr-Latn-CS" w:eastAsia="sr-Latn-CS"/>
        </w:rPr>
        <w:t xml:space="preserve"> prepoznala sl</w:t>
      </w:r>
      <w:r w:rsidR="002E600B">
        <w:rPr>
          <w:rFonts w:asciiTheme="minorHAnsi" w:hAnsiTheme="minorHAnsi" w:cs="Tahoma"/>
          <w:lang w:val="sr-Latn-CS" w:eastAsia="sr-Latn-CS"/>
        </w:rPr>
        <w:t>j</w:t>
      </w:r>
      <w:r w:rsidRPr="0086230A">
        <w:rPr>
          <w:rFonts w:asciiTheme="minorHAnsi" w:hAnsiTheme="minorHAnsi" w:cs="Tahoma"/>
          <w:lang w:val="sr-Latn-CS" w:eastAsia="sr-Latn-CS"/>
        </w:rPr>
        <w:t>edeće</w:t>
      </w:r>
      <w:r w:rsidR="0091354A">
        <w:rPr>
          <w:rFonts w:asciiTheme="minorHAnsi" w:hAnsiTheme="minorHAnsi" w:cs="Tahoma"/>
          <w:lang w:val="sr-Latn-CS" w:eastAsia="sr-Latn-CS"/>
        </w:rPr>
        <w:t xml:space="preserve"> mjere za unapređenje sistema J</w:t>
      </w:r>
      <w:r w:rsidR="00F95CFE">
        <w:rPr>
          <w:rFonts w:asciiTheme="minorHAnsi" w:hAnsiTheme="minorHAnsi" w:cs="Tahoma"/>
          <w:lang w:val="sr-Latn-CS" w:eastAsia="sr-Latn-CS"/>
        </w:rPr>
        <w:t>G</w:t>
      </w:r>
      <w:r w:rsidRPr="0086230A">
        <w:rPr>
          <w:rFonts w:asciiTheme="minorHAnsi" w:hAnsiTheme="minorHAnsi" w:cs="Tahoma"/>
          <w:lang w:val="sr-Latn-CS" w:eastAsia="sr-Latn-CS"/>
        </w:rPr>
        <w:t>PP-a:</w:t>
      </w:r>
    </w:p>
    <w:p w:rsidR="00784168" w:rsidRPr="00D87D5E" w:rsidRDefault="0091354A" w:rsidP="00E0412B">
      <w:pPr>
        <w:pStyle w:val="ListParagraph"/>
        <w:widowControl w:val="0"/>
        <w:numPr>
          <w:ilvl w:val="0"/>
          <w:numId w:val="4"/>
        </w:numPr>
        <w:autoSpaceDE w:val="0"/>
        <w:autoSpaceDN w:val="0"/>
        <w:adjustRightInd w:val="0"/>
        <w:spacing w:after="0" w:line="240" w:lineRule="auto"/>
        <w:contextualSpacing w:val="0"/>
        <w:jc w:val="both"/>
        <w:rPr>
          <w:lang w:val="sr-Latn-CS"/>
        </w:rPr>
      </w:pPr>
      <w:r>
        <w:t>pove</w:t>
      </w:r>
      <w:r w:rsidRPr="00D87D5E">
        <w:rPr>
          <w:lang w:val="sr-Latn-CS"/>
        </w:rPr>
        <w:t>ć</w:t>
      </w:r>
      <w:r>
        <w:t>anje</w:t>
      </w:r>
      <w:r w:rsidRPr="00D87D5E">
        <w:rPr>
          <w:lang w:val="sr-Latn-CS"/>
        </w:rPr>
        <w:t xml:space="preserve"> </w:t>
      </w:r>
      <w:r>
        <w:t>dostupnosti</w:t>
      </w:r>
      <w:r w:rsidRPr="00D87D5E">
        <w:rPr>
          <w:lang w:val="sr-Latn-CS"/>
        </w:rPr>
        <w:t xml:space="preserve"> </w:t>
      </w:r>
      <w:r>
        <w:t>J</w:t>
      </w:r>
      <w:r w:rsidR="00F95CFE">
        <w:t>G</w:t>
      </w:r>
      <w:r w:rsidR="00784168" w:rsidRPr="00FD02A2">
        <w:t>PP</w:t>
      </w:r>
      <w:r w:rsidR="00784168" w:rsidRPr="00D87D5E">
        <w:rPr>
          <w:lang w:val="sr-Latn-CS"/>
        </w:rPr>
        <w:t>-</w:t>
      </w:r>
      <w:r w:rsidR="00784168">
        <w:t>a</w:t>
      </w:r>
      <w:r w:rsidR="00784168" w:rsidRPr="00D87D5E">
        <w:rPr>
          <w:lang w:val="sr-Latn-CS"/>
        </w:rPr>
        <w:t xml:space="preserve"> </w:t>
      </w:r>
      <w:r w:rsidR="00784168" w:rsidRPr="00FD02A2">
        <w:t>gra</w:t>
      </w:r>
      <w:r w:rsidR="00784168" w:rsidRPr="00D87D5E">
        <w:rPr>
          <w:lang w:val="sr-Latn-CS"/>
        </w:rPr>
        <w:t>đ</w:t>
      </w:r>
      <w:r w:rsidR="00784168" w:rsidRPr="00FD02A2">
        <w:t>an</w:t>
      </w:r>
      <w:r w:rsidR="00784168">
        <w:t>im</w:t>
      </w:r>
      <w:r w:rsidR="00784168" w:rsidRPr="00FD02A2">
        <w:t>a</w:t>
      </w:r>
      <w:r w:rsidR="00784168" w:rsidRPr="00D87D5E">
        <w:rPr>
          <w:lang w:val="sr-Latn-CS"/>
        </w:rPr>
        <w:t xml:space="preserve"> </w:t>
      </w:r>
      <w:r w:rsidR="00784168" w:rsidRPr="00FD02A2">
        <w:t>uvo</w:t>
      </w:r>
      <w:r w:rsidR="00784168" w:rsidRPr="00D87D5E">
        <w:rPr>
          <w:lang w:val="sr-Latn-CS"/>
        </w:rPr>
        <w:t>đ</w:t>
      </w:r>
      <w:r w:rsidR="00784168" w:rsidRPr="00FD02A2">
        <w:t>enjem</w:t>
      </w:r>
      <w:r w:rsidR="00784168" w:rsidRPr="00D87D5E">
        <w:rPr>
          <w:lang w:val="sr-Latn-CS"/>
        </w:rPr>
        <w:t xml:space="preserve"> </w:t>
      </w:r>
      <w:r w:rsidR="00784168" w:rsidRPr="00FD02A2">
        <w:t>novih</w:t>
      </w:r>
      <w:r w:rsidR="00784168" w:rsidRPr="00D87D5E">
        <w:rPr>
          <w:lang w:val="sr-Latn-CS"/>
        </w:rPr>
        <w:t xml:space="preserve"> </w:t>
      </w:r>
      <w:r w:rsidR="00784168" w:rsidRPr="00FD02A2">
        <w:t>linija</w:t>
      </w:r>
      <w:r w:rsidR="00784168" w:rsidRPr="00D87D5E">
        <w:rPr>
          <w:lang w:val="sr-Latn-CS"/>
        </w:rPr>
        <w:t xml:space="preserve"> </w:t>
      </w:r>
      <w:r w:rsidR="00784168" w:rsidRPr="00FD02A2">
        <w:t>i</w:t>
      </w:r>
      <w:r w:rsidR="00784168" w:rsidRPr="00D87D5E">
        <w:rPr>
          <w:lang w:val="sr-Latn-CS"/>
        </w:rPr>
        <w:t xml:space="preserve"> </w:t>
      </w:r>
      <w:r w:rsidR="00784168" w:rsidRPr="00FD02A2">
        <w:t>stajali</w:t>
      </w:r>
      <w:r w:rsidR="00784168" w:rsidRPr="00D87D5E">
        <w:rPr>
          <w:lang w:val="sr-Latn-CS"/>
        </w:rPr>
        <w:t>š</w:t>
      </w:r>
      <w:r w:rsidR="00784168" w:rsidRPr="00FD02A2">
        <w:t>ta</w:t>
      </w:r>
      <w:r w:rsidR="00784168" w:rsidRPr="00D87D5E">
        <w:rPr>
          <w:lang w:val="sr-Latn-CS"/>
        </w:rPr>
        <w:t xml:space="preserve">, </w:t>
      </w:r>
    </w:p>
    <w:p w:rsidR="00784168" w:rsidRPr="00FD02A2" w:rsidRDefault="00784168" w:rsidP="00E0412B">
      <w:pPr>
        <w:pStyle w:val="ListParagraph"/>
        <w:widowControl w:val="0"/>
        <w:numPr>
          <w:ilvl w:val="0"/>
          <w:numId w:val="4"/>
        </w:numPr>
        <w:autoSpaceDE w:val="0"/>
        <w:autoSpaceDN w:val="0"/>
        <w:adjustRightInd w:val="0"/>
        <w:spacing w:after="0" w:line="240" w:lineRule="auto"/>
        <w:contextualSpacing w:val="0"/>
        <w:jc w:val="both"/>
      </w:pPr>
      <w:r w:rsidRPr="00FD02A2">
        <w:t>povećanje dostupnosti J</w:t>
      </w:r>
      <w:r w:rsidR="00F95CFE">
        <w:t>G</w:t>
      </w:r>
      <w:r w:rsidRPr="00FD02A2">
        <w:t>PP</w:t>
      </w:r>
      <w:r>
        <w:t xml:space="preserve">-a </w:t>
      </w:r>
      <w:r w:rsidRPr="00FD02A2">
        <w:t>građan</w:t>
      </w:r>
      <w:r>
        <w:t>im</w:t>
      </w:r>
      <w:r w:rsidRPr="00FD02A2">
        <w:t>a, sa povećanjem frekvencija vožnji na linijama.</w:t>
      </w:r>
    </w:p>
    <w:p w:rsidR="007A3630" w:rsidRDefault="007A3630" w:rsidP="00E0412B">
      <w:pPr>
        <w:pStyle w:val="BodyText"/>
        <w:jc w:val="both"/>
        <w:rPr>
          <w:rFonts w:asciiTheme="minorHAnsi" w:hAnsiTheme="minorHAnsi" w:cs="Tahoma"/>
          <w:lang w:val="sr-Latn-CS" w:eastAsia="sr-Latn-CS"/>
        </w:rPr>
      </w:pPr>
    </w:p>
    <w:p w:rsidR="00784168" w:rsidRPr="0086230A" w:rsidRDefault="00784168" w:rsidP="00E0412B">
      <w:pPr>
        <w:pStyle w:val="BodyText"/>
        <w:jc w:val="both"/>
        <w:rPr>
          <w:rFonts w:asciiTheme="minorHAnsi" w:hAnsiTheme="minorHAnsi" w:cs="Tahoma"/>
          <w:lang w:val="sr-Latn-CS" w:eastAsia="sr-Latn-CS"/>
        </w:rPr>
      </w:pPr>
      <w:r w:rsidRPr="0086230A">
        <w:rPr>
          <w:rFonts w:asciiTheme="minorHAnsi" w:hAnsiTheme="minorHAnsi" w:cs="Tahoma"/>
          <w:lang w:val="sr-Latn-CS" w:eastAsia="sr-Latn-CS"/>
        </w:rPr>
        <w:t>Analiza je takođe pokazala da vremenska dostupnost linija nije ade</w:t>
      </w:r>
      <w:r w:rsidR="0091354A">
        <w:rPr>
          <w:rFonts w:asciiTheme="minorHAnsi" w:hAnsiTheme="minorHAnsi" w:cs="Tahoma"/>
          <w:lang w:val="sr-Latn-CS" w:eastAsia="sr-Latn-CS"/>
        </w:rPr>
        <w:t>kvatna prostornoj. Dostupnost J</w:t>
      </w:r>
      <w:r w:rsidR="00F95CFE">
        <w:rPr>
          <w:rFonts w:asciiTheme="minorHAnsi" w:hAnsiTheme="minorHAnsi" w:cs="Tahoma"/>
          <w:lang w:val="sr-Latn-CS" w:eastAsia="sr-Latn-CS"/>
        </w:rPr>
        <w:t>G</w:t>
      </w:r>
      <w:r w:rsidRPr="0086230A">
        <w:rPr>
          <w:rFonts w:asciiTheme="minorHAnsi" w:hAnsiTheme="minorHAnsi" w:cs="Tahoma"/>
          <w:lang w:val="sr-Latn-CS" w:eastAsia="sr-Latn-CS"/>
        </w:rPr>
        <w:t xml:space="preserve">PP-a u novim stambenim naseljima je nezadovoljavajuća, posebno imajući u vidu da se trase linija javnog </w:t>
      </w:r>
      <w:r w:rsidR="00F95CFE">
        <w:rPr>
          <w:rFonts w:asciiTheme="minorHAnsi" w:hAnsiTheme="minorHAnsi" w:cs="Tahoma"/>
          <w:lang w:val="sr-Latn-CS" w:eastAsia="sr-Latn-CS"/>
        </w:rPr>
        <w:t xml:space="preserve">gradskog </w:t>
      </w:r>
      <w:r w:rsidRPr="0086230A">
        <w:rPr>
          <w:rFonts w:asciiTheme="minorHAnsi" w:hAnsiTheme="minorHAnsi" w:cs="Tahoma"/>
          <w:lang w:val="sr-Latn-CS" w:eastAsia="sr-Latn-CS"/>
        </w:rPr>
        <w:t>prevoza nisu mijenjale 20 godina.</w:t>
      </w:r>
    </w:p>
    <w:p w:rsidR="00784168" w:rsidRDefault="00784168" w:rsidP="00784168">
      <w:pPr>
        <w:pStyle w:val="BodyText"/>
        <w:spacing w:before="4"/>
        <w:jc w:val="center"/>
        <w:rPr>
          <w:rFonts w:eastAsia="Times New Roman"/>
          <w:color w:val="FF0000"/>
          <w:highlight w:val="yellow"/>
        </w:rPr>
      </w:pPr>
      <w:r w:rsidRPr="0028619B">
        <w:rPr>
          <w:rFonts w:eastAsia="Times New Roman"/>
          <w:noProof/>
          <w:color w:val="FF0000"/>
          <w:highlight w:val="yellow"/>
        </w:rPr>
        <w:drawing>
          <wp:inline distT="0" distB="0" distL="0" distR="0">
            <wp:extent cx="4626370" cy="1866800"/>
            <wp:effectExtent l="0" t="0" r="317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31130" cy="1868721"/>
                    </a:xfrm>
                    <a:prstGeom prst="rect">
                      <a:avLst/>
                    </a:prstGeom>
                    <a:noFill/>
                    <a:ln>
                      <a:noFill/>
                    </a:ln>
                  </pic:spPr>
                </pic:pic>
              </a:graphicData>
            </a:graphic>
          </wp:inline>
        </w:drawing>
      </w:r>
    </w:p>
    <w:p w:rsidR="00784168" w:rsidRPr="00D87D5E" w:rsidRDefault="00784168" w:rsidP="00784168">
      <w:pPr>
        <w:pStyle w:val="BodyText"/>
        <w:spacing w:before="4"/>
        <w:jc w:val="center"/>
        <w:rPr>
          <w:rFonts w:eastAsia="Times New Roman"/>
          <w:color w:val="FF0000"/>
          <w:lang w:val="de-DE"/>
        </w:rPr>
      </w:pPr>
      <w:r w:rsidRPr="00D87D5E">
        <w:rPr>
          <w:rFonts w:asciiTheme="minorHAnsi" w:hAnsiTheme="minorHAnsi" w:cstheme="minorHAnsi"/>
          <w:i/>
          <w:color w:val="000000"/>
          <w:sz w:val="20"/>
          <w:szCs w:val="20"/>
          <w:lang w:val="de-DE"/>
        </w:rPr>
        <w:t xml:space="preserve">Slika </w:t>
      </w:r>
      <w:r w:rsidR="0086230A" w:rsidRPr="00D87D5E">
        <w:rPr>
          <w:rFonts w:asciiTheme="minorHAnsi" w:hAnsiTheme="minorHAnsi" w:cstheme="minorHAnsi"/>
          <w:i/>
          <w:color w:val="000000"/>
          <w:sz w:val="20"/>
          <w:szCs w:val="20"/>
          <w:lang w:val="de-DE"/>
        </w:rPr>
        <w:t>20</w:t>
      </w:r>
      <w:r w:rsidRPr="00D87D5E">
        <w:rPr>
          <w:rFonts w:asciiTheme="minorHAnsi" w:hAnsiTheme="minorHAnsi" w:cstheme="minorHAnsi"/>
          <w:i/>
          <w:color w:val="000000"/>
          <w:sz w:val="20"/>
          <w:szCs w:val="20"/>
          <w:lang w:val="de-DE"/>
        </w:rPr>
        <w:t>: Dostupnos</w:t>
      </w:r>
      <w:r w:rsidR="0091354A" w:rsidRPr="00D87D5E">
        <w:rPr>
          <w:rFonts w:asciiTheme="minorHAnsi" w:hAnsiTheme="minorHAnsi" w:cstheme="minorHAnsi"/>
          <w:i/>
          <w:color w:val="000000"/>
          <w:sz w:val="20"/>
          <w:szCs w:val="20"/>
          <w:lang w:val="de-DE"/>
        </w:rPr>
        <w:t>t do aktivnosti u prostoru sa J</w:t>
      </w:r>
      <w:r w:rsidRPr="00D87D5E">
        <w:rPr>
          <w:rFonts w:asciiTheme="minorHAnsi" w:hAnsiTheme="minorHAnsi" w:cstheme="minorHAnsi"/>
          <w:i/>
          <w:color w:val="000000"/>
          <w:sz w:val="20"/>
          <w:szCs w:val="20"/>
          <w:lang w:val="de-DE"/>
        </w:rPr>
        <w:t>PP-om</w:t>
      </w:r>
      <w:r w:rsidRPr="00EF054D">
        <w:rPr>
          <w:rFonts w:cstheme="minorHAnsi"/>
          <w:vertAlign w:val="superscript"/>
        </w:rPr>
        <w:footnoteReference w:id="42"/>
      </w:r>
      <w:r w:rsidRPr="00D87D5E">
        <w:rPr>
          <w:rFonts w:asciiTheme="minorHAnsi" w:hAnsiTheme="minorHAnsi" w:cstheme="minorHAnsi"/>
          <w:i/>
          <w:color w:val="000000"/>
          <w:sz w:val="20"/>
          <w:szCs w:val="20"/>
          <w:lang w:val="de-DE"/>
        </w:rPr>
        <w:t xml:space="preserve"> </w:t>
      </w:r>
    </w:p>
    <w:p w:rsidR="007A3630" w:rsidRDefault="007A3630" w:rsidP="0086230A">
      <w:pPr>
        <w:spacing w:after="0" w:line="276" w:lineRule="auto"/>
        <w:jc w:val="both"/>
        <w:rPr>
          <w:rFonts w:eastAsia="Times New Roman"/>
          <w:b/>
          <w:i/>
          <w:lang w:val="de-DE"/>
        </w:rPr>
      </w:pPr>
    </w:p>
    <w:p w:rsidR="00FC45B1" w:rsidRPr="00D87D5E" w:rsidRDefault="00FC45B1" w:rsidP="0086230A">
      <w:pPr>
        <w:spacing w:after="0" w:line="276" w:lineRule="auto"/>
        <w:jc w:val="both"/>
        <w:rPr>
          <w:rFonts w:eastAsia="Times New Roman"/>
          <w:b/>
          <w:i/>
          <w:lang w:val="de-DE"/>
        </w:rPr>
      </w:pPr>
      <w:r w:rsidRPr="00D87D5E">
        <w:rPr>
          <w:rFonts w:eastAsia="Times New Roman"/>
          <w:b/>
          <w:i/>
          <w:lang w:val="de-DE"/>
        </w:rPr>
        <w:t>Korišćenje J</w:t>
      </w:r>
      <w:r w:rsidR="00F95CFE">
        <w:rPr>
          <w:rFonts w:eastAsia="Times New Roman"/>
          <w:b/>
          <w:i/>
          <w:lang w:val="de-DE"/>
        </w:rPr>
        <w:t>G</w:t>
      </w:r>
      <w:r w:rsidRPr="00D87D5E">
        <w:rPr>
          <w:rFonts w:eastAsia="Times New Roman"/>
          <w:b/>
          <w:i/>
          <w:lang w:val="de-DE"/>
        </w:rPr>
        <w:t>PP</w:t>
      </w:r>
    </w:p>
    <w:p w:rsidR="00FC45B1" w:rsidRDefault="00FC45B1" w:rsidP="00FC45B1">
      <w:pPr>
        <w:pStyle w:val="BodyText"/>
        <w:spacing w:before="4"/>
        <w:jc w:val="both"/>
        <w:rPr>
          <w:rFonts w:asciiTheme="minorHAnsi" w:hAnsiTheme="minorHAnsi" w:cs="Tahoma"/>
          <w:lang w:val="sr-Latn-CS" w:eastAsia="sr-Latn-CS"/>
        </w:rPr>
      </w:pPr>
      <w:r w:rsidRPr="001226E0">
        <w:rPr>
          <w:rFonts w:asciiTheme="minorHAnsi" w:hAnsiTheme="minorHAnsi" w:cs="Tahoma"/>
          <w:lang w:val="sr-Latn-CS" w:eastAsia="sr-Latn-CS"/>
        </w:rPr>
        <w:t xml:space="preserve">Podaci o broju prevezenih putnika od strane prevoznika nisu dostupni, kako za protekli period tako ni za 2019. godinu, izuzev podatka koji je na </w:t>
      </w:r>
      <w:r>
        <w:rPr>
          <w:rFonts w:asciiTheme="minorHAnsi" w:hAnsiTheme="minorHAnsi" w:cs="Tahoma"/>
          <w:lang w:val="sr-Latn-CS" w:eastAsia="sr-Latn-CS"/>
        </w:rPr>
        <w:t>zahtjev prema svim prevoznicima</w:t>
      </w:r>
      <w:r w:rsidRPr="001226E0">
        <w:rPr>
          <w:rFonts w:asciiTheme="minorHAnsi" w:hAnsiTheme="minorHAnsi" w:cs="Tahoma"/>
          <w:lang w:val="sr-Latn-CS" w:eastAsia="sr-Latn-CS"/>
        </w:rPr>
        <w:t xml:space="preserve"> dostavljen jedino od strane „Gradski saobraćaj PG”</w:t>
      </w:r>
      <w:r w:rsidR="00AA128F">
        <w:rPr>
          <w:rFonts w:asciiTheme="minorHAnsi" w:hAnsiTheme="minorHAnsi" w:cs="Tahoma"/>
          <w:lang w:val="sr-Latn-CS" w:eastAsia="sr-Latn-CS"/>
        </w:rPr>
        <w:t xml:space="preserve"> d.o.o.</w:t>
      </w:r>
      <w:r w:rsidRPr="001226E0">
        <w:rPr>
          <w:rFonts w:asciiTheme="minorHAnsi" w:hAnsiTheme="minorHAnsi" w:cs="Tahoma"/>
          <w:lang w:val="sr-Latn-CS" w:eastAsia="sr-Latn-CS"/>
        </w:rPr>
        <w:t xml:space="preserve"> (</w:t>
      </w:r>
      <w:r w:rsidR="00752134">
        <w:rPr>
          <w:rFonts w:asciiTheme="minorHAnsi" w:hAnsiTheme="minorHAnsi" w:cs="Tahoma"/>
          <w:lang w:val="sr-Latn-CS" w:eastAsia="sr-Latn-CS"/>
        </w:rPr>
        <w:t>i to samo</w:t>
      </w:r>
      <w:r w:rsidR="00752134" w:rsidRPr="001226E0">
        <w:rPr>
          <w:rFonts w:asciiTheme="minorHAnsi" w:hAnsiTheme="minorHAnsi" w:cs="Tahoma"/>
          <w:lang w:val="sr-Latn-CS" w:eastAsia="sr-Latn-CS"/>
        </w:rPr>
        <w:t xml:space="preserve"> </w:t>
      </w:r>
      <w:r w:rsidRPr="001226E0">
        <w:rPr>
          <w:rFonts w:asciiTheme="minorHAnsi" w:hAnsiTheme="minorHAnsi" w:cs="Tahoma"/>
          <w:lang w:val="sr-Latn-CS" w:eastAsia="sr-Latn-CS"/>
        </w:rPr>
        <w:t xml:space="preserve">za maj 2019. godine) i koji pokazuje da je tokom maja 2019. godine na 16 gradskih i prigradskih linija koje održava ovaj prevoznik, prevezen ukupno 95.941 putnik. Po podacima koje je dostavio navedeni prevoznik, prosječan broj po polasku u gradskom saobraćaju iznosi </w:t>
      </w:r>
      <w:r w:rsidR="005C377D">
        <w:rPr>
          <w:rFonts w:asciiTheme="minorHAnsi" w:hAnsiTheme="minorHAnsi" w:cs="Tahoma"/>
          <w:lang w:val="sr-Latn-CS" w:eastAsia="sr-Latn-CS"/>
        </w:rPr>
        <w:t>6</w:t>
      </w:r>
      <w:r w:rsidR="005C377D" w:rsidRPr="001226E0">
        <w:rPr>
          <w:rFonts w:asciiTheme="minorHAnsi" w:hAnsiTheme="minorHAnsi" w:cs="Tahoma"/>
          <w:lang w:val="sr-Latn-CS" w:eastAsia="sr-Latn-CS"/>
        </w:rPr>
        <w:t xml:space="preserve"> </w:t>
      </w:r>
      <w:r w:rsidRPr="001226E0">
        <w:rPr>
          <w:rFonts w:asciiTheme="minorHAnsi" w:hAnsiTheme="minorHAnsi" w:cs="Tahoma"/>
          <w:lang w:val="sr-Latn-CS" w:eastAsia="sr-Latn-CS"/>
        </w:rPr>
        <w:t xml:space="preserve">putnika, a u prigradskom saobraćaju </w:t>
      </w:r>
      <w:r w:rsidR="005C377D">
        <w:rPr>
          <w:rFonts w:asciiTheme="minorHAnsi" w:hAnsiTheme="minorHAnsi" w:cs="Tahoma"/>
          <w:lang w:val="sr-Latn-CS" w:eastAsia="sr-Latn-CS"/>
        </w:rPr>
        <w:t>5</w:t>
      </w:r>
      <w:r w:rsidR="005C377D" w:rsidRPr="001226E0">
        <w:rPr>
          <w:rFonts w:asciiTheme="minorHAnsi" w:hAnsiTheme="minorHAnsi" w:cs="Tahoma"/>
          <w:lang w:val="sr-Latn-CS" w:eastAsia="sr-Latn-CS"/>
        </w:rPr>
        <w:t xml:space="preserve"> </w:t>
      </w:r>
      <w:r w:rsidRPr="001226E0">
        <w:rPr>
          <w:rFonts w:asciiTheme="minorHAnsi" w:hAnsiTheme="minorHAnsi" w:cs="Tahoma"/>
          <w:lang w:val="sr-Latn-CS" w:eastAsia="sr-Latn-CS"/>
        </w:rPr>
        <w:t>putnika</w:t>
      </w:r>
      <w:r w:rsidR="002D4E36">
        <w:rPr>
          <w:rFonts w:asciiTheme="minorHAnsi" w:hAnsiTheme="minorHAnsi" w:cs="Tahoma"/>
          <w:lang w:val="sr-Latn-CS" w:eastAsia="sr-Latn-CS"/>
        </w:rPr>
        <w:t xml:space="preserve">. Ovaj podatak </w:t>
      </w:r>
      <w:r w:rsidR="00F0215A">
        <w:rPr>
          <w:rFonts w:asciiTheme="minorHAnsi" w:hAnsiTheme="minorHAnsi" w:cs="Tahoma"/>
          <w:lang w:val="sr-Latn-CS" w:eastAsia="sr-Latn-CS"/>
        </w:rPr>
        <w:t>navodi na zaključak</w:t>
      </w:r>
      <w:r w:rsidR="00135C32">
        <w:rPr>
          <w:rFonts w:asciiTheme="minorHAnsi" w:hAnsiTheme="minorHAnsi" w:cs="Tahoma"/>
          <w:lang w:val="sr-Latn-CS" w:eastAsia="sr-Latn-CS"/>
        </w:rPr>
        <w:t xml:space="preserve"> da, i pored </w:t>
      </w:r>
      <w:r w:rsidR="00135C32">
        <w:rPr>
          <w:rFonts w:asciiTheme="minorHAnsi" w:hAnsiTheme="minorHAnsi" w:cs="Tahoma"/>
          <w:lang w:val="sr-Latn-CS" w:eastAsia="sr-Latn-CS"/>
        </w:rPr>
        <w:lastRenderedPageBreak/>
        <w:t>subvencija Grada</w:t>
      </w:r>
      <w:r w:rsidR="00940579">
        <w:rPr>
          <w:rFonts w:asciiTheme="minorHAnsi" w:hAnsiTheme="minorHAnsi" w:cs="Tahoma"/>
          <w:lang w:val="sr-Latn-CS" w:eastAsia="sr-Latn-CS"/>
        </w:rPr>
        <w:t xml:space="preserve">, </w:t>
      </w:r>
      <w:r w:rsidRPr="001226E0">
        <w:rPr>
          <w:rFonts w:asciiTheme="minorHAnsi" w:hAnsiTheme="minorHAnsi" w:cs="Tahoma"/>
          <w:lang w:val="sr-Latn-CS" w:eastAsia="sr-Latn-CS"/>
        </w:rPr>
        <w:t>javni</w:t>
      </w:r>
      <w:r w:rsidR="00623BBB">
        <w:rPr>
          <w:rFonts w:asciiTheme="minorHAnsi" w:hAnsiTheme="minorHAnsi" w:cs="Tahoma"/>
          <w:lang w:val="sr-Latn-CS" w:eastAsia="sr-Latn-CS"/>
        </w:rPr>
        <w:t xml:space="preserve"> gradski</w:t>
      </w:r>
      <w:r w:rsidRPr="001226E0">
        <w:rPr>
          <w:rFonts w:asciiTheme="minorHAnsi" w:hAnsiTheme="minorHAnsi" w:cs="Tahoma"/>
          <w:lang w:val="sr-Latn-CS" w:eastAsia="sr-Latn-CS"/>
        </w:rPr>
        <w:t xml:space="preserve"> prevoz nije rentabilan.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115"/>
        <w:gridCol w:w="3235"/>
      </w:tblGrid>
      <w:tr w:rsidR="00FC45B1" w:rsidTr="00F42102">
        <w:tc>
          <w:tcPr>
            <w:tcW w:w="6115" w:type="dxa"/>
          </w:tcPr>
          <w:p w:rsidR="00FC45B1" w:rsidRDefault="00FC45B1" w:rsidP="00F42102">
            <w:pPr>
              <w:pStyle w:val="BodyText"/>
              <w:spacing w:before="4"/>
              <w:jc w:val="center"/>
              <w:rPr>
                <w:rFonts w:eastAsia="Times New Roman"/>
                <w:color w:val="FF0000"/>
                <w:highlight w:val="yellow"/>
              </w:rPr>
            </w:pPr>
            <w:r w:rsidRPr="006F169A">
              <w:rPr>
                <w:rFonts w:eastAsia="Times New Roman"/>
                <w:noProof/>
                <w:color w:val="FF0000"/>
              </w:rPr>
              <w:drawing>
                <wp:inline distT="0" distB="0" distL="0" distR="0">
                  <wp:extent cx="1962150" cy="276531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976645" cy="2785742"/>
                          </a:xfrm>
                          <a:prstGeom prst="rect">
                            <a:avLst/>
                          </a:prstGeom>
                          <a:noFill/>
                          <a:ln>
                            <a:noFill/>
                          </a:ln>
                        </pic:spPr>
                      </pic:pic>
                    </a:graphicData>
                  </a:graphic>
                </wp:inline>
              </w:drawing>
            </w:r>
          </w:p>
        </w:tc>
        <w:tc>
          <w:tcPr>
            <w:tcW w:w="3235" w:type="dxa"/>
          </w:tcPr>
          <w:p w:rsidR="00FC45B1" w:rsidRDefault="00FC45B1" w:rsidP="00F42102">
            <w:pPr>
              <w:pStyle w:val="BodyText"/>
              <w:spacing w:before="4"/>
              <w:jc w:val="center"/>
              <w:rPr>
                <w:rFonts w:eastAsia="Times New Roman"/>
                <w:color w:val="FF0000"/>
                <w:highlight w:val="yellow"/>
              </w:rPr>
            </w:pPr>
            <w:r>
              <w:rPr>
                <w:rFonts w:asciiTheme="minorHAnsi" w:hAnsiTheme="minorHAnsi" w:cstheme="minorHAnsi"/>
                <w:i/>
                <w:noProof/>
                <w:color w:val="000000"/>
                <w:sz w:val="20"/>
                <w:szCs w:val="20"/>
              </w:rPr>
              <w:drawing>
                <wp:inline distT="0" distB="0" distL="0" distR="0">
                  <wp:extent cx="1346200" cy="2767209"/>
                  <wp:effectExtent l="0" t="0" r="635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Screenshot_20190818-092512.jpg"/>
                          <pic:cNvPicPr/>
                        </pic:nvPicPr>
                        <pic:blipFill>
                          <a:blip r:embed="rId38"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65133" cy="2806126"/>
                          </a:xfrm>
                          <a:prstGeom prst="rect">
                            <a:avLst/>
                          </a:prstGeom>
                        </pic:spPr>
                      </pic:pic>
                    </a:graphicData>
                  </a:graphic>
                </wp:inline>
              </w:drawing>
            </w:r>
          </w:p>
        </w:tc>
      </w:tr>
      <w:tr w:rsidR="00FC45B1" w:rsidTr="00F42102">
        <w:tc>
          <w:tcPr>
            <w:tcW w:w="6115" w:type="dxa"/>
          </w:tcPr>
          <w:p w:rsidR="00FC45B1" w:rsidRDefault="0086230A" w:rsidP="00F42102">
            <w:pPr>
              <w:pStyle w:val="BodyText"/>
              <w:spacing w:before="4"/>
              <w:jc w:val="center"/>
              <w:rPr>
                <w:rFonts w:eastAsia="Times New Roman"/>
                <w:color w:val="FF0000"/>
                <w:highlight w:val="yellow"/>
              </w:rPr>
            </w:pPr>
            <w:r>
              <w:rPr>
                <w:rFonts w:asciiTheme="minorHAnsi" w:hAnsiTheme="minorHAnsi" w:cstheme="minorHAnsi"/>
                <w:i/>
                <w:color w:val="000000"/>
                <w:sz w:val="20"/>
                <w:szCs w:val="20"/>
              </w:rPr>
              <w:t>Slika 2</w:t>
            </w:r>
            <w:r w:rsidR="00FC45B1">
              <w:rPr>
                <w:rFonts w:asciiTheme="minorHAnsi" w:hAnsiTheme="minorHAnsi" w:cstheme="minorHAnsi"/>
                <w:i/>
                <w:color w:val="000000"/>
                <w:sz w:val="20"/>
                <w:szCs w:val="20"/>
              </w:rPr>
              <w:t>1: Broj putnika</w:t>
            </w:r>
            <w:r w:rsidR="00FC45B1" w:rsidRPr="005F565B">
              <w:rPr>
                <w:rFonts w:asciiTheme="minorHAnsi" w:hAnsiTheme="minorHAnsi" w:cstheme="minorHAnsi"/>
                <w:i/>
                <w:color w:val="000000"/>
                <w:sz w:val="20"/>
                <w:szCs w:val="20"/>
              </w:rPr>
              <w:t xml:space="preserve"> JMPP u Podgorici</w:t>
            </w:r>
            <w:r w:rsidR="00FC45B1" w:rsidRPr="001A7FA4">
              <w:rPr>
                <w:rFonts w:cstheme="minorHAnsi"/>
                <w:vertAlign w:val="superscript"/>
              </w:rPr>
              <w:footnoteReference w:id="43"/>
            </w:r>
          </w:p>
        </w:tc>
        <w:tc>
          <w:tcPr>
            <w:tcW w:w="3235" w:type="dxa"/>
          </w:tcPr>
          <w:p w:rsidR="00FC45B1" w:rsidRDefault="00FC45B1" w:rsidP="0086230A">
            <w:pPr>
              <w:pStyle w:val="BodyText"/>
              <w:spacing w:before="4"/>
              <w:jc w:val="center"/>
              <w:rPr>
                <w:rFonts w:eastAsia="Times New Roman"/>
                <w:color w:val="FF0000"/>
                <w:highlight w:val="yellow"/>
              </w:rPr>
            </w:pPr>
            <w:r>
              <w:rPr>
                <w:rFonts w:asciiTheme="minorHAnsi" w:hAnsiTheme="minorHAnsi" w:cstheme="minorHAnsi"/>
                <w:i/>
                <w:color w:val="000000"/>
                <w:sz w:val="20"/>
                <w:szCs w:val="20"/>
              </w:rPr>
              <w:t xml:space="preserve">Slika </w:t>
            </w:r>
            <w:r w:rsidR="0086230A">
              <w:rPr>
                <w:rFonts w:asciiTheme="minorHAnsi" w:hAnsiTheme="minorHAnsi" w:cstheme="minorHAnsi"/>
                <w:i/>
                <w:color w:val="000000"/>
                <w:sz w:val="20"/>
                <w:szCs w:val="20"/>
              </w:rPr>
              <w:t>2</w:t>
            </w:r>
            <w:r>
              <w:rPr>
                <w:rFonts w:asciiTheme="minorHAnsi" w:hAnsiTheme="minorHAnsi" w:cstheme="minorHAnsi"/>
                <w:i/>
                <w:color w:val="000000"/>
                <w:sz w:val="20"/>
                <w:szCs w:val="20"/>
              </w:rPr>
              <w:t>2: Aplikacija KLIK PODGORICA</w:t>
            </w:r>
          </w:p>
        </w:tc>
      </w:tr>
    </w:tbl>
    <w:p w:rsidR="00E0412B" w:rsidRDefault="00E0412B" w:rsidP="00FC45B1">
      <w:pPr>
        <w:spacing w:before="120" w:after="0"/>
        <w:jc w:val="both"/>
        <w:rPr>
          <w:rFonts w:cs="ArialMT"/>
        </w:rPr>
      </w:pPr>
    </w:p>
    <w:p w:rsidR="00FC45B1" w:rsidRDefault="00FC45B1" w:rsidP="00FC45B1">
      <w:pPr>
        <w:spacing w:before="120" w:after="0"/>
        <w:jc w:val="both"/>
        <w:rPr>
          <w:rFonts w:cs="ArialMT"/>
        </w:rPr>
      </w:pPr>
      <w:r>
        <w:rPr>
          <w:rFonts w:cs="ArialMT"/>
        </w:rPr>
        <w:t xml:space="preserve">Budžetom za 2019. godinu predviđeno je subvencioniranje javnog gradskog prevoza u iznosu od 90.000 </w:t>
      </w:r>
      <w:r w:rsidR="00F95CFE">
        <w:rPr>
          <w:rFonts w:cstheme="minorHAnsi"/>
        </w:rPr>
        <w:t>eura</w:t>
      </w:r>
      <w:r>
        <w:rPr>
          <w:rFonts w:cs="ArialMT"/>
        </w:rPr>
        <w:t>. Subvencije za javni gradski prevoz u periodu od 2015</w:t>
      </w:r>
      <w:r w:rsidR="00AA128F">
        <w:rPr>
          <w:rFonts w:cs="ArialMT"/>
        </w:rPr>
        <w:t xml:space="preserve"> </w:t>
      </w:r>
      <w:r>
        <w:rPr>
          <w:rFonts w:cs="ArialMT"/>
        </w:rPr>
        <w:t>-</w:t>
      </w:r>
      <w:r w:rsidR="00AA128F">
        <w:rPr>
          <w:rFonts w:cs="ArialMT"/>
        </w:rPr>
        <w:t xml:space="preserve"> </w:t>
      </w:r>
      <w:r>
        <w:rPr>
          <w:rFonts w:cs="ArialMT"/>
        </w:rPr>
        <w:t xml:space="preserve">2018. godine su </w:t>
      </w:r>
      <w:r w:rsidR="00940579">
        <w:rPr>
          <w:rFonts w:cs="ArialMT"/>
        </w:rPr>
        <w:t xml:space="preserve">prikazane </w:t>
      </w:r>
      <w:r>
        <w:rPr>
          <w:rFonts w:cs="ArialMT"/>
        </w:rPr>
        <w:t xml:space="preserve">u nastavku: </w:t>
      </w:r>
    </w:p>
    <w:p w:rsidR="00E0412B" w:rsidRDefault="00E0412B" w:rsidP="00FC45B1">
      <w:pPr>
        <w:spacing w:before="120" w:after="0"/>
        <w:jc w:val="both"/>
        <w:rPr>
          <w:rFonts w:cs="ArialMT"/>
        </w:rPr>
      </w:pPr>
    </w:p>
    <w:p w:rsidR="00FC45B1" w:rsidRPr="002C37A6" w:rsidRDefault="00FC45B1" w:rsidP="00FC45B1">
      <w:pPr>
        <w:spacing w:before="60" w:after="60" w:line="240" w:lineRule="auto"/>
        <w:jc w:val="center"/>
        <w:rPr>
          <w:rFonts w:cs="ArialMT"/>
        </w:rPr>
      </w:pPr>
      <w:r w:rsidRPr="005F565B">
        <w:rPr>
          <w:i/>
          <w:sz w:val="20"/>
          <w:szCs w:val="20"/>
        </w:rPr>
        <w:t xml:space="preserve">Tabela </w:t>
      </w:r>
      <w:r>
        <w:rPr>
          <w:i/>
          <w:sz w:val="20"/>
          <w:szCs w:val="20"/>
        </w:rPr>
        <w:t>16</w:t>
      </w:r>
      <w:r w:rsidRPr="005F565B">
        <w:rPr>
          <w:i/>
          <w:sz w:val="20"/>
          <w:szCs w:val="20"/>
        </w:rPr>
        <w:t xml:space="preserve">: Iznos subvencija </w:t>
      </w:r>
      <w:r>
        <w:rPr>
          <w:i/>
          <w:sz w:val="20"/>
          <w:szCs w:val="20"/>
        </w:rPr>
        <w:t xml:space="preserve">za </w:t>
      </w:r>
      <w:r w:rsidRPr="005F565B">
        <w:rPr>
          <w:i/>
          <w:sz w:val="20"/>
          <w:szCs w:val="20"/>
        </w:rPr>
        <w:t>javni</w:t>
      </w:r>
      <w:r w:rsidR="00F95CFE">
        <w:rPr>
          <w:i/>
          <w:sz w:val="20"/>
          <w:szCs w:val="20"/>
        </w:rPr>
        <w:t xml:space="preserve"> linijski</w:t>
      </w:r>
      <w:r w:rsidRPr="005F565B">
        <w:rPr>
          <w:i/>
          <w:sz w:val="20"/>
          <w:szCs w:val="20"/>
        </w:rPr>
        <w:t xml:space="preserve"> prevoz</w:t>
      </w:r>
      <w:r w:rsidR="00F95CFE">
        <w:rPr>
          <w:i/>
          <w:sz w:val="20"/>
          <w:szCs w:val="20"/>
        </w:rPr>
        <w:t xml:space="preserve"> </w:t>
      </w:r>
      <w:r w:rsidRPr="005F565B">
        <w:rPr>
          <w:i/>
          <w:sz w:val="20"/>
          <w:szCs w:val="20"/>
        </w:rPr>
        <w:t>u per</w:t>
      </w:r>
      <w:r>
        <w:rPr>
          <w:i/>
          <w:sz w:val="20"/>
          <w:szCs w:val="20"/>
        </w:rPr>
        <w:t>i</w:t>
      </w:r>
      <w:r w:rsidRPr="005F565B">
        <w:rPr>
          <w:i/>
          <w:sz w:val="20"/>
          <w:szCs w:val="20"/>
        </w:rPr>
        <w:t>odu 2015-2018. godine</w:t>
      </w:r>
      <w:r w:rsidRPr="001A7FA4">
        <w:rPr>
          <w:rFonts w:cstheme="minorHAnsi"/>
          <w:vertAlign w:val="superscript"/>
        </w:rPr>
        <w:footnoteReference w:id="44"/>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111"/>
        <w:gridCol w:w="1115"/>
        <w:gridCol w:w="1115"/>
        <w:gridCol w:w="1115"/>
        <w:gridCol w:w="1115"/>
      </w:tblGrid>
      <w:tr w:rsidR="00FC45B1" w:rsidRPr="006C4E43" w:rsidTr="00F42102">
        <w:trPr>
          <w:jc w:val="center"/>
        </w:trPr>
        <w:tc>
          <w:tcPr>
            <w:tcW w:w="0" w:type="auto"/>
            <w:shd w:val="clear" w:color="auto" w:fill="D9D9D9" w:themeFill="background1" w:themeFillShade="D9"/>
            <w:vAlign w:val="center"/>
          </w:tcPr>
          <w:p w:rsidR="00FC45B1" w:rsidRPr="006C4E43" w:rsidRDefault="00FC45B1" w:rsidP="00F42102">
            <w:pPr>
              <w:spacing w:after="0" w:line="240" w:lineRule="auto"/>
              <w:jc w:val="center"/>
              <w:rPr>
                <w:rFonts w:cs="ArialMT"/>
                <w:b/>
              </w:rPr>
            </w:pPr>
            <w:r w:rsidRPr="006C4E43">
              <w:rPr>
                <w:rFonts w:cs="ArialMT"/>
                <w:b/>
              </w:rPr>
              <w:t>BUDŽET GLAVNOG GRADA</w:t>
            </w:r>
          </w:p>
        </w:tc>
        <w:tc>
          <w:tcPr>
            <w:tcW w:w="0" w:type="auto"/>
            <w:shd w:val="clear" w:color="auto" w:fill="D9D9D9" w:themeFill="background1" w:themeFillShade="D9"/>
            <w:vAlign w:val="center"/>
          </w:tcPr>
          <w:p w:rsidR="00FC45B1" w:rsidRPr="006C4E43" w:rsidRDefault="00FC45B1" w:rsidP="00F42102">
            <w:pPr>
              <w:spacing w:after="0" w:line="240" w:lineRule="auto"/>
              <w:jc w:val="center"/>
              <w:rPr>
                <w:rFonts w:cs="ArialMT"/>
                <w:b/>
              </w:rPr>
            </w:pPr>
            <w:r w:rsidRPr="006C4E43">
              <w:rPr>
                <w:rFonts w:cs="ArialMT"/>
                <w:b/>
              </w:rPr>
              <w:t>2015.</w:t>
            </w:r>
          </w:p>
        </w:tc>
        <w:tc>
          <w:tcPr>
            <w:tcW w:w="0" w:type="auto"/>
            <w:shd w:val="clear" w:color="auto" w:fill="D9D9D9" w:themeFill="background1" w:themeFillShade="D9"/>
            <w:vAlign w:val="center"/>
          </w:tcPr>
          <w:p w:rsidR="00FC45B1" w:rsidRPr="006C4E43" w:rsidRDefault="00FC45B1" w:rsidP="00F42102">
            <w:pPr>
              <w:spacing w:after="0" w:line="240" w:lineRule="auto"/>
              <w:jc w:val="center"/>
              <w:rPr>
                <w:rFonts w:cs="ArialMT"/>
                <w:b/>
              </w:rPr>
            </w:pPr>
            <w:r w:rsidRPr="006C4E43">
              <w:rPr>
                <w:rFonts w:cs="ArialMT"/>
                <w:b/>
              </w:rPr>
              <w:t>2016.</w:t>
            </w:r>
          </w:p>
        </w:tc>
        <w:tc>
          <w:tcPr>
            <w:tcW w:w="0" w:type="auto"/>
            <w:shd w:val="clear" w:color="auto" w:fill="D9D9D9" w:themeFill="background1" w:themeFillShade="D9"/>
            <w:vAlign w:val="center"/>
          </w:tcPr>
          <w:p w:rsidR="00FC45B1" w:rsidRPr="006C4E43" w:rsidRDefault="00FC45B1" w:rsidP="00F42102">
            <w:pPr>
              <w:spacing w:after="0" w:line="240" w:lineRule="auto"/>
              <w:jc w:val="center"/>
              <w:rPr>
                <w:rFonts w:cs="ArialMT"/>
                <w:b/>
              </w:rPr>
            </w:pPr>
            <w:r w:rsidRPr="006C4E43">
              <w:rPr>
                <w:rFonts w:cs="ArialMT"/>
                <w:b/>
              </w:rPr>
              <w:t>2017.</w:t>
            </w:r>
          </w:p>
        </w:tc>
        <w:tc>
          <w:tcPr>
            <w:tcW w:w="0" w:type="auto"/>
            <w:shd w:val="clear" w:color="auto" w:fill="D9D9D9" w:themeFill="background1" w:themeFillShade="D9"/>
            <w:vAlign w:val="center"/>
          </w:tcPr>
          <w:p w:rsidR="00FC45B1" w:rsidRPr="006C4E43" w:rsidRDefault="00FC45B1" w:rsidP="00F42102">
            <w:pPr>
              <w:spacing w:after="0" w:line="240" w:lineRule="auto"/>
              <w:jc w:val="center"/>
              <w:rPr>
                <w:rFonts w:cs="ArialMT"/>
                <w:b/>
              </w:rPr>
            </w:pPr>
            <w:r w:rsidRPr="006C4E43">
              <w:rPr>
                <w:rFonts w:cs="ArialMT"/>
                <w:b/>
              </w:rPr>
              <w:t>2018.</w:t>
            </w:r>
          </w:p>
        </w:tc>
      </w:tr>
      <w:tr w:rsidR="00FC45B1" w:rsidRPr="006C4E43" w:rsidTr="00F42102">
        <w:trPr>
          <w:trHeight w:hRule="exact" w:val="432"/>
          <w:jc w:val="center"/>
        </w:trPr>
        <w:tc>
          <w:tcPr>
            <w:tcW w:w="0" w:type="auto"/>
            <w:vAlign w:val="center"/>
          </w:tcPr>
          <w:p w:rsidR="00FC45B1" w:rsidRPr="006C4E43" w:rsidRDefault="00FC45B1" w:rsidP="00623BBB">
            <w:pPr>
              <w:spacing w:before="120" w:after="120" w:line="276" w:lineRule="auto"/>
              <w:jc w:val="center"/>
              <w:rPr>
                <w:rFonts w:cs="ArialMT"/>
                <w:b/>
              </w:rPr>
            </w:pPr>
            <w:r>
              <w:rPr>
                <w:rFonts w:cs="ArialMT"/>
                <w:b/>
              </w:rPr>
              <w:t>Subvencije prevoznicima</w:t>
            </w:r>
            <w:r w:rsidR="00623BBB">
              <w:rPr>
                <w:rFonts w:cs="ArialMT"/>
                <w:b/>
              </w:rPr>
              <w:t xml:space="preserve"> u javnom gradskom prevozu</w:t>
            </w:r>
          </w:p>
        </w:tc>
        <w:tc>
          <w:tcPr>
            <w:tcW w:w="0" w:type="auto"/>
            <w:vAlign w:val="center"/>
          </w:tcPr>
          <w:p w:rsidR="00FC45B1" w:rsidRPr="006C4E43" w:rsidRDefault="00FC45B1" w:rsidP="00F42102">
            <w:pPr>
              <w:spacing w:before="120" w:after="120" w:line="276" w:lineRule="auto"/>
              <w:jc w:val="center"/>
              <w:rPr>
                <w:rFonts w:cs="ArialMT"/>
                <w:b/>
              </w:rPr>
            </w:pPr>
            <w:r>
              <w:rPr>
                <w:rFonts w:cs="ArialMT"/>
                <w:b/>
              </w:rPr>
              <w:t>79.880.00</w:t>
            </w:r>
          </w:p>
        </w:tc>
        <w:tc>
          <w:tcPr>
            <w:tcW w:w="0" w:type="auto"/>
            <w:vAlign w:val="center"/>
          </w:tcPr>
          <w:p w:rsidR="00FC45B1" w:rsidRPr="006C4E43" w:rsidRDefault="00FC45B1" w:rsidP="00F42102">
            <w:pPr>
              <w:spacing w:before="120" w:after="120" w:line="276" w:lineRule="auto"/>
              <w:jc w:val="center"/>
              <w:rPr>
                <w:rFonts w:cs="ArialMT"/>
                <w:b/>
              </w:rPr>
            </w:pPr>
            <w:r>
              <w:rPr>
                <w:rFonts w:cs="ArialMT"/>
                <w:b/>
              </w:rPr>
              <w:t>82.600.00</w:t>
            </w:r>
          </w:p>
        </w:tc>
        <w:tc>
          <w:tcPr>
            <w:tcW w:w="0" w:type="auto"/>
            <w:vAlign w:val="center"/>
          </w:tcPr>
          <w:p w:rsidR="00FC45B1" w:rsidRPr="006C4E43" w:rsidRDefault="00FC45B1" w:rsidP="00F42102">
            <w:pPr>
              <w:spacing w:before="120" w:after="120" w:line="276" w:lineRule="auto"/>
              <w:jc w:val="center"/>
              <w:rPr>
                <w:rFonts w:cs="ArialMT"/>
                <w:b/>
              </w:rPr>
            </w:pPr>
            <w:r>
              <w:rPr>
                <w:rFonts w:cs="ArialMT"/>
                <w:b/>
              </w:rPr>
              <w:t>81.880.00</w:t>
            </w:r>
          </w:p>
        </w:tc>
        <w:tc>
          <w:tcPr>
            <w:tcW w:w="0" w:type="auto"/>
            <w:vAlign w:val="center"/>
          </w:tcPr>
          <w:p w:rsidR="00FC45B1" w:rsidRPr="006C4E43" w:rsidRDefault="00FC45B1" w:rsidP="00F42102">
            <w:pPr>
              <w:spacing w:before="120" w:after="120" w:line="276" w:lineRule="auto"/>
              <w:jc w:val="center"/>
              <w:rPr>
                <w:rFonts w:cs="ArialMT"/>
                <w:b/>
              </w:rPr>
            </w:pPr>
            <w:r>
              <w:rPr>
                <w:rFonts w:cs="ArialMT"/>
                <w:b/>
              </w:rPr>
              <w:t>84.370.00</w:t>
            </w:r>
          </w:p>
        </w:tc>
      </w:tr>
    </w:tbl>
    <w:p w:rsidR="008F40DC" w:rsidRDefault="008F40DC" w:rsidP="00FC45B1">
      <w:pPr>
        <w:spacing w:before="60" w:after="60" w:line="276" w:lineRule="auto"/>
        <w:jc w:val="both"/>
        <w:rPr>
          <w:rFonts w:eastAsia="Times New Roman"/>
          <w:b/>
          <w:i/>
        </w:rPr>
      </w:pPr>
    </w:p>
    <w:p w:rsidR="00FC45B1" w:rsidRPr="00B96A6A" w:rsidRDefault="00FC45B1" w:rsidP="00E0412B">
      <w:pPr>
        <w:spacing w:after="0" w:line="240" w:lineRule="auto"/>
        <w:jc w:val="both"/>
        <w:rPr>
          <w:rFonts w:eastAsia="Times New Roman"/>
          <w:b/>
          <w:i/>
        </w:rPr>
      </w:pPr>
      <w:r w:rsidRPr="00B96A6A">
        <w:rPr>
          <w:rFonts w:eastAsia="Times New Roman"/>
          <w:b/>
          <w:i/>
        </w:rPr>
        <w:t xml:space="preserve">Školski prevoz </w:t>
      </w:r>
    </w:p>
    <w:p w:rsidR="00FC45B1" w:rsidRDefault="00FC45B1" w:rsidP="00AA128F">
      <w:pPr>
        <w:pStyle w:val="BodyText"/>
        <w:jc w:val="both"/>
        <w:rPr>
          <w:rFonts w:asciiTheme="minorHAnsi" w:hAnsiTheme="minorHAnsi" w:cstheme="minorHAnsi"/>
          <w:color w:val="000000"/>
        </w:rPr>
      </w:pPr>
      <w:r w:rsidRPr="00223C5C">
        <w:rPr>
          <w:rFonts w:asciiTheme="minorHAnsi" w:hAnsiTheme="minorHAnsi" w:cstheme="minorHAnsi"/>
          <w:color w:val="000000"/>
        </w:rPr>
        <w:t>Prema podacima koji su dobijeni od strane Ministarstva prosvjete</w:t>
      </w:r>
      <w:r>
        <w:rPr>
          <w:rFonts w:asciiTheme="minorHAnsi" w:hAnsiTheme="minorHAnsi" w:cstheme="minorHAnsi"/>
          <w:color w:val="000000"/>
        </w:rPr>
        <w:t>,</w:t>
      </w:r>
      <w:r w:rsidRPr="00223C5C">
        <w:rPr>
          <w:rFonts w:asciiTheme="minorHAnsi" w:hAnsiTheme="minorHAnsi" w:cstheme="minorHAnsi"/>
          <w:color w:val="000000"/>
        </w:rPr>
        <w:t xml:space="preserve"> Direkcije za učenički i studentski standard</w:t>
      </w:r>
      <w:r w:rsidR="00940579">
        <w:rPr>
          <w:rFonts w:asciiTheme="minorHAnsi" w:hAnsiTheme="minorHAnsi" w:cstheme="minorHAnsi"/>
          <w:color w:val="000000"/>
        </w:rPr>
        <w:t>,</w:t>
      </w:r>
      <w:r>
        <w:rPr>
          <w:rFonts w:asciiTheme="minorHAnsi" w:hAnsiTheme="minorHAnsi" w:cstheme="minorHAnsi"/>
          <w:color w:val="000000"/>
        </w:rPr>
        <w:t xml:space="preserve"> M</w:t>
      </w:r>
      <w:r w:rsidRPr="00223C5C">
        <w:rPr>
          <w:rFonts w:asciiTheme="minorHAnsi" w:hAnsiTheme="minorHAnsi" w:cstheme="minorHAnsi"/>
          <w:color w:val="000000"/>
        </w:rPr>
        <w:t>inista</w:t>
      </w:r>
      <w:r>
        <w:rPr>
          <w:rFonts w:asciiTheme="minorHAnsi" w:hAnsiTheme="minorHAnsi" w:cstheme="minorHAnsi"/>
          <w:color w:val="000000"/>
        </w:rPr>
        <w:t>r</w:t>
      </w:r>
      <w:r w:rsidRPr="00223C5C">
        <w:rPr>
          <w:rFonts w:asciiTheme="minorHAnsi" w:hAnsiTheme="minorHAnsi" w:cstheme="minorHAnsi"/>
          <w:color w:val="000000"/>
        </w:rPr>
        <w:t>s</w:t>
      </w:r>
      <w:r>
        <w:rPr>
          <w:rFonts w:asciiTheme="minorHAnsi" w:hAnsiTheme="minorHAnsi" w:cstheme="minorHAnsi"/>
          <w:color w:val="000000"/>
        </w:rPr>
        <w:t>t</w:t>
      </w:r>
      <w:r w:rsidRPr="00223C5C">
        <w:rPr>
          <w:rFonts w:asciiTheme="minorHAnsi" w:hAnsiTheme="minorHAnsi" w:cstheme="minorHAnsi"/>
          <w:color w:val="000000"/>
        </w:rPr>
        <w:t>vo ne organizuje prevoz djece</w:t>
      </w:r>
      <w:r w:rsidR="00AA128F">
        <w:rPr>
          <w:rFonts w:asciiTheme="minorHAnsi" w:hAnsiTheme="minorHAnsi" w:cstheme="minorHAnsi"/>
          <w:color w:val="000000"/>
        </w:rPr>
        <w:t>,</w:t>
      </w:r>
      <w:r w:rsidRPr="00223C5C">
        <w:rPr>
          <w:rFonts w:asciiTheme="minorHAnsi" w:hAnsiTheme="minorHAnsi" w:cstheme="minorHAnsi"/>
          <w:color w:val="000000"/>
        </w:rPr>
        <w:t xml:space="preserve"> već samo participira u troškovima prevoza i to 40% za učenike osnovnih škola </w:t>
      </w:r>
      <w:r>
        <w:rPr>
          <w:rFonts w:asciiTheme="minorHAnsi" w:hAnsiTheme="minorHAnsi" w:cstheme="minorHAnsi"/>
          <w:color w:val="000000"/>
        </w:rPr>
        <w:t>i</w:t>
      </w:r>
      <w:r w:rsidRPr="00223C5C">
        <w:rPr>
          <w:rFonts w:asciiTheme="minorHAnsi" w:hAnsiTheme="minorHAnsi" w:cstheme="minorHAnsi"/>
          <w:color w:val="000000"/>
        </w:rPr>
        <w:t xml:space="preserve"> 20% za učenike sred</w:t>
      </w:r>
      <w:r>
        <w:rPr>
          <w:rFonts w:asciiTheme="minorHAnsi" w:hAnsiTheme="minorHAnsi" w:cstheme="minorHAnsi"/>
          <w:color w:val="000000"/>
        </w:rPr>
        <w:t>nj</w:t>
      </w:r>
      <w:r w:rsidRPr="00223C5C">
        <w:rPr>
          <w:rFonts w:asciiTheme="minorHAnsi" w:hAnsiTheme="minorHAnsi" w:cstheme="minorHAnsi"/>
          <w:color w:val="000000"/>
        </w:rPr>
        <w:t xml:space="preserve">ih škola i studente. </w:t>
      </w:r>
      <w:r>
        <w:rPr>
          <w:rFonts w:asciiTheme="minorHAnsi" w:hAnsiTheme="minorHAnsi" w:cstheme="minorHAnsi"/>
          <w:color w:val="000000"/>
        </w:rPr>
        <w:t xml:space="preserve">Participaciju je </w:t>
      </w:r>
      <w:r w:rsidR="00AA128F">
        <w:rPr>
          <w:rFonts w:asciiTheme="minorHAnsi" w:hAnsiTheme="minorHAnsi" w:cstheme="minorHAnsi"/>
          <w:color w:val="000000"/>
        </w:rPr>
        <w:t xml:space="preserve">2015. godine </w:t>
      </w:r>
      <w:r>
        <w:rPr>
          <w:rFonts w:asciiTheme="minorHAnsi" w:hAnsiTheme="minorHAnsi" w:cstheme="minorHAnsi"/>
          <w:color w:val="000000"/>
        </w:rPr>
        <w:t xml:space="preserve">koristilo 205 učenika, 2016. godine 238 učenika, 2017. godine 230 učenika, 2018. godine 158 i 2019. </w:t>
      </w:r>
      <w:r w:rsidR="00940579">
        <w:rPr>
          <w:rFonts w:asciiTheme="minorHAnsi" w:hAnsiTheme="minorHAnsi" w:cstheme="minorHAnsi"/>
          <w:color w:val="000000"/>
        </w:rPr>
        <w:t xml:space="preserve">godine </w:t>
      </w:r>
      <w:r>
        <w:rPr>
          <w:rFonts w:asciiTheme="minorHAnsi" w:hAnsiTheme="minorHAnsi" w:cstheme="minorHAnsi"/>
          <w:color w:val="000000"/>
        </w:rPr>
        <w:t>166 učenika.</w:t>
      </w:r>
    </w:p>
    <w:p w:rsidR="007A3630" w:rsidRDefault="007A3630" w:rsidP="00E0412B">
      <w:pPr>
        <w:pStyle w:val="BodyText"/>
        <w:jc w:val="both"/>
        <w:rPr>
          <w:rFonts w:asciiTheme="minorHAnsi" w:hAnsiTheme="minorHAnsi" w:cstheme="minorHAnsi"/>
          <w:color w:val="000000"/>
        </w:rPr>
      </w:pPr>
    </w:p>
    <w:p w:rsidR="00FC45B1" w:rsidRDefault="00FC45B1" w:rsidP="00E0412B">
      <w:pPr>
        <w:pStyle w:val="BodyText"/>
        <w:jc w:val="both"/>
        <w:rPr>
          <w:rFonts w:asciiTheme="minorHAnsi" w:hAnsiTheme="minorHAnsi" w:cstheme="minorHAnsi"/>
          <w:color w:val="000000"/>
        </w:rPr>
      </w:pPr>
      <w:r w:rsidRPr="00223C5C">
        <w:rPr>
          <w:rFonts w:asciiTheme="minorHAnsi" w:hAnsiTheme="minorHAnsi" w:cstheme="minorHAnsi"/>
          <w:color w:val="000000"/>
        </w:rPr>
        <w:t xml:space="preserve">Za određen broj škola u ruralnim predjelima </w:t>
      </w:r>
      <w:r>
        <w:rPr>
          <w:rFonts w:asciiTheme="minorHAnsi" w:hAnsiTheme="minorHAnsi" w:cstheme="minorHAnsi"/>
          <w:color w:val="000000"/>
        </w:rPr>
        <w:t xml:space="preserve">u kojima </w:t>
      </w:r>
      <w:r w:rsidRPr="00223C5C">
        <w:rPr>
          <w:rFonts w:asciiTheme="minorHAnsi" w:hAnsiTheme="minorHAnsi" w:cstheme="minorHAnsi"/>
          <w:color w:val="000000"/>
        </w:rPr>
        <w:t>nema organizovanog javnog</w:t>
      </w:r>
      <w:r w:rsidR="00623BBB">
        <w:rPr>
          <w:rFonts w:asciiTheme="minorHAnsi" w:hAnsiTheme="minorHAnsi" w:cstheme="minorHAnsi"/>
          <w:color w:val="000000"/>
        </w:rPr>
        <w:t xml:space="preserve"> gradskog</w:t>
      </w:r>
      <w:r w:rsidRPr="00223C5C">
        <w:rPr>
          <w:rFonts w:asciiTheme="minorHAnsi" w:hAnsiTheme="minorHAnsi" w:cstheme="minorHAnsi"/>
          <w:color w:val="000000"/>
        </w:rPr>
        <w:t xml:space="preserve"> prevoza</w:t>
      </w:r>
      <w:r w:rsidR="00AA128F">
        <w:rPr>
          <w:rFonts w:asciiTheme="minorHAnsi" w:hAnsiTheme="minorHAnsi" w:cstheme="minorHAnsi"/>
          <w:color w:val="000000"/>
        </w:rPr>
        <w:t>,</w:t>
      </w:r>
      <w:r w:rsidRPr="00223C5C">
        <w:rPr>
          <w:rFonts w:asciiTheme="minorHAnsi" w:hAnsiTheme="minorHAnsi" w:cstheme="minorHAnsi"/>
          <w:color w:val="000000"/>
        </w:rPr>
        <w:t xml:space="preserve"> Ministarstvo finansira školska vozila koji</w:t>
      </w:r>
      <w:r>
        <w:rPr>
          <w:rFonts w:asciiTheme="minorHAnsi" w:hAnsiTheme="minorHAnsi" w:cstheme="minorHAnsi"/>
          <w:color w:val="000000"/>
        </w:rPr>
        <w:t>ma raspolažu škole (osam vozila u šest škola) i Resursni centar za djecu tri vozila.</w:t>
      </w:r>
    </w:p>
    <w:p w:rsidR="00852792" w:rsidRDefault="00852792" w:rsidP="00E0412B">
      <w:pPr>
        <w:pStyle w:val="BodyText"/>
        <w:jc w:val="both"/>
        <w:rPr>
          <w:rFonts w:eastAsia="Times New Roman"/>
          <w:color w:val="FF0000"/>
          <w:highlight w:val="yellow"/>
        </w:rPr>
      </w:pPr>
    </w:p>
    <w:p w:rsidR="00FC45B1" w:rsidRPr="00D87D5E" w:rsidRDefault="00FC45B1" w:rsidP="00E0412B">
      <w:pPr>
        <w:spacing w:after="0" w:line="240" w:lineRule="auto"/>
        <w:jc w:val="both"/>
        <w:rPr>
          <w:rFonts w:eastAsia="Times New Roman"/>
          <w:b/>
          <w:i/>
          <w:lang w:val="de-DE"/>
        </w:rPr>
      </w:pPr>
      <w:r w:rsidRPr="00D87D5E">
        <w:rPr>
          <w:rFonts w:eastAsia="Times New Roman"/>
          <w:b/>
          <w:i/>
          <w:lang w:val="de-DE"/>
        </w:rPr>
        <w:t>Aplikacija za mobilne telefone-KLIK PODGORICA</w:t>
      </w:r>
    </w:p>
    <w:p w:rsidR="007E3168" w:rsidRDefault="00FC45B1" w:rsidP="008928E1">
      <w:pPr>
        <w:spacing w:after="0" w:line="240" w:lineRule="auto"/>
        <w:jc w:val="both"/>
        <w:rPr>
          <w:rFonts w:cstheme="minorHAnsi"/>
          <w:color w:val="000000"/>
        </w:rPr>
      </w:pPr>
      <w:r w:rsidRPr="009851D8">
        <w:rPr>
          <w:rFonts w:cstheme="minorHAnsi"/>
          <w:color w:val="000000"/>
        </w:rPr>
        <w:t>U pokušaju da unaprijedi stanje javnog gradskog prevoza putnika</w:t>
      </w:r>
      <w:r w:rsidR="00AA128F">
        <w:rPr>
          <w:rFonts w:cstheme="minorHAnsi"/>
          <w:color w:val="000000"/>
        </w:rPr>
        <w:t>,</w:t>
      </w:r>
      <w:r w:rsidRPr="009851D8">
        <w:rPr>
          <w:rFonts w:cstheme="minorHAnsi"/>
          <w:color w:val="000000"/>
        </w:rPr>
        <w:t xml:space="preserve"> Glavni grad je </w:t>
      </w:r>
      <w:r>
        <w:rPr>
          <w:rFonts w:cstheme="minorHAnsi"/>
          <w:color w:val="000000"/>
        </w:rPr>
        <w:t>uz pomoć donatora obezbijedio</w:t>
      </w:r>
      <w:r w:rsidRPr="009851D8">
        <w:rPr>
          <w:rFonts w:cstheme="minorHAnsi"/>
          <w:color w:val="000000"/>
        </w:rPr>
        <w:t xml:space="preserve"> aplikacij</w:t>
      </w:r>
      <w:r>
        <w:rPr>
          <w:rFonts w:cstheme="minorHAnsi"/>
          <w:color w:val="000000"/>
        </w:rPr>
        <w:t>u</w:t>
      </w:r>
      <w:r w:rsidRPr="009851D8">
        <w:rPr>
          <w:rFonts w:cstheme="minorHAnsi"/>
          <w:color w:val="000000"/>
        </w:rPr>
        <w:t xml:space="preserve"> za mobilne </w:t>
      </w:r>
      <w:r>
        <w:rPr>
          <w:rFonts w:cstheme="minorHAnsi"/>
          <w:color w:val="000000"/>
        </w:rPr>
        <w:t xml:space="preserve">telefone KLIK PODGORICA. Aplikacija je zamišljena tako da pomogne </w:t>
      </w:r>
      <w:r>
        <w:rPr>
          <w:rFonts w:cstheme="minorHAnsi"/>
          <w:color w:val="000000"/>
        </w:rPr>
        <w:lastRenderedPageBreak/>
        <w:t>mobilnosti omladine, osoba sa invaliditetom i ljudi koji koriste alternativne vrste prevoza u Podgorici. Aplikacija sadrži red vožnje, linije i informiše korisn</w:t>
      </w:r>
      <w:r w:rsidR="00656350">
        <w:rPr>
          <w:rFonts w:cstheme="minorHAnsi"/>
          <w:color w:val="000000"/>
        </w:rPr>
        <w:t>ika o najbližoj stanici (Slika 2</w:t>
      </w:r>
      <w:r>
        <w:rPr>
          <w:rFonts w:cstheme="minorHAnsi"/>
          <w:color w:val="000000"/>
        </w:rPr>
        <w:t>2</w:t>
      </w:r>
      <w:r w:rsidRPr="00D5779C">
        <w:rPr>
          <w:rFonts w:cstheme="minorHAnsi"/>
          <w:color w:val="000000"/>
        </w:rPr>
        <w:t>).</w:t>
      </w:r>
    </w:p>
    <w:p w:rsidR="008F40DC" w:rsidRDefault="008F40DC" w:rsidP="008928E1">
      <w:pPr>
        <w:spacing w:after="0" w:line="240" w:lineRule="auto"/>
        <w:jc w:val="both"/>
        <w:rPr>
          <w:rFonts w:cstheme="minorHAnsi"/>
          <w:color w:val="000000"/>
        </w:rPr>
      </w:pPr>
    </w:p>
    <w:p w:rsidR="00852792" w:rsidRPr="00852792" w:rsidRDefault="00852792" w:rsidP="00E0412B">
      <w:pPr>
        <w:shd w:val="clear" w:color="auto" w:fill="BFBFBF" w:themeFill="background1" w:themeFillShade="BF"/>
        <w:spacing w:after="0" w:line="240" w:lineRule="auto"/>
        <w:rPr>
          <w:rFonts w:cstheme="minorHAnsi"/>
          <w:b/>
        </w:rPr>
      </w:pPr>
      <w:r w:rsidRPr="00852792">
        <w:rPr>
          <w:rFonts w:cstheme="minorHAnsi"/>
          <w:b/>
        </w:rPr>
        <w:t xml:space="preserve">CILJEVI STRATEGIJE JAVNOG </w:t>
      </w:r>
      <w:r w:rsidR="00F95CFE">
        <w:rPr>
          <w:rFonts w:cstheme="minorHAnsi"/>
          <w:b/>
        </w:rPr>
        <w:t xml:space="preserve">GRADSKOG </w:t>
      </w:r>
      <w:r w:rsidRPr="00852792">
        <w:rPr>
          <w:rFonts w:cstheme="minorHAnsi"/>
          <w:b/>
        </w:rPr>
        <w:t>PREVOZA PUTNIKA U PODGORICI</w:t>
      </w:r>
    </w:p>
    <w:p w:rsidR="00852792" w:rsidRDefault="00852792" w:rsidP="00E0412B">
      <w:pPr>
        <w:spacing w:after="0" w:line="240" w:lineRule="auto"/>
        <w:jc w:val="both"/>
        <w:rPr>
          <w:rFonts w:cstheme="minorHAnsi"/>
          <w:color w:val="000000"/>
        </w:rPr>
      </w:pPr>
      <w:r w:rsidRPr="006A558B">
        <w:rPr>
          <w:rFonts w:cstheme="minorHAnsi"/>
          <w:color w:val="000000"/>
        </w:rPr>
        <w:t>Građanima Podgorice biće na raspolaganju moderan, efikasan, pristupačan i i</w:t>
      </w:r>
      <w:r>
        <w:rPr>
          <w:rFonts w:cstheme="minorHAnsi"/>
          <w:color w:val="000000"/>
        </w:rPr>
        <w:t>splativ javni</w:t>
      </w:r>
      <w:r w:rsidR="00F95CFE">
        <w:rPr>
          <w:rFonts w:cstheme="minorHAnsi"/>
          <w:color w:val="000000"/>
        </w:rPr>
        <w:t xml:space="preserve"> linijski</w:t>
      </w:r>
      <w:r>
        <w:rPr>
          <w:rFonts w:cstheme="minorHAnsi"/>
          <w:color w:val="000000"/>
        </w:rPr>
        <w:t xml:space="preserve"> prevoz. Veći dio Grada </w:t>
      </w:r>
      <w:r w:rsidRPr="006A558B">
        <w:rPr>
          <w:rFonts w:cstheme="minorHAnsi"/>
          <w:color w:val="000000"/>
        </w:rPr>
        <w:t>biće lako dostupan autobusom, brzine i frekvencija putovanja biće konkurentni, a sam sistem će biti pri</w:t>
      </w:r>
      <w:r w:rsidR="008928E1">
        <w:rPr>
          <w:rFonts w:cstheme="minorHAnsi"/>
          <w:color w:val="000000"/>
        </w:rPr>
        <w:t>hvatljiv</w:t>
      </w:r>
      <w:r w:rsidRPr="006A558B">
        <w:rPr>
          <w:rFonts w:cstheme="minorHAnsi"/>
          <w:color w:val="000000"/>
        </w:rPr>
        <w:t xml:space="preserve"> osobama sa </w:t>
      </w:r>
      <w:r w:rsidR="00A5241D">
        <w:rPr>
          <w:rFonts w:cstheme="minorHAnsi"/>
          <w:color w:val="000000"/>
        </w:rPr>
        <w:t xml:space="preserve">invaliditetom </w:t>
      </w:r>
      <w:r w:rsidR="00AA128F">
        <w:rPr>
          <w:rFonts w:cstheme="minorHAnsi"/>
          <w:color w:val="000000"/>
        </w:rPr>
        <w:t>i</w:t>
      </w:r>
      <w:r w:rsidR="00A5241D">
        <w:rPr>
          <w:rFonts w:cstheme="minorHAnsi"/>
          <w:color w:val="000000"/>
        </w:rPr>
        <w:t xml:space="preserve"> lic</w:t>
      </w:r>
      <w:r w:rsidR="007F1380">
        <w:rPr>
          <w:rFonts w:cstheme="minorHAnsi"/>
          <w:color w:val="000000"/>
        </w:rPr>
        <w:t>im</w:t>
      </w:r>
      <w:r w:rsidR="00A5241D">
        <w:rPr>
          <w:rFonts w:cstheme="minorHAnsi"/>
          <w:color w:val="000000"/>
        </w:rPr>
        <w:t>a</w:t>
      </w:r>
      <w:r w:rsidR="007F1380">
        <w:rPr>
          <w:rFonts w:cstheme="minorHAnsi"/>
          <w:color w:val="000000"/>
        </w:rPr>
        <w:t xml:space="preserve"> sa</w:t>
      </w:r>
      <w:r w:rsidR="00A5241D">
        <w:rPr>
          <w:rFonts w:cstheme="minorHAnsi"/>
          <w:color w:val="000000"/>
        </w:rPr>
        <w:t xml:space="preserve"> </w:t>
      </w:r>
      <w:r w:rsidRPr="006A558B">
        <w:rPr>
          <w:rFonts w:cstheme="minorHAnsi"/>
          <w:color w:val="000000"/>
        </w:rPr>
        <w:t>smanjenom pokretljivošću</w:t>
      </w:r>
      <w:r w:rsidR="00741363">
        <w:rPr>
          <w:rFonts w:cstheme="minorHAnsi"/>
          <w:color w:val="000000"/>
        </w:rPr>
        <w:t xml:space="preserve">, kao </w:t>
      </w:r>
      <w:r w:rsidR="007F1380">
        <w:rPr>
          <w:rFonts w:cstheme="minorHAnsi"/>
          <w:color w:val="000000"/>
        </w:rPr>
        <w:t>i</w:t>
      </w:r>
      <w:r w:rsidR="00741363">
        <w:rPr>
          <w:rFonts w:cstheme="minorHAnsi"/>
          <w:color w:val="000000"/>
        </w:rPr>
        <w:t xml:space="preserve"> slabovidim licima.</w:t>
      </w:r>
      <w:r w:rsidRPr="006A558B">
        <w:rPr>
          <w:rFonts w:cstheme="minorHAnsi"/>
          <w:color w:val="000000"/>
        </w:rPr>
        <w:t xml:space="preserve"> Gradska autobuska mreža biće dobro integrisana (povezanost linija i voznog reda) sa regionalnim i nacionalnim sistemima. Zbog </w:t>
      </w:r>
      <w:r>
        <w:rPr>
          <w:rFonts w:cstheme="minorHAnsi"/>
          <w:color w:val="000000"/>
        </w:rPr>
        <w:t xml:space="preserve">vidljivog ostvarenog napretka u oblasti javnog </w:t>
      </w:r>
      <w:r w:rsidR="00F95CFE">
        <w:rPr>
          <w:rFonts w:cstheme="minorHAnsi"/>
          <w:color w:val="000000"/>
        </w:rPr>
        <w:t xml:space="preserve">linijskog </w:t>
      </w:r>
      <w:r>
        <w:rPr>
          <w:rFonts w:cstheme="minorHAnsi"/>
          <w:color w:val="000000"/>
        </w:rPr>
        <w:t>prevoza</w:t>
      </w:r>
      <w:r w:rsidR="007F1380">
        <w:rPr>
          <w:rFonts w:cstheme="minorHAnsi"/>
          <w:color w:val="000000"/>
        </w:rPr>
        <w:t>,</w:t>
      </w:r>
      <w:r w:rsidRPr="006A558B">
        <w:rPr>
          <w:rFonts w:cstheme="minorHAnsi"/>
          <w:color w:val="000000"/>
        </w:rPr>
        <w:t xml:space="preserve"> putnici će</w:t>
      </w:r>
      <w:r>
        <w:rPr>
          <w:rFonts w:cstheme="minorHAnsi"/>
          <w:color w:val="000000"/>
        </w:rPr>
        <w:t xml:space="preserve"> u značajnoj mjeri</w:t>
      </w:r>
      <w:r w:rsidRPr="006A558B">
        <w:rPr>
          <w:rFonts w:cstheme="minorHAnsi"/>
          <w:color w:val="000000"/>
        </w:rPr>
        <w:t xml:space="preserve"> </w:t>
      </w:r>
      <w:r>
        <w:rPr>
          <w:rFonts w:cstheme="minorHAnsi"/>
          <w:color w:val="000000"/>
        </w:rPr>
        <w:t>zamijeniti korišćenje</w:t>
      </w:r>
      <w:r w:rsidRPr="006A558B">
        <w:rPr>
          <w:rFonts w:cstheme="minorHAnsi"/>
          <w:color w:val="000000"/>
        </w:rPr>
        <w:t xml:space="preserve"> </w:t>
      </w:r>
      <w:r>
        <w:rPr>
          <w:rFonts w:cstheme="minorHAnsi"/>
          <w:color w:val="000000"/>
        </w:rPr>
        <w:t>sopstvenih automobila</w:t>
      </w:r>
      <w:r w:rsidRPr="006A558B">
        <w:rPr>
          <w:rFonts w:cstheme="minorHAnsi"/>
          <w:color w:val="000000"/>
        </w:rPr>
        <w:t xml:space="preserve"> javni</w:t>
      </w:r>
      <w:r>
        <w:rPr>
          <w:rFonts w:cstheme="minorHAnsi"/>
          <w:color w:val="000000"/>
        </w:rPr>
        <w:t>m</w:t>
      </w:r>
      <w:r w:rsidRPr="006A558B">
        <w:rPr>
          <w:rFonts w:cstheme="minorHAnsi"/>
          <w:color w:val="000000"/>
        </w:rPr>
        <w:t xml:space="preserve"> </w:t>
      </w:r>
      <w:r w:rsidR="00F95CFE">
        <w:rPr>
          <w:rFonts w:cstheme="minorHAnsi"/>
          <w:color w:val="000000"/>
        </w:rPr>
        <w:t xml:space="preserve">gradskim </w:t>
      </w:r>
      <w:r w:rsidRPr="006A558B">
        <w:rPr>
          <w:rFonts w:cstheme="minorHAnsi"/>
          <w:color w:val="000000"/>
        </w:rPr>
        <w:t>prevoz</w:t>
      </w:r>
      <w:r>
        <w:rPr>
          <w:rFonts w:cstheme="minorHAnsi"/>
          <w:color w:val="000000"/>
        </w:rPr>
        <w:t>om</w:t>
      </w:r>
      <w:r w:rsidRPr="006A558B">
        <w:rPr>
          <w:rFonts w:cstheme="minorHAnsi"/>
          <w:color w:val="000000"/>
        </w:rPr>
        <w:t>.</w:t>
      </w:r>
    </w:p>
    <w:p w:rsidR="007A3630" w:rsidRDefault="007A3630" w:rsidP="00E0412B">
      <w:pPr>
        <w:spacing w:after="0" w:line="240" w:lineRule="auto"/>
        <w:jc w:val="both"/>
        <w:rPr>
          <w:rFonts w:cstheme="minorHAnsi"/>
          <w:color w:val="000000"/>
        </w:rPr>
      </w:pPr>
    </w:p>
    <w:p w:rsidR="00852792" w:rsidRDefault="00852792" w:rsidP="00E0412B">
      <w:pPr>
        <w:spacing w:after="0" w:line="240" w:lineRule="auto"/>
        <w:jc w:val="both"/>
        <w:rPr>
          <w:rFonts w:cstheme="minorHAnsi"/>
          <w:color w:val="000000"/>
        </w:rPr>
      </w:pPr>
      <w:r w:rsidRPr="007C5975">
        <w:rPr>
          <w:rFonts w:cstheme="minorHAnsi"/>
          <w:color w:val="000000"/>
        </w:rPr>
        <w:t xml:space="preserve">Sa dobro razvijenim sistemom javnog </w:t>
      </w:r>
      <w:r w:rsidR="00F95CFE">
        <w:rPr>
          <w:rFonts w:cstheme="minorHAnsi"/>
          <w:color w:val="000000"/>
        </w:rPr>
        <w:t xml:space="preserve">linijskog </w:t>
      </w:r>
      <w:r>
        <w:rPr>
          <w:rFonts w:cstheme="minorHAnsi"/>
          <w:color w:val="000000"/>
        </w:rPr>
        <w:t xml:space="preserve">prevoza </w:t>
      </w:r>
      <w:r w:rsidRPr="007C5975">
        <w:rPr>
          <w:rFonts w:cstheme="minorHAnsi"/>
          <w:color w:val="000000"/>
        </w:rPr>
        <w:t>putni</w:t>
      </w:r>
      <w:r>
        <w:rPr>
          <w:rFonts w:cstheme="minorHAnsi"/>
          <w:color w:val="000000"/>
        </w:rPr>
        <w:t>ka</w:t>
      </w:r>
      <w:r w:rsidRPr="007C5975">
        <w:rPr>
          <w:rFonts w:cstheme="minorHAnsi"/>
          <w:color w:val="000000"/>
        </w:rPr>
        <w:t xml:space="preserve">, </w:t>
      </w:r>
      <w:r>
        <w:rPr>
          <w:rFonts w:cstheme="minorHAnsi"/>
          <w:color w:val="000000"/>
        </w:rPr>
        <w:t xml:space="preserve">Grad </w:t>
      </w:r>
      <w:r w:rsidRPr="007C5975">
        <w:rPr>
          <w:rFonts w:cstheme="minorHAnsi"/>
          <w:color w:val="000000"/>
        </w:rPr>
        <w:t xml:space="preserve">će poboljšati pristup svim </w:t>
      </w:r>
      <w:r>
        <w:rPr>
          <w:rFonts w:cstheme="minorHAnsi"/>
          <w:color w:val="000000"/>
        </w:rPr>
        <w:t>kategorijama</w:t>
      </w:r>
      <w:r w:rsidRPr="007C5975">
        <w:rPr>
          <w:rFonts w:cstheme="minorHAnsi"/>
          <w:color w:val="000000"/>
        </w:rPr>
        <w:t xml:space="preserve"> stanovništva, smanjiti zagađenje životne sredine</w:t>
      </w:r>
      <w:r>
        <w:rPr>
          <w:rFonts w:cstheme="minorHAnsi"/>
          <w:color w:val="000000"/>
        </w:rPr>
        <w:t>,</w:t>
      </w:r>
      <w:r w:rsidRPr="007C5975">
        <w:rPr>
          <w:rFonts w:cstheme="minorHAnsi"/>
          <w:color w:val="000000"/>
        </w:rPr>
        <w:t xml:space="preserve"> </w:t>
      </w:r>
      <w:r>
        <w:rPr>
          <w:rFonts w:cstheme="minorHAnsi"/>
          <w:color w:val="000000"/>
        </w:rPr>
        <w:t>smanjiti saobraćajne gužve</w:t>
      </w:r>
      <w:r w:rsidRPr="007C5975">
        <w:rPr>
          <w:rFonts w:cstheme="minorHAnsi"/>
          <w:color w:val="000000"/>
        </w:rPr>
        <w:t xml:space="preserve"> </w:t>
      </w:r>
      <w:r>
        <w:rPr>
          <w:rFonts w:cstheme="minorHAnsi"/>
          <w:color w:val="000000"/>
        </w:rPr>
        <w:t xml:space="preserve">i unaprijediti </w:t>
      </w:r>
      <w:r w:rsidRPr="007C5975">
        <w:rPr>
          <w:rFonts w:cstheme="minorHAnsi"/>
          <w:color w:val="000000"/>
        </w:rPr>
        <w:t>bezb</w:t>
      </w:r>
      <w:r>
        <w:rPr>
          <w:rFonts w:cstheme="minorHAnsi"/>
          <w:color w:val="000000"/>
        </w:rPr>
        <w:t>j</w:t>
      </w:r>
      <w:r w:rsidRPr="007C5975">
        <w:rPr>
          <w:rFonts w:cstheme="minorHAnsi"/>
          <w:color w:val="000000"/>
        </w:rPr>
        <w:t>ednost</w:t>
      </w:r>
      <w:r>
        <w:rPr>
          <w:rFonts w:cstheme="minorHAnsi"/>
          <w:color w:val="000000"/>
        </w:rPr>
        <w:t xml:space="preserve"> svih učesnika u saobraćaju</w:t>
      </w:r>
      <w:r w:rsidRPr="007C5975">
        <w:rPr>
          <w:rFonts w:cstheme="minorHAnsi"/>
          <w:color w:val="000000"/>
        </w:rPr>
        <w:t xml:space="preserve">. Sistem će se redovno nadgledati, posebno sa pokazateljima o </w:t>
      </w:r>
      <w:r>
        <w:rPr>
          <w:rFonts w:cstheme="minorHAnsi"/>
          <w:color w:val="000000"/>
        </w:rPr>
        <w:t xml:space="preserve">iskustvima </w:t>
      </w:r>
      <w:r w:rsidRPr="007C5975">
        <w:rPr>
          <w:rFonts w:cstheme="minorHAnsi"/>
          <w:color w:val="000000"/>
        </w:rPr>
        <w:t>korisni</w:t>
      </w:r>
      <w:r>
        <w:rPr>
          <w:rFonts w:cstheme="minorHAnsi"/>
          <w:color w:val="000000"/>
        </w:rPr>
        <w:t>ka</w:t>
      </w:r>
      <w:r w:rsidRPr="007C5975">
        <w:rPr>
          <w:rFonts w:cstheme="minorHAnsi"/>
          <w:color w:val="000000"/>
        </w:rPr>
        <w:t xml:space="preserve">, </w:t>
      </w:r>
      <w:r>
        <w:rPr>
          <w:rFonts w:cstheme="minorHAnsi"/>
          <w:color w:val="000000"/>
        </w:rPr>
        <w:t>pravilnom izboru linija i stanica</w:t>
      </w:r>
      <w:r w:rsidRPr="007C5975">
        <w:rPr>
          <w:rFonts w:cstheme="minorHAnsi"/>
          <w:color w:val="000000"/>
        </w:rPr>
        <w:t>, dostupnosti informacija, kvalitetu voznog parka, adekvatnosti i dosl</w:t>
      </w:r>
      <w:r>
        <w:rPr>
          <w:rFonts w:cstheme="minorHAnsi"/>
          <w:color w:val="000000"/>
        </w:rPr>
        <w:t>j</w:t>
      </w:r>
      <w:r w:rsidRPr="007C5975">
        <w:rPr>
          <w:rFonts w:cstheme="minorHAnsi"/>
          <w:color w:val="000000"/>
        </w:rPr>
        <w:t>ednosti voznih redova i zadovoljstvu korisnika. Te informacije će se redovno koristiti za planiranje daljeg razvoja sistema</w:t>
      </w:r>
      <w:r>
        <w:rPr>
          <w:rFonts w:cstheme="minorHAnsi"/>
          <w:color w:val="000000"/>
        </w:rPr>
        <w:t xml:space="preserve"> javnog </w:t>
      </w:r>
      <w:r w:rsidR="00F95CFE">
        <w:rPr>
          <w:rFonts w:cstheme="minorHAnsi"/>
          <w:color w:val="000000"/>
        </w:rPr>
        <w:t xml:space="preserve">gradskog </w:t>
      </w:r>
      <w:r>
        <w:rPr>
          <w:rFonts w:cstheme="minorHAnsi"/>
          <w:color w:val="000000"/>
        </w:rPr>
        <w:t>prevoza putnika.</w:t>
      </w:r>
    </w:p>
    <w:p w:rsidR="007A3630" w:rsidRDefault="007A3630" w:rsidP="00E0412B">
      <w:pPr>
        <w:spacing w:after="0" w:line="240" w:lineRule="auto"/>
        <w:jc w:val="both"/>
        <w:rPr>
          <w:rFonts w:cstheme="minorHAnsi"/>
          <w:color w:val="000000"/>
        </w:rPr>
      </w:pPr>
    </w:p>
    <w:p w:rsidR="00852792" w:rsidRPr="0091354A" w:rsidRDefault="00852792" w:rsidP="00E0412B">
      <w:pPr>
        <w:spacing w:after="0" w:line="240" w:lineRule="auto"/>
        <w:jc w:val="both"/>
        <w:rPr>
          <w:rFonts w:cstheme="minorHAnsi"/>
          <w:color w:val="000000"/>
        </w:rPr>
      </w:pPr>
      <w:r w:rsidRPr="0091354A">
        <w:rPr>
          <w:rFonts w:cstheme="minorHAnsi"/>
          <w:color w:val="000000"/>
        </w:rPr>
        <w:t>Ciljevi koji se žele postići u stubu javnog</w:t>
      </w:r>
      <w:r w:rsidR="00F95CFE">
        <w:rPr>
          <w:rFonts w:cstheme="minorHAnsi"/>
          <w:color w:val="000000"/>
        </w:rPr>
        <w:t xml:space="preserve"> gradskog</w:t>
      </w:r>
      <w:r w:rsidRPr="0091354A">
        <w:rPr>
          <w:rFonts w:cstheme="minorHAnsi"/>
          <w:color w:val="000000"/>
        </w:rPr>
        <w:t xml:space="preserve"> prevoza su sl</w:t>
      </w:r>
      <w:r w:rsidR="00741363">
        <w:rPr>
          <w:rFonts w:cstheme="minorHAnsi"/>
          <w:color w:val="000000"/>
        </w:rPr>
        <w:t>j</w:t>
      </w:r>
      <w:r w:rsidRPr="0091354A">
        <w:rPr>
          <w:rFonts w:cstheme="minorHAnsi"/>
          <w:color w:val="000000"/>
        </w:rPr>
        <w:t>edeći:</w:t>
      </w:r>
    </w:p>
    <w:p w:rsidR="00852792" w:rsidRPr="0091354A" w:rsidRDefault="00852792" w:rsidP="00E0412B">
      <w:pPr>
        <w:pStyle w:val="ListParagraph"/>
        <w:widowControl w:val="0"/>
        <w:numPr>
          <w:ilvl w:val="0"/>
          <w:numId w:val="16"/>
        </w:numPr>
        <w:autoSpaceDE w:val="0"/>
        <w:autoSpaceDN w:val="0"/>
        <w:spacing w:after="0" w:line="240" w:lineRule="auto"/>
        <w:contextualSpacing w:val="0"/>
        <w:jc w:val="both"/>
        <w:rPr>
          <w:rFonts w:cstheme="minorHAnsi"/>
          <w:color w:val="000000"/>
        </w:rPr>
      </w:pPr>
      <w:r w:rsidRPr="0091354A">
        <w:rPr>
          <w:rFonts w:cstheme="minorHAnsi"/>
          <w:color w:val="000000"/>
        </w:rPr>
        <w:t xml:space="preserve">Povećati upotrebu javnog </w:t>
      </w:r>
      <w:r w:rsidR="00F95CFE">
        <w:rPr>
          <w:rFonts w:cstheme="minorHAnsi"/>
          <w:color w:val="000000"/>
        </w:rPr>
        <w:t xml:space="preserve">gradskog </w:t>
      </w:r>
      <w:r w:rsidRPr="0091354A">
        <w:rPr>
          <w:rFonts w:cstheme="minorHAnsi"/>
          <w:color w:val="000000"/>
        </w:rPr>
        <w:t>prevoza putnika</w:t>
      </w:r>
      <w:r w:rsidR="007F1380">
        <w:rPr>
          <w:rFonts w:cstheme="minorHAnsi"/>
          <w:color w:val="000000"/>
        </w:rPr>
        <w:t>,</w:t>
      </w:r>
    </w:p>
    <w:p w:rsidR="00852792" w:rsidRPr="0091354A" w:rsidRDefault="00852792" w:rsidP="00E0412B">
      <w:pPr>
        <w:pStyle w:val="ListParagraph"/>
        <w:widowControl w:val="0"/>
        <w:numPr>
          <w:ilvl w:val="0"/>
          <w:numId w:val="16"/>
        </w:numPr>
        <w:autoSpaceDE w:val="0"/>
        <w:autoSpaceDN w:val="0"/>
        <w:spacing w:after="0" w:line="240" w:lineRule="auto"/>
        <w:contextualSpacing w:val="0"/>
        <w:jc w:val="both"/>
        <w:rPr>
          <w:rFonts w:cstheme="minorHAnsi"/>
          <w:color w:val="000000"/>
        </w:rPr>
      </w:pPr>
      <w:r w:rsidRPr="0091354A">
        <w:rPr>
          <w:rFonts w:cstheme="minorHAnsi"/>
          <w:color w:val="000000"/>
        </w:rPr>
        <w:t>Poboljšati ponudu javnog</w:t>
      </w:r>
      <w:r w:rsidR="00F95CFE">
        <w:rPr>
          <w:rFonts w:cstheme="minorHAnsi"/>
          <w:color w:val="000000"/>
        </w:rPr>
        <w:t xml:space="preserve"> gradskog</w:t>
      </w:r>
      <w:r w:rsidRPr="0091354A">
        <w:rPr>
          <w:rFonts w:cstheme="minorHAnsi"/>
          <w:color w:val="000000"/>
        </w:rPr>
        <w:t xml:space="preserve"> prevoza putnika</w:t>
      </w:r>
      <w:r w:rsidR="007F1380">
        <w:rPr>
          <w:rFonts w:cstheme="minorHAnsi"/>
          <w:color w:val="000000"/>
        </w:rPr>
        <w:t>,</w:t>
      </w:r>
    </w:p>
    <w:p w:rsidR="005C6430" w:rsidRDefault="00852792" w:rsidP="00E0412B">
      <w:pPr>
        <w:pStyle w:val="ListParagraph"/>
        <w:widowControl w:val="0"/>
        <w:numPr>
          <w:ilvl w:val="0"/>
          <w:numId w:val="16"/>
        </w:numPr>
        <w:autoSpaceDE w:val="0"/>
        <w:autoSpaceDN w:val="0"/>
        <w:spacing w:after="0" w:line="240" w:lineRule="auto"/>
        <w:contextualSpacing w:val="0"/>
        <w:jc w:val="both"/>
        <w:rPr>
          <w:rFonts w:cstheme="minorHAnsi"/>
          <w:color w:val="000000"/>
        </w:rPr>
      </w:pPr>
      <w:r w:rsidRPr="00741363">
        <w:rPr>
          <w:rFonts w:cstheme="minorHAnsi"/>
          <w:color w:val="000000"/>
        </w:rPr>
        <w:t>Poboljšati pristupačnost i dostupnost javnog</w:t>
      </w:r>
      <w:r w:rsidR="00F95CFE">
        <w:rPr>
          <w:rFonts w:cstheme="minorHAnsi"/>
          <w:color w:val="000000"/>
        </w:rPr>
        <w:t xml:space="preserve"> gradskog</w:t>
      </w:r>
      <w:r w:rsidRPr="00741363">
        <w:rPr>
          <w:rFonts w:cstheme="minorHAnsi"/>
          <w:color w:val="000000"/>
        </w:rPr>
        <w:t xml:space="preserve"> prevoza putnika za osobe sa invaliditetom i lica smanjene pokretljivosti</w:t>
      </w:r>
      <w:r w:rsidR="007F1380">
        <w:rPr>
          <w:rFonts w:cstheme="minorHAnsi"/>
          <w:color w:val="000000"/>
        </w:rPr>
        <w:t>,</w:t>
      </w:r>
    </w:p>
    <w:p w:rsidR="005C6430" w:rsidRPr="008F40DC" w:rsidRDefault="00852792" w:rsidP="00E0412B">
      <w:pPr>
        <w:pStyle w:val="ListParagraph"/>
        <w:widowControl w:val="0"/>
        <w:numPr>
          <w:ilvl w:val="0"/>
          <w:numId w:val="16"/>
        </w:numPr>
        <w:autoSpaceDE w:val="0"/>
        <w:autoSpaceDN w:val="0"/>
        <w:spacing w:after="0" w:line="240" w:lineRule="auto"/>
        <w:contextualSpacing w:val="0"/>
        <w:jc w:val="both"/>
        <w:rPr>
          <w:rFonts w:cstheme="minorHAnsi"/>
          <w:color w:val="000000"/>
        </w:rPr>
      </w:pPr>
      <w:r w:rsidRPr="00741363">
        <w:rPr>
          <w:shd w:val="clear" w:color="auto" w:fill="F5F5F5"/>
        </w:rPr>
        <w:t xml:space="preserve">Promovisati javni </w:t>
      </w:r>
      <w:r w:rsidR="00F95CFE">
        <w:rPr>
          <w:shd w:val="clear" w:color="auto" w:fill="F5F5F5"/>
        </w:rPr>
        <w:t xml:space="preserve">gradski </w:t>
      </w:r>
      <w:r w:rsidRPr="00741363">
        <w:rPr>
          <w:shd w:val="clear" w:color="auto" w:fill="F5F5F5"/>
        </w:rPr>
        <w:t>prevoz i popraviti postojeće mišljenje stanovnika Podgorice o javnom</w:t>
      </w:r>
      <w:r w:rsidR="00F95CFE">
        <w:rPr>
          <w:shd w:val="clear" w:color="auto" w:fill="F5F5F5"/>
        </w:rPr>
        <w:t xml:space="preserve"> linijskom</w:t>
      </w:r>
      <w:r w:rsidRPr="00741363">
        <w:rPr>
          <w:shd w:val="clear" w:color="auto" w:fill="F5F5F5"/>
        </w:rPr>
        <w:t xml:space="preserve"> prevozu</w:t>
      </w:r>
      <w:r w:rsidRPr="006A34D6">
        <w:rPr>
          <w:shd w:val="clear" w:color="auto" w:fill="F5F5F5"/>
        </w:rPr>
        <w:t>.</w:t>
      </w:r>
    </w:p>
    <w:p w:rsidR="008F40DC" w:rsidRPr="005C6430" w:rsidRDefault="008F40DC" w:rsidP="00E0412B">
      <w:pPr>
        <w:pStyle w:val="ListParagraph"/>
        <w:widowControl w:val="0"/>
        <w:autoSpaceDE w:val="0"/>
        <w:autoSpaceDN w:val="0"/>
        <w:spacing w:after="0" w:line="240" w:lineRule="auto"/>
        <w:contextualSpacing w:val="0"/>
        <w:jc w:val="both"/>
        <w:rPr>
          <w:rFonts w:cstheme="minorHAnsi"/>
          <w:color w:val="000000"/>
        </w:rPr>
      </w:pPr>
    </w:p>
    <w:p w:rsidR="007E3168" w:rsidRPr="00F04CAA" w:rsidRDefault="00656350" w:rsidP="00E0412B">
      <w:pPr>
        <w:shd w:val="clear" w:color="auto" w:fill="BFBFBF" w:themeFill="background1" w:themeFillShade="BF"/>
        <w:spacing w:after="0" w:line="240" w:lineRule="auto"/>
        <w:rPr>
          <w:rFonts w:cstheme="minorHAnsi"/>
          <w:b/>
          <w:sz w:val="24"/>
          <w:szCs w:val="24"/>
        </w:rPr>
      </w:pPr>
      <w:r w:rsidRPr="00045533">
        <w:rPr>
          <w:rFonts w:cstheme="minorHAnsi"/>
          <w:b/>
        </w:rPr>
        <w:t xml:space="preserve">SPECIFIČNI CILJEVI I ODGOVARAJUĆE CILJNE VRIJEDNOSTI ZA </w:t>
      </w:r>
      <w:r>
        <w:rPr>
          <w:rFonts w:cstheme="minorHAnsi"/>
          <w:b/>
        </w:rPr>
        <w:t>TREĆI</w:t>
      </w:r>
      <w:r w:rsidRPr="00045533">
        <w:rPr>
          <w:rFonts w:cstheme="minorHAnsi"/>
          <w:b/>
        </w:rPr>
        <w:t xml:space="preserve"> STUB PLANA ODRŽIVE URBANE MOBILNOSTI PODGORICE</w:t>
      </w:r>
    </w:p>
    <w:p w:rsidR="007E3168" w:rsidRPr="00F04CAA" w:rsidRDefault="007E3168" w:rsidP="00E0412B">
      <w:pPr>
        <w:pStyle w:val="ListParagraph"/>
        <w:numPr>
          <w:ilvl w:val="0"/>
          <w:numId w:val="50"/>
        </w:numPr>
        <w:spacing w:after="0" w:line="240" w:lineRule="auto"/>
        <w:jc w:val="both"/>
        <w:rPr>
          <w:rFonts w:cstheme="minorHAnsi"/>
        </w:rPr>
      </w:pPr>
      <w:r w:rsidRPr="00F04CAA">
        <w:rPr>
          <w:rFonts w:cstheme="minorHAnsi"/>
        </w:rPr>
        <w:t>Povećanje ponude javnog</w:t>
      </w:r>
      <w:r w:rsidR="00F95CFE">
        <w:rPr>
          <w:rFonts w:cstheme="minorHAnsi"/>
        </w:rPr>
        <w:t xml:space="preserve"> gradskog</w:t>
      </w:r>
      <w:r w:rsidRPr="00F04CAA">
        <w:rPr>
          <w:rFonts w:cstheme="minorHAnsi"/>
        </w:rPr>
        <w:t xml:space="preserve"> prevoza za 100% do 2025</w:t>
      </w:r>
      <w:r>
        <w:rPr>
          <w:rFonts w:cstheme="minorHAnsi"/>
        </w:rPr>
        <w:t>.</w:t>
      </w:r>
      <w:r w:rsidRPr="00F04CAA">
        <w:rPr>
          <w:rFonts w:cstheme="minorHAnsi"/>
        </w:rPr>
        <w:t xml:space="preserve"> godina u odnosu na 2018</w:t>
      </w:r>
      <w:r>
        <w:rPr>
          <w:rFonts w:cstheme="minorHAnsi"/>
        </w:rPr>
        <w:t>.</w:t>
      </w:r>
      <w:r w:rsidRPr="00F04CAA">
        <w:rPr>
          <w:rFonts w:cstheme="minorHAnsi"/>
        </w:rPr>
        <w:t xml:space="preserve"> godinu</w:t>
      </w:r>
      <w:r>
        <w:rPr>
          <w:rFonts w:cstheme="minorHAnsi"/>
        </w:rPr>
        <w:t>,</w:t>
      </w:r>
    </w:p>
    <w:p w:rsidR="007E3168" w:rsidRPr="00F04CAA" w:rsidRDefault="007E3168" w:rsidP="00E0412B">
      <w:pPr>
        <w:pStyle w:val="ListParagraph"/>
        <w:numPr>
          <w:ilvl w:val="0"/>
          <w:numId w:val="50"/>
        </w:numPr>
        <w:spacing w:after="0" w:line="240" w:lineRule="auto"/>
        <w:jc w:val="both"/>
        <w:rPr>
          <w:rFonts w:cstheme="minorHAnsi"/>
        </w:rPr>
      </w:pPr>
      <w:r w:rsidRPr="00F04CAA">
        <w:rPr>
          <w:rFonts w:cstheme="minorHAnsi"/>
        </w:rPr>
        <w:t>Povećanje udjela učesnika u saobraćaju koji kao prevozno sredstvo koriste autobus na 15%</w:t>
      </w:r>
      <w:r w:rsidR="007F1380">
        <w:rPr>
          <w:rFonts w:cstheme="minorHAnsi"/>
        </w:rPr>
        <w:t>,</w:t>
      </w:r>
      <w:r w:rsidRPr="00F04CAA">
        <w:rPr>
          <w:rFonts w:cstheme="minorHAnsi"/>
        </w:rPr>
        <w:t xml:space="preserve"> do 2025</w:t>
      </w:r>
      <w:r>
        <w:rPr>
          <w:rFonts w:cstheme="minorHAnsi"/>
        </w:rPr>
        <w:t>.</w:t>
      </w:r>
      <w:r w:rsidRPr="00F04CAA">
        <w:rPr>
          <w:rFonts w:cstheme="minorHAnsi"/>
        </w:rPr>
        <w:t xml:space="preserve"> godine</w:t>
      </w:r>
      <w:r>
        <w:rPr>
          <w:rFonts w:cstheme="minorHAnsi"/>
        </w:rPr>
        <w:t>,</w:t>
      </w:r>
    </w:p>
    <w:p w:rsidR="007E3168" w:rsidRPr="00F04CAA" w:rsidRDefault="007E3168" w:rsidP="00E0412B">
      <w:pPr>
        <w:pStyle w:val="ListParagraph"/>
        <w:numPr>
          <w:ilvl w:val="0"/>
          <w:numId w:val="50"/>
        </w:numPr>
        <w:spacing w:after="0" w:line="240" w:lineRule="auto"/>
        <w:jc w:val="both"/>
        <w:rPr>
          <w:rFonts w:cstheme="minorHAnsi"/>
        </w:rPr>
      </w:pPr>
      <w:r w:rsidRPr="00F04CAA">
        <w:rPr>
          <w:rFonts w:cstheme="minorHAnsi"/>
        </w:rPr>
        <w:t>Povećanje procenta zadovoljnih građana za više od 50% do 2025</w:t>
      </w:r>
      <w:r>
        <w:rPr>
          <w:rFonts w:cstheme="minorHAnsi"/>
        </w:rPr>
        <w:t>.</w:t>
      </w:r>
      <w:r w:rsidRPr="00F04CAA">
        <w:rPr>
          <w:rFonts w:cstheme="minorHAnsi"/>
        </w:rPr>
        <w:t xml:space="preserve"> godine u odnosu na 2018</w:t>
      </w:r>
      <w:r>
        <w:rPr>
          <w:rFonts w:cstheme="minorHAnsi"/>
        </w:rPr>
        <w:t>.</w:t>
      </w:r>
      <w:r w:rsidRPr="00F04CAA">
        <w:rPr>
          <w:rFonts w:cstheme="minorHAnsi"/>
        </w:rPr>
        <w:t xml:space="preserve"> godinu</w:t>
      </w:r>
      <w:r>
        <w:rPr>
          <w:rFonts w:cstheme="minorHAnsi"/>
        </w:rPr>
        <w:t>,</w:t>
      </w:r>
    </w:p>
    <w:p w:rsidR="008F40DC" w:rsidRPr="00587EA9" w:rsidRDefault="007E3168" w:rsidP="00E0412B">
      <w:pPr>
        <w:pStyle w:val="ListParagraph"/>
        <w:numPr>
          <w:ilvl w:val="0"/>
          <w:numId w:val="50"/>
        </w:numPr>
        <w:spacing w:after="0" w:line="240" w:lineRule="auto"/>
        <w:jc w:val="both"/>
        <w:rPr>
          <w:rFonts w:cstheme="minorHAnsi"/>
          <w:shd w:val="clear" w:color="auto" w:fill="F5F5F5"/>
        </w:rPr>
      </w:pPr>
      <w:r w:rsidRPr="007E3168">
        <w:rPr>
          <w:rFonts w:cstheme="minorHAnsi"/>
        </w:rPr>
        <w:t>Poboljšanje pristupačnosti i dostupnosti javnog</w:t>
      </w:r>
      <w:r w:rsidR="00F95CFE">
        <w:rPr>
          <w:rFonts w:cstheme="minorHAnsi"/>
        </w:rPr>
        <w:t xml:space="preserve"> gradskog</w:t>
      </w:r>
      <w:r w:rsidRPr="007E3168">
        <w:rPr>
          <w:rFonts w:cstheme="minorHAnsi"/>
        </w:rPr>
        <w:t xml:space="preserve"> prevoza putnika za OSI i lica smanjene pokretljivosti</w:t>
      </w:r>
      <w:r w:rsidR="00587EA9">
        <w:rPr>
          <w:rFonts w:cstheme="minorHAnsi"/>
        </w:rPr>
        <w:t>,</w:t>
      </w:r>
    </w:p>
    <w:p w:rsidR="00587EA9" w:rsidRPr="008F40DC" w:rsidRDefault="00587EA9" w:rsidP="00E0412B">
      <w:pPr>
        <w:pStyle w:val="ListParagraph"/>
        <w:numPr>
          <w:ilvl w:val="0"/>
          <w:numId w:val="50"/>
        </w:numPr>
        <w:spacing w:after="0" w:line="240" w:lineRule="auto"/>
        <w:jc w:val="both"/>
        <w:rPr>
          <w:rFonts w:cstheme="minorHAnsi"/>
          <w:shd w:val="clear" w:color="auto" w:fill="F5F5F5"/>
        </w:rPr>
      </w:pPr>
      <w:r>
        <w:rPr>
          <w:rFonts w:cstheme="minorHAnsi"/>
        </w:rPr>
        <w:t>Podizanje nivoa zadovoljstva stanovnika Podgorice javnim</w:t>
      </w:r>
      <w:r w:rsidR="00F95CFE">
        <w:rPr>
          <w:rFonts w:cstheme="minorHAnsi"/>
        </w:rPr>
        <w:t xml:space="preserve"> gradskim</w:t>
      </w:r>
      <w:r>
        <w:rPr>
          <w:rFonts w:cstheme="minorHAnsi"/>
        </w:rPr>
        <w:t xml:space="preserve"> prevozom.</w:t>
      </w:r>
    </w:p>
    <w:p w:rsidR="007E3168" w:rsidRPr="007E3168" w:rsidRDefault="007E3168" w:rsidP="00E0412B">
      <w:pPr>
        <w:pStyle w:val="ListParagraph"/>
        <w:spacing w:after="0" w:line="240" w:lineRule="auto"/>
        <w:jc w:val="both"/>
        <w:rPr>
          <w:rFonts w:cstheme="minorHAnsi"/>
          <w:shd w:val="clear" w:color="auto" w:fill="F5F5F5"/>
        </w:rPr>
      </w:pPr>
    </w:p>
    <w:p w:rsidR="00656350" w:rsidRPr="00045533" w:rsidRDefault="00656350" w:rsidP="00E0412B">
      <w:pPr>
        <w:shd w:val="clear" w:color="auto" w:fill="BFBFBF" w:themeFill="background1" w:themeFillShade="BF"/>
        <w:spacing w:after="0" w:line="240" w:lineRule="auto"/>
        <w:rPr>
          <w:rFonts w:cstheme="minorHAnsi"/>
          <w:b/>
        </w:rPr>
      </w:pPr>
      <w:bookmarkStart w:id="92" w:name="_Toc29287628"/>
      <w:bookmarkStart w:id="93" w:name="_Toc29288339"/>
      <w:r w:rsidRPr="00045533">
        <w:rPr>
          <w:rFonts w:cstheme="minorHAnsi"/>
          <w:b/>
        </w:rPr>
        <w:t xml:space="preserve">PAKETI MJERA ZA </w:t>
      </w:r>
      <w:r>
        <w:rPr>
          <w:rFonts w:cstheme="minorHAnsi"/>
          <w:b/>
        </w:rPr>
        <w:t>TREĆI</w:t>
      </w:r>
      <w:r w:rsidRPr="00045533">
        <w:rPr>
          <w:rFonts w:cstheme="minorHAnsi"/>
          <w:b/>
        </w:rPr>
        <w:t xml:space="preserve"> STUB PLANA ODRŽIVE URBANE MOBILNOSTI</w:t>
      </w:r>
      <w:r>
        <w:rPr>
          <w:rFonts w:cstheme="minorHAnsi"/>
          <w:b/>
        </w:rPr>
        <w:t xml:space="preserve"> PODGORICE</w:t>
      </w:r>
    </w:p>
    <w:p w:rsidR="007E3168" w:rsidRPr="00CB0D8E" w:rsidRDefault="007E3168" w:rsidP="00E0412B">
      <w:pPr>
        <w:spacing w:after="0" w:line="240" w:lineRule="auto"/>
        <w:rPr>
          <w:rFonts w:asciiTheme="majorHAnsi" w:hAnsiTheme="majorHAnsi"/>
          <w:b/>
          <w:color w:val="0070C0"/>
        </w:rPr>
      </w:pPr>
      <w:r w:rsidRPr="00CB0D8E">
        <w:rPr>
          <w:rFonts w:asciiTheme="majorHAnsi" w:hAnsiTheme="majorHAnsi"/>
          <w:b/>
          <w:color w:val="0070C0"/>
        </w:rPr>
        <w:t xml:space="preserve">SVEOBUHVATNO PLANIRANJE JAVNOG </w:t>
      </w:r>
      <w:r w:rsidR="00F95CFE">
        <w:rPr>
          <w:rFonts w:asciiTheme="majorHAnsi" w:hAnsiTheme="majorHAnsi"/>
          <w:b/>
          <w:color w:val="0070C0"/>
        </w:rPr>
        <w:t xml:space="preserve">GRADSKOG </w:t>
      </w:r>
      <w:r w:rsidRPr="00CB0D8E">
        <w:rPr>
          <w:rFonts w:asciiTheme="majorHAnsi" w:hAnsiTheme="majorHAnsi"/>
          <w:b/>
          <w:color w:val="0070C0"/>
        </w:rPr>
        <w:t>PREVOZA PUTNIKA</w:t>
      </w:r>
      <w:bookmarkEnd w:id="92"/>
      <w:bookmarkEnd w:id="93"/>
    </w:p>
    <w:p w:rsidR="00C75B82" w:rsidRDefault="007E3168" w:rsidP="00E0412B">
      <w:pPr>
        <w:spacing w:after="0" w:line="240" w:lineRule="auto"/>
        <w:jc w:val="both"/>
        <w:rPr>
          <w:lang w:val="en-GB"/>
        </w:rPr>
      </w:pPr>
      <w:r w:rsidRPr="002D574E">
        <w:rPr>
          <w:lang w:val="en-GB"/>
        </w:rPr>
        <w:t xml:space="preserve">Da bi se </w:t>
      </w:r>
      <w:r>
        <w:rPr>
          <w:lang w:val="en-GB"/>
        </w:rPr>
        <w:t>obezbijedila</w:t>
      </w:r>
      <w:r w:rsidRPr="002D574E">
        <w:rPr>
          <w:lang w:val="en-GB"/>
        </w:rPr>
        <w:t xml:space="preserve"> optimalna poboljšanja javnog </w:t>
      </w:r>
      <w:r w:rsidR="00F95CFE">
        <w:rPr>
          <w:lang w:val="en-GB"/>
        </w:rPr>
        <w:t xml:space="preserve">linijskog </w:t>
      </w:r>
      <w:r w:rsidRPr="002D574E">
        <w:rPr>
          <w:lang w:val="en-GB"/>
        </w:rPr>
        <w:t xml:space="preserve">prevoza </w:t>
      </w:r>
      <w:r>
        <w:rPr>
          <w:lang w:val="en-GB"/>
        </w:rPr>
        <w:t xml:space="preserve">putnika </w:t>
      </w:r>
      <w:r w:rsidRPr="002D574E">
        <w:rPr>
          <w:lang w:val="en-GB"/>
        </w:rPr>
        <w:t xml:space="preserve">u </w:t>
      </w:r>
      <w:r>
        <w:rPr>
          <w:lang w:val="en-GB"/>
        </w:rPr>
        <w:t>Podgorici</w:t>
      </w:r>
      <w:r w:rsidRPr="002D574E">
        <w:rPr>
          <w:lang w:val="en-GB"/>
        </w:rPr>
        <w:t>, kako gradsko</w:t>
      </w:r>
      <w:r>
        <w:rPr>
          <w:lang w:val="en-GB"/>
        </w:rPr>
        <w:t>g</w:t>
      </w:r>
      <w:r w:rsidR="006A34D6">
        <w:rPr>
          <w:lang w:val="en-GB"/>
        </w:rPr>
        <w:t>,</w:t>
      </w:r>
      <w:r w:rsidRPr="002D574E">
        <w:rPr>
          <w:lang w:val="en-GB"/>
        </w:rPr>
        <w:t xml:space="preserve"> tako i </w:t>
      </w:r>
      <w:r>
        <w:rPr>
          <w:lang w:val="en-GB"/>
        </w:rPr>
        <w:t>prigradskog</w:t>
      </w:r>
      <w:r w:rsidRPr="002D574E">
        <w:rPr>
          <w:lang w:val="en-GB"/>
        </w:rPr>
        <w:t xml:space="preserve">, </w:t>
      </w:r>
      <w:r>
        <w:rPr>
          <w:lang w:val="en-GB"/>
        </w:rPr>
        <w:t>Grad</w:t>
      </w:r>
      <w:r w:rsidRPr="002D574E">
        <w:rPr>
          <w:lang w:val="en-GB"/>
        </w:rPr>
        <w:t xml:space="preserve"> </w:t>
      </w:r>
      <w:r>
        <w:rPr>
          <w:lang w:val="en-GB"/>
        </w:rPr>
        <w:t>bi</w:t>
      </w:r>
      <w:r w:rsidRPr="002D574E">
        <w:rPr>
          <w:lang w:val="en-GB"/>
        </w:rPr>
        <w:t xml:space="preserve"> </w:t>
      </w:r>
      <w:r>
        <w:rPr>
          <w:lang w:val="en-GB"/>
        </w:rPr>
        <w:t>treba</w:t>
      </w:r>
      <w:r w:rsidR="006A34D6">
        <w:rPr>
          <w:lang w:val="en-GB"/>
        </w:rPr>
        <w:t>l</w:t>
      </w:r>
      <w:r>
        <w:rPr>
          <w:lang w:val="en-GB"/>
        </w:rPr>
        <w:t xml:space="preserve">o </w:t>
      </w:r>
      <w:r w:rsidRPr="002D574E">
        <w:rPr>
          <w:lang w:val="en-GB"/>
        </w:rPr>
        <w:t>prvo</w:t>
      </w:r>
      <w:r w:rsidR="007F1380">
        <w:rPr>
          <w:lang w:val="en-GB"/>
        </w:rPr>
        <w:t xml:space="preserve"> da</w:t>
      </w:r>
      <w:r w:rsidRPr="002D574E">
        <w:rPr>
          <w:lang w:val="en-GB"/>
        </w:rPr>
        <w:t xml:space="preserve"> izradi studiju </w:t>
      </w:r>
      <w:r w:rsidR="00F95CFE">
        <w:rPr>
          <w:lang w:val="en-GB"/>
        </w:rPr>
        <w:t>izvodljivosti</w:t>
      </w:r>
      <w:r w:rsidRPr="002D574E">
        <w:rPr>
          <w:lang w:val="en-GB"/>
        </w:rPr>
        <w:t xml:space="preserve"> za </w:t>
      </w:r>
      <w:r>
        <w:rPr>
          <w:lang w:val="en-GB"/>
        </w:rPr>
        <w:t xml:space="preserve">javni </w:t>
      </w:r>
      <w:r w:rsidR="00F95CFE">
        <w:rPr>
          <w:lang w:val="en-GB"/>
        </w:rPr>
        <w:t xml:space="preserve">gradski </w:t>
      </w:r>
      <w:r w:rsidRPr="002D574E">
        <w:rPr>
          <w:lang w:val="en-GB"/>
        </w:rPr>
        <w:t>prevoz putnika.</w:t>
      </w:r>
      <w:r w:rsidR="00F95CFE">
        <w:rPr>
          <w:lang w:val="en-GB"/>
        </w:rPr>
        <w:t xml:space="preserve"> Grad se opredijelio </w:t>
      </w:r>
      <w:r w:rsidR="005011F5" w:rsidRPr="005011F5">
        <w:rPr>
          <w:rFonts w:cstheme="minorHAnsi"/>
          <w:lang w:val="en-GB"/>
        </w:rPr>
        <w:t>Za pripre</w:t>
      </w:r>
      <w:r w:rsidR="009A6407" w:rsidRPr="009A6407">
        <w:rPr>
          <w:rFonts w:cstheme="minorHAnsi"/>
          <w:lang w:val="en-GB"/>
        </w:rPr>
        <w:t xml:space="preserve">mu i sprovođenje </w:t>
      </w:r>
      <w:r w:rsidR="00C16BF4" w:rsidRPr="00C75B82">
        <w:rPr>
          <w:rFonts w:cstheme="minorHAnsi"/>
        </w:rPr>
        <w:t xml:space="preserve">Javnog oglasa/poziva za povjeravanje obavljanja poslova linijskog gradskog i prigradskog prevoza putnika (Konkurs) u skladu sa Zakonom o javnim nabavkama. Javni poziv </w:t>
      </w:r>
      <w:r>
        <w:rPr>
          <w:lang w:val="en-GB"/>
        </w:rPr>
        <w:t>će razmotriti</w:t>
      </w:r>
      <w:r w:rsidRPr="002D574E">
        <w:rPr>
          <w:lang w:val="en-GB"/>
        </w:rPr>
        <w:t xml:space="preserve"> elemente</w:t>
      </w:r>
      <w:r w:rsidR="007F1380">
        <w:rPr>
          <w:lang w:val="en-GB"/>
        </w:rPr>
        <w:t>,</w:t>
      </w:r>
      <w:r w:rsidRPr="002D574E">
        <w:rPr>
          <w:lang w:val="en-GB"/>
        </w:rPr>
        <w:t xml:space="preserve"> kao što su </w:t>
      </w:r>
      <w:r>
        <w:rPr>
          <w:lang w:val="en-GB"/>
        </w:rPr>
        <w:t xml:space="preserve">pitanje </w:t>
      </w:r>
      <w:r w:rsidRPr="002D574E">
        <w:rPr>
          <w:lang w:val="en-GB"/>
        </w:rPr>
        <w:t>prilagođavanj</w:t>
      </w:r>
      <w:r>
        <w:rPr>
          <w:lang w:val="en-GB"/>
        </w:rPr>
        <w:t>a</w:t>
      </w:r>
      <w:r w:rsidRPr="002D574E">
        <w:rPr>
          <w:lang w:val="en-GB"/>
        </w:rPr>
        <w:t xml:space="preserve"> mreže javnog saobraćaja, </w:t>
      </w:r>
      <w:r w:rsidR="008928E1" w:rsidRPr="002D574E">
        <w:rPr>
          <w:lang w:val="en-GB"/>
        </w:rPr>
        <w:t>integracij</w:t>
      </w:r>
      <w:r w:rsidR="008928E1">
        <w:rPr>
          <w:lang w:val="en-GB"/>
        </w:rPr>
        <w:t>u</w:t>
      </w:r>
      <w:r w:rsidR="008928E1" w:rsidRPr="002D574E">
        <w:rPr>
          <w:lang w:val="en-GB"/>
        </w:rPr>
        <w:t xml:space="preserve"> </w:t>
      </w:r>
      <w:r w:rsidRPr="002D574E">
        <w:rPr>
          <w:lang w:val="en-GB"/>
        </w:rPr>
        <w:t>organizovanog školskog i prevoza</w:t>
      </w:r>
      <w:r>
        <w:rPr>
          <w:lang w:val="en-GB"/>
        </w:rPr>
        <w:t xml:space="preserve"> zaposlenih</w:t>
      </w:r>
      <w:r w:rsidRPr="002D574E">
        <w:rPr>
          <w:lang w:val="en-GB"/>
        </w:rPr>
        <w:t xml:space="preserve"> u sistem</w:t>
      </w:r>
      <w:r w:rsidR="007F1380">
        <w:rPr>
          <w:lang w:val="en-GB"/>
        </w:rPr>
        <w:t>u</w:t>
      </w:r>
      <w:r w:rsidRPr="002D574E">
        <w:rPr>
          <w:lang w:val="en-GB"/>
        </w:rPr>
        <w:t xml:space="preserve"> </w:t>
      </w:r>
      <w:r>
        <w:rPr>
          <w:lang w:val="en-GB"/>
        </w:rPr>
        <w:t xml:space="preserve">javnog </w:t>
      </w:r>
      <w:r w:rsidRPr="002D574E">
        <w:rPr>
          <w:lang w:val="en-GB"/>
        </w:rPr>
        <w:t>gradskog prevoza i drug</w:t>
      </w:r>
      <w:r>
        <w:rPr>
          <w:lang w:val="en-GB"/>
        </w:rPr>
        <w:t>ih</w:t>
      </w:r>
      <w:r w:rsidRPr="002D574E">
        <w:rPr>
          <w:lang w:val="en-GB"/>
        </w:rPr>
        <w:t xml:space="preserve"> </w:t>
      </w:r>
      <w:r w:rsidRPr="002D574E">
        <w:rPr>
          <w:lang w:val="en-GB"/>
        </w:rPr>
        <w:lastRenderedPageBreak/>
        <w:t xml:space="preserve">mogućnosti za povećanje </w:t>
      </w:r>
      <w:r w:rsidR="006A34D6">
        <w:rPr>
          <w:lang w:val="en-GB"/>
        </w:rPr>
        <w:t>raznovrsnosti</w:t>
      </w:r>
      <w:r w:rsidR="006A34D6" w:rsidRPr="002D574E">
        <w:rPr>
          <w:lang w:val="en-GB"/>
        </w:rPr>
        <w:t xml:space="preserve"> </w:t>
      </w:r>
      <w:r w:rsidRPr="002D574E">
        <w:rPr>
          <w:lang w:val="en-GB"/>
        </w:rPr>
        <w:t xml:space="preserve">ponude u </w:t>
      </w:r>
      <w:r>
        <w:rPr>
          <w:lang w:val="en-GB"/>
        </w:rPr>
        <w:t>Gradu</w:t>
      </w:r>
      <w:r w:rsidRPr="002D574E">
        <w:rPr>
          <w:lang w:val="en-GB"/>
        </w:rPr>
        <w:t>, prilagođene različitim specifičnim potrebama i grupama korisnika</w:t>
      </w:r>
      <w:r w:rsidR="005011F5">
        <w:rPr>
          <w:lang w:val="en-GB"/>
        </w:rPr>
        <w:t xml:space="preserve"> i druga pitanja od značaja za uređenje ove problematike</w:t>
      </w:r>
      <w:r w:rsidRPr="002D574E">
        <w:rPr>
          <w:lang w:val="en-GB"/>
        </w:rPr>
        <w:t xml:space="preserve">. </w:t>
      </w:r>
    </w:p>
    <w:p w:rsidR="00C75B82" w:rsidRDefault="00C75B82" w:rsidP="00E0412B">
      <w:pPr>
        <w:spacing w:after="0" w:line="240" w:lineRule="auto"/>
        <w:jc w:val="both"/>
        <w:rPr>
          <w:lang w:val="en-GB"/>
        </w:rPr>
      </w:pPr>
    </w:p>
    <w:p w:rsidR="007E3168" w:rsidRPr="008333D2" w:rsidRDefault="007E3168" w:rsidP="00E0412B">
      <w:pPr>
        <w:spacing w:after="0" w:line="240" w:lineRule="auto"/>
        <w:jc w:val="both"/>
        <w:rPr>
          <w:rFonts w:ascii="Calibri" w:eastAsia="Times New Roman" w:hAnsi="Calibri" w:cs="Calibri"/>
          <w:b/>
          <w:color w:val="000000"/>
          <w:lang w:eastAsia="en-GB"/>
        </w:rPr>
      </w:pPr>
      <w:r w:rsidRPr="008333D2">
        <w:rPr>
          <w:rFonts w:ascii="Calibri" w:eastAsia="Times New Roman" w:hAnsi="Calibri" w:cs="Calibri"/>
          <w:b/>
          <w:color w:val="000000"/>
          <w:lang w:eastAsia="en-GB"/>
        </w:rPr>
        <w:t>Mjere:</w:t>
      </w:r>
    </w:p>
    <w:p w:rsidR="007E3168" w:rsidRDefault="005011F5" w:rsidP="00E0412B">
      <w:pPr>
        <w:pStyle w:val="ListParagraph"/>
        <w:widowControl w:val="0"/>
        <w:numPr>
          <w:ilvl w:val="0"/>
          <w:numId w:val="17"/>
        </w:numPr>
        <w:autoSpaceDE w:val="0"/>
        <w:autoSpaceDN w:val="0"/>
        <w:spacing w:after="0" w:line="240" w:lineRule="auto"/>
        <w:contextualSpacing w:val="0"/>
        <w:jc w:val="both"/>
        <w:rPr>
          <w:lang w:val="en-GB"/>
        </w:rPr>
      </w:pPr>
      <w:r>
        <w:rPr>
          <w:rFonts w:cstheme="minorHAnsi"/>
          <w:lang w:val="en-GB"/>
        </w:rPr>
        <w:t>P</w:t>
      </w:r>
      <w:r w:rsidRPr="005011F5">
        <w:rPr>
          <w:rFonts w:cstheme="minorHAnsi"/>
          <w:lang w:val="en-GB"/>
        </w:rPr>
        <w:t>riprem</w:t>
      </w:r>
      <w:r>
        <w:rPr>
          <w:rFonts w:cstheme="minorHAnsi"/>
          <w:lang w:val="en-GB"/>
        </w:rPr>
        <w:t>a</w:t>
      </w:r>
      <w:r w:rsidRPr="005011F5">
        <w:rPr>
          <w:rFonts w:cstheme="minorHAnsi"/>
          <w:lang w:val="en-GB"/>
        </w:rPr>
        <w:t xml:space="preserve"> i sprovođenje </w:t>
      </w:r>
      <w:r w:rsidRPr="00C75B82">
        <w:rPr>
          <w:rFonts w:cstheme="minorHAnsi"/>
        </w:rPr>
        <w:t>Javnog oglasa/poziva za povjeravanje obavljanja poslova linijskog gradskog i prigradskog prevoza putnika (Konkurs) u skladu sa Zakonom o javnim nabavkama</w:t>
      </w:r>
      <w:r w:rsidRPr="005011F5">
        <w:rPr>
          <w:rFonts w:cstheme="minorHAnsi"/>
          <w:color w:val="FF0000"/>
        </w:rPr>
        <w:t xml:space="preserve">. </w:t>
      </w:r>
      <w:r w:rsidR="007E3168">
        <w:rPr>
          <w:lang w:val="en-GB"/>
        </w:rPr>
        <w:t>(broj linija, rute, posebne trake na ulicama, modalitet vlasništva nad javnim prevozom…)</w:t>
      </w:r>
      <w:r w:rsidR="007F1380">
        <w:rPr>
          <w:lang w:val="en-GB"/>
        </w:rPr>
        <w:t>,</w:t>
      </w:r>
    </w:p>
    <w:p w:rsidR="007E3168" w:rsidRPr="00C70630" w:rsidRDefault="007E3168" w:rsidP="00E0412B">
      <w:pPr>
        <w:pStyle w:val="ListParagraph"/>
        <w:widowControl w:val="0"/>
        <w:numPr>
          <w:ilvl w:val="0"/>
          <w:numId w:val="17"/>
        </w:numPr>
        <w:autoSpaceDE w:val="0"/>
        <w:autoSpaceDN w:val="0"/>
        <w:spacing w:after="0" w:line="240" w:lineRule="auto"/>
        <w:contextualSpacing w:val="0"/>
        <w:jc w:val="both"/>
        <w:rPr>
          <w:lang w:val="en-GB"/>
        </w:rPr>
      </w:pPr>
      <w:r w:rsidRPr="00C70630">
        <w:rPr>
          <w:lang w:val="en-GB"/>
        </w:rPr>
        <w:t xml:space="preserve">Izdvajanje sredstava iz budžeta </w:t>
      </w:r>
      <w:r>
        <w:rPr>
          <w:lang w:val="en-GB"/>
        </w:rPr>
        <w:t>proporcionalno zahtjevima</w:t>
      </w:r>
      <w:r w:rsidRPr="00C70630">
        <w:rPr>
          <w:lang w:val="en-GB"/>
        </w:rPr>
        <w:t xml:space="preserve"> za </w:t>
      </w:r>
      <w:r>
        <w:rPr>
          <w:lang w:val="en-GB"/>
        </w:rPr>
        <w:t>sprovođenje mjera iz SUMP-a za</w:t>
      </w:r>
      <w:r w:rsidRPr="00C70630">
        <w:rPr>
          <w:lang w:val="en-GB"/>
        </w:rPr>
        <w:t xml:space="preserve"> javn</w:t>
      </w:r>
      <w:r>
        <w:rPr>
          <w:lang w:val="en-GB"/>
        </w:rPr>
        <w:t>i</w:t>
      </w:r>
      <w:r w:rsidRPr="00C70630">
        <w:rPr>
          <w:lang w:val="en-GB"/>
        </w:rPr>
        <w:t xml:space="preserve"> </w:t>
      </w:r>
      <w:r w:rsidR="00DD4FE2">
        <w:rPr>
          <w:lang w:val="en-GB"/>
        </w:rPr>
        <w:t xml:space="preserve">gradski </w:t>
      </w:r>
      <w:r w:rsidRPr="00C70630">
        <w:rPr>
          <w:lang w:val="en-GB"/>
        </w:rPr>
        <w:t>prevoz putnika</w:t>
      </w:r>
      <w:r w:rsidR="007F1380">
        <w:rPr>
          <w:lang w:val="en-GB"/>
        </w:rPr>
        <w:t>.</w:t>
      </w:r>
    </w:p>
    <w:p w:rsidR="007A3630" w:rsidRDefault="007A3630" w:rsidP="00E0412B">
      <w:pPr>
        <w:spacing w:after="0" w:line="240" w:lineRule="auto"/>
        <w:rPr>
          <w:rFonts w:asciiTheme="majorHAnsi" w:hAnsiTheme="majorHAnsi"/>
          <w:b/>
          <w:color w:val="0070C0"/>
        </w:rPr>
      </w:pPr>
      <w:bookmarkStart w:id="94" w:name="_Toc29287629"/>
      <w:bookmarkStart w:id="95" w:name="_Toc29288340"/>
    </w:p>
    <w:p w:rsidR="007E3168" w:rsidRPr="00CB0D8E" w:rsidRDefault="007E3168" w:rsidP="00E0412B">
      <w:pPr>
        <w:spacing w:after="0" w:line="240" w:lineRule="auto"/>
        <w:rPr>
          <w:rFonts w:asciiTheme="majorHAnsi" w:hAnsiTheme="majorHAnsi"/>
          <w:b/>
          <w:color w:val="0070C0"/>
        </w:rPr>
      </w:pPr>
      <w:r w:rsidRPr="00CB0D8E">
        <w:rPr>
          <w:rFonts w:asciiTheme="majorHAnsi" w:hAnsiTheme="majorHAnsi"/>
          <w:b/>
          <w:color w:val="0070C0"/>
        </w:rPr>
        <w:t>OPTIMIZACIJA USLUGA I INFRASTRUKTURE</w:t>
      </w:r>
      <w:bookmarkEnd w:id="94"/>
      <w:bookmarkEnd w:id="95"/>
    </w:p>
    <w:p w:rsidR="005F4E4A" w:rsidRDefault="007E3168" w:rsidP="00E0412B">
      <w:pPr>
        <w:spacing w:after="0" w:line="240" w:lineRule="auto"/>
        <w:jc w:val="both"/>
        <w:rPr>
          <w:lang w:val="en-GB"/>
        </w:rPr>
      </w:pPr>
      <w:r w:rsidRPr="004824A7">
        <w:rPr>
          <w:lang w:val="en-GB"/>
        </w:rPr>
        <w:t xml:space="preserve">Da bi se poboljšale usluge javnog </w:t>
      </w:r>
      <w:r w:rsidR="00DD4FE2">
        <w:rPr>
          <w:lang w:val="en-GB"/>
        </w:rPr>
        <w:t xml:space="preserve">gradskog </w:t>
      </w:r>
      <w:r w:rsidRPr="004824A7">
        <w:rPr>
          <w:lang w:val="en-GB"/>
        </w:rPr>
        <w:t>prevoza</w:t>
      </w:r>
      <w:r>
        <w:rPr>
          <w:lang w:val="en-GB"/>
        </w:rPr>
        <w:t xml:space="preserve"> putnika</w:t>
      </w:r>
      <w:r w:rsidRPr="004824A7">
        <w:rPr>
          <w:lang w:val="en-GB"/>
        </w:rPr>
        <w:t xml:space="preserve"> u </w:t>
      </w:r>
      <w:r>
        <w:rPr>
          <w:lang w:val="en-GB"/>
        </w:rPr>
        <w:t>Podgorici</w:t>
      </w:r>
      <w:r w:rsidRPr="004824A7">
        <w:rPr>
          <w:lang w:val="en-GB"/>
        </w:rPr>
        <w:t xml:space="preserve">, </w:t>
      </w:r>
      <w:r>
        <w:rPr>
          <w:lang w:val="en-GB"/>
        </w:rPr>
        <w:t>predložene</w:t>
      </w:r>
      <w:r w:rsidRPr="004824A7">
        <w:rPr>
          <w:lang w:val="en-GB"/>
        </w:rPr>
        <w:t xml:space="preserve"> m</w:t>
      </w:r>
      <w:r>
        <w:rPr>
          <w:lang w:val="en-GB"/>
        </w:rPr>
        <w:t>j</w:t>
      </w:r>
      <w:r w:rsidRPr="004824A7">
        <w:rPr>
          <w:lang w:val="en-GB"/>
        </w:rPr>
        <w:t xml:space="preserve">ere će nadograditi postojeću ponudu i poboljšati kvalitet usluge i </w:t>
      </w:r>
      <w:r>
        <w:rPr>
          <w:lang w:val="en-GB"/>
        </w:rPr>
        <w:t xml:space="preserve">dati </w:t>
      </w:r>
      <w:r w:rsidR="006A34D6">
        <w:rPr>
          <w:lang w:val="en-GB"/>
        </w:rPr>
        <w:t xml:space="preserve">smjernice </w:t>
      </w:r>
      <w:r>
        <w:rPr>
          <w:lang w:val="en-GB"/>
        </w:rPr>
        <w:t>budućeg razvoja</w:t>
      </w:r>
      <w:r w:rsidRPr="004824A7">
        <w:rPr>
          <w:lang w:val="en-GB"/>
        </w:rPr>
        <w:t xml:space="preserve">. </w:t>
      </w:r>
      <w:r>
        <w:rPr>
          <w:lang w:val="en-GB"/>
        </w:rPr>
        <w:t>Dopunjavanje ponude sa novim i inoviranim linijama, većom frekvencijom polazaka, treba dopuniti sa integracijom školskog i prevoza zaposlenih</w:t>
      </w:r>
      <w:r w:rsidRPr="004824A7">
        <w:rPr>
          <w:lang w:val="en-GB"/>
        </w:rPr>
        <w:t xml:space="preserve">. Takođe </w:t>
      </w:r>
      <w:r>
        <w:rPr>
          <w:lang w:val="en-GB"/>
        </w:rPr>
        <w:t>se planira intenzivnije opremanje</w:t>
      </w:r>
      <w:r w:rsidRPr="004824A7">
        <w:rPr>
          <w:lang w:val="en-GB"/>
        </w:rPr>
        <w:t xml:space="preserve"> postojeć</w:t>
      </w:r>
      <w:r>
        <w:rPr>
          <w:lang w:val="en-GB"/>
        </w:rPr>
        <w:t>ih autobuskih</w:t>
      </w:r>
      <w:r w:rsidRPr="004824A7">
        <w:rPr>
          <w:lang w:val="en-GB"/>
        </w:rPr>
        <w:t xml:space="preserve"> sta</w:t>
      </w:r>
      <w:r>
        <w:rPr>
          <w:lang w:val="en-GB"/>
        </w:rPr>
        <w:t xml:space="preserve">jališta displejima na kojima korisnik dobija informaciju o </w:t>
      </w:r>
      <w:r w:rsidR="005F4E4A">
        <w:rPr>
          <w:lang w:val="en-GB"/>
        </w:rPr>
        <w:t>vremenu</w:t>
      </w:r>
      <w:r>
        <w:rPr>
          <w:lang w:val="en-GB"/>
        </w:rPr>
        <w:t xml:space="preserve"> dola</w:t>
      </w:r>
      <w:r w:rsidR="005F4E4A">
        <w:rPr>
          <w:lang w:val="en-GB"/>
        </w:rPr>
        <w:t>ska</w:t>
      </w:r>
      <w:r>
        <w:rPr>
          <w:lang w:val="en-GB"/>
        </w:rPr>
        <w:t xml:space="preserve"> autobus</w:t>
      </w:r>
      <w:r w:rsidR="005F4E4A">
        <w:rPr>
          <w:lang w:val="en-GB"/>
        </w:rPr>
        <w:t>a</w:t>
      </w:r>
      <w:r w:rsidRPr="004824A7">
        <w:rPr>
          <w:lang w:val="en-GB"/>
        </w:rPr>
        <w:t>, vozn</w:t>
      </w:r>
      <w:r w:rsidR="005F4E4A">
        <w:rPr>
          <w:lang w:val="en-GB"/>
        </w:rPr>
        <w:t>o</w:t>
      </w:r>
      <w:r w:rsidRPr="004824A7">
        <w:rPr>
          <w:lang w:val="en-GB"/>
        </w:rPr>
        <w:t xml:space="preserve">m </w:t>
      </w:r>
      <w:r w:rsidR="005F4E4A" w:rsidRPr="004824A7">
        <w:rPr>
          <w:lang w:val="en-GB"/>
        </w:rPr>
        <w:t>red</w:t>
      </w:r>
      <w:r w:rsidR="005F4E4A">
        <w:rPr>
          <w:lang w:val="en-GB"/>
        </w:rPr>
        <w:t>u</w:t>
      </w:r>
      <w:r w:rsidRPr="004824A7">
        <w:rPr>
          <w:lang w:val="en-GB"/>
        </w:rPr>
        <w:t>,</w:t>
      </w:r>
      <w:r w:rsidR="00DD4FE2">
        <w:rPr>
          <w:lang w:val="en-GB"/>
        </w:rPr>
        <w:t xml:space="preserve"> </w:t>
      </w:r>
      <w:r w:rsidRPr="004824A7">
        <w:rPr>
          <w:lang w:val="en-GB"/>
        </w:rPr>
        <w:t xml:space="preserve">kao i </w:t>
      </w:r>
      <w:r>
        <w:rPr>
          <w:lang w:val="en-GB"/>
        </w:rPr>
        <w:t>postavljanje novih autobuskih</w:t>
      </w:r>
      <w:r w:rsidRPr="004824A7">
        <w:rPr>
          <w:lang w:val="en-GB"/>
        </w:rPr>
        <w:t xml:space="preserve"> stajališta širom </w:t>
      </w:r>
      <w:r>
        <w:rPr>
          <w:lang w:val="en-GB"/>
        </w:rPr>
        <w:t>Grada</w:t>
      </w:r>
      <w:r w:rsidRPr="004824A7">
        <w:rPr>
          <w:lang w:val="en-GB"/>
        </w:rPr>
        <w:t xml:space="preserve"> na m</w:t>
      </w:r>
      <w:r>
        <w:rPr>
          <w:lang w:val="en-GB"/>
        </w:rPr>
        <w:t>j</w:t>
      </w:r>
      <w:r w:rsidRPr="004824A7">
        <w:rPr>
          <w:lang w:val="en-GB"/>
        </w:rPr>
        <w:t xml:space="preserve">estima </w:t>
      </w:r>
      <w:r>
        <w:rPr>
          <w:lang w:val="en-GB"/>
        </w:rPr>
        <w:t>na kojima bi autobuska</w:t>
      </w:r>
      <w:r w:rsidRPr="004824A7">
        <w:rPr>
          <w:lang w:val="en-GB"/>
        </w:rPr>
        <w:t xml:space="preserve"> sta</w:t>
      </w:r>
      <w:r>
        <w:rPr>
          <w:lang w:val="en-GB"/>
        </w:rPr>
        <w:t>jališta</w:t>
      </w:r>
      <w:r w:rsidRPr="004824A7">
        <w:rPr>
          <w:lang w:val="en-GB"/>
        </w:rPr>
        <w:t xml:space="preserve"> trebal</w:t>
      </w:r>
      <w:r>
        <w:rPr>
          <w:lang w:val="en-GB"/>
        </w:rPr>
        <w:t>a</w:t>
      </w:r>
      <w:r w:rsidRPr="004824A7">
        <w:rPr>
          <w:lang w:val="en-GB"/>
        </w:rPr>
        <w:t xml:space="preserve"> biti iz perspektive korisnika, ali trenutno </w:t>
      </w:r>
      <w:r>
        <w:rPr>
          <w:lang w:val="en-GB"/>
        </w:rPr>
        <w:t>ne postoje</w:t>
      </w:r>
      <w:r w:rsidRPr="004824A7">
        <w:rPr>
          <w:lang w:val="en-GB"/>
        </w:rPr>
        <w:t xml:space="preserve">. Radi lakšeg pristupa svim korisnicima, </w:t>
      </w:r>
      <w:r>
        <w:rPr>
          <w:lang w:val="en-GB"/>
        </w:rPr>
        <w:t>postojeći autobusi biće zamijenjeni</w:t>
      </w:r>
      <w:r w:rsidRPr="004824A7">
        <w:rPr>
          <w:lang w:val="en-GB"/>
        </w:rPr>
        <w:t xml:space="preserve"> </w:t>
      </w:r>
      <w:r>
        <w:rPr>
          <w:lang w:val="en-GB"/>
        </w:rPr>
        <w:t xml:space="preserve">niskopodnim autobusima opremljenim pristupnim rampama </w:t>
      </w:r>
      <w:r w:rsidRPr="00153683">
        <w:rPr>
          <w:lang w:val="en-GB"/>
        </w:rPr>
        <w:t xml:space="preserve">za </w:t>
      </w:r>
      <w:r w:rsidRPr="00DD1B33">
        <w:rPr>
          <w:lang w:val="en-GB"/>
        </w:rPr>
        <w:t>osobe sa invaliditetom</w:t>
      </w:r>
      <w:r>
        <w:rPr>
          <w:lang w:val="en-GB"/>
        </w:rPr>
        <w:t xml:space="preserve"> i </w:t>
      </w:r>
      <w:r w:rsidRPr="00153683">
        <w:rPr>
          <w:lang w:val="en-GB"/>
        </w:rPr>
        <w:t>lic</w:t>
      </w:r>
      <w:r>
        <w:rPr>
          <w:lang w:val="en-GB"/>
        </w:rPr>
        <w:t>a</w:t>
      </w:r>
      <w:r w:rsidRPr="00153683">
        <w:rPr>
          <w:lang w:val="en-GB"/>
        </w:rPr>
        <w:t xml:space="preserve"> smanjene pokretljivo</w:t>
      </w:r>
      <w:r>
        <w:rPr>
          <w:lang w:val="en-GB"/>
        </w:rPr>
        <w:t>s</w:t>
      </w:r>
      <w:r w:rsidRPr="00153683">
        <w:rPr>
          <w:lang w:val="en-GB"/>
        </w:rPr>
        <w:t>ti</w:t>
      </w:r>
      <w:r w:rsidRPr="004824A7">
        <w:rPr>
          <w:lang w:val="en-GB"/>
        </w:rPr>
        <w:t>.</w:t>
      </w:r>
    </w:p>
    <w:p w:rsidR="007E3168" w:rsidRDefault="007E3168" w:rsidP="00E0412B">
      <w:pPr>
        <w:spacing w:after="0" w:line="240" w:lineRule="auto"/>
        <w:jc w:val="both"/>
        <w:rPr>
          <w:lang w:val="en-GB"/>
        </w:rPr>
      </w:pPr>
      <w:r w:rsidRPr="004824A7">
        <w:rPr>
          <w:lang w:val="en-GB"/>
        </w:rPr>
        <w:t xml:space="preserve"> </w:t>
      </w:r>
    </w:p>
    <w:p w:rsidR="007E3168" w:rsidRPr="00DF373A" w:rsidRDefault="007E3168" w:rsidP="00E0412B">
      <w:pPr>
        <w:spacing w:after="0" w:line="240" w:lineRule="auto"/>
        <w:jc w:val="both"/>
        <w:rPr>
          <w:rFonts w:ascii="Calibri" w:eastAsia="Times New Roman" w:hAnsi="Calibri" w:cs="Calibri"/>
          <w:b/>
          <w:color w:val="000000"/>
          <w:lang w:eastAsia="en-GB"/>
        </w:rPr>
      </w:pPr>
      <w:r w:rsidRPr="00DF373A">
        <w:rPr>
          <w:rFonts w:ascii="Calibri" w:eastAsia="Times New Roman" w:hAnsi="Calibri" w:cs="Calibri"/>
          <w:b/>
          <w:color w:val="000000"/>
          <w:lang w:eastAsia="en-GB"/>
        </w:rPr>
        <w:t>Mjere:</w:t>
      </w:r>
    </w:p>
    <w:p w:rsidR="007E3168" w:rsidRPr="008A450F" w:rsidRDefault="007E3168" w:rsidP="00E0412B">
      <w:pPr>
        <w:pStyle w:val="ListParagraph"/>
        <w:widowControl w:val="0"/>
        <w:numPr>
          <w:ilvl w:val="0"/>
          <w:numId w:val="17"/>
        </w:numPr>
        <w:autoSpaceDE w:val="0"/>
        <w:autoSpaceDN w:val="0"/>
        <w:spacing w:after="0" w:line="240" w:lineRule="auto"/>
        <w:contextualSpacing w:val="0"/>
        <w:jc w:val="both"/>
        <w:rPr>
          <w:lang w:val="en-GB"/>
        </w:rPr>
      </w:pPr>
      <w:r w:rsidRPr="004B7532">
        <w:rPr>
          <w:lang w:val="en-GB"/>
        </w:rPr>
        <w:t xml:space="preserve">Digitalizacija javnog </w:t>
      </w:r>
      <w:r w:rsidR="00DD4FE2">
        <w:rPr>
          <w:lang w:val="en-GB"/>
        </w:rPr>
        <w:t xml:space="preserve">gradskog </w:t>
      </w:r>
      <w:r w:rsidRPr="004B7532">
        <w:rPr>
          <w:lang w:val="en-GB"/>
        </w:rPr>
        <w:t xml:space="preserve">prevoza putnika i uvođenje </w:t>
      </w:r>
      <w:r>
        <w:rPr>
          <w:lang w:val="en-GB"/>
        </w:rPr>
        <w:t xml:space="preserve">objedinjene </w:t>
      </w:r>
      <w:r w:rsidRPr="004B7532">
        <w:rPr>
          <w:lang w:val="en-GB"/>
        </w:rPr>
        <w:t>elektronske karte</w:t>
      </w:r>
      <w:r w:rsidR="007F1380">
        <w:rPr>
          <w:lang w:val="en-GB"/>
        </w:rPr>
        <w:t>,</w:t>
      </w:r>
    </w:p>
    <w:p w:rsidR="007E3168" w:rsidRPr="00DC6A63" w:rsidRDefault="007E3168" w:rsidP="00E0412B">
      <w:pPr>
        <w:pStyle w:val="ListParagraph"/>
        <w:widowControl w:val="0"/>
        <w:numPr>
          <w:ilvl w:val="0"/>
          <w:numId w:val="17"/>
        </w:numPr>
        <w:autoSpaceDE w:val="0"/>
        <w:autoSpaceDN w:val="0"/>
        <w:spacing w:after="0" w:line="240" w:lineRule="auto"/>
        <w:contextualSpacing w:val="0"/>
        <w:rPr>
          <w:lang w:val="en-GB"/>
        </w:rPr>
      </w:pPr>
      <w:r w:rsidRPr="00DC6A63">
        <w:rPr>
          <w:lang w:val="en-GB"/>
        </w:rPr>
        <w:t>Uređenje i opremanje autobuskih stajališta da budu dostupn</w:t>
      </w:r>
      <w:r w:rsidR="005F4E4A">
        <w:rPr>
          <w:lang w:val="en-GB"/>
        </w:rPr>
        <w:t>a</w:t>
      </w:r>
      <w:r w:rsidRPr="00DC6A63">
        <w:rPr>
          <w:lang w:val="en-GB"/>
        </w:rPr>
        <w:t xml:space="preserve"> </w:t>
      </w:r>
      <w:r>
        <w:rPr>
          <w:lang w:val="en-GB"/>
        </w:rPr>
        <w:t>i</w:t>
      </w:r>
      <w:r w:rsidRPr="00DC6A63">
        <w:rPr>
          <w:lang w:val="en-GB"/>
        </w:rPr>
        <w:t xml:space="preserve"> </w:t>
      </w:r>
      <w:r w:rsidR="005F4E4A" w:rsidRPr="00DC6A63">
        <w:rPr>
          <w:lang w:val="en-GB"/>
        </w:rPr>
        <w:t>pristupačn</w:t>
      </w:r>
      <w:r w:rsidR="005F4E4A">
        <w:rPr>
          <w:lang w:val="en-GB"/>
        </w:rPr>
        <w:t>a</w:t>
      </w:r>
      <w:r w:rsidR="005F4E4A" w:rsidRPr="00DC6A63">
        <w:rPr>
          <w:lang w:val="en-GB"/>
        </w:rPr>
        <w:t xml:space="preserve"> </w:t>
      </w:r>
      <w:r w:rsidRPr="00DC6A63">
        <w:rPr>
          <w:lang w:val="en-GB"/>
        </w:rPr>
        <w:t>svim građanima</w:t>
      </w:r>
      <w:r w:rsidR="007F1380">
        <w:rPr>
          <w:lang w:val="en-GB"/>
        </w:rPr>
        <w:t>,</w:t>
      </w:r>
    </w:p>
    <w:p w:rsidR="007E3168" w:rsidRPr="00C70630" w:rsidRDefault="007E3168" w:rsidP="00E0412B">
      <w:pPr>
        <w:pStyle w:val="ListParagraph"/>
        <w:widowControl w:val="0"/>
        <w:numPr>
          <w:ilvl w:val="0"/>
          <w:numId w:val="17"/>
        </w:numPr>
        <w:autoSpaceDE w:val="0"/>
        <w:autoSpaceDN w:val="0"/>
        <w:spacing w:after="0" w:line="240" w:lineRule="auto"/>
        <w:contextualSpacing w:val="0"/>
        <w:rPr>
          <w:lang w:val="en-GB"/>
        </w:rPr>
      </w:pPr>
      <w:r w:rsidRPr="00C70630">
        <w:rPr>
          <w:lang w:val="en-GB"/>
        </w:rPr>
        <w:t xml:space="preserve">Nabavka </w:t>
      </w:r>
      <w:r>
        <w:rPr>
          <w:lang w:val="en-GB"/>
        </w:rPr>
        <w:t>novih niskopodnih autobusa koji manje zagađuju okolinu i koji su pristupačni osobama sa invaliditetom</w:t>
      </w:r>
      <w:r w:rsidR="007F1380">
        <w:rPr>
          <w:lang w:val="en-GB"/>
        </w:rPr>
        <w:t>,</w:t>
      </w:r>
    </w:p>
    <w:p w:rsidR="007E3168" w:rsidRPr="00DF373A" w:rsidRDefault="007E3168" w:rsidP="00E0412B">
      <w:pPr>
        <w:pStyle w:val="ListParagraph"/>
        <w:widowControl w:val="0"/>
        <w:numPr>
          <w:ilvl w:val="0"/>
          <w:numId w:val="17"/>
        </w:numPr>
        <w:autoSpaceDE w:val="0"/>
        <w:autoSpaceDN w:val="0"/>
        <w:spacing w:after="0" w:line="240" w:lineRule="auto"/>
        <w:contextualSpacing w:val="0"/>
        <w:jc w:val="both"/>
        <w:rPr>
          <w:lang w:val="en-GB"/>
        </w:rPr>
      </w:pPr>
      <w:r>
        <w:rPr>
          <w:lang w:val="en-GB"/>
        </w:rPr>
        <w:t>Uvo</w:t>
      </w:r>
      <w:r>
        <w:t>đenje</w:t>
      </w:r>
      <w:r>
        <w:rPr>
          <w:lang w:val="en-GB"/>
        </w:rPr>
        <w:t xml:space="preserve"> mjere prioritizacije javnog gradskog prevoza (prioritetn</w:t>
      </w:r>
      <w:r w:rsidRPr="00DF373A">
        <w:rPr>
          <w:lang w:val="en-GB"/>
        </w:rPr>
        <w:t xml:space="preserve">e </w:t>
      </w:r>
      <w:r>
        <w:rPr>
          <w:lang w:val="en-GB"/>
        </w:rPr>
        <w:t>posebno obilježene saobraćajne trake</w:t>
      </w:r>
      <w:r w:rsidRPr="00DF373A">
        <w:rPr>
          <w:lang w:val="en-GB"/>
        </w:rPr>
        <w:t xml:space="preserve"> za autobuse na ulicama i </w:t>
      </w:r>
      <w:r w:rsidR="005F4E4A" w:rsidRPr="00DF373A">
        <w:rPr>
          <w:lang w:val="en-GB"/>
        </w:rPr>
        <w:t>svjetlosn</w:t>
      </w:r>
      <w:r w:rsidR="005F4E4A">
        <w:rPr>
          <w:lang w:val="en-GB"/>
        </w:rPr>
        <w:t>a</w:t>
      </w:r>
      <w:r w:rsidR="005F4E4A" w:rsidRPr="00DF373A">
        <w:rPr>
          <w:lang w:val="en-GB"/>
        </w:rPr>
        <w:t xml:space="preserve"> signalizacij</w:t>
      </w:r>
      <w:r w:rsidR="005F4E4A">
        <w:rPr>
          <w:lang w:val="en-GB"/>
        </w:rPr>
        <w:t>a</w:t>
      </w:r>
      <w:r w:rsidRPr="00DF373A">
        <w:rPr>
          <w:lang w:val="en-GB"/>
        </w:rPr>
        <w:t>)</w:t>
      </w:r>
      <w:r w:rsidR="007F1380">
        <w:rPr>
          <w:lang w:val="en-GB"/>
        </w:rPr>
        <w:t>,</w:t>
      </w:r>
    </w:p>
    <w:p w:rsidR="007E3168" w:rsidRDefault="007E3168" w:rsidP="00E0412B">
      <w:pPr>
        <w:pStyle w:val="ListParagraph"/>
        <w:widowControl w:val="0"/>
        <w:numPr>
          <w:ilvl w:val="0"/>
          <w:numId w:val="17"/>
        </w:numPr>
        <w:autoSpaceDE w:val="0"/>
        <w:autoSpaceDN w:val="0"/>
        <w:spacing w:after="0" w:line="240" w:lineRule="auto"/>
        <w:contextualSpacing w:val="0"/>
        <w:jc w:val="both"/>
        <w:rPr>
          <w:lang w:val="de-DE"/>
        </w:rPr>
      </w:pPr>
      <w:r w:rsidRPr="005B6E4D">
        <w:rPr>
          <w:lang w:val="de-DE"/>
        </w:rPr>
        <w:t>Planiranje novih autobuskih linija za nova naselja</w:t>
      </w:r>
      <w:r w:rsidR="007F1380">
        <w:rPr>
          <w:lang w:val="de-DE"/>
        </w:rPr>
        <w:t>,</w:t>
      </w:r>
    </w:p>
    <w:p w:rsidR="007E3168" w:rsidRPr="005B6E4D" w:rsidRDefault="007E3168" w:rsidP="00E0412B">
      <w:pPr>
        <w:pStyle w:val="ListParagraph"/>
        <w:widowControl w:val="0"/>
        <w:numPr>
          <w:ilvl w:val="0"/>
          <w:numId w:val="17"/>
        </w:numPr>
        <w:autoSpaceDE w:val="0"/>
        <w:autoSpaceDN w:val="0"/>
        <w:spacing w:after="0" w:line="240" w:lineRule="auto"/>
        <w:contextualSpacing w:val="0"/>
        <w:jc w:val="both"/>
        <w:rPr>
          <w:lang w:val="de-DE"/>
        </w:rPr>
      </w:pPr>
      <w:r>
        <w:rPr>
          <w:lang w:val="de-DE"/>
        </w:rPr>
        <w:t>Integracija gradskog i međugradskog prevoza</w:t>
      </w:r>
      <w:r w:rsidR="006F2013">
        <w:rPr>
          <w:lang w:val="de-DE"/>
        </w:rPr>
        <w:t>.</w:t>
      </w:r>
      <w:r>
        <w:rPr>
          <w:lang w:val="de-DE"/>
        </w:rPr>
        <w:t xml:space="preserve"> </w:t>
      </w:r>
    </w:p>
    <w:p w:rsidR="007A3630" w:rsidRDefault="007A3630" w:rsidP="00E0412B">
      <w:pPr>
        <w:spacing w:after="0" w:line="240" w:lineRule="auto"/>
        <w:rPr>
          <w:rFonts w:asciiTheme="majorHAnsi" w:hAnsiTheme="majorHAnsi"/>
          <w:b/>
          <w:color w:val="0070C0"/>
          <w:lang w:val="de-DE"/>
        </w:rPr>
      </w:pPr>
      <w:bookmarkStart w:id="96" w:name="_Toc29287630"/>
      <w:bookmarkStart w:id="97" w:name="_Toc29288341"/>
    </w:p>
    <w:p w:rsidR="007E3168" w:rsidRPr="00D87D5E" w:rsidRDefault="007E3168" w:rsidP="00E0412B">
      <w:pPr>
        <w:spacing w:after="0" w:line="240" w:lineRule="auto"/>
        <w:rPr>
          <w:rFonts w:asciiTheme="majorHAnsi" w:hAnsiTheme="majorHAnsi"/>
          <w:b/>
          <w:color w:val="0070C0"/>
          <w:lang w:val="de-DE"/>
        </w:rPr>
      </w:pPr>
      <w:r w:rsidRPr="00D87D5E">
        <w:rPr>
          <w:rFonts w:asciiTheme="majorHAnsi" w:hAnsiTheme="majorHAnsi"/>
          <w:b/>
          <w:color w:val="0070C0"/>
          <w:lang w:val="de-DE"/>
        </w:rPr>
        <w:t xml:space="preserve">POBOLJŠANJE ISKUSTAVA KORISNIKA JAVNOG </w:t>
      </w:r>
      <w:r w:rsidR="00DD4FE2">
        <w:rPr>
          <w:rFonts w:asciiTheme="majorHAnsi" w:hAnsiTheme="majorHAnsi"/>
          <w:b/>
          <w:color w:val="0070C0"/>
          <w:lang w:val="de-DE"/>
        </w:rPr>
        <w:t xml:space="preserve">GRADSKOG </w:t>
      </w:r>
      <w:r w:rsidRPr="00D87D5E">
        <w:rPr>
          <w:rFonts w:asciiTheme="majorHAnsi" w:hAnsiTheme="majorHAnsi"/>
          <w:b/>
          <w:color w:val="0070C0"/>
          <w:lang w:val="de-DE"/>
        </w:rPr>
        <w:t>PREVOZA PUTNIKA</w:t>
      </w:r>
      <w:bookmarkEnd w:id="96"/>
      <w:bookmarkEnd w:id="97"/>
    </w:p>
    <w:p w:rsidR="007E3168" w:rsidRPr="00C70630" w:rsidRDefault="007E3168" w:rsidP="00E0412B">
      <w:pPr>
        <w:spacing w:after="0" w:line="240" w:lineRule="auto"/>
        <w:jc w:val="both"/>
        <w:rPr>
          <w:lang w:val="en-GB"/>
        </w:rPr>
      </w:pPr>
      <w:r w:rsidRPr="00D87D5E">
        <w:rPr>
          <w:lang w:val="de-DE"/>
        </w:rPr>
        <w:t>Da bi javni</w:t>
      </w:r>
      <w:r w:rsidR="00623BBB">
        <w:rPr>
          <w:lang w:val="de-DE"/>
        </w:rPr>
        <w:t xml:space="preserve"> gradski</w:t>
      </w:r>
      <w:r w:rsidRPr="00D87D5E">
        <w:rPr>
          <w:lang w:val="de-DE"/>
        </w:rPr>
        <w:t xml:space="preserve"> prevoz putnika postao atraktivni</w:t>
      </w:r>
      <w:r w:rsidR="00D11E89" w:rsidRPr="00D87D5E">
        <w:rPr>
          <w:lang w:val="de-DE"/>
        </w:rPr>
        <w:t>ji</w:t>
      </w:r>
      <w:r w:rsidRPr="00D87D5E">
        <w:rPr>
          <w:lang w:val="de-DE"/>
        </w:rPr>
        <w:t xml:space="preserve"> za dnevna putovanja, osim frekvencije, pokrivenosti područja i brzine, važan je aspekt korisničkog iskustva. Da bi  stanovnici </w:t>
      </w:r>
      <w:r w:rsidR="00D11E89" w:rsidRPr="00D87D5E">
        <w:rPr>
          <w:lang w:val="de-DE"/>
        </w:rPr>
        <w:t>češ</w:t>
      </w:r>
      <w:r w:rsidR="00D11E89">
        <w:rPr>
          <w:lang w:val="de-DE"/>
        </w:rPr>
        <w:t>će koristili</w:t>
      </w:r>
      <w:r w:rsidR="00D11E89" w:rsidRPr="00D87D5E">
        <w:rPr>
          <w:lang w:val="de-DE"/>
        </w:rPr>
        <w:t xml:space="preserve"> </w:t>
      </w:r>
      <w:r w:rsidRPr="00D87D5E">
        <w:rPr>
          <w:lang w:val="de-DE"/>
        </w:rPr>
        <w:t>javn</w:t>
      </w:r>
      <w:r w:rsidR="00D11E89">
        <w:rPr>
          <w:lang w:val="de-DE"/>
        </w:rPr>
        <w:t>i</w:t>
      </w:r>
      <w:r w:rsidR="00623BBB">
        <w:rPr>
          <w:lang w:val="de-DE"/>
        </w:rPr>
        <w:t xml:space="preserve"> gradski</w:t>
      </w:r>
      <w:r w:rsidRPr="00D87D5E">
        <w:rPr>
          <w:lang w:val="de-DE"/>
        </w:rPr>
        <w:t xml:space="preserve"> prevoz, Grad će nastojati poboljšati dostupnost voznih redova i dolaske autobusa i u analognom i u digitalnom obliku. </w:t>
      </w:r>
      <w:r w:rsidRPr="00C70630">
        <w:rPr>
          <w:lang w:val="en-GB"/>
        </w:rPr>
        <w:t xml:space="preserve">Besplatan Wi-Fi biće postavljen </w:t>
      </w:r>
      <w:r>
        <w:rPr>
          <w:lang w:val="en-GB"/>
        </w:rPr>
        <w:t>u</w:t>
      </w:r>
      <w:r w:rsidRPr="00C70630">
        <w:rPr>
          <w:lang w:val="en-GB"/>
        </w:rPr>
        <w:t xml:space="preserve"> </w:t>
      </w:r>
      <w:r>
        <w:rPr>
          <w:lang w:val="en-GB"/>
        </w:rPr>
        <w:t>autobusim</w:t>
      </w:r>
      <w:r w:rsidRPr="00C70630">
        <w:rPr>
          <w:lang w:val="en-GB"/>
        </w:rPr>
        <w:t>a i na glavnim sta</w:t>
      </w:r>
      <w:r w:rsidR="00DD4FE2">
        <w:rPr>
          <w:lang w:val="en-GB"/>
        </w:rPr>
        <w:t>jalištima</w:t>
      </w:r>
      <w:r w:rsidRPr="00C70630">
        <w:rPr>
          <w:lang w:val="en-GB"/>
        </w:rPr>
        <w:t xml:space="preserve"> kako bi im </w:t>
      </w:r>
      <w:r>
        <w:rPr>
          <w:lang w:val="en-GB"/>
        </w:rPr>
        <w:t xml:space="preserve">javni </w:t>
      </w:r>
      <w:r w:rsidR="00DD4FE2">
        <w:rPr>
          <w:lang w:val="en-GB"/>
        </w:rPr>
        <w:t xml:space="preserve">gradski </w:t>
      </w:r>
      <w:r>
        <w:rPr>
          <w:lang w:val="en-GB"/>
        </w:rPr>
        <w:t xml:space="preserve">prevoz </w:t>
      </w:r>
      <w:r w:rsidRPr="00C70630">
        <w:rPr>
          <w:lang w:val="en-GB"/>
        </w:rPr>
        <w:t xml:space="preserve">bio privlačniji za upotrebu. Mreža prodaje karata biće proširena i </w:t>
      </w:r>
      <w:r>
        <w:rPr>
          <w:lang w:val="en-GB"/>
        </w:rPr>
        <w:t>Grad</w:t>
      </w:r>
      <w:r w:rsidRPr="00C70630">
        <w:rPr>
          <w:lang w:val="en-GB"/>
        </w:rPr>
        <w:t xml:space="preserve"> će koordinirati integraciju pretplatnih karata za sve prevoznike kroz </w:t>
      </w:r>
      <w:r>
        <w:rPr>
          <w:lang w:val="en-GB"/>
        </w:rPr>
        <w:t>si</w:t>
      </w:r>
      <w:r w:rsidRPr="00C70630">
        <w:rPr>
          <w:lang w:val="en-GB"/>
        </w:rPr>
        <w:t>stem elektronske karte i preispitaće tarifni sistem, kao i mogućnosti uvođenja besplatnog prevoza za određene ugrožene grupe korisnika. Poboljšaće se i korisničko iskustvo za sl</w:t>
      </w:r>
      <w:r>
        <w:rPr>
          <w:lang w:val="en-GB"/>
        </w:rPr>
        <w:t>ij</w:t>
      </w:r>
      <w:r w:rsidRPr="00C70630">
        <w:rPr>
          <w:lang w:val="en-GB"/>
        </w:rPr>
        <w:t>epe i slabovide, za koje će sistem gradskog javnog prevoza biti nadograđen zvučnim signalima na stajalištima i u autobusima.</w:t>
      </w:r>
    </w:p>
    <w:p w:rsidR="007A3630" w:rsidRDefault="007A3630" w:rsidP="00E0412B">
      <w:pPr>
        <w:spacing w:after="0" w:line="240" w:lineRule="auto"/>
        <w:jc w:val="both"/>
        <w:rPr>
          <w:rFonts w:ascii="Calibri" w:eastAsia="Times New Roman" w:hAnsi="Calibri" w:cs="Calibri"/>
          <w:b/>
          <w:color w:val="000000"/>
          <w:lang w:eastAsia="en-GB"/>
        </w:rPr>
      </w:pPr>
    </w:p>
    <w:p w:rsidR="007E3168" w:rsidRPr="00DF373A" w:rsidRDefault="007E3168" w:rsidP="00E0412B">
      <w:pPr>
        <w:spacing w:after="0" w:line="240" w:lineRule="auto"/>
        <w:jc w:val="both"/>
        <w:rPr>
          <w:rFonts w:ascii="Calibri" w:eastAsia="Times New Roman" w:hAnsi="Calibri" w:cs="Calibri"/>
          <w:b/>
          <w:color w:val="000000"/>
          <w:lang w:eastAsia="en-GB"/>
        </w:rPr>
      </w:pPr>
      <w:r w:rsidRPr="00DF373A">
        <w:rPr>
          <w:rFonts w:ascii="Calibri" w:eastAsia="Times New Roman" w:hAnsi="Calibri" w:cs="Calibri"/>
          <w:b/>
          <w:color w:val="000000"/>
          <w:lang w:eastAsia="en-GB"/>
        </w:rPr>
        <w:t>Mjere:</w:t>
      </w:r>
    </w:p>
    <w:p w:rsidR="007E3168" w:rsidRPr="00D87D5E" w:rsidRDefault="007E3168" w:rsidP="00E0412B">
      <w:pPr>
        <w:pStyle w:val="ListParagraph"/>
        <w:widowControl w:val="0"/>
        <w:numPr>
          <w:ilvl w:val="0"/>
          <w:numId w:val="17"/>
        </w:numPr>
        <w:autoSpaceDE w:val="0"/>
        <w:autoSpaceDN w:val="0"/>
        <w:spacing w:after="0" w:line="240" w:lineRule="auto"/>
        <w:contextualSpacing w:val="0"/>
        <w:rPr>
          <w:lang w:val="de-DE"/>
        </w:rPr>
      </w:pPr>
      <w:r w:rsidRPr="00D87D5E">
        <w:rPr>
          <w:lang w:val="de-DE"/>
        </w:rPr>
        <w:t>Proširenje mreže za prodaju karata,</w:t>
      </w:r>
    </w:p>
    <w:p w:rsidR="007E3168" w:rsidRPr="00DC6A63" w:rsidRDefault="007E3168" w:rsidP="00E0412B">
      <w:pPr>
        <w:pStyle w:val="ListParagraph"/>
        <w:widowControl w:val="0"/>
        <w:numPr>
          <w:ilvl w:val="0"/>
          <w:numId w:val="17"/>
        </w:numPr>
        <w:autoSpaceDE w:val="0"/>
        <w:autoSpaceDN w:val="0"/>
        <w:spacing w:after="0" w:line="240" w:lineRule="auto"/>
        <w:contextualSpacing w:val="0"/>
        <w:rPr>
          <w:lang w:val="de-DE"/>
        </w:rPr>
      </w:pPr>
      <w:r w:rsidRPr="00DC6A63">
        <w:rPr>
          <w:lang w:val="de-DE"/>
        </w:rPr>
        <w:t>Izrada aplikacije za mobilne telefone za</w:t>
      </w:r>
      <w:r>
        <w:rPr>
          <w:lang w:val="de-DE"/>
        </w:rPr>
        <w:t xml:space="preserve"> informisanje korisnika o dolasku </w:t>
      </w:r>
      <w:r w:rsidRPr="00DC6A63">
        <w:rPr>
          <w:lang w:val="de-DE"/>
        </w:rPr>
        <w:t>autobusa</w:t>
      </w:r>
      <w:r>
        <w:rPr>
          <w:lang w:val="de-DE"/>
        </w:rPr>
        <w:t>,</w:t>
      </w:r>
      <w:r w:rsidRPr="00DC6A63">
        <w:rPr>
          <w:lang w:val="de-DE"/>
        </w:rPr>
        <w:t xml:space="preserve">  </w:t>
      </w:r>
    </w:p>
    <w:p w:rsidR="007E3168" w:rsidRPr="00D87D5E" w:rsidRDefault="007E3168" w:rsidP="00E0412B">
      <w:pPr>
        <w:pStyle w:val="ListParagraph"/>
        <w:widowControl w:val="0"/>
        <w:numPr>
          <w:ilvl w:val="0"/>
          <w:numId w:val="17"/>
        </w:numPr>
        <w:autoSpaceDE w:val="0"/>
        <w:autoSpaceDN w:val="0"/>
        <w:spacing w:after="0" w:line="240" w:lineRule="auto"/>
        <w:contextualSpacing w:val="0"/>
        <w:jc w:val="both"/>
        <w:rPr>
          <w:lang w:val="de-DE"/>
        </w:rPr>
      </w:pPr>
      <w:r w:rsidRPr="00D87D5E">
        <w:rPr>
          <w:lang w:val="de-DE"/>
        </w:rPr>
        <w:t>Uvođenje besplatnog Wi-Fi u autobusima i na stajalištima,</w:t>
      </w:r>
    </w:p>
    <w:p w:rsidR="007E3168" w:rsidRDefault="007E3168" w:rsidP="00E0412B">
      <w:pPr>
        <w:pStyle w:val="ListParagraph"/>
        <w:widowControl w:val="0"/>
        <w:numPr>
          <w:ilvl w:val="0"/>
          <w:numId w:val="17"/>
        </w:numPr>
        <w:autoSpaceDE w:val="0"/>
        <w:autoSpaceDN w:val="0"/>
        <w:spacing w:after="0" w:line="240" w:lineRule="auto"/>
        <w:contextualSpacing w:val="0"/>
        <w:rPr>
          <w:lang w:val="de-DE"/>
        </w:rPr>
      </w:pPr>
      <w:r w:rsidRPr="00DC6A63">
        <w:rPr>
          <w:lang w:val="de-DE"/>
        </w:rPr>
        <w:lastRenderedPageBreak/>
        <w:t>Preispitivanje tarif</w:t>
      </w:r>
      <w:r>
        <w:rPr>
          <w:lang w:val="de-DE"/>
        </w:rPr>
        <w:t>a s</w:t>
      </w:r>
      <w:r w:rsidRPr="00DC6A63">
        <w:rPr>
          <w:lang w:val="de-DE"/>
        </w:rPr>
        <w:t xml:space="preserve"> naglaskom za mjesečne </w:t>
      </w:r>
      <w:r>
        <w:rPr>
          <w:lang w:val="de-DE"/>
        </w:rPr>
        <w:t xml:space="preserve">objedinjene </w:t>
      </w:r>
      <w:r w:rsidRPr="00DC6A63">
        <w:rPr>
          <w:lang w:val="de-DE"/>
        </w:rPr>
        <w:t>pretplatne karte</w:t>
      </w:r>
      <w:r>
        <w:rPr>
          <w:lang w:val="de-DE"/>
        </w:rPr>
        <w:t>,</w:t>
      </w:r>
    </w:p>
    <w:p w:rsidR="007E3168" w:rsidRPr="00DC6A63" w:rsidRDefault="007E3168" w:rsidP="00E0412B">
      <w:pPr>
        <w:pStyle w:val="ListParagraph"/>
        <w:widowControl w:val="0"/>
        <w:numPr>
          <w:ilvl w:val="0"/>
          <w:numId w:val="17"/>
        </w:numPr>
        <w:autoSpaceDE w:val="0"/>
        <w:autoSpaceDN w:val="0"/>
        <w:spacing w:after="0" w:line="240" w:lineRule="auto"/>
        <w:contextualSpacing w:val="0"/>
        <w:rPr>
          <w:lang w:val="de-DE"/>
        </w:rPr>
      </w:pPr>
      <w:r>
        <w:rPr>
          <w:lang w:val="de-DE"/>
        </w:rPr>
        <w:t>Obavezati prevoznike da obezbijede klimatizaciju u svim svojim autobusima,</w:t>
      </w:r>
    </w:p>
    <w:p w:rsidR="007E3168" w:rsidRDefault="007E3168" w:rsidP="00E0412B">
      <w:pPr>
        <w:pStyle w:val="ListParagraph"/>
        <w:widowControl w:val="0"/>
        <w:numPr>
          <w:ilvl w:val="0"/>
          <w:numId w:val="17"/>
        </w:numPr>
        <w:autoSpaceDE w:val="0"/>
        <w:autoSpaceDN w:val="0"/>
        <w:spacing w:after="0" w:line="240" w:lineRule="auto"/>
        <w:contextualSpacing w:val="0"/>
        <w:rPr>
          <w:lang w:val="en-GB"/>
        </w:rPr>
      </w:pPr>
      <w:r>
        <w:rPr>
          <w:lang w:val="en-GB"/>
        </w:rPr>
        <w:t>Uvođenje subvencija za djecu do 18 godina, studente, penzionere i osobe sa invaliditetom,</w:t>
      </w:r>
    </w:p>
    <w:p w:rsidR="007E3168" w:rsidRDefault="007E3168" w:rsidP="00E0412B">
      <w:pPr>
        <w:pStyle w:val="ListParagraph"/>
        <w:widowControl w:val="0"/>
        <w:numPr>
          <w:ilvl w:val="0"/>
          <w:numId w:val="17"/>
        </w:numPr>
        <w:autoSpaceDE w:val="0"/>
        <w:autoSpaceDN w:val="0"/>
        <w:spacing w:after="0" w:line="240" w:lineRule="auto"/>
        <w:contextualSpacing w:val="0"/>
        <w:rPr>
          <w:lang w:val="en-GB"/>
        </w:rPr>
      </w:pPr>
      <w:r w:rsidRPr="0054120A">
        <w:rPr>
          <w:lang w:val="en-GB"/>
        </w:rPr>
        <w:t>Obezbijediti veću frekven</w:t>
      </w:r>
      <w:r>
        <w:rPr>
          <w:lang w:val="en-GB"/>
        </w:rPr>
        <w:t>ciju</w:t>
      </w:r>
      <w:r w:rsidRPr="0054120A">
        <w:rPr>
          <w:lang w:val="en-GB"/>
        </w:rPr>
        <w:t xml:space="preserve"> autobus</w:t>
      </w:r>
      <w:r>
        <w:rPr>
          <w:lang w:val="en-GB"/>
        </w:rPr>
        <w:t>a</w:t>
      </w:r>
      <w:r w:rsidRPr="0054120A">
        <w:rPr>
          <w:lang w:val="en-GB"/>
        </w:rPr>
        <w:t xml:space="preserve"> </w:t>
      </w:r>
      <w:r>
        <w:rPr>
          <w:lang w:val="en-GB"/>
        </w:rPr>
        <w:t xml:space="preserve">ka </w:t>
      </w:r>
      <w:r>
        <w:t xml:space="preserve">atraktivnim  </w:t>
      </w:r>
      <w:r w:rsidRPr="00140DC3">
        <w:rPr>
          <w:lang w:val="en-GB"/>
        </w:rPr>
        <w:t>zonama</w:t>
      </w:r>
      <w:r>
        <w:t xml:space="preserve"> (Kliničko-bolnički centar, Delta City, ostali tržni centri, City kvart, Univerzitet Crne Gore, …)</w:t>
      </w:r>
      <w:r>
        <w:rPr>
          <w:lang w:val="en-GB"/>
        </w:rPr>
        <w:t>,</w:t>
      </w:r>
    </w:p>
    <w:p w:rsidR="007E3168" w:rsidRPr="00D87D5E" w:rsidRDefault="00296F31" w:rsidP="00E0412B">
      <w:pPr>
        <w:pStyle w:val="ListParagraph"/>
        <w:widowControl w:val="0"/>
        <w:numPr>
          <w:ilvl w:val="0"/>
          <w:numId w:val="17"/>
        </w:numPr>
        <w:autoSpaceDE w:val="0"/>
        <w:autoSpaceDN w:val="0"/>
        <w:spacing w:after="0" w:line="240" w:lineRule="auto"/>
        <w:contextualSpacing w:val="0"/>
        <w:rPr>
          <w:lang w:val="en-GB"/>
        </w:rPr>
      </w:pPr>
      <w:r>
        <w:rPr>
          <w:lang w:val="en-GB"/>
        </w:rPr>
        <w:t>S</w:t>
      </w:r>
      <w:r w:rsidR="007E3168" w:rsidRPr="00D87D5E">
        <w:rPr>
          <w:lang w:val="en-GB"/>
        </w:rPr>
        <w:t>provo</w:t>
      </w:r>
      <w:r w:rsidR="00D94106">
        <w:rPr>
          <w:lang w:val="en-GB"/>
        </w:rPr>
        <w:t>đenje</w:t>
      </w:r>
      <w:r w:rsidR="007E3168" w:rsidRPr="00D87D5E">
        <w:rPr>
          <w:lang w:val="en-GB"/>
        </w:rPr>
        <w:t xml:space="preserve"> redovne kontrole i </w:t>
      </w:r>
      <w:r>
        <w:rPr>
          <w:lang w:val="en-GB"/>
        </w:rPr>
        <w:t>redovn</w:t>
      </w:r>
      <w:r w:rsidR="00D94106">
        <w:rPr>
          <w:lang w:val="en-GB"/>
        </w:rPr>
        <w:t>a</w:t>
      </w:r>
      <w:r w:rsidRPr="00D87D5E">
        <w:rPr>
          <w:lang w:val="en-GB"/>
        </w:rPr>
        <w:t xml:space="preserve"> </w:t>
      </w:r>
      <w:r w:rsidR="007E3168" w:rsidRPr="00D87D5E">
        <w:rPr>
          <w:lang w:val="en-GB"/>
        </w:rPr>
        <w:t>evaluaciju usluga prevoza putnika</w:t>
      </w:r>
      <w:r w:rsidR="00587EA9">
        <w:rPr>
          <w:lang w:val="en-GB"/>
        </w:rPr>
        <w:t xml:space="preserve"> putem anketa</w:t>
      </w:r>
      <w:r w:rsidR="002B47BE">
        <w:rPr>
          <w:lang w:val="en-GB"/>
        </w:rPr>
        <w:t>.</w:t>
      </w:r>
    </w:p>
    <w:p w:rsidR="007A3630" w:rsidRDefault="007A3630" w:rsidP="00E0412B">
      <w:pPr>
        <w:spacing w:after="0" w:line="240" w:lineRule="auto"/>
        <w:rPr>
          <w:rFonts w:asciiTheme="majorHAnsi" w:hAnsiTheme="majorHAnsi"/>
          <w:b/>
          <w:color w:val="0070C0"/>
        </w:rPr>
      </w:pPr>
      <w:bookmarkStart w:id="98" w:name="_Toc29287631"/>
      <w:bookmarkStart w:id="99" w:name="_Toc29288342"/>
    </w:p>
    <w:p w:rsidR="007E3168" w:rsidRPr="00CB0D8E" w:rsidRDefault="007E3168" w:rsidP="00E0412B">
      <w:pPr>
        <w:spacing w:after="0" w:line="240" w:lineRule="auto"/>
        <w:rPr>
          <w:rFonts w:asciiTheme="majorHAnsi" w:hAnsiTheme="majorHAnsi"/>
          <w:b/>
          <w:color w:val="0070C0"/>
        </w:rPr>
      </w:pPr>
      <w:r w:rsidRPr="00CB0D8E">
        <w:rPr>
          <w:rFonts w:asciiTheme="majorHAnsi" w:hAnsiTheme="majorHAnsi"/>
          <w:b/>
          <w:color w:val="0070C0"/>
        </w:rPr>
        <w:t>RAZVOJ SVIJESTI KOD GRAĐANA O PONUDI I PREDNOSTIMA JAVNOG</w:t>
      </w:r>
      <w:r w:rsidR="00DD4FE2">
        <w:rPr>
          <w:rFonts w:asciiTheme="majorHAnsi" w:hAnsiTheme="majorHAnsi"/>
          <w:b/>
          <w:color w:val="0070C0"/>
        </w:rPr>
        <w:t xml:space="preserve"> GRADSKOG</w:t>
      </w:r>
      <w:r w:rsidRPr="00CB0D8E">
        <w:rPr>
          <w:rFonts w:asciiTheme="majorHAnsi" w:hAnsiTheme="majorHAnsi"/>
          <w:b/>
          <w:color w:val="0070C0"/>
        </w:rPr>
        <w:t xml:space="preserve"> PREVOZA PUTNIKA</w:t>
      </w:r>
      <w:bookmarkEnd w:id="98"/>
      <w:bookmarkEnd w:id="99"/>
    </w:p>
    <w:p w:rsidR="007E3168" w:rsidRDefault="007E3168" w:rsidP="00E0412B">
      <w:pPr>
        <w:spacing w:after="0" w:line="240" w:lineRule="auto"/>
        <w:jc w:val="both"/>
        <w:rPr>
          <w:lang w:val="en-GB"/>
        </w:rPr>
      </w:pPr>
      <w:r w:rsidRPr="00550708">
        <w:rPr>
          <w:lang w:val="en-GB"/>
        </w:rPr>
        <w:t>Povećaće se sv</w:t>
      </w:r>
      <w:r>
        <w:rPr>
          <w:lang w:val="en-GB"/>
        </w:rPr>
        <w:t>ij</w:t>
      </w:r>
      <w:r w:rsidRPr="00550708">
        <w:rPr>
          <w:lang w:val="en-GB"/>
        </w:rPr>
        <w:t xml:space="preserve">est stanovnika </w:t>
      </w:r>
      <w:r>
        <w:rPr>
          <w:lang w:val="en-GB"/>
        </w:rPr>
        <w:t xml:space="preserve">Podgorice </w:t>
      </w:r>
      <w:r w:rsidRPr="00550708">
        <w:rPr>
          <w:lang w:val="en-GB"/>
        </w:rPr>
        <w:t>i drugih korisnika o ponudi i mogućnostima</w:t>
      </w:r>
      <w:r>
        <w:rPr>
          <w:lang w:val="en-GB"/>
        </w:rPr>
        <w:t>, a prvenstveno o komparativnim prednostima</w:t>
      </w:r>
      <w:r w:rsidRPr="00550708">
        <w:rPr>
          <w:lang w:val="en-GB"/>
        </w:rPr>
        <w:t xml:space="preserve"> korišćenja javnog </w:t>
      </w:r>
      <w:r w:rsidR="00DD4FE2">
        <w:rPr>
          <w:lang w:val="en-GB"/>
        </w:rPr>
        <w:t xml:space="preserve">gradskog </w:t>
      </w:r>
      <w:r w:rsidRPr="00550708">
        <w:rPr>
          <w:lang w:val="en-GB"/>
        </w:rPr>
        <w:t>prevoza</w:t>
      </w:r>
      <w:r>
        <w:rPr>
          <w:lang w:val="en-GB"/>
        </w:rPr>
        <w:t xml:space="preserve"> putnika u odnosu na ostale načine motorizovanog prevoza</w:t>
      </w:r>
      <w:r w:rsidRPr="00550708">
        <w:rPr>
          <w:lang w:val="en-GB"/>
        </w:rPr>
        <w:t xml:space="preserve">. Promovisaće se prednosti korišćenja </w:t>
      </w:r>
      <w:r>
        <w:rPr>
          <w:lang w:val="en-GB"/>
        </w:rPr>
        <w:t xml:space="preserve">ovog vida prevoza u odnosu na prevoz individualnim </w:t>
      </w:r>
      <w:r w:rsidRPr="00550708">
        <w:rPr>
          <w:lang w:val="en-GB"/>
        </w:rPr>
        <w:t>automobil</w:t>
      </w:r>
      <w:r>
        <w:rPr>
          <w:lang w:val="en-GB"/>
        </w:rPr>
        <w:t>om i auto-ta</w:t>
      </w:r>
      <w:r w:rsidR="007F1380">
        <w:rPr>
          <w:lang w:val="en-GB"/>
        </w:rPr>
        <w:t>ks</w:t>
      </w:r>
      <w:r>
        <w:rPr>
          <w:lang w:val="en-GB"/>
        </w:rPr>
        <w:t>i vozilom</w:t>
      </w:r>
      <w:r w:rsidRPr="00550708">
        <w:rPr>
          <w:lang w:val="en-GB"/>
        </w:rPr>
        <w:t xml:space="preserve">, a </w:t>
      </w:r>
      <w:r w:rsidR="00542737">
        <w:rPr>
          <w:lang w:val="en-GB"/>
        </w:rPr>
        <w:t>sprovodiće</w:t>
      </w:r>
      <w:r w:rsidR="00542737" w:rsidRPr="00550708">
        <w:rPr>
          <w:lang w:val="en-GB"/>
        </w:rPr>
        <w:t xml:space="preserve"> </w:t>
      </w:r>
      <w:r w:rsidRPr="00550708">
        <w:rPr>
          <w:lang w:val="en-GB"/>
        </w:rPr>
        <w:t xml:space="preserve">se edukativne aktivnosti o prednostima </w:t>
      </w:r>
      <w:r>
        <w:rPr>
          <w:lang w:val="en-GB"/>
        </w:rPr>
        <w:t>upotrebe javnog</w:t>
      </w:r>
      <w:r w:rsidR="00623BBB">
        <w:rPr>
          <w:lang w:val="en-GB"/>
        </w:rPr>
        <w:t xml:space="preserve"> gradskog</w:t>
      </w:r>
      <w:r w:rsidRPr="00550708">
        <w:rPr>
          <w:lang w:val="en-GB"/>
        </w:rPr>
        <w:t xml:space="preserve"> prevoza</w:t>
      </w:r>
      <w:r>
        <w:rPr>
          <w:lang w:val="en-GB"/>
        </w:rPr>
        <w:t xml:space="preserve"> putnika</w:t>
      </w:r>
      <w:r w:rsidRPr="00550708">
        <w:rPr>
          <w:lang w:val="en-GB"/>
        </w:rPr>
        <w:t>. Istovremeno sa sprovođenjem m</w:t>
      </w:r>
      <w:r>
        <w:rPr>
          <w:lang w:val="en-GB"/>
        </w:rPr>
        <w:t>j</w:t>
      </w:r>
      <w:r w:rsidRPr="00550708">
        <w:rPr>
          <w:lang w:val="en-GB"/>
        </w:rPr>
        <w:t xml:space="preserve">era i uvođenjem inovacija, </w:t>
      </w:r>
      <w:r w:rsidR="00542737">
        <w:rPr>
          <w:lang w:val="en-GB"/>
        </w:rPr>
        <w:t>sprovodiće</w:t>
      </w:r>
      <w:r w:rsidR="007F1380">
        <w:rPr>
          <w:lang w:val="en-GB"/>
        </w:rPr>
        <w:t xml:space="preserve"> </w:t>
      </w:r>
      <w:r w:rsidRPr="00550708">
        <w:rPr>
          <w:lang w:val="en-GB"/>
        </w:rPr>
        <w:t xml:space="preserve">se </w:t>
      </w:r>
      <w:r>
        <w:rPr>
          <w:lang w:val="en-GB"/>
        </w:rPr>
        <w:t>brojne</w:t>
      </w:r>
      <w:r w:rsidRPr="00550708">
        <w:rPr>
          <w:lang w:val="en-GB"/>
        </w:rPr>
        <w:t xml:space="preserve"> promotivne kampanje koje će </w:t>
      </w:r>
      <w:r>
        <w:rPr>
          <w:lang w:val="en-GB"/>
        </w:rPr>
        <w:t>imati za cilj povećanje</w:t>
      </w:r>
      <w:r w:rsidRPr="00550708">
        <w:rPr>
          <w:lang w:val="en-GB"/>
        </w:rPr>
        <w:t xml:space="preserve"> informisanost</w:t>
      </w:r>
      <w:r>
        <w:rPr>
          <w:lang w:val="en-GB"/>
        </w:rPr>
        <w:t>i</w:t>
      </w:r>
      <w:r w:rsidRPr="00550708">
        <w:rPr>
          <w:lang w:val="en-GB"/>
        </w:rPr>
        <w:t xml:space="preserve"> stanovništva</w:t>
      </w:r>
      <w:r>
        <w:rPr>
          <w:lang w:val="en-GB"/>
        </w:rPr>
        <w:t xml:space="preserve">, te </w:t>
      </w:r>
      <w:r w:rsidRPr="00550708">
        <w:rPr>
          <w:lang w:val="en-GB"/>
        </w:rPr>
        <w:t>povećanj</w:t>
      </w:r>
      <w:r>
        <w:rPr>
          <w:lang w:val="en-GB"/>
        </w:rPr>
        <w:t>a nivo</w:t>
      </w:r>
      <w:r w:rsidR="00780B0A">
        <w:rPr>
          <w:lang w:val="en-GB"/>
        </w:rPr>
        <w:t>a</w:t>
      </w:r>
      <w:r w:rsidRPr="00550708">
        <w:rPr>
          <w:lang w:val="en-GB"/>
        </w:rPr>
        <w:t xml:space="preserve"> upotrebe javnog</w:t>
      </w:r>
      <w:r>
        <w:rPr>
          <w:lang w:val="en-GB"/>
        </w:rPr>
        <w:t xml:space="preserve"> </w:t>
      </w:r>
      <w:r w:rsidR="00623BBB">
        <w:rPr>
          <w:lang w:val="en-GB"/>
        </w:rPr>
        <w:t xml:space="preserve">gradskog </w:t>
      </w:r>
      <w:r w:rsidRPr="00550708">
        <w:rPr>
          <w:lang w:val="en-GB"/>
        </w:rPr>
        <w:t>prevoza</w:t>
      </w:r>
      <w:r>
        <w:rPr>
          <w:lang w:val="en-GB"/>
        </w:rPr>
        <w:t xml:space="preserve"> putnika</w:t>
      </w:r>
      <w:r w:rsidRPr="00550708">
        <w:rPr>
          <w:lang w:val="en-GB"/>
        </w:rPr>
        <w:t>.</w:t>
      </w:r>
    </w:p>
    <w:p w:rsidR="007A3630" w:rsidRDefault="007A3630" w:rsidP="00E0412B">
      <w:pPr>
        <w:spacing w:after="0" w:line="240" w:lineRule="auto"/>
        <w:jc w:val="both"/>
        <w:rPr>
          <w:rFonts w:ascii="Calibri" w:eastAsia="Times New Roman" w:hAnsi="Calibri" w:cs="Calibri"/>
          <w:b/>
          <w:color w:val="000000"/>
          <w:lang w:eastAsia="en-GB"/>
        </w:rPr>
      </w:pPr>
    </w:p>
    <w:p w:rsidR="007E3168" w:rsidRPr="00392CA8" w:rsidRDefault="007E3168" w:rsidP="00E0412B">
      <w:pPr>
        <w:spacing w:after="0" w:line="240" w:lineRule="auto"/>
        <w:jc w:val="both"/>
        <w:rPr>
          <w:rFonts w:ascii="Calibri" w:eastAsia="Times New Roman" w:hAnsi="Calibri" w:cs="Calibri"/>
          <w:b/>
          <w:color w:val="000000"/>
          <w:lang w:eastAsia="en-GB"/>
        </w:rPr>
      </w:pPr>
      <w:r w:rsidRPr="00392CA8">
        <w:rPr>
          <w:rFonts w:ascii="Calibri" w:eastAsia="Times New Roman" w:hAnsi="Calibri" w:cs="Calibri"/>
          <w:b/>
          <w:color w:val="000000"/>
          <w:lang w:eastAsia="en-GB"/>
        </w:rPr>
        <w:t>Mjere:</w:t>
      </w:r>
    </w:p>
    <w:p w:rsidR="007E3168" w:rsidRDefault="00296F31" w:rsidP="00E0412B">
      <w:pPr>
        <w:pStyle w:val="ListParagraph"/>
        <w:widowControl w:val="0"/>
        <w:numPr>
          <w:ilvl w:val="0"/>
          <w:numId w:val="17"/>
        </w:numPr>
        <w:autoSpaceDE w:val="0"/>
        <w:autoSpaceDN w:val="0"/>
        <w:spacing w:after="0" w:line="240" w:lineRule="auto"/>
        <w:contextualSpacing w:val="0"/>
        <w:rPr>
          <w:lang w:val="en-GB"/>
        </w:rPr>
      </w:pPr>
      <w:r>
        <w:rPr>
          <w:lang w:val="en-GB"/>
        </w:rPr>
        <w:t>Redovno i ciljano i</w:t>
      </w:r>
      <w:r w:rsidR="007E3168" w:rsidRPr="004824A7">
        <w:rPr>
          <w:lang w:val="en-GB"/>
        </w:rPr>
        <w:t>nformisanje stan</w:t>
      </w:r>
      <w:r w:rsidR="007E3168">
        <w:rPr>
          <w:lang w:val="en-GB"/>
        </w:rPr>
        <w:t>ovništva o poboljšanoj</w:t>
      </w:r>
      <w:r w:rsidR="007E3168" w:rsidRPr="004824A7">
        <w:rPr>
          <w:lang w:val="en-GB"/>
        </w:rPr>
        <w:t xml:space="preserve"> </w:t>
      </w:r>
      <w:r w:rsidR="007E3168">
        <w:rPr>
          <w:lang w:val="en-GB"/>
        </w:rPr>
        <w:t>ponudi</w:t>
      </w:r>
      <w:r w:rsidR="007E3168" w:rsidRPr="004824A7">
        <w:rPr>
          <w:lang w:val="en-GB"/>
        </w:rPr>
        <w:t xml:space="preserve"> J</w:t>
      </w:r>
      <w:r w:rsidR="00DD4FE2">
        <w:rPr>
          <w:lang w:val="en-GB"/>
        </w:rPr>
        <w:t>G</w:t>
      </w:r>
      <w:r w:rsidR="007E3168" w:rsidRPr="004824A7">
        <w:rPr>
          <w:lang w:val="en-GB"/>
        </w:rPr>
        <w:t>PP-</w:t>
      </w:r>
      <w:r w:rsidR="007E3168">
        <w:rPr>
          <w:lang w:val="en-GB"/>
        </w:rPr>
        <w:t>a</w:t>
      </w:r>
      <w:r w:rsidR="007F1380">
        <w:rPr>
          <w:lang w:val="en-GB"/>
        </w:rPr>
        <w:t>,</w:t>
      </w:r>
    </w:p>
    <w:p w:rsidR="007E3168" w:rsidRDefault="007E3168" w:rsidP="00E0412B">
      <w:pPr>
        <w:pStyle w:val="ListParagraph"/>
        <w:widowControl w:val="0"/>
        <w:numPr>
          <w:ilvl w:val="0"/>
          <w:numId w:val="17"/>
        </w:numPr>
        <w:autoSpaceDE w:val="0"/>
        <w:autoSpaceDN w:val="0"/>
        <w:spacing w:after="0" w:line="240" w:lineRule="auto"/>
        <w:contextualSpacing w:val="0"/>
        <w:rPr>
          <w:lang w:val="en-GB"/>
        </w:rPr>
      </w:pPr>
      <w:r w:rsidRPr="007E3168">
        <w:rPr>
          <w:lang w:val="en-GB"/>
        </w:rPr>
        <w:t>Opšta promocija upotrebe J</w:t>
      </w:r>
      <w:r w:rsidR="00DD4FE2">
        <w:rPr>
          <w:lang w:val="en-GB"/>
        </w:rPr>
        <w:t>G</w:t>
      </w:r>
      <w:r w:rsidRPr="007E3168">
        <w:rPr>
          <w:lang w:val="en-GB"/>
        </w:rPr>
        <w:t>PP-a i podrška mjerama J</w:t>
      </w:r>
      <w:r w:rsidR="00DD4FE2">
        <w:rPr>
          <w:lang w:val="en-GB"/>
        </w:rPr>
        <w:t>G</w:t>
      </w:r>
      <w:r w:rsidRPr="007E3168">
        <w:rPr>
          <w:lang w:val="en-GB"/>
        </w:rPr>
        <w:t xml:space="preserve">PP-a kroz </w:t>
      </w:r>
      <w:r w:rsidR="00296F31">
        <w:rPr>
          <w:lang w:val="en-GB"/>
        </w:rPr>
        <w:t xml:space="preserve">redovne </w:t>
      </w:r>
      <w:r w:rsidRPr="007E3168">
        <w:rPr>
          <w:lang w:val="en-GB"/>
        </w:rPr>
        <w:t>promotivne i obrazovne aktivnosti</w:t>
      </w:r>
      <w:r w:rsidR="007F1380">
        <w:rPr>
          <w:lang w:val="en-GB"/>
        </w:rPr>
        <w:t>.</w:t>
      </w:r>
    </w:p>
    <w:p w:rsidR="005F4E4A" w:rsidRPr="007E3168" w:rsidRDefault="005F4E4A" w:rsidP="007A3630">
      <w:pPr>
        <w:pStyle w:val="ListParagraph"/>
        <w:widowControl w:val="0"/>
        <w:autoSpaceDE w:val="0"/>
        <w:autoSpaceDN w:val="0"/>
        <w:spacing w:after="0" w:line="240" w:lineRule="auto"/>
        <w:contextualSpacing w:val="0"/>
        <w:rPr>
          <w:lang w:val="en-GB"/>
        </w:rPr>
      </w:pPr>
    </w:p>
    <w:p w:rsidR="007E3168" w:rsidRPr="00656350" w:rsidRDefault="004A0FC8" w:rsidP="00E0412B">
      <w:pPr>
        <w:pStyle w:val="Heading2"/>
        <w:numPr>
          <w:ilvl w:val="1"/>
          <w:numId w:val="46"/>
        </w:numPr>
        <w:spacing w:before="0" w:line="240" w:lineRule="auto"/>
        <w:rPr>
          <w:rFonts w:asciiTheme="minorHAnsi" w:hAnsiTheme="minorHAnsi" w:cstheme="minorHAnsi"/>
          <w:b/>
        </w:rPr>
      </w:pPr>
      <w:r w:rsidRPr="00656350">
        <w:rPr>
          <w:rFonts w:asciiTheme="minorHAnsi" w:hAnsiTheme="minorHAnsi" w:cstheme="minorHAnsi"/>
          <w:b/>
        </w:rPr>
        <w:t xml:space="preserve"> </w:t>
      </w:r>
      <w:bookmarkStart w:id="100" w:name="_Toc30377173"/>
      <w:r w:rsidR="007E3168" w:rsidRPr="00656350">
        <w:rPr>
          <w:rFonts w:asciiTheme="minorHAnsi" w:hAnsiTheme="minorHAnsi" w:cstheme="minorHAnsi"/>
          <w:b/>
        </w:rPr>
        <w:t>STUB I</w:t>
      </w:r>
      <w:r w:rsidRPr="00656350">
        <w:rPr>
          <w:rFonts w:asciiTheme="minorHAnsi" w:hAnsiTheme="minorHAnsi" w:cstheme="minorHAnsi"/>
          <w:b/>
        </w:rPr>
        <w:t>V</w:t>
      </w:r>
      <w:r w:rsidR="007E3168" w:rsidRPr="00656350">
        <w:rPr>
          <w:rFonts w:asciiTheme="minorHAnsi" w:hAnsiTheme="minorHAnsi" w:cstheme="minorHAnsi"/>
          <w:b/>
        </w:rPr>
        <w:t xml:space="preserve"> – </w:t>
      </w:r>
      <w:r w:rsidRPr="00656350">
        <w:rPr>
          <w:rFonts w:asciiTheme="minorHAnsi" w:hAnsiTheme="minorHAnsi" w:cstheme="minorHAnsi"/>
          <w:b/>
        </w:rPr>
        <w:t>VALORIZACIJA POTENCIJALA ZA BICIKLIZAM</w:t>
      </w:r>
      <w:bookmarkEnd w:id="100"/>
      <w:r w:rsidR="007E3168" w:rsidRPr="00656350">
        <w:rPr>
          <w:rFonts w:asciiTheme="minorHAnsi" w:hAnsiTheme="minorHAnsi" w:cstheme="minorHAnsi"/>
          <w:b/>
        </w:rPr>
        <w:t xml:space="preserve"> </w:t>
      </w:r>
    </w:p>
    <w:p w:rsidR="007A3630" w:rsidRDefault="007A3630" w:rsidP="00E0412B">
      <w:pPr>
        <w:spacing w:after="0" w:line="240" w:lineRule="auto"/>
        <w:jc w:val="both"/>
      </w:pPr>
    </w:p>
    <w:p w:rsidR="00656350" w:rsidRDefault="00656350" w:rsidP="00E0412B">
      <w:pPr>
        <w:spacing w:after="0" w:line="240" w:lineRule="auto"/>
        <w:jc w:val="both"/>
        <w:rPr>
          <w:lang w:val="de-DE"/>
        </w:rPr>
      </w:pPr>
      <w:r>
        <w:t xml:space="preserve">Biciklo je </w:t>
      </w:r>
      <w:r w:rsidR="00227B65">
        <w:t xml:space="preserve">prevozno </w:t>
      </w:r>
      <w:r>
        <w:t>sredstvo urbanog prevoza</w:t>
      </w:r>
      <w:r w:rsidR="00227B65">
        <w:t xml:space="preserve"> koje je</w:t>
      </w:r>
      <w:r w:rsidRPr="009F3815">
        <w:t xml:space="preserve"> </w:t>
      </w:r>
      <w:r>
        <w:t xml:space="preserve">jeftino </w:t>
      </w:r>
      <w:r w:rsidR="00227B65">
        <w:t>i</w:t>
      </w:r>
      <w:r>
        <w:t xml:space="preserve"> pristupačno svim društvenim grupama stanovništva</w:t>
      </w:r>
      <w:r w:rsidRPr="009F3815">
        <w:t xml:space="preserve">. </w:t>
      </w:r>
      <w:r>
        <w:t>U većini slučajeva kada se prelaze male distance u gradovima, vožnja bicikla je najbrži način</w:t>
      </w:r>
      <w:r w:rsidRPr="009F3815">
        <w:t xml:space="preserve">, </w:t>
      </w:r>
      <w:r>
        <w:t>prihvatljiv</w:t>
      </w:r>
      <w:r w:rsidR="005F4E4A">
        <w:t xml:space="preserve"> za životnu sredinu</w:t>
      </w:r>
      <w:r>
        <w:t xml:space="preserve"> i ne zauzima mnogo </w:t>
      </w:r>
      <w:r w:rsidR="00780B0A">
        <w:t>prostora</w:t>
      </w:r>
      <w:r w:rsidRPr="009F3815">
        <w:t xml:space="preserve">. </w:t>
      </w:r>
      <w:r>
        <w:t>Vožnja bicikla</w:t>
      </w:r>
      <w:r w:rsidR="00780B0A">
        <w:t>,</w:t>
      </w:r>
      <w:r>
        <w:t xml:space="preserve"> takođe</w:t>
      </w:r>
      <w:r w:rsidR="00780B0A">
        <w:t>,</w:t>
      </w:r>
      <w:r>
        <w:t xml:space="preserve"> ima koristan uticaj na zdravlje</w:t>
      </w:r>
      <w:r w:rsidRPr="009F3815">
        <w:t xml:space="preserve">. </w:t>
      </w:r>
      <w:r>
        <w:t>Zahvaljujući pozitivnom uticaju na kvalitet života biciklizam je na mnogo načina prepoznat kao ravnopravan, cijenjen i djelotvoran način svakodnevnog kretanja</w:t>
      </w:r>
      <w:r w:rsidRPr="009F3815">
        <w:t>.</w:t>
      </w:r>
      <w:r w:rsidR="00F11AD7">
        <w:t xml:space="preserve"> </w:t>
      </w:r>
      <w:r w:rsidRPr="009F3815">
        <w:t xml:space="preserve">Podgorica </w:t>
      </w:r>
      <w:r>
        <w:t>je grad u kojem bi biciklizam mogao da bude popularan način prevoza tokom cijele godine</w:t>
      </w:r>
      <w:r w:rsidRPr="009F3815">
        <w:t xml:space="preserve">. </w:t>
      </w:r>
      <w:r w:rsidRPr="00D87D5E">
        <w:rPr>
          <w:lang w:val="de-DE"/>
        </w:rPr>
        <w:t xml:space="preserve">Geografske i klimatske karakteristike područja su idealne za njegov razvoj. </w:t>
      </w:r>
      <w:r w:rsidR="00227B65" w:rsidRPr="00D87D5E">
        <w:rPr>
          <w:lang w:val="de-DE"/>
        </w:rPr>
        <w:t>G</w:t>
      </w:r>
      <w:r w:rsidRPr="00D87D5E">
        <w:rPr>
          <w:lang w:val="de-DE"/>
        </w:rPr>
        <w:t>rad nije prevelik, tako da je većina dionica koje se prelaze odgovarajuće kratka</w:t>
      </w:r>
      <w:r w:rsidR="00227B65" w:rsidRPr="00D87D5E">
        <w:rPr>
          <w:lang w:val="de-DE"/>
        </w:rPr>
        <w:t>, pa se uočava izuzetno veliki potencijal za razvoj biciklizma u Podgorici</w:t>
      </w:r>
      <w:r w:rsidRPr="00D87D5E">
        <w:rPr>
          <w:lang w:val="de-DE"/>
        </w:rPr>
        <w:t>.</w:t>
      </w:r>
    </w:p>
    <w:p w:rsidR="005F4E4A" w:rsidRPr="00D87D5E" w:rsidRDefault="005F4E4A" w:rsidP="00E0412B">
      <w:pPr>
        <w:spacing w:after="0" w:line="240" w:lineRule="auto"/>
        <w:jc w:val="both"/>
        <w:rPr>
          <w:lang w:val="de-DE"/>
        </w:rPr>
      </w:pPr>
    </w:p>
    <w:p w:rsidR="00656350" w:rsidRPr="00D87D5E" w:rsidRDefault="00656350" w:rsidP="00E0412B">
      <w:pPr>
        <w:spacing w:after="0" w:line="240" w:lineRule="auto"/>
        <w:jc w:val="both"/>
        <w:rPr>
          <w:lang w:val="de-DE"/>
        </w:rPr>
      </w:pPr>
      <w:r w:rsidRPr="00D87D5E">
        <w:rPr>
          <w:lang w:val="de-DE"/>
        </w:rPr>
        <w:t xml:space="preserve">Prilikom razmatranja razvoja biciklizma treba </w:t>
      </w:r>
      <w:r w:rsidR="00227B65" w:rsidRPr="00D87D5E">
        <w:rPr>
          <w:lang w:val="de-DE"/>
        </w:rPr>
        <w:t>uzeti</w:t>
      </w:r>
      <w:r w:rsidRPr="00D87D5E">
        <w:rPr>
          <w:lang w:val="de-DE"/>
        </w:rPr>
        <w:t xml:space="preserve"> u obzir razli</w:t>
      </w:r>
      <w:r>
        <w:t>č</w:t>
      </w:r>
      <w:r w:rsidRPr="00D87D5E">
        <w:rPr>
          <w:lang w:val="de-DE"/>
        </w:rPr>
        <w:t xml:space="preserve">ite specifične potrebe dvije grupe biciklista, pri čemu svaka od njih ima specifične potrebe. Prva grupa su stanovnici koji voze biciklo u svakodnevnom kretanju. Za njih je važno da imaju bezbjednu infrastrukturu za vožnju bicikla u </w:t>
      </w:r>
      <w:r w:rsidR="005F4E4A">
        <w:rPr>
          <w:lang w:val="de-DE"/>
        </w:rPr>
        <w:t>G</w:t>
      </w:r>
      <w:r w:rsidRPr="00D87D5E">
        <w:rPr>
          <w:lang w:val="de-DE"/>
        </w:rPr>
        <w:t xml:space="preserve">radu i da imaju posebno dobre veze i bezbjedan parking na ključnim mjestima. Druga grupa obuhvata stanovnike i posjetioce </w:t>
      </w:r>
      <w:r w:rsidR="005F4E4A">
        <w:rPr>
          <w:lang w:val="de-DE"/>
        </w:rPr>
        <w:t>G</w:t>
      </w:r>
      <w:r w:rsidRPr="00D87D5E">
        <w:rPr>
          <w:lang w:val="de-DE"/>
        </w:rPr>
        <w:t xml:space="preserve">rada koji voze biciklo rekreativno. Za njih je važnije da imaju komfornu i bezbjednu infrastrukturu van </w:t>
      </w:r>
      <w:r w:rsidR="005F4E4A">
        <w:rPr>
          <w:lang w:val="de-DE"/>
        </w:rPr>
        <w:t>G</w:t>
      </w:r>
      <w:r w:rsidRPr="00D87D5E">
        <w:rPr>
          <w:lang w:val="de-DE"/>
        </w:rPr>
        <w:t>rada, kao i veze između ključnih turističkih tačaka na širem području.</w:t>
      </w:r>
    </w:p>
    <w:p w:rsidR="007A3630" w:rsidRDefault="007A3630" w:rsidP="00E0412B">
      <w:pPr>
        <w:pStyle w:val="NoSpacing"/>
        <w:jc w:val="both"/>
        <w:rPr>
          <w:lang w:val="de-DE"/>
        </w:rPr>
      </w:pPr>
    </w:p>
    <w:p w:rsidR="00FC45B1" w:rsidRPr="00D87D5E" w:rsidRDefault="00FC45B1" w:rsidP="00E0412B">
      <w:pPr>
        <w:pStyle w:val="NoSpacing"/>
        <w:jc w:val="both"/>
        <w:rPr>
          <w:lang w:val="de-DE"/>
        </w:rPr>
      </w:pPr>
      <w:r w:rsidRPr="00D87D5E">
        <w:rPr>
          <w:lang w:val="de-DE"/>
        </w:rPr>
        <w:t xml:space="preserve">Mapa oblasti kojima je moguće pristupiti </w:t>
      </w:r>
      <w:r w:rsidRPr="00D87D5E">
        <w:rPr>
          <w:rFonts w:cstheme="minorHAnsi"/>
          <w:lang w:val="de-DE"/>
        </w:rPr>
        <w:t>biciklom</w:t>
      </w:r>
      <w:r w:rsidRPr="00D87D5E">
        <w:rPr>
          <w:lang w:val="de-DE"/>
        </w:rPr>
        <w:t xml:space="preserve"> u vremenskim intervalima od 5, 10 i 15 minuta krećući se iz centra ka periferiji Podgorice data je na Slici 2</w:t>
      </w:r>
      <w:r w:rsidR="00656350" w:rsidRPr="00D87D5E">
        <w:rPr>
          <w:lang w:val="de-DE"/>
        </w:rPr>
        <w:t>3</w:t>
      </w:r>
      <w:r w:rsidRPr="00D87D5E">
        <w:rPr>
          <w:lang w:val="de-DE"/>
        </w:rPr>
        <w:t xml:space="preserve">. </w:t>
      </w:r>
    </w:p>
    <w:p w:rsidR="00FC45B1" w:rsidRPr="00D90E74" w:rsidRDefault="00FC45B1" w:rsidP="00FC45B1">
      <w:pPr>
        <w:spacing w:after="0"/>
        <w:jc w:val="center"/>
      </w:pPr>
      <w:r w:rsidRPr="00D90E74">
        <w:rPr>
          <w:noProof/>
        </w:rPr>
        <w:lastRenderedPageBreak/>
        <w:drawing>
          <wp:inline distT="0" distB="0" distL="0" distR="0">
            <wp:extent cx="3004104" cy="2641107"/>
            <wp:effectExtent l="0" t="0" r="635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3116261" cy="2739711"/>
                    </a:xfrm>
                    <a:prstGeom prst="rect">
                      <a:avLst/>
                    </a:prstGeom>
                  </pic:spPr>
                </pic:pic>
              </a:graphicData>
            </a:graphic>
          </wp:inline>
        </w:drawing>
      </w:r>
    </w:p>
    <w:p w:rsidR="00FC45B1" w:rsidRPr="008F1F44" w:rsidRDefault="00FC45B1" w:rsidP="00F11AD7">
      <w:pPr>
        <w:spacing w:after="0" w:line="276" w:lineRule="auto"/>
        <w:jc w:val="center"/>
        <w:rPr>
          <w:rFonts w:cstheme="minorHAnsi"/>
          <w:i/>
          <w:color w:val="000000"/>
          <w:sz w:val="20"/>
          <w:szCs w:val="20"/>
        </w:rPr>
      </w:pPr>
      <w:r>
        <w:rPr>
          <w:rFonts w:cstheme="minorHAnsi"/>
          <w:i/>
          <w:color w:val="000000"/>
          <w:sz w:val="20"/>
          <w:szCs w:val="20"/>
        </w:rPr>
        <w:t>Slika 23</w:t>
      </w:r>
      <w:r w:rsidRPr="008F1F44">
        <w:rPr>
          <w:rFonts w:cstheme="minorHAnsi"/>
          <w:i/>
          <w:color w:val="000000"/>
          <w:sz w:val="20"/>
          <w:szCs w:val="20"/>
        </w:rPr>
        <w:t>: Mapa pristupačnosti biciklom u Podgorici</w:t>
      </w:r>
      <w:r>
        <w:rPr>
          <w:rFonts w:cstheme="minorHAnsi"/>
          <w:i/>
          <w:color w:val="000000"/>
          <w:sz w:val="20"/>
          <w:szCs w:val="20"/>
        </w:rPr>
        <w:t>,</w:t>
      </w:r>
      <w:r w:rsidRPr="008F1F44">
        <w:rPr>
          <w:rFonts w:cstheme="minorHAnsi"/>
          <w:i/>
          <w:color w:val="000000"/>
          <w:sz w:val="20"/>
          <w:szCs w:val="20"/>
        </w:rPr>
        <w:t xml:space="preserve"> za vremenske intervale od 5</w:t>
      </w:r>
      <w:r>
        <w:rPr>
          <w:rFonts w:cstheme="minorHAnsi"/>
          <w:i/>
          <w:color w:val="000000"/>
          <w:sz w:val="20"/>
          <w:szCs w:val="20"/>
        </w:rPr>
        <w:t>,</w:t>
      </w:r>
      <w:r w:rsidRPr="008F1F44">
        <w:rPr>
          <w:rFonts w:cstheme="minorHAnsi"/>
          <w:i/>
          <w:color w:val="000000"/>
          <w:sz w:val="20"/>
          <w:szCs w:val="20"/>
        </w:rPr>
        <w:t xml:space="preserve"> 10 i 15 minuta. </w:t>
      </w:r>
      <w:r w:rsidRPr="008F1F44">
        <w:rPr>
          <w:rFonts w:cstheme="minorHAnsi"/>
          <w:i/>
          <w:color w:val="000000"/>
          <w:sz w:val="20"/>
          <w:szCs w:val="20"/>
        </w:rPr>
        <w:br/>
      </w:r>
      <w:r w:rsidRPr="008F1F44">
        <w:rPr>
          <w:rFonts w:cstheme="minorHAnsi"/>
          <w:i/>
          <w:color w:val="000000"/>
          <w:sz w:val="18"/>
          <w:szCs w:val="18"/>
        </w:rPr>
        <w:t>Napomena: Mapa je kreirana korišćenjem metoda koji podrazumijeva da je za 5 minuta biciklom moguće preći oko 800m u urbanoj sredini. Pretpostavlja se da je prosječna brzina kretanja bicikliste 12km/h tokom četiri minuta</w:t>
      </w:r>
      <w:r>
        <w:rPr>
          <w:rFonts w:cstheme="minorHAnsi"/>
          <w:i/>
          <w:color w:val="000000"/>
          <w:sz w:val="18"/>
          <w:szCs w:val="18"/>
        </w:rPr>
        <w:t>,</w:t>
      </w:r>
      <w:r w:rsidRPr="008F1F44">
        <w:rPr>
          <w:rFonts w:cstheme="minorHAnsi"/>
          <w:i/>
          <w:color w:val="000000"/>
          <w:sz w:val="18"/>
          <w:szCs w:val="18"/>
        </w:rPr>
        <w:t xml:space="preserve"> dok preostali jedan minut biva utrošen na pauzu zbog semafora i prelaza preko ulice</w:t>
      </w:r>
    </w:p>
    <w:p w:rsidR="00E0412B" w:rsidRDefault="00E0412B" w:rsidP="00FC45B1">
      <w:pPr>
        <w:pStyle w:val="NoSpacing"/>
        <w:spacing w:line="259" w:lineRule="auto"/>
        <w:jc w:val="both"/>
        <w:rPr>
          <w:rFonts w:cstheme="minorHAnsi"/>
        </w:rPr>
      </w:pPr>
    </w:p>
    <w:p w:rsidR="00FC45B1" w:rsidRPr="00D90E74" w:rsidRDefault="00FC45B1" w:rsidP="00E0412B">
      <w:pPr>
        <w:pStyle w:val="NoSpacing"/>
        <w:jc w:val="both"/>
        <w:rPr>
          <w:rFonts w:cstheme="minorHAnsi"/>
        </w:rPr>
      </w:pPr>
      <w:r w:rsidRPr="00D90E74">
        <w:rPr>
          <w:rFonts w:cstheme="minorHAnsi"/>
        </w:rPr>
        <w:t xml:space="preserve">Detaljne informacije i interaktivna mapa pristupačnosti biciklom dostupni su </w:t>
      </w:r>
      <w:hyperlink r:id="rId40" w:history="1">
        <w:r w:rsidRPr="00D90E74">
          <w:rPr>
            <w:rStyle w:val="Hyperlink"/>
            <w:rFonts w:cstheme="minorHAnsi"/>
          </w:rPr>
          <w:t>na ovom linku</w:t>
        </w:r>
      </w:hyperlink>
      <w:r w:rsidRPr="00963247">
        <w:rPr>
          <w:vertAlign w:val="superscript"/>
        </w:rPr>
        <w:footnoteReference w:id="45"/>
      </w:r>
      <w:r>
        <w:rPr>
          <w:rFonts w:cstheme="minorHAnsi"/>
        </w:rPr>
        <w:t>.</w:t>
      </w:r>
      <w:r w:rsidRPr="00D90E74">
        <w:rPr>
          <w:rFonts w:cstheme="minorHAnsi"/>
        </w:rPr>
        <w:t>Geografske odlike Podgorice pogoduju biciklističkom prevozu: za 15 minuta se od centra grada biciklom može doći do naselja Zagorič</w:t>
      </w:r>
      <w:r w:rsidR="005F4E4A">
        <w:rPr>
          <w:rFonts w:cstheme="minorHAnsi"/>
        </w:rPr>
        <w:t>,</w:t>
      </w:r>
      <w:r w:rsidRPr="00D90E74">
        <w:rPr>
          <w:rFonts w:cstheme="minorHAnsi"/>
        </w:rPr>
        <w:t xml:space="preserve"> Masline</w:t>
      </w:r>
      <w:r>
        <w:rPr>
          <w:rFonts w:cstheme="minorHAnsi"/>
        </w:rPr>
        <w:t>,</w:t>
      </w:r>
      <w:r w:rsidRPr="00D90E74">
        <w:rPr>
          <w:rFonts w:cstheme="minorHAnsi"/>
        </w:rPr>
        <w:t xml:space="preserve"> Konik</w:t>
      </w:r>
      <w:r>
        <w:rPr>
          <w:rFonts w:cstheme="minorHAnsi"/>
        </w:rPr>
        <w:t>,</w:t>
      </w:r>
      <w:r w:rsidRPr="00D90E74">
        <w:rPr>
          <w:rFonts w:cstheme="minorHAnsi"/>
        </w:rPr>
        <w:t xml:space="preserve"> Tuški Put</w:t>
      </w:r>
      <w:r>
        <w:rPr>
          <w:rFonts w:cstheme="minorHAnsi"/>
        </w:rPr>
        <w:t>,</w:t>
      </w:r>
      <w:r w:rsidRPr="00D90E74">
        <w:rPr>
          <w:rFonts w:cstheme="minorHAnsi"/>
        </w:rPr>
        <w:t xml:space="preserve"> Zabjelo</w:t>
      </w:r>
      <w:r>
        <w:rPr>
          <w:rFonts w:cstheme="minorHAnsi"/>
        </w:rPr>
        <w:t>,</w:t>
      </w:r>
      <w:r w:rsidRPr="00D90E74">
        <w:rPr>
          <w:rFonts w:cstheme="minorHAnsi"/>
        </w:rPr>
        <w:t xml:space="preserve"> Blok 6 ili Malo Brdo. Na 20 minuta od centra su udaljeni Blok 9 i Tološi</w:t>
      </w:r>
      <w:r>
        <w:rPr>
          <w:rFonts w:cstheme="minorHAnsi"/>
        </w:rPr>
        <w:t>,</w:t>
      </w:r>
      <w:r w:rsidRPr="00D90E74">
        <w:rPr>
          <w:rFonts w:cstheme="minorHAnsi"/>
        </w:rPr>
        <w:t xml:space="preserve"> City Kvart</w:t>
      </w:r>
      <w:r>
        <w:rPr>
          <w:rFonts w:cstheme="minorHAnsi"/>
        </w:rPr>
        <w:t>,</w:t>
      </w:r>
      <w:r w:rsidRPr="00D90E74">
        <w:rPr>
          <w:rFonts w:cstheme="minorHAnsi"/>
        </w:rPr>
        <w:t xml:space="preserve"> Vrela Ribnička</w:t>
      </w:r>
      <w:r>
        <w:rPr>
          <w:rFonts w:cstheme="minorHAnsi"/>
        </w:rPr>
        <w:t>,</w:t>
      </w:r>
      <w:r w:rsidRPr="00D90E74">
        <w:rPr>
          <w:rFonts w:cstheme="minorHAnsi"/>
        </w:rPr>
        <w:t xml:space="preserve"> dok su nešto više udaljena naselja Dahna</w:t>
      </w:r>
      <w:r>
        <w:rPr>
          <w:rFonts w:cstheme="minorHAnsi"/>
        </w:rPr>
        <w:t>,</w:t>
      </w:r>
      <w:r w:rsidRPr="00D90E74">
        <w:rPr>
          <w:rFonts w:cstheme="minorHAnsi"/>
        </w:rPr>
        <w:t xml:space="preserve"> Zlatica</w:t>
      </w:r>
      <w:r>
        <w:rPr>
          <w:rFonts w:cstheme="minorHAnsi"/>
        </w:rPr>
        <w:t>,</w:t>
      </w:r>
      <w:r w:rsidRPr="00D90E74">
        <w:rPr>
          <w:rFonts w:cstheme="minorHAnsi"/>
        </w:rPr>
        <w:t xml:space="preserve"> Gornja i Donja Gorica. Izgrađeni biciklistički koridori su donekle ubrzali kretanje biciklista</w:t>
      </w:r>
      <w:r>
        <w:rPr>
          <w:rFonts w:cstheme="minorHAnsi"/>
        </w:rPr>
        <w:t>,</w:t>
      </w:r>
      <w:r w:rsidRPr="00D90E74">
        <w:rPr>
          <w:rFonts w:cstheme="minorHAnsi"/>
        </w:rPr>
        <w:t xml:space="preserve"> a dalje širenje biciklističke infrastrukture bi definitivno približilo ove dijelove grada centru. </w:t>
      </w:r>
    </w:p>
    <w:p w:rsidR="007A3630" w:rsidRDefault="007A3630" w:rsidP="00E0412B">
      <w:pPr>
        <w:spacing w:after="0" w:line="240" w:lineRule="auto"/>
        <w:rPr>
          <w:b/>
          <w:bCs/>
          <w:i/>
        </w:rPr>
      </w:pPr>
    </w:p>
    <w:p w:rsidR="00FC45B1" w:rsidRPr="00855E87" w:rsidRDefault="00FC45B1" w:rsidP="00E0412B">
      <w:pPr>
        <w:spacing w:after="0" w:line="240" w:lineRule="auto"/>
        <w:rPr>
          <w:b/>
          <w:bCs/>
          <w:i/>
        </w:rPr>
      </w:pPr>
      <w:r>
        <w:rPr>
          <w:b/>
          <w:bCs/>
          <w:i/>
        </w:rPr>
        <w:t>P</w:t>
      </w:r>
      <w:r w:rsidRPr="00855E87">
        <w:rPr>
          <w:b/>
          <w:bCs/>
          <w:i/>
        </w:rPr>
        <w:t>ogodnost za biciklizam: analiza reljefa i klimatskih uslova</w:t>
      </w:r>
    </w:p>
    <w:p w:rsidR="00FC45B1" w:rsidRPr="00E71EAF" w:rsidRDefault="00FC45B1" w:rsidP="00E0412B">
      <w:pPr>
        <w:pStyle w:val="NoSpacing"/>
        <w:jc w:val="both"/>
        <w:rPr>
          <w:rFonts w:cstheme="minorHAnsi"/>
        </w:rPr>
      </w:pPr>
      <w:r>
        <w:rPr>
          <w:rFonts w:cstheme="minorHAnsi"/>
        </w:rPr>
        <w:t>N</w:t>
      </w:r>
      <w:r w:rsidRPr="00E71EAF">
        <w:rPr>
          <w:rFonts w:cstheme="minorHAnsi"/>
        </w:rPr>
        <w:t>ajveći dio urbanog jezgra Glavnog grada je pretežno ravan. Izuzetak predstavlja nekoliko naselja čiji se djelovi nalaze na brdu: Momišići</w:t>
      </w:r>
      <w:r>
        <w:rPr>
          <w:rFonts w:cstheme="minorHAnsi"/>
        </w:rPr>
        <w:t>,</w:t>
      </w:r>
      <w:r w:rsidRPr="00E71EAF">
        <w:rPr>
          <w:rFonts w:cstheme="minorHAnsi"/>
        </w:rPr>
        <w:t xml:space="preserve"> Gorica C i Zelenika.   </w:t>
      </w:r>
    </w:p>
    <w:p w:rsidR="005F4E4A" w:rsidRDefault="005F4E4A" w:rsidP="00E0412B">
      <w:pPr>
        <w:pStyle w:val="NoSpacing"/>
        <w:jc w:val="both"/>
      </w:pPr>
    </w:p>
    <w:p w:rsidR="00FC45B1" w:rsidRPr="00D90E74" w:rsidRDefault="00FC45B1" w:rsidP="00E0412B">
      <w:pPr>
        <w:pStyle w:val="NoSpacing"/>
        <w:jc w:val="both"/>
      </w:pPr>
      <w:r w:rsidRPr="00D90E74">
        <w:t xml:space="preserve">Prema podacima iz </w:t>
      </w:r>
      <w:hyperlink r:id="rId41" w:history="1">
        <w:r w:rsidRPr="00FE7B09">
          <w:rPr>
            <w:i/>
          </w:rPr>
          <w:t>Strategije adaptacije na klimatske promjene</w:t>
        </w:r>
      </w:hyperlink>
      <w:r w:rsidRPr="00963247">
        <w:rPr>
          <w:vertAlign w:val="superscript"/>
        </w:rPr>
        <w:footnoteReference w:id="46"/>
      </w:r>
      <w:r w:rsidRPr="00D90E74">
        <w:t xml:space="preserve"> Glavnog grada</w:t>
      </w:r>
      <w:r>
        <w:t>,</w:t>
      </w:r>
      <w:r w:rsidRPr="00D90E74">
        <w:t xml:space="preserve"> srednja godišnja temperatura u periodu 1961-1990. godine bila je 15</w:t>
      </w:r>
      <w:r>
        <w:t>,</w:t>
      </w:r>
      <w:r w:rsidRPr="00D90E74">
        <w:t>3°C</w:t>
      </w:r>
      <w:r>
        <w:t>.</w:t>
      </w:r>
      <w:r w:rsidRPr="00D90E74">
        <w:t xml:space="preserve"> a između 2001. i 2010. godine 16</w:t>
      </w:r>
      <w:r>
        <w:t>,</w:t>
      </w:r>
      <w:r w:rsidRPr="00D90E74">
        <w:t>3°C. Prema podacima Zavoda za hidrometeorologiju i seizmologiju (HM</w:t>
      </w:r>
      <w:r w:rsidR="00B7605A">
        <w:t>S</w:t>
      </w:r>
      <w:r w:rsidRPr="00D90E74">
        <w:t>Z</w:t>
      </w:r>
      <w:r>
        <w:t>CG</w:t>
      </w:r>
      <w:r w:rsidRPr="00D90E74">
        <w:t>)</w:t>
      </w:r>
      <w:r>
        <w:t>,</w:t>
      </w:r>
      <w:r w:rsidRPr="00D90E74">
        <w:t xml:space="preserve"> od 2015. do 2018. godine </w:t>
      </w:r>
      <w:r w:rsidRPr="00E71EAF">
        <w:rPr>
          <w:rFonts w:cstheme="minorHAnsi"/>
        </w:rPr>
        <w:t>srednja</w:t>
      </w:r>
      <w:r w:rsidRPr="00D90E74">
        <w:t xml:space="preserve"> </w:t>
      </w:r>
      <w:r w:rsidRPr="00E71EAF">
        <w:rPr>
          <w:rFonts w:cstheme="minorHAnsi"/>
        </w:rPr>
        <w:t>godišnja</w:t>
      </w:r>
      <w:r w:rsidRPr="00D90E74">
        <w:t xml:space="preserve"> temperatura porasla je na 17°C. </w:t>
      </w:r>
    </w:p>
    <w:p w:rsidR="007A3630" w:rsidRDefault="007A3630" w:rsidP="00E0412B">
      <w:pPr>
        <w:pStyle w:val="NoSpacing"/>
        <w:jc w:val="both"/>
      </w:pPr>
    </w:p>
    <w:p w:rsidR="00FC45B1" w:rsidRPr="00E71EAF" w:rsidRDefault="00FC45B1" w:rsidP="00E0412B">
      <w:pPr>
        <w:pStyle w:val="NoSpacing"/>
        <w:jc w:val="both"/>
        <w:rPr>
          <w:rFonts w:cstheme="minorHAnsi"/>
        </w:rPr>
      </w:pPr>
      <w:r w:rsidRPr="00D90E74">
        <w:t>Najviša dnevna temperatura otkad se vrše mjerenja zabilježen</w:t>
      </w:r>
      <w:r>
        <w:t>a je u avgustu 2007. godine (44,</w:t>
      </w:r>
      <w:r w:rsidRPr="00D90E74">
        <w:t>8°C)</w:t>
      </w:r>
      <w:r>
        <w:t>,</w:t>
      </w:r>
      <w:r w:rsidRPr="00D90E74">
        <w:t xml:space="preserve"> dok je najniža evidentirana u januaru 1956. godine (-9</w:t>
      </w:r>
      <w:r>
        <w:t>,</w:t>
      </w:r>
      <w:r w:rsidRPr="00D90E74">
        <w:t xml:space="preserve">7°C). Prema mjerenjima </w:t>
      </w:r>
      <w:r w:rsidRPr="00E71EAF">
        <w:rPr>
          <w:rFonts w:cstheme="minorHAnsi"/>
        </w:rPr>
        <w:t>HM</w:t>
      </w:r>
      <w:r w:rsidR="00B7605A">
        <w:rPr>
          <w:rFonts w:cstheme="minorHAnsi"/>
        </w:rPr>
        <w:t>S</w:t>
      </w:r>
      <w:r w:rsidRPr="00E71EAF">
        <w:rPr>
          <w:rFonts w:cstheme="minorHAnsi"/>
        </w:rPr>
        <w:t>Z</w:t>
      </w:r>
      <w:r>
        <w:rPr>
          <w:rFonts w:cstheme="minorHAnsi"/>
        </w:rPr>
        <w:t>CG,</w:t>
      </w:r>
      <w:r w:rsidRPr="00E71EAF">
        <w:rPr>
          <w:rFonts w:cstheme="minorHAnsi"/>
        </w:rPr>
        <w:t xml:space="preserve"> u periodu 2015</w:t>
      </w:r>
      <w:r w:rsidR="00B7605A">
        <w:rPr>
          <w:rFonts w:cstheme="minorHAnsi"/>
        </w:rPr>
        <w:t>-</w:t>
      </w:r>
      <w:r w:rsidRPr="00E71EAF">
        <w:rPr>
          <w:rFonts w:cstheme="minorHAnsi"/>
        </w:rPr>
        <w:t>2018. godine najtopliji mjesec je bio jul s prosječnom temperaturom od 29°C</w:t>
      </w:r>
      <w:r>
        <w:rPr>
          <w:rFonts w:cstheme="minorHAnsi"/>
        </w:rPr>
        <w:t>,</w:t>
      </w:r>
      <w:r w:rsidRPr="00E71EAF">
        <w:rPr>
          <w:rFonts w:cstheme="minorHAnsi"/>
        </w:rPr>
        <w:t xml:space="preserve"> a najhladniji januar – </w:t>
      </w:r>
      <w:r>
        <w:rPr>
          <w:rFonts w:cstheme="minorHAnsi"/>
        </w:rPr>
        <w:t>prosječno</w:t>
      </w:r>
      <w:r w:rsidRPr="00E71EAF">
        <w:rPr>
          <w:rFonts w:cstheme="minorHAnsi"/>
        </w:rPr>
        <w:t xml:space="preserve"> 5</w:t>
      </w:r>
      <w:r>
        <w:rPr>
          <w:rFonts w:cstheme="minorHAnsi"/>
        </w:rPr>
        <w:t>,</w:t>
      </w:r>
      <w:r w:rsidRPr="00E71EAF">
        <w:rPr>
          <w:rFonts w:cstheme="minorHAnsi"/>
        </w:rPr>
        <w:t xml:space="preserve">7°C.   </w:t>
      </w:r>
    </w:p>
    <w:p w:rsidR="007A3630" w:rsidRDefault="007A3630" w:rsidP="00E0412B">
      <w:pPr>
        <w:pStyle w:val="NoSpacing"/>
        <w:jc w:val="both"/>
        <w:rPr>
          <w:rFonts w:cstheme="minorHAnsi"/>
        </w:rPr>
      </w:pPr>
    </w:p>
    <w:p w:rsidR="00FC45B1" w:rsidRPr="00E71EAF" w:rsidRDefault="00FC45B1" w:rsidP="00E0412B">
      <w:pPr>
        <w:pStyle w:val="NoSpacing"/>
        <w:jc w:val="both"/>
        <w:rPr>
          <w:rFonts w:cstheme="minorHAnsi"/>
        </w:rPr>
      </w:pPr>
      <w:r w:rsidRPr="00E71EAF">
        <w:rPr>
          <w:rFonts w:cstheme="minorHAnsi"/>
        </w:rPr>
        <w:lastRenderedPageBreak/>
        <w:t>Podaci HM</w:t>
      </w:r>
      <w:r w:rsidR="00B7605A">
        <w:rPr>
          <w:rFonts w:cstheme="minorHAnsi"/>
        </w:rPr>
        <w:t>S</w:t>
      </w:r>
      <w:r w:rsidRPr="00E71EAF">
        <w:rPr>
          <w:rFonts w:cstheme="minorHAnsi"/>
        </w:rPr>
        <w:t>Z</w:t>
      </w:r>
      <w:r>
        <w:rPr>
          <w:rFonts w:cstheme="minorHAnsi"/>
        </w:rPr>
        <w:t>CG</w:t>
      </w:r>
      <w:r w:rsidRPr="00E71EAF">
        <w:rPr>
          <w:rFonts w:cstheme="minorHAnsi"/>
        </w:rPr>
        <w:t xml:space="preserve"> pokazuju da su u Podgorici u periodu 2015-2018</w:t>
      </w:r>
      <w:r>
        <w:rPr>
          <w:rFonts w:cstheme="minorHAnsi"/>
        </w:rPr>
        <w:t>,</w:t>
      </w:r>
      <w:r w:rsidRPr="00E71EAF">
        <w:rPr>
          <w:rFonts w:cstheme="minorHAnsi"/>
        </w:rPr>
        <w:t xml:space="preserve"> na godišnjem nivou prosječno bila 102 tropska dana (s temperaturom od 30°C ili više). U istom periodu je na godišnjem nivou bil</w:t>
      </w:r>
      <w:r w:rsidR="007A7A23">
        <w:rPr>
          <w:rFonts w:cstheme="minorHAnsi"/>
        </w:rPr>
        <w:t>o</w:t>
      </w:r>
      <w:r>
        <w:rPr>
          <w:rFonts w:cstheme="minorHAnsi"/>
        </w:rPr>
        <w:t xml:space="preserve"> </w:t>
      </w:r>
      <w:r w:rsidRPr="00E71EAF">
        <w:rPr>
          <w:rFonts w:cstheme="minorHAnsi"/>
        </w:rPr>
        <w:t xml:space="preserve"> 23 mrazna dana (kada </w:t>
      </w:r>
      <w:r w:rsidR="007A7A23">
        <w:rPr>
          <w:rFonts w:cstheme="minorHAnsi"/>
        </w:rPr>
        <w:t xml:space="preserve">je </w:t>
      </w:r>
      <w:r w:rsidRPr="00E71EAF">
        <w:rPr>
          <w:rFonts w:cstheme="minorHAnsi"/>
        </w:rPr>
        <w:t xml:space="preserve">najniža zabilježena temperatura u toku dana </w:t>
      </w:r>
      <w:r w:rsidR="007A7A23">
        <w:rPr>
          <w:rFonts w:cstheme="minorHAnsi"/>
        </w:rPr>
        <w:t xml:space="preserve">bila </w:t>
      </w:r>
      <w:r w:rsidRPr="00E71EAF">
        <w:rPr>
          <w:rFonts w:cstheme="minorHAnsi"/>
        </w:rPr>
        <w:t xml:space="preserve">ispod 0°C). </w:t>
      </w:r>
    </w:p>
    <w:p w:rsidR="007A3630" w:rsidRDefault="007A3630" w:rsidP="00E0412B">
      <w:pPr>
        <w:pStyle w:val="NoSpacing"/>
        <w:jc w:val="both"/>
        <w:rPr>
          <w:rFonts w:cstheme="minorHAnsi"/>
        </w:rPr>
      </w:pPr>
    </w:p>
    <w:p w:rsidR="00FC45B1" w:rsidRPr="00E71EAF" w:rsidRDefault="00FC45B1" w:rsidP="00E0412B">
      <w:pPr>
        <w:pStyle w:val="NoSpacing"/>
        <w:jc w:val="both"/>
        <w:rPr>
          <w:rFonts w:cstheme="minorHAnsi"/>
        </w:rPr>
      </w:pPr>
      <w:r w:rsidRPr="00E71EAF">
        <w:rPr>
          <w:rFonts w:cstheme="minorHAnsi"/>
        </w:rPr>
        <w:t>Kada su u pitanju padavine</w:t>
      </w:r>
      <w:r>
        <w:rPr>
          <w:rFonts w:cstheme="minorHAnsi"/>
        </w:rPr>
        <w:t>,</w:t>
      </w:r>
      <w:r w:rsidRPr="00E71EAF">
        <w:rPr>
          <w:rFonts w:cstheme="minorHAnsi"/>
        </w:rPr>
        <w:t xml:space="preserve"> prosječna godišnja količina padavina u Podgorici između 2015. i 2018. godine bila je 1</w:t>
      </w:r>
      <w:r>
        <w:rPr>
          <w:rFonts w:cstheme="minorHAnsi"/>
        </w:rPr>
        <w:t>.590 mm</w:t>
      </w:r>
      <w:r w:rsidRPr="001A7FA4">
        <w:rPr>
          <w:rFonts w:cstheme="minorHAnsi"/>
          <w:vertAlign w:val="superscript"/>
        </w:rPr>
        <w:footnoteReference w:id="47"/>
      </w:r>
      <w:r>
        <w:rPr>
          <w:rFonts w:cstheme="minorHAnsi"/>
        </w:rPr>
        <w:t xml:space="preserve">. </w:t>
      </w:r>
      <w:r w:rsidRPr="00E71EAF">
        <w:rPr>
          <w:rFonts w:cstheme="minorHAnsi"/>
        </w:rPr>
        <w:t>To je nešto niže u odnosu na podatke iz ran</w:t>
      </w:r>
      <w:r>
        <w:rPr>
          <w:rFonts w:cstheme="minorHAnsi"/>
        </w:rPr>
        <w:t>i</w:t>
      </w:r>
      <w:r w:rsidRPr="00E71EAF">
        <w:rPr>
          <w:rFonts w:cstheme="minorHAnsi"/>
        </w:rPr>
        <w:t>jeg perioda</w:t>
      </w:r>
      <w:r>
        <w:rPr>
          <w:rFonts w:cstheme="minorHAnsi"/>
        </w:rPr>
        <w:t>,</w:t>
      </w:r>
      <w:r w:rsidRPr="00E71EAF">
        <w:rPr>
          <w:rFonts w:cstheme="minorHAnsi"/>
        </w:rPr>
        <w:t xml:space="preserve"> pa je između 1961</w:t>
      </w:r>
      <w:r w:rsidR="007A7A23">
        <w:rPr>
          <w:rFonts w:cstheme="minorHAnsi"/>
        </w:rPr>
        <w:t>.</w:t>
      </w:r>
      <w:r w:rsidRPr="00E71EAF">
        <w:rPr>
          <w:rFonts w:cstheme="minorHAnsi"/>
        </w:rPr>
        <w:t xml:space="preserve"> i 1990. godine prosječna godišnja </w:t>
      </w:r>
      <w:r>
        <w:rPr>
          <w:rFonts w:cstheme="minorHAnsi"/>
        </w:rPr>
        <w:t>količina padavina iznosila 1.659,</w:t>
      </w:r>
      <w:r w:rsidRPr="00E71EAF">
        <w:rPr>
          <w:rFonts w:cstheme="minorHAnsi"/>
        </w:rPr>
        <w:t>3 mm</w:t>
      </w:r>
      <w:r>
        <w:rPr>
          <w:rFonts w:cstheme="minorHAnsi"/>
        </w:rPr>
        <w:t>,</w:t>
      </w:r>
      <w:r w:rsidRPr="00E71EAF">
        <w:rPr>
          <w:rFonts w:cstheme="minorHAnsi"/>
        </w:rPr>
        <w:t xml:space="preserve"> a u prvoj deceniji 21. vijeka 1</w:t>
      </w:r>
      <w:r>
        <w:rPr>
          <w:rFonts w:cstheme="minorHAnsi"/>
        </w:rPr>
        <w:t>.781,6 mm</w:t>
      </w:r>
      <w:r w:rsidRPr="001A7FA4">
        <w:rPr>
          <w:rFonts w:cstheme="minorHAnsi"/>
          <w:vertAlign w:val="superscript"/>
        </w:rPr>
        <w:footnoteReference w:id="48"/>
      </w:r>
      <w:r w:rsidRPr="00E71EAF">
        <w:rPr>
          <w:rFonts w:cstheme="minorHAnsi"/>
        </w:rPr>
        <w:t xml:space="preserve">. U Podgorici godišnje u prosjeku ima 111 </w:t>
      </w:r>
      <w:r>
        <w:rPr>
          <w:rFonts w:cstheme="minorHAnsi"/>
        </w:rPr>
        <w:t xml:space="preserve">kišnih </w:t>
      </w:r>
      <w:r w:rsidRPr="00E71EAF">
        <w:rPr>
          <w:rFonts w:cstheme="minorHAnsi"/>
        </w:rPr>
        <w:t>dana</w:t>
      </w:r>
      <w:r>
        <w:rPr>
          <w:rFonts w:cstheme="minorHAnsi"/>
        </w:rPr>
        <w:t>,</w:t>
      </w:r>
      <w:r w:rsidRPr="00E71EAF">
        <w:rPr>
          <w:rFonts w:cstheme="minorHAnsi"/>
        </w:rPr>
        <w:t xml:space="preserve"> dok je snijeg rijetka pojava </w:t>
      </w:r>
      <w:r w:rsidR="007A7A23">
        <w:rPr>
          <w:rFonts w:cstheme="minorHAnsi"/>
        </w:rPr>
        <w:t>i</w:t>
      </w:r>
      <w:r w:rsidRPr="00E71EAF">
        <w:rPr>
          <w:rFonts w:cstheme="minorHAnsi"/>
        </w:rPr>
        <w:t xml:space="preserve"> ukoliko ga ima</w:t>
      </w:r>
      <w:r>
        <w:rPr>
          <w:rFonts w:cstheme="minorHAnsi"/>
        </w:rPr>
        <w:t>,</w:t>
      </w:r>
      <w:r w:rsidRPr="00E71EAF">
        <w:rPr>
          <w:rFonts w:cstheme="minorHAnsi"/>
        </w:rPr>
        <w:t xml:space="preserve"> zadržava se u prosjeku 2 do 3 dana. Najviše padavina ima u novembru i februaru</w:t>
      </w:r>
      <w:r>
        <w:rPr>
          <w:rFonts w:cstheme="minorHAnsi"/>
        </w:rPr>
        <w:t>,</w:t>
      </w:r>
      <w:r w:rsidRPr="00E71EAF">
        <w:rPr>
          <w:rFonts w:cstheme="minorHAnsi"/>
        </w:rPr>
        <w:t xml:space="preserve"> a naj</w:t>
      </w:r>
      <w:r>
        <w:rPr>
          <w:rFonts w:cstheme="minorHAnsi"/>
        </w:rPr>
        <w:t>m</w:t>
      </w:r>
      <w:r w:rsidRPr="00E71EAF">
        <w:rPr>
          <w:rFonts w:cstheme="minorHAnsi"/>
        </w:rPr>
        <w:t>anje u julu i avgustu. Godišnje osunčanje je veliko</w:t>
      </w:r>
      <w:r>
        <w:rPr>
          <w:rFonts w:cstheme="minorHAnsi"/>
        </w:rPr>
        <w:t>,</w:t>
      </w:r>
      <w:r w:rsidRPr="00E71EAF">
        <w:rPr>
          <w:rFonts w:cstheme="minorHAnsi"/>
        </w:rPr>
        <w:t xml:space="preserve"> pa je u periodu od 2015. do 2018. godine u prosjeku bilo 2.456 sunčanih sati. Srednja godišnja relativna vlažnost vazduha od 2015. do 2018.</w:t>
      </w:r>
      <w:r>
        <w:rPr>
          <w:rFonts w:cstheme="minorHAnsi"/>
        </w:rPr>
        <w:t xml:space="preserve"> godine</w:t>
      </w:r>
      <w:r w:rsidRPr="00E71EAF">
        <w:rPr>
          <w:rFonts w:cstheme="minorHAnsi"/>
        </w:rPr>
        <w:t xml:space="preserve"> iznosila je 59</w:t>
      </w:r>
      <w:r>
        <w:rPr>
          <w:rFonts w:cstheme="minorHAnsi"/>
        </w:rPr>
        <w:t>.</w:t>
      </w:r>
      <w:r w:rsidRPr="00E71EAF">
        <w:rPr>
          <w:rFonts w:cstheme="minorHAnsi"/>
        </w:rPr>
        <w:t>25%</w:t>
      </w:r>
      <w:r w:rsidRPr="001A7FA4">
        <w:rPr>
          <w:rFonts w:cstheme="minorHAnsi"/>
          <w:vertAlign w:val="superscript"/>
        </w:rPr>
        <w:footnoteReference w:id="49"/>
      </w:r>
      <w:r w:rsidRPr="00E71EAF">
        <w:rPr>
          <w:rFonts w:cstheme="minorHAnsi"/>
        </w:rPr>
        <w:t>.</w:t>
      </w:r>
    </w:p>
    <w:p w:rsidR="007A3630" w:rsidRDefault="007A3630" w:rsidP="00E0412B">
      <w:pPr>
        <w:pStyle w:val="NoSpacing"/>
        <w:jc w:val="both"/>
        <w:rPr>
          <w:rFonts w:cstheme="minorHAnsi"/>
        </w:rPr>
      </w:pPr>
    </w:p>
    <w:p w:rsidR="00FC45B1" w:rsidRDefault="00FC45B1" w:rsidP="00E0412B">
      <w:pPr>
        <w:pStyle w:val="NoSpacing"/>
        <w:jc w:val="both"/>
      </w:pPr>
      <w:r>
        <w:rPr>
          <w:rFonts w:cstheme="minorHAnsi"/>
        </w:rPr>
        <w:t>Kada je u pitanju vj</w:t>
      </w:r>
      <w:r w:rsidRPr="00E71EAF">
        <w:rPr>
          <w:rFonts w:cstheme="minorHAnsi"/>
        </w:rPr>
        <w:t>etar</w:t>
      </w:r>
      <w:r>
        <w:rPr>
          <w:rFonts w:cstheme="minorHAnsi"/>
        </w:rPr>
        <w:t>,</w:t>
      </w:r>
      <w:r w:rsidRPr="00E71EAF">
        <w:rPr>
          <w:rFonts w:cstheme="minorHAnsi"/>
        </w:rPr>
        <w:t xml:space="preserve"> najveću učestalost tokom godine ima sjeverni vjetar (13</w:t>
      </w:r>
      <w:r>
        <w:rPr>
          <w:rFonts w:cstheme="minorHAnsi"/>
        </w:rPr>
        <w:t>,</w:t>
      </w:r>
      <w:r w:rsidRPr="00E71EAF">
        <w:rPr>
          <w:rFonts w:cstheme="minorHAnsi"/>
        </w:rPr>
        <w:t>8% svih pravaca)</w:t>
      </w:r>
      <w:r>
        <w:rPr>
          <w:rFonts w:cstheme="minorHAnsi"/>
        </w:rPr>
        <w:t>,</w:t>
      </w:r>
      <w:r w:rsidRPr="00E71EAF">
        <w:rPr>
          <w:rFonts w:cstheme="minorHAnsi"/>
        </w:rPr>
        <w:t xml:space="preserve"> a zatim i sjeveroistočni (11</w:t>
      </w:r>
      <w:r>
        <w:rPr>
          <w:rFonts w:cstheme="minorHAnsi"/>
        </w:rPr>
        <w:t>,</w:t>
      </w:r>
      <w:r w:rsidRPr="00E71EAF">
        <w:rPr>
          <w:rFonts w:cstheme="minorHAnsi"/>
        </w:rPr>
        <w:t>5%) i jugoistočni (11</w:t>
      </w:r>
      <w:r>
        <w:rPr>
          <w:rFonts w:cstheme="minorHAnsi"/>
        </w:rPr>
        <w:t>,</w:t>
      </w:r>
      <w:r w:rsidRPr="00E71EAF">
        <w:rPr>
          <w:rFonts w:cstheme="minorHAnsi"/>
        </w:rPr>
        <w:t>1%). U Podgorici prosječno ima 58 dana sa jakim vjetrom (</w:t>
      </w:r>
      <w:r>
        <w:rPr>
          <w:rFonts w:cstheme="minorHAnsi"/>
        </w:rPr>
        <w:t>I</w:t>
      </w:r>
      <w:r w:rsidRPr="00E71EAF">
        <w:rPr>
          <w:rFonts w:cstheme="minorHAnsi"/>
        </w:rPr>
        <w:t>zvor: internet stranica Glavnog grada)</w:t>
      </w:r>
      <w:r>
        <w:rPr>
          <w:rFonts w:cstheme="minorHAnsi"/>
        </w:rPr>
        <w:t>,</w:t>
      </w:r>
      <w:r w:rsidRPr="00E71EAF">
        <w:rPr>
          <w:rFonts w:cstheme="minorHAnsi"/>
        </w:rPr>
        <w:t xml:space="preserve"> a to se naročito odnosi na sjeverni vjetar</w:t>
      </w:r>
      <w:r>
        <w:rPr>
          <w:rFonts w:cstheme="minorHAnsi"/>
        </w:rPr>
        <w:t>,</w:t>
      </w:r>
      <w:r w:rsidRPr="00E71EAF">
        <w:rPr>
          <w:rFonts w:cstheme="minorHAnsi"/>
        </w:rPr>
        <w:t xml:space="preserve"> koji duva prosječnom jačinom od 3</w:t>
      </w:r>
      <w:r>
        <w:rPr>
          <w:rFonts w:cstheme="minorHAnsi"/>
        </w:rPr>
        <w:t>,3 m/s</w:t>
      </w:r>
      <w:r w:rsidRPr="001A7FA4">
        <w:rPr>
          <w:rFonts w:cstheme="minorHAnsi"/>
          <w:vertAlign w:val="superscript"/>
        </w:rPr>
        <w:footnoteReference w:id="50"/>
      </w:r>
      <w:r>
        <w:rPr>
          <w:rFonts w:cstheme="minorHAnsi"/>
        </w:rPr>
        <w:t>.</w:t>
      </w:r>
      <w:r>
        <w:t xml:space="preserve"> </w:t>
      </w:r>
    </w:p>
    <w:p w:rsidR="007A3630" w:rsidRDefault="007A3630" w:rsidP="00E0412B">
      <w:pPr>
        <w:spacing w:after="0" w:line="240" w:lineRule="auto"/>
        <w:rPr>
          <w:b/>
          <w:bCs/>
          <w:i/>
        </w:rPr>
      </w:pPr>
    </w:p>
    <w:p w:rsidR="00FC45B1" w:rsidRDefault="00FC45B1" w:rsidP="00E0412B">
      <w:pPr>
        <w:spacing w:after="0" w:line="240" w:lineRule="auto"/>
        <w:rPr>
          <w:b/>
          <w:bCs/>
          <w:i/>
        </w:rPr>
      </w:pPr>
      <w:r>
        <w:rPr>
          <w:b/>
          <w:bCs/>
          <w:i/>
        </w:rPr>
        <w:t>A</w:t>
      </w:r>
      <w:r w:rsidRPr="002764DD">
        <w:rPr>
          <w:b/>
          <w:bCs/>
          <w:i/>
        </w:rPr>
        <w:t>naliza mreže</w:t>
      </w:r>
    </w:p>
    <w:p w:rsidR="00FC45B1" w:rsidRDefault="00FC45B1" w:rsidP="00E0412B">
      <w:pPr>
        <w:spacing w:after="0" w:line="240" w:lineRule="auto"/>
        <w:rPr>
          <w:bCs/>
          <w:u w:val="single"/>
        </w:rPr>
      </w:pPr>
      <w:r w:rsidRPr="002764DD">
        <w:rPr>
          <w:bCs/>
          <w:u w:val="single"/>
        </w:rPr>
        <w:t xml:space="preserve">Biciklistički koridori </w:t>
      </w:r>
    </w:p>
    <w:p w:rsidR="00FC45B1" w:rsidRPr="002764DD" w:rsidRDefault="00FC45B1" w:rsidP="00E0412B">
      <w:pPr>
        <w:spacing w:after="0" w:line="240" w:lineRule="auto"/>
        <w:jc w:val="both"/>
        <w:rPr>
          <w:bCs/>
          <w:i/>
          <w:u w:val="single"/>
        </w:rPr>
      </w:pPr>
      <w:r w:rsidRPr="00D90E74">
        <w:rPr>
          <w:rFonts w:cstheme="minorHAnsi"/>
        </w:rPr>
        <w:t>U Podgorici su izgrađena četiri biciklistička koridora</w:t>
      </w:r>
      <w:r>
        <w:rPr>
          <w:rFonts w:cstheme="minorHAnsi"/>
        </w:rPr>
        <w:t>,</w:t>
      </w:r>
      <w:r w:rsidRPr="00D90E74">
        <w:rPr>
          <w:rFonts w:cstheme="minorHAnsi"/>
        </w:rPr>
        <w:t xml:space="preserve"> a u planu je izgradnja petog. Mapa svih koridora – izgrađenih i planiranih – data je na </w:t>
      </w:r>
      <w:r>
        <w:rPr>
          <w:rFonts w:cstheme="minorHAnsi"/>
        </w:rPr>
        <w:t>Slici 27</w:t>
      </w:r>
      <w:r w:rsidRPr="00D90E74">
        <w:rPr>
          <w:rFonts w:cstheme="minorHAnsi"/>
        </w:rPr>
        <w:t xml:space="preserve">. </w:t>
      </w:r>
      <w:r w:rsidRPr="004927F7">
        <w:rPr>
          <w:rFonts w:cstheme="minorHAnsi"/>
        </w:rPr>
        <w:t>I</w:t>
      </w:r>
      <w:r w:rsidRPr="00D90E74">
        <w:rPr>
          <w:rFonts w:cstheme="minorHAnsi"/>
        </w:rPr>
        <w:t xml:space="preserve">nteraktivnoj verziji mape </w:t>
      </w:r>
      <w:r>
        <w:rPr>
          <w:rFonts w:cstheme="minorHAnsi"/>
        </w:rPr>
        <w:t xml:space="preserve">se </w:t>
      </w:r>
      <w:r w:rsidRPr="00D90E74">
        <w:rPr>
          <w:rFonts w:cstheme="minorHAnsi"/>
        </w:rPr>
        <w:t xml:space="preserve">može pristupiti putem </w:t>
      </w:r>
      <w:hyperlink r:id="rId42" w:history="1">
        <w:r w:rsidRPr="00D90E74">
          <w:rPr>
            <w:rStyle w:val="Hyperlink"/>
            <w:rFonts w:cstheme="minorHAnsi"/>
          </w:rPr>
          <w:t>ovog linka</w:t>
        </w:r>
      </w:hyperlink>
      <w:r w:rsidRPr="00963247">
        <w:rPr>
          <w:vertAlign w:val="superscript"/>
        </w:rPr>
        <w:footnoteReference w:id="51"/>
      </w:r>
      <w:r w:rsidRPr="00D90E74">
        <w:rPr>
          <w:rFonts w:cstheme="minorHAnsi"/>
        </w:rPr>
        <w:t>.</w:t>
      </w:r>
    </w:p>
    <w:p w:rsidR="00FC45B1" w:rsidRPr="00D90E74" w:rsidRDefault="00FC45B1" w:rsidP="00FC45B1">
      <w:pPr>
        <w:pStyle w:val="NoSpacing"/>
        <w:ind w:left="720"/>
        <w:contextualSpacing/>
        <w:jc w:val="center"/>
        <w:rPr>
          <w:noProof/>
        </w:rPr>
      </w:pPr>
      <w:r w:rsidRPr="00D90E74">
        <w:rPr>
          <w:noProof/>
        </w:rPr>
        <w:drawing>
          <wp:inline distT="0" distB="0" distL="0" distR="0">
            <wp:extent cx="4567561" cy="1904260"/>
            <wp:effectExtent l="0" t="0" r="4445" b="1270"/>
            <wp:docPr id="23"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43" cstate="print"/>
                    <a:srcRect t="8919" b="3199"/>
                    <a:stretch/>
                  </pic:blipFill>
                  <pic:spPr bwMode="auto">
                    <a:xfrm>
                      <a:off x="0" y="0"/>
                      <a:ext cx="4579437" cy="1909211"/>
                    </a:xfrm>
                    <a:prstGeom prst="rect">
                      <a:avLst/>
                    </a:prstGeom>
                    <a:ln>
                      <a:noFill/>
                    </a:ln>
                    <a:extLst>
                      <a:ext uri="{53640926-AAD7-44D8-BBD7-CCE9431645EC}">
                        <a14:shadowObscured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C45B1" w:rsidRPr="008F1F44" w:rsidRDefault="00FC45B1" w:rsidP="00FC45B1">
      <w:pPr>
        <w:jc w:val="center"/>
        <w:rPr>
          <w:rFonts w:cstheme="minorHAnsi"/>
          <w:i/>
          <w:color w:val="000000"/>
          <w:sz w:val="20"/>
          <w:szCs w:val="20"/>
        </w:rPr>
      </w:pPr>
      <w:r>
        <w:rPr>
          <w:rFonts w:cstheme="minorHAnsi"/>
          <w:i/>
          <w:color w:val="000000"/>
          <w:sz w:val="20"/>
          <w:szCs w:val="20"/>
        </w:rPr>
        <w:t>Slika 24</w:t>
      </w:r>
      <w:r w:rsidRPr="008F1F44">
        <w:rPr>
          <w:rFonts w:cstheme="minorHAnsi"/>
          <w:i/>
          <w:color w:val="000000"/>
          <w:sz w:val="20"/>
          <w:szCs w:val="20"/>
        </w:rPr>
        <w:t>: Mapa biciklističkih koridora u Podgorici</w:t>
      </w:r>
      <w:r w:rsidRPr="00C90AC0">
        <w:rPr>
          <w:rFonts w:eastAsia="Times New Roman"/>
          <w:color w:val="000000" w:themeColor="text1"/>
          <w:vertAlign w:val="superscript"/>
        </w:rPr>
        <w:footnoteReference w:id="52"/>
      </w:r>
    </w:p>
    <w:p w:rsidR="007A3630" w:rsidRDefault="007A3630" w:rsidP="00E0412B">
      <w:pPr>
        <w:pStyle w:val="NoSpacing"/>
        <w:jc w:val="both"/>
        <w:rPr>
          <w:noProof/>
        </w:rPr>
      </w:pPr>
    </w:p>
    <w:p w:rsidR="00FC45B1" w:rsidRPr="00D90E74" w:rsidRDefault="00FC45B1" w:rsidP="00E0412B">
      <w:pPr>
        <w:pStyle w:val="NoSpacing"/>
        <w:jc w:val="both"/>
        <w:rPr>
          <w:rFonts w:cstheme="minorHAnsi"/>
        </w:rPr>
      </w:pPr>
      <w:r w:rsidRPr="00D90E74">
        <w:rPr>
          <w:noProof/>
        </w:rPr>
        <w:t>Do sada su izgrađeni koridori 1</w:t>
      </w:r>
      <w:r>
        <w:rPr>
          <w:noProof/>
        </w:rPr>
        <w:t>,</w:t>
      </w:r>
      <w:r w:rsidRPr="00D90E74">
        <w:rPr>
          <w:noProof/>
        </w:rPr>
        <w:t xml:space="preserve"> 2</w:t>
      </w:r>
      <w:r>
        <w:rPr>
          <w:noProof/>
        </w:rPr>
        <w:t>, 3 i 5 (</w:t>
      </w:r>
      <w:r w:rsidRPr="00D90E74">
        <w:rPr>
          <w:noProof/>
        </w:rPr>
        <w:t xml:space="preserve">pregled je dat na </w:t>
      </w:r>
      <w:r>
        <w:rPr>
          <w:noProof/>
        </w:rPr>
        <w:t>slici 25),</w:t>
      </w:r>
      <w:r w:rsidRPr="00D90E74">
        <w:rPr>
          <w:noProof/>
        </w:rPr>
        <w:t xml:space="preserve"> dok su detaljnije mape dostupne na sl</w:t>
      </w:r>
      <w:r w:rsidR="001E0DFE">
        <w:rPr>
          <w:noProof/>
        </w:rPr>
        <w:t>j</w:t>
      </w:r>
      <w:r w:rsidRPr="00D90E74">
        <w:rPr>
          <w:noProof/>
        </w:rPr>
        <w:t xml:space="preserve">edećim linkovima: </w:t>
      </w:r>
      <w:hyperlink r:id="rId44" w:history="1">
        <w:r w:rsidRPr="00D90E74">
          <w:rPr>
            <w:rStyle w:val="Hyperlink"/>
            <w:noProof/>
          </w:rPr>
          <w:t>Koridor 1</w:t>
        </w:r>
      </w:hyperlink>
      <w:r w:rsidRPr="00963247">
        <w:rPr>
          <w:vertAlign w:val="superscript"/>
        </w:rPr>
        <w:footnoteReference w:id="53"/>
      </w:r>
      <w:r>
        <w:rPr>
          <w:noProof/>
        </w:rPr>
        <w:t>,</w:t>
      </w:r>
      <w:r w:rsidRPr="00D90E74">
        <w:rPr>
          <w:noProof/>
        </w:rPr>
        <w:t xml:space="preserve"> </w:t>
      </w:r>
      <w:hyperlink r:id="rId45" w:history="1">
        <w:r w:rsidRPr="00D90E74">
          <w:rPr>
            <w:rStyle w:val="Hyperlink"/>
            <w:noProof/>
          </w:rPr>
          <w:t>Koridor 2</w:t>
        </w:r>
      </w:hyperlink>
      <w:r w:rsidRPr="00963247">
        <w:rPr>
          <w:vertAlign w:val="superscript"/>
        </w:rPr>
        <w:footnoteReference w:id="54"/>
      </w:r>
      <w:r>
        <w:rPr>
          <w:rStyle w:val="Hyperlink"/>
          <w:noProof/>
        </w:rPr>
        <w:t>,</w:t>
      </w:r>
      <w:r w:rsidRPr="00D90E74">
        <w:rPr>
          <w:noProof/>
        </w:rPr>
        <w:t xml:space="preserve"> </w:t>
      </w:r>
      <w:hyperlink r:id="rId46" w:history="1">
        <w:r w:rsidRPr="00D90E74">
          <w:rPr>
            <w:rStyle w:val="Hyperlink"/>
            <w:noProof/>
          </w:rPr>
          <w:t>Koridor 3</w:t>
        </w:r>
      </w:hyperlink>
      <w:r w:rsidRPr="00963247">
        <w:rPr>
          <w:vertAlign w:val="superscript"/>
        </w:rPr>
        <w:footnoteReference w:id="55"/>
      </w:r>
      <w:r>
        <w:rPr>
          <w:rStyle w:val="Hyperlink"/>
          <w:noProof/>
        </w:rPr>
        <w:t>,</w:t>
      </w:r>
      <w:r>
        <w:rPr>
          <w:noProof/>
        </w:rPr>
        <w:t xml:space="preserve"> </w:t>
      </w:r>
      <w:hyperlink r:id="rId47" w:history="1">
        <w:r w:rsidRPr="00D90E74">
          <w:rPr>
            <w:rStyle w:val="Hyperlink"/>
            <w:noProof/>
          </w:rPr>
          <w:t>Koridor 5</w:t>
        </w:r>
      </w:hyperlink>
      <w:r w:rsidRPr="00963247">
        <w:rPr>
          <w:vertAlign w:val="superscript"/>
        </w:rPr>
        <w:footnoteReference w:id="56"/>
      </w:r>
      <w:r w:rsidRPr="00D90E74">
        <w:rPr>
          <w:noProof/>
        </w:rPr>
        <w:t xml:space="preserve">. Dati prikazi odstupaju od planiranih </w:t>
      </w:r>
      <w:r w:rsidRPr="00D90E74">
        <w:rPr>
          <w:noProof/>
        </w:rPr>
        <w:lastRenderedPageBreak/>
        <w:t>u jednom dijelu</w:t>
      </w:r>
      <w:r w:rsidR="001E0DFE">
        <w:rPr>
          <w:noProof/>
        </w:rPr>
        <w:t>. N</w:t>
      </w:r>
      <w:r w:rsidRPr="00D90E74">
        <w:rPr>
          <w:noProof/>
        </w:rPr>
        <w:t>aime</w:t>
      </w:r>
      <w:r w:rsidR="001E0DFE">
        <w:rPr>
          <w:noProof/>
        </w:rPr>
        <w:t>,</w:t>
      </w:r>
      <w:r w:rsidRPr="00D90E74">
        <w:rPr>
          <w:noProof/>
        </w:rPr>
        <w:t xml:space="preserve"> p</w:t>
      </w:r>
      <w:r w:rsidRPr="00D90E74">
        <w:rPr>
          <w:rFonts w:cstheme="minorHAnsi"/>
        </w:rPr>
        <w:t>re</w:t>
      </w:r>
      <w:r>
        <w:rPr>
          <w:rFonts w:cstheme="minorHAnsi"/>
        </w:rPr>
        <w:t>dviđeno je da se Koridor 2 račva</w:t>
      </w:r>
      <w:r w:rsidRPr="00D90E74">
        <w:rPr>
          <w:rFonts w:cstheme="minorHAnsi"/>
        </w:rPr>
        <w:t xml:space="preserve"> i da jedan njegov dio spaja </w:t>
      </w:r>
      <w:r w:rsidR="009106EA">
        <w:rPr>
          <w:rFonts w:cstheme="minorHAnsi"/>
        </w:rPr>
        <w:t>“</w:t>
      </w:r>
      <w:r w:rsidRPr="00D90E74">
        <w:rPr>
          <w:rFonts w:cstheme="minorHAnsi"/>
        </w:rPr>
        <w:t>De</w:t>
      </w:r>
      <w:r>
        <w:rPr>
          <w:rFonts w:cstheme="minorHAnsi"/>
        </w:rPr>
        <w:t>lta City</w:t>
      </w:r>
      <w:r w:rsidR="009106EA">
        <w:rPr>
          <w:rFonts w:cstheme="minorHAnsi"/>
        </w:rPr>
        <w:t>”</w:t>
      </w:r>
      <w:r>
        <w:rPr>
          <w:rFonts w:cstheme="minorHAnsi"/>
        </w:rPr>
        <w:t xml:space="preserve"> i budući koridor 4 (Ulica</w:t>
      </w:r>
      <w:r w:rsidRPr="00D90E74">
        <w:rPr>
          <w:rFonts w:cstheme="minorHAnsi"/>
        </w:rPr>
        <w:t xml:space="preserve"> Vukašina Markovića). Međutim</w:t>
      </w:r>
      <w:r>
        <w:rPr>
          <w:rFonts w:cstheme="minorHAnsi"/>
        </w:rPr>
        <w:t>,</w:t>
      </w:r>
      <w:r w:rsidRPr="00D90E74">
        <w:rPr>
          <w:rFonts w:cstheme="minorHAnsi"/>
        </w:rPr>
        <w:t xml:space="preserve"> na tom dijelu</w:t>
      </w:r>
      <w:r w:rsidR="001E0DFE">
        <w:rPr>
          <w:rFonts w:cstheme="minorHAnsi"/>
        </w:rPr>
        <w:t>,</w:t>
      </w:r>
      <w:r w:rsidRPr="00D90E74">
        <w:rPr>
          <w:rFonts w:cstheme="minorHAnsi"/>
        </w:rPr>
        <w:t xml:space="preserve"> osim otiska na kolovozu</w:t>
      </w:r>
      <w:r w:rsidR="001E0DFE">
        <w:rPr>
          <w:rFonts w:cstheme="minorHAnsi"/>
        </w:rPr>
        <w:t>,</w:t>
      </w:r>
      <w:r w:rsidRPr="00D90E74">
        <w:rPr>
          <w:rFonts w:cstheme="minorHAnsi"/>
        </w:rPr>
        <w:t xml:space="preserve"> ne postoji ništa što bi ukazivalo da tuda prolazi biciklistički koridor</w:t>
      </w:r>
      <w:r>
        <w:rPr>
          <w:rFonts w:cstheme="minorHAnsi"/>
        </w:rPr>
        <w:t>,</w:t>
      </w:r>
      <w:r w:rsidRPr="00D90E74">
        <w:rPr>
          <w:rFonts w:cstheme="minorHAnsi"/>
        </w:rPr>
        <w:t xml:space="preserve"> pa taj dio nije unesen u mapu.</w:t>
      </w:r>
    </w:p>
    <w:p w:rsidR="007A3630" w:rsidRDefault="007A3630" w:rsidP="00E0412B">
      <w:pPr>
        <w:pStyle w:val="BodyText"/>
        <w:jc w:val="both"/>
        <w:rPr>
          <w:rFonts w:cstheme="minorHAnsi"/>
        </w:rPr>
      </w:pPr>
    </w:p>
    <w:p w:rsidR="00FC45B1" w:rsidRDefault="00FC45B1" w:rsidP="00E0412B">
      <w:pPr>
        <w:pStyle w:val="BodyText"/>
        <w:jc w:val="both"/>
        <w:rPr>
          <w:rFonts w:cstheme="minorHAnsi"/>
        </w:rPr>
      </w:pPr>
      <w:r w:rsidRPr="00D90E74">
        <w:rPr>
          <w:rFonts w:cstheme="minorHAnsi"/>
        </w:rPr>
        <w:t>Aktivnosti na izgradnji biciklističkih koridora započete su 2015.</w:t>
      </w:r>
      <w:r w:rsidR="009106EA">
        <w:rPr>
          <w:rFonts w:cstheme="minorHAnsi"/>
        </w:rPr>
        <w:t xml:space="preserve"> </w:t>
      </w:r>
      <w:r w:rsidR="001E0DFE">
        <w:rPr>
          <w:rFonts w:cstheme="minorHAnsi"/>
        </w:rPr>
        <w:t>godine</w:t>
      </w:r>
      <w:r w:rsidRPr="00D90E74">
        <w:rPr>
          <w:rFonts w:cstheme="minorHAnsi"/>
        </w:rPr>
        <w:t xml:space="preserve"> i još su u toku. Pregled sredstava koja su do sada uložena u ovaj projekat dat je u Tabeli </w:t>
      </w:r>
      <w:r>
        <w:rPr>
          <w:rFonts w:cstheme="minorHAnsi"/>
        </w:rPr>
        <w:t>7</w:t>
      </w:r>
      <w:r w:rsidRPr="00D90E74">
        <w:rPr>
          <w:rFonts w:cstheme="minorHAnsi"/>
        </w:rPr>
        <w:t>. Radovi na izgradnji Koridora 4 (Zabjelo – Rimski trg) su u planu</w:t>
      </w:r>
      <w:r w:rsidR="00327D74">
        <w:rPr>
          <w:rFonts w:cstheme="minorHAnsi"/>
        </w:rPr>
        <w:t>.</w:t>
      </w:r>
      <w:r w:rsidR="009106EA">
        <w:rPr>
          <w:rFonts w:cstheme="minorHAnsi"/>
        </w:rPr>
        <w:t xml:space="preserve"> </w:t>
      </w:r>
      <w:r w:rsidR="00327D74">
        <w:rPr>
          <w:rFonts w:cstheme="minorHAnsi"/>
        </w:rPr>
        <w:t>P</w:t>
      </w:r>
      <w:r w:rsidRPr="00D90E74">
        <w:rPr>
          <w:rFonts w:cstheme="minorHAnsi"/>
        </w:rPr>
        <w:t>rema podacima Glavnog grada ugovorena cijena radova je 219</w:t>
      </w:r>
      <w:r>
        <w:rPr>
          <w:rFonts w:cstheme="minorHAnsi"/>
        </w:rPr>
        <w:t>.865,</w:t>
      </w:r>
      <w:r w:rsidRPr="00D90E74">
        <w:rPr>
          <w:rFonts w:cstheme="minorHAnsi"/>
        </w:rPr>
        <w:t>18 EUR</w:t>
      </w:r>
      <w:r>
        <w:rPr>
          <w:rFonts w:cstheme="minorHAnsi"/>
        </w:rPr>
        <w:t>,</w:t>
      </w:r>
      <w:r w:rsidRPr="00D90E74">
        <w:rPr>
          <w:rFonts w:cstheme="minorHAnsi"/>
        </w:rPr>
        <w:t xml:space="preserve"> </w:t>
      </w:r>
      <w:r w:rsidR="00327D74">
        <w:rPr>
          <w:rFonts w:cstheme="minorHAnsi"/>
        </w:rPr>
        <w:t>a</w:t>
      </w:r>
      <w:r w:rsidRPr="00D90E74">
        <w:rPr>
          <w:rFonts w:cstheme="minorHAnsi"/>
        </w:rPr>
        <w:t xml:space="preserve"> izgradnja će biti započeta nakon okončanja procesa eksproprijacije.</w:t>
      </w:r>
    </w:p>
    <w:p w:rsidR="00E0412B" w:rsidRDefault="00E0412B" w:rsidP="00E0412B">
      <w:pPr>
        <w:pStyle w:val="BodyText"/>
        <w:jc w:val="both"/>
        <w:rPr>
          <w:rFonts w:cstheme="minorHAnsi"/>
        </w:rPr>
      </w:pPr>
    </w:p>
    <w:p w:rsidR="00E0412B" w:rsidRDefault="00E0412B" w:rsidP="00E0412B">
      <w:pPr>
        <w:pStyle w:val="BodyText"/>
        <w:jc w:val="both"/>
        <w:rPr>
          <w:rFonts w:cstheme="minorHAnsi"/>
        </w:rPr>
      </w:pPr>
    </w:p>
    <w:p w:rsidR="00FC45B1" w:rsidRDefault="00FC45B1" w:rsidP="00E0412B">
      <w:pPr>
        <w:pStyle w:val="BodyText"/>
        <w:spacing w:before="4" w:line="259" w:lineRule="auto"/>
        <w:jc w:val="center"/>
        <w:rPr>
          <w:sz w:val="16"/>
        </w:rPr>
      </w:pPr>
      <w:r w:rsidRPr="00A97870">
        <w:rPr>
          <w:i/>
          <w:sz w:val="20"/>
          <w:szCs w:val="20"/>
        </w:rPr>
        <w:t xml:space="preserve">Tabela </w:t>
      </w:r>
      <w:r w:rsidR="00F11AD7">
        <w:rPr>
          <w:i/>
          <w:sz w:val="20"/>
          <w:szCs w:val="20"/>
        </w:rPr>
        <w:t>1</w:t>
      </w:r>
      <w:r>
        <w:rPr>
          <w:i/>
          <w:sz w:val="20"/>
          <w:szCs w:val="20"/>
        </w:rPr>
        <w:t>7</w:t>
      </w:r>
      <w:r w:rsidRPr="00A97870">
        <w:rPr>
          <w:i/>
          <w:sz w:val="20"/>
          <w:szCs w:val="20"/>
        </w:rPr>
        <w:t xml:space="preserve">. </w:t>
      </w:r>
      <w:r w:rsidRPr="00652D77">
        <w:rPr>
          <w:i/>
          <w:sz w:val="20"/>
          <w:szCs w:val="20"/>
        </w:rPr>
        <w:t>Sredstva do sada uložena u izgradnju biciklističkih koridora</w:t>
      </w:r>
      <w:r w:rsidRPr="001A7FA4">
        <w:rPr>
          <w:rFonts w:cstheme="minorHAnsi"/>
          <w:vertAlign w:val="superscript"/>
        </w:rPr>
        <w:footnoteReference w:id="57"/>
      </w:r>
      <w:r w:rsidRPr="00652D77">
        <w:rPr>
          <w:i/>
          <w:sz w:val="20"/>
          <w:szCs w:val="20"/>
        </w:rPr>
        <w:t xml:space="preserve"> </w:t>
      </w:r>
    </w:p>
    <w:tbl>
      <w:tblPr>
        <w:tblW w:w="8861" w:type="dxa"/>
        <w:tblInd w:w="715" w:type="dxa"/>
        <w:tblLook w:val="04A0"/>
      </w:tblPr>
      <w:tblGrid>
        <w:gridCol w:w="1553"/>
        <w:gridCol w:w="3330"/>
        <w:gridCol w:w="3978"/>
      </w:tblGrid>
      <w:tr w:rsidR="00FC45B1" w:rsidRPr="00D90E74" w:rsidTr="00F42102">
        <w:tc>
          <w:tcPr>
            <w:tcW w:w="1553" w:type="dxa"/>
            <w:shd w:val="clear" w:color="auto" w:fill="D9D9D9" w:themeFill="background1" w:themeFillShade="D9"/>
          </w:tcPr>
          <w:p w:rsidR="00FC45B1" w:rsidRPr="00D90E74" w:rsidRDefault="00FC45B1" w:rsidP="00F42102">
            <w:pPr>
              <w:pStyle w:val="NoSpacing"/>
              <w:spacing w:line="259" w:lineRule="auto"/>
              <w:rPr>
                <w:rFonts w:cstheme="minorHAnsi"/>
                <w:b/>
              </w:rPr>
            </w:pPr>
            <w:r w:rsidRPr="00D90E74">
              <w:rPr>
                <w:rFonts w:cstheme="minorHAnsi"/>
                <w:b/>
              </w:rPr>
              <w:t>Koridor</w:t>
            </w:r>
          </w:p>
        </w:tc>
        <w:tc>
          <w:tcPr>
            <w:tcW w:w="3330" w:type="dxa"/>
            <w:shd w:val="clear" w:color="auto" w:fill="D9D9D9" w:themeFill="background1" w:themeFillShade="D9"/>
          </w:tcPr>
          <w:p w:rsidR="00FC45B1" w:rsidRPr="00D90E74" w:rsidRDefault="00FC45B1" w:rsidP="00F42102">
            <w:pPr>
              <w:pStyle w:val="NoSpacing"/>
              <w:spacing w:line="259" w:lineRule="auto"/>
              <w:jc w:val="right"/>
              <w:rPr>
                <w:rFonts w:cstheme="minorHAnsi"/>
                <w:b/>
              </w:rPr>
            </w:pPr>
            <w:r w:rsidRPr="00D90E74">
              <w:rPr>
                <w:rFonts w:cstheme="minorHAnsi"/>
                <w:b/>
              </w:rPr>
              <w:t xml:space="preserve">Utrošena sredstva </w:t>
            </w:r>
          </w:p>
        </w:tc>
        <w:tc>
          <w:tcPr>
            <w:tcW w:w="3978" w:type="dxa"/>
            <w:shd w:val="clear" w:color="auto" w:fill="D9D9D9" w:themeFill="background1" w:themeFillShade="D9"/>
          </w:tcPr>
          <w:p w:rsidR="00FC45B1" w:rsidRPr="00D90E74" w:rsidRDefault="00FC45B1" w:rsidP="00F42102">
            <w:pPr>
              <w:pStyle w:val="NoSpacing"/>
              <w:spacing w:line="259" w:lineRule="auto"/>
              <w:rPr>
                <w:rFonts w:cstheme="minorHAnsi"/>
                <w:b/>
              </w:rPr>
            </w:pPr>
            <w:r w:rsidRPr="00D90E74">
              <w:rPr>
                <w:rFonts w:cstheme="minorHAnsi"/>
                <w:b/>
              </w:rPr>
              <w:t>Izvor sredstava</w:t>
            </w:r>
          </w:p>
        </w:tc>
      </w:tr>
      <w:tr w:rsidR="00FC45B1" w:rsidRPr="00D90E74" w:rsidTr="00F42102">
        <w:tc>
          <w:tcPr>
            <w:tcW w:w="1553" w:type="dxa"/>
          </w:tcPr>
          <w:p w:rsidR="00FC45B1" w:rsidRPr="00717374" w:rsidRDefault="00FC45B1" w:rsidP="00F42102">
            <w:pPr>
              <w:pStyle w:val="NoSpacing"/>
              <w:spacing w:line="259" w:lineRule="auto"/>
              <w:rPr>
                <w:rFonts w:cstheme="minorHAnsi"/>
                <w:sz w:val="20"/>
                <w:szCs w:val="20"/>
              </w:rPr>
            </w:pPr>
            <w:r w:rsidRPr="00717374">
              <w:rPr>
                <w:rFonts w:cstheme="minorHAnsi"/>
                <w:sz w:val="20"/>
                <w:szCs w:val="20"/>
              </w:rPr>
              <w:t>Koridor 1</w:t>
            </w:r>
          </w:p>
        </w:tc>
        <w:tc>
          <w:tcPr>
            <w:tcW w:w="3330" w:type="dxa"/>
          </w:tcPr>
          <w:p w:rsidR="00FC45B1" w:rsidRPr="00717374" w:rsidRDefault="00FC45B1" w:rsidP="00F42102">
            <w:pPr>
              <w:pStyle w:val="NoSpacing"/>
              <w:spacing w:line="259" w:lineRule="auto"/>
              <w:jc w:val="right"/>
              <w:rPr>
                <w:rFonts w:cstheme="minorHAnsi"/>
                <w:sz w:val="20"/>
                <w:szCs w:val="20"/>
              </w:rPr>
            </w:pPr>
            <w:r w:rsidRPr="00717374">
              <w:rPr>
                <w:rFonts w:cstheme="minorHAnsi"/>
                <w:sz w:val="20"/>
                <w:szCs w:val="20"/>
              </w:rPr>
              <w:t>284.611,04 EUR</w:t>
            </w:r>
          </w:p>
          <w:p w:rsidR="00FC45B1" w:rsidRPr="00717374" w:rsidRDefault="00FC45B1" w:rsidP="00F42102">
            <w:pPr>
              <w:pStyle w:val="NoSpacing"/>
              <w:spacing w:line="259" w:lineRule="auto"/>
              <w:jc w:val="right"/>
              <w:rPr>
                <w:rFonts w:cstheme="minorHAnsi"/>
                <w:sz w:val="20"/>
                <w:szCs w:val="20"/>
              </w:rPr>
            </w:pPr>
          </w:p>
        </w:tc>
        <w:tc>
          <w:tcPr>
            <w:tcW w:w="3978" w:type="dxa"/>
          </w:tcPr>
          <w:p w:rsidR="00FC45B1" w:rsidRPr="00717374" w:rsidRDefault="00FC45B1" w:rsidP="00F42102">
            <w:pPr>
              <w:pStyle w:val="NoSpacing"/>
              <w:spacing w:line="259" w:lineRule="auto"/>
              <w:rPr>
                <w:rFonts w:cstheme="minorHAnsi"/>
                <w:sz w:val="20"/>
                <w:szCs w:val="20"/>
              </w:rPr>
            </w:pPr>
            <w:r w:rsidRPr="00717374">
              <w:rPr>
                <w:rFonts w:cstheme="minorHAnsi"/>
                <w:sz w:val="20"/>
                <w:szCs w:val="20"/>
              </w:rPr>
              <w:t xml:space="preserve">  80.000,00 EUR, donacija CRBC </w:t>
            </w:r>
            <w:r w:rsidRPr="00717374">
              <w:rPr>
                <w:rFonts w:cstheme="minorHAnsi"/>
                <w:sz w:val="20"/>
                <w:szCs w:val="20"/>
              </w:rPr>
              <w:br/>
              <w:t xml:space="preserve">  50.000,00 EUR, donacija Bemax</w:t>
            </w:r>
          </w:p>
          <w:p w:rsidR="00FC45B1" w:rsidRPr="00717374" w:rsidRDefault="00FC45B1" w:rsidP="00F42102">
            <w:pPr>
              <w:pStyle w:val="NoSpacing"/>
              <w:spacing w:line="259" w:lineRule="auto"/>
              <w:rPr>
                <w:rFonts w:cstheme="minorHAnsi"/>
                <w:sz w:val="20"/>
                <w:szCs w:val="20"/>
              </w:rPr>
            </w:pPr>
            <w:r w:rsidRPr="00717374">
              <w:rPr>
                <w:rFonts w:cstheme="minorHAnsi"/>
                <w:sz w:val="20"/>
                <w:szCs w:val="20"/>
              </w:rPr>
              <w:t>154.611,04 EUR, Budžet Glavnog grada</w:t>
            </w:r>
          </w:p>
        </w:tc>
      </w:tr>
      <w:tr w:rsidR="00FC45B1" w:rsidRPr="00D90E74" w:rsidTr="00F42102">
        <w:tc>
          <w:tcPr>
            <w:tcW w:w="1553" w:type="dxa"/>
          </w:tcPr>
          <w:p w:rsidR="00FC45B1" w:rsidRPr="00717374" w:rsidRDefault="00FC45B1" w:rsidP="00F42102">
            <w:pPr>
              <w:pStyle w:val="NoSpacing"/>
              <w:spacing w:line="259" w:lineRule="auto"/>
              <w:rPr>
                <w:rFonts w:cstheme="minorHAnsi"/>
                <w:sz w:val="20"/>
                <w:szCs w:val="20"/>
              </w:rPr>
            </w:pPr>
            <w:r w:rsidRPr="00717374">
              <w:rPr>
                <w:rFonts w:cstheme="minorHAnsi"/>
                <w:sz w:val="20"/>
                <w:szCs w:val="20"/>
              </w:rPr>
              <w:t>Koridor 2</w:t>
            </w:r>
          </w:p>
        </w:tc>
        <w:tc>
          <w:tcPr>
            <w:tcW w:w="3330" w:type="dxa"/>
          </w:tcPr>
          <w:p w:rsidR="00FC45B1" w:rsidRPr="00717374" w:rsidRDefault="00FC45B1" w:rsidP="00F42102">
            <w:pPr>
              <w:pStyle w:val="NoSpacing"/>
              <w:spacing w:line="259" w:lineRule="auto"/>
              <w:jc w:val="right"/>
              <w:rPr>
                <w:rFonts w:cstheme="minorHAnsi"/>
                <w:sz w:val="20"/>
                <w:szCs w:val="20"/>
              </w:rPr>
            </w:pPr>
            <w:r w:rsidRPr="00717374">
              <w:rPr>
                <w:rFonts w:cstheme="minorHAnsi"/>
                <w:sz w:val="20"/>
                <w:szCs w:val="20"/>
              </w:rPr>
              <w:t xml:space="preserve">3.654.929,61 EUR </w:t>
            </w:r>
          </w:p>
        </w:tc>
        <w:tc>
          <w:tcPr>
            <w:tcW w:w="3978" w:type="dxa"/>
          </w:tcPr>
          <w:p w:rsidR="00FC45B1" w:rsidRPr="00717374" w:rsidRDefault="00FC45B1" w:rsidP="00F42102">
            <w:pPr>
              <w:pStyle w:val="NoSpacing"/>
              <w:spacing w:line="259" w:lineRule="auto"/>
              <w:rPr>
                <w:rFonts w:cstheme="minorHAnsi"/>
                <w:sz w:val="20"/>
                <w:szCs w:val="20"/>
              </w:rPr>
            </w:pPr>
            <w:r w:rsidRPr="00717374">
              <w:rPr>
                <w:rFonts w:cstheme="minorHAnsi"/>
                <w:sz w:val="20"/>
                <w:szCs w:val="20"/>
              </w:rPr>
              <w:t>Budžet Glavnog grada</w:t>
            </w:r>
          </w:p>
        </w:tc>
      </w:tr>
      <w:tr w:rsidR="00FC45B1" w:rsidRPr="00D90E74" w:rsidTr="00F42102">
        <w:tc>
          <w:tcPr>
            <w:tcW w:w="1553" w:type="dxa"/>
          </w:tcPr>
          <w:p w:rsidR="00FC45B1" w:rsidRPr="00717374" w:rsidRDefault="00FC45B1" w:rsidP="00F42102">
            <w:pPr>
              <w:pStyle w:val="NoSpacing"/>
              <w:spacing w:line="259" w:lineRule="auto"/>
              <w:rPr>
                <w:rFonts w:cstheme="minorHAnsi"/>
                <w:sz w:val="20"/>
                <w:szCs w:val="20"/>
              </w:rPr>
            </w:pPr>
            <w:r w:rsidRPr="00717374">
              <w:rPr>
                <w:rFonts w:cstheme="minorHAnsi"/>
                <w:sz w:val="20"/>
                <w:szCs w:val="20"/>
              </w:rPr>
              <w:t>Koridor 3</w:t>
            </w:r>
          </w:p>
        </w:tc>
        <w:tc>
          <w:tcPr>
            <w:tcW w:w="3330" w:type="dxa"/>
          </w:tcPr>
          <w:p w:rsidR="00FC45B1" w:rsidRPr="00717374" w:rsidRDefault="00FC45B1" w:rsidP="00F42102">
            <w:pPr>
              <w:pStyle w:val="NoSpacing"/>
              <w:spacing w:line="259" w:lineRule="auto"/>
              <w:jc w:val="right"/>
              <w:rPr>
                <w:rFonts w:cstheme="minorHAnsi"/>
                <w:sz w:val="20"/>
                <w:szCs w:val="20"/>
              </w:rPr>
            </w:pPr>
            <w:r w:rsidRPr="00717374">
              <w:rPr>
                <w:rFonts w:cstheme="minorHAnsi"/>
                <w:sz w:val="20"/>
                <w:szCs w:val="20"/>
              </w:rPr>
              <w:t xml:space="preserve">198.500,00 EUR </w:t>
            </w:r>
          </w:p>
        </w:tc>
        <w:tc>
          <w:tcPr>
            <w:tcW w:w="3978" w:type="dxa"/>
          </w:tcPr>
          <w:p w:rsidR="00FC45B1" w:rsidRPr="00717374" w:rsidRDefault="00FC45B1" w:rsidP="00F42102">
            <w:pPr>
              <w:pStyle w:val="NoSpacing"/>
              <w:spacing w:line="259" w:lineRule="auto"/>
              <w:rPr>
                <w:rFonts w:cstheme="minorHAnsi"/>
                <w:sz w:val="20"/>
                <w:szCs w:val="20"/>
              </w:rPr>
            </w:pPr>
            <w:r w:rsidRPr="00717374">
              <w:rPr>
                <w:rFonts w:cstheme="minorHAnsi"/>
                <w:sz w:val="20"/>
                <w:szCs w:val="20"/>
              </w:rPr>
              <w:t>Donacija Vlade NR Kine</w:t>
            </w:r>
          </w:p>
        </w:tc>
      </w:tr>
      <w:tr w:rsidR="00FC45B1" w:rsidRPr="00D90E74" w:rsidTr="00F42102">
        <w:tc>
          <w:tcPr>
            <w:tcW w:w="1553" w:type="dxa"/>
          </w:tcPr>
          <w:p w:rsidR="00FC45B1" w:rsidRPr="00717374" w:rsidRDefault="00FC45B1" w:rsidP="00F42102">
            <w:pPr>
              <w:pStyle w:val="NoSpacing"/>
              <w:spacing w:line="259" w:lineRule="auto"/>
              <w:rPr>
                <w:rFonts w:cstheme="minorHAnsi"/>
                <w:sz w:val="20"/>
                <w:szCs w:val="20"/>
              </w:rPr>
            </w:pPr>
            <w:r w:rsidRPr="00717374">
              <w:rPr>
                <w:rFonts w:cstheme="minorHAnsi"/>
                <w:sz w:val="20"/>
                <w:szCs w:val="20"/>
              </w:rPr>
              <w:t>Koridor 5</w:t>
            </w:r>
          </w:p>
        </w:tc>
        <w:tc>
          <w:tcPr>
            <w:tcW w:w="3330" w:type="dxa"/>
          </w:tcPr>
          <w:p w:rsidR="00FC45B1" w:rsidRPr="00717374" w:rsidRDefault="00FC45B1" w:rsidP="00F42102">
            <w:pPr>
              <w:pStyle w:val="NoSpacing"/>
              <w:spacing w:line="259" w:lineRule="auto"/>
              <w:jc w:val="right"/>
              <w:rPr>
                <w:rFonts w:cstheme="minorHAnsi"/>
                <w:sz w:val="20"/>
                <w:szCs w:val="20"/>
              </w:rPr>
            </w:pPr>
            <w:r w:rsidRPr="00717374">
              <w:rPr>
                <w:rFonts w:cstheme="minorHAnsi"/>
                <w:sz w:val="20"/>
                <w:szCs w:val="20"/>
              </w:rPr>
              <w:t xml:space="preserve">79.519,00 EUR </w:t>
            </w:r>
          </w:p>
        </w:tc>
        <w:tc>
          <w:tcPr>
            <w:tcW w:w="3978" w:type="dxa"/>
          </w:tcPr>
          <w:p w:rsidR="00FC45B1" w:rsidRPr="00717374" w:rsidRDefault="00FC45B1" w:rsidP="00F42102">
            <w:pPr>
              <w:pStyle w:val="NoSpacing"/>
              <w:spacing w:line="259" w:lineRule="auto"/>
              <w:rPr>
                <w:rFonts w:cstheme="minorHAnsi"/>
                <w:sz w:val="20"/>
                <w:szCs w:val="20"/>
              </w:rPr>
            </w:pPr>
            <w:r w:rsidRPr="00717374">
              <w:rPr>
                <w:rFonts w:cstheme="minorHAnsi"/>
                <w:sz w:val="20"/>
                <w:szCs w:val="20"/>
              </w:rPr>
              <w:t>Budžet Glavnog grada</w:t>
            </w:r>
          </w:p>
        </w:tc>
      </w:tr>
      <w:tr w:rsidR="00FC45B1" w:rsidRPr="00685896" w:rsidTr="00F42102">
        <w:tc>
          <w:tcPr>
            <w:tcW w:w="1553" w:type="dxa"/>
            <w:shd w:val="clear" w:color="auto" w:fill="D9D9D9" w:themeFill="background1" w:themeFillShade="D9"/>
          </w:tcPr>
          <w:p w:rsidR="00FC45B1" w:rsidRPr="00717374" w:rsidRDefault="00FC45B1" w:rsidP="00F42102">
            <w:pPr>
              <w:pStyle w:val="NoSpacing"/>
              <w:spacing w:line="259" w:lineRule="auto"/>
              <w:rPr>
                <w:rFonts w:cstheme="minorHAnsi"/>
                <w:b/>
                <w:sz w:val="20"/>
                <w:szCs w:val="20"/>
              </w:rPr>
            </w:pPr>
            <w:r w:rsidRPr="00717374">
              <w:rPr>
                <w:rFonts w:cstheme="minorHAnsi"/>
                <w:b/>
                <w:sz w:val="20"/>
                <w:szCs w:val="20"/>
              </w:rPr>
              <w:t>Ukupno</w:t>
            </w:r>
          </w:p>
        </w:tc>
        <w:tc>
          <w:tcPr>
            <w:tcW w:w="3330" w:type="dxa"/>
            <w:shd w:val="clear" w:color="auto" w:fill="D9D9D9" w:themeFill="background1" w:themeFillShade="D9"/>
          </w:tcPr>
          <w:p w:rsidR="00FC45B1" w:rsidRPr="00717374" w:rsidRDefault="00FC45B1" w:rsidP="00F42102">
            <w:pPr>
              <w:pStyle w:val="NoSpacing"/>
              <w:spacing w:line="259" w:lineRule="auto"/>
              <w:jc w:val="right"/>
              <w:rPr>
                <w:rFonts w:cstheme="minorHAnsi"/>
                <w:b/>
                <w:sz w:val="20"/>
                <w:szCs w:val="20"/>
              </w:rPr>
            </w:pPr>
            <w:r w:rsidRPr="00717374">
              <w:rPr>
                <w:rFonts w:cstheme="minorHAnsi"/>
                <w:b/>
                <w:sz w:val="20"/>
                <w:szCs w:val="20"/>
              </w:rPr>
              <w:t xml:space="preserve">4.217.557,65 EUR </w:t>
            </w:r>
          </w:p>
        </w:tc>
        <w:tc>
          <w:tcPr>
            <w:tcW w:w="3978" w:type="dxa"/>
            <w:shd w:val="clear" w:color="auto" w:fill="D9D9D9" w:themeFill="background1" w:themeFillShade="D9"/>
          </w:tcPr>
          <w:p w:rsidR="00FC45B1" w:rsidRPr="00685896" w:rsidRDefault="00FC45B1" w:rsidP="00F42102">
            <w:pPr>
              <w:pStyle w:val="NoSpacing"/>
              <w:spacing w:line="259" w:lineRule="auto"/>
              <w:rPr>
                <w:rFonts w:cstheme="minorHAnsi"/>
                <w:b/>
              </w:rPr>
            </w:pPr>
          </w:p>
        </w:tc>
      </w:tr>
    </w:tbl>
    <w:p w:rsidR="00FC45B1" w:rsidRDefault="00FC45B1" w:rsidP="00FC45B1">
      <w:pPr>
        <w:pStyle w:val="BodyText"/>
        <w:spacing w:before="4" w:line="259" w:lineRule="auto"/>
        <w:jc w:val="center"/>
        <w:rPr>
          <w:rFonts w:cstheme="minorHAnsi"/>
        </w:rPr>
      </w:pPr>
    </w:p>
    <w:p w:rsidR="00FC45B1" w:rsidRPr="00732204" w:rsidRDefault="00FC45B1" w:rsidP="00F473B8">
      <w:pPr>
        <w:spacing w:after="0" w:line="240" w:lineRule="auto"/>
        <w:rPr>
          <w:bCs/>
          <w:u w:val="single"/>
        </w:rPr>
      </w:pPr>
      <w:r w:rsidRPr="00732204">
        <w:rPr>
          <w:bCs/>
          <w:u w:val="single"/>
        </w:rPr>
        <w:t>Biciklističke trake i staze na brdu Gorica</w:t>
      </w:r>
    </w:p>
    <w:p w:rsidR="00FC45B1" w:rsidRDefault="00FC45B1" w:rsidP="00F473B8">
      <w:pPr>
        <w:spacing w:after="0" w:line="240" w:lineRule="auto"/>
        <w:jc w:val="both"/>
      </w:pPr>
      <w:r w:rsidRPr="001B3532">
        <w:t>Pored izgrađenih koridora</w:t>
      </w:r>
      <w:r>
        <w:t xml:space="preserve"> u</w:t>
      </w:r>
      <w:r w:rsidRPr="001B3532">
        <w:t xml:space="preserve"> Podgoric</w:t>
      </w:r>
      <w:r>
        <w:t xml:space="preserve">i su biciklističke trake označene i </w:t>
      </w:r>
      <w:r w:rsidRPr="001B3532">
        <w:t>na brdu Gorica</w:t>
      </w:r>
      <w:r>
        <w:t>. Nedavno je za bicikliste označena i kratka pristupna staza od Zagoriča do kapije na Gorici sa sjeverne strane brda.</w:t>
      </w:r>
      <w:r w:rsidRPr="001B3532">
        <w:t xml:space="preserve"> </w:t>
      </w:r>
    </w:p>
    <w:p w:rsidR="007A3630" w:rsidRDefault="007A3630" w:rsidP="00F473B8">
      <w:pPr>
        <w:spacing w:after="0" w:line="240" w:lineRule="auto"/>
        <w:rPr>
          <w:bCs/>
          <w:u w:val="single"/>
        </w:rPr>
      </w:pPr>
    </w:p>
    <w:p w:rsidR="00FC45B1" w:rsidRPr="00732204" w:rsidRDefault="00FC45B1" w:rsidP="00F473B8">
      <w:pPr>
        <w:spacing w:after="0" w:line="240" w:lineRule="auto"/>
        <w:rPr>
          <w:bCs/>
          <w:u w:val="single"/>
        </w:rPr>
      </w:pPr>
      <w:r w:rsidRPr="00732204">
        <w:rPr>
          <w:bCs/>
          <w:u w:val="single"/>
        </w:rPr>
        <w:t>Biciklističke rute</w:t>
      </w:r>
    </w:p>
    <w:p w:rsidR="00FC45B1" w:rsidRDefault="00FC45B1" w:rsidP="00F473B8">
      <w:pPr>
        <w:spacing w:after="0" w:line="240" w:lineRule="auto"/>
        <w:jc w:val="both"/>
        <w:rPr>
          <w:rFonts w:cstheme="minorHAnsi"/>
        </w:rPr>
      </w:pPr>
      <w:r w:rsidRPr="001B3532">
        <w:t>Glavni grad je u toku 2018. godine označio dvije biciklističke rute u prigradskim i ruralnim dijelovima Podgorice</w:t>
      </w:r>
      <w:r>
        <w:t xml:space="preserve">, i to: </w:t>
      </w:r>
      <w:r w:rsidRPr="001B3532">
        <w:t xml:space="preserve">Kučku rutu (Doljani </w:t>
      </w:r>
      <w:r>
        <w:t xml:space="preserve">– </w:t>
      </w:r>
      <w:r w:rsidRPr="001B3532">
        <w:t xml:space="preserve">Medun </w:t>
      </w:r>
      <w:r>
        <w:t>–</w:t>
      </w:r>
      <w:r w:rsidRPr="001B3532">
        <w:t xml:space="preserve"> Ubli) u dužini od 15 km i Pipersku rut</w:t>
      </w:r>
      <w:r>
        <w:t>u</w:t>
      </w:r>
      <w:r w:rsidRPr="001B3532">
        <w:t xml:space="preserve"> (Vezirov most </w:t>
      </w:r>
      <w:r>
        <w:t>–</w:t>
      </w:r>
      <w:r w:rsidRPr="001B3532">
        <w:t xml:space="preserve"> Duklja </w:t>
      </w:r>
      <w:r>
        <w:t xml:space="preserve">– </w:t>
      </w:r>
      <w:r w:rsidRPr="001B3532">
        <w:t xml:space="preserve">Đurkovići </w:t>
      </w:r>
      <w:r>
        <w:t>–</w:t>
      </w:r>
      <w:r w:rsidRPr="001B3532">
        <w:t xml:space="preserve"> Drezga </w:t>
      </w:r>
      <w:r>
        <w:t>–</w:t>
      </w:r>
      <w:r w:rsidRPr="001B3532">
        <w:t xml:space="preserve"> Rogami)</w:t>
      </w:r>
      <w:r>
        <w:t xml:space="preserve"> koja je</w:t>
      </w:r>
      <w:r w:rsidRPr="001B3532">
        <w:t xml:space="preserve"> takođe duga 15 km. </w:t>
      </w:r>
    </w:p>
    <w:p w:rsidR="00F473B8" w:rsidRDefault="00F473B8" w:rsidP="00F473B8">
      <w:pPr>
        <w:spacing w:after="0" w:line="240" w:lineRule="auto"/>
        <w:rPr>
          <w:b/>
          <w:bCs/>
          <w:i/>
        </w:rPr>
      </w:pPr>
    </w:p>
    <w:p w:rsidR="00FC45B1" w:rsidRPr="00732204" w:rsidRDefault="00FC45B1" w:rsidP="00F473B8">
      <w:pPr>
        <w:spacing w:after="0" w:line="240" w:lineRule="auto"/>
        <w:rPr>
          <w:b/>
          <w:bCs/>
          <w:i/>
        </w:rPr>
      </w:pPr>
      <w:r>
        <w:rPr>
          <w:b/>
          <w:bCs/>
          <w:i/>
        </w:rPr>
        <w:t>K</w:t>
      </w:r>
      <w:r w:rsidRPr="00732204">
        <w:rPr>
          <w:b/>
          <w:bCs/>
          <w:i/>
        </w:rPr>
        <w:t>valitet mreže</w:t>
      </w:r>
    </w:p>
    <w:p w:rsidR="00FC45B1" w:rsidRDefault="00FC45B1" w:rsidP="00F473B8">
      <w:pPr>
        <w:spacing w:after="0" w:line="240" w:lineRule="auto"/>
        <w:jc w:val="both"/>
      </w:pPr>
      <w:r>
        <w:t>Procjena kvaliteta mreže urađena je na osnovu ankete o uslovima za vožnju biciklom u Podgorici koju je za potrebe SUMP-a</w:t>
      </w:r>
      <w:r w:rsidR="009106EA">
        <w:t>,</w:t>
      </w:r>
      <w:r>
        <w:t xml:space="preserve"> NVO </w:t>
      </w:r>
      <w:r w:rsidR="009106EA">
        <w:t>“</w:t>
      </w:r>
      <w:r>
        <w:t>Biciklo.me</w:t>
      </w:r>
      <w:r w:rsidR="009106EA">
        <w:t>”</w:t>
      </w:r>
      <w:r>
        <w:t xml:space="preserve"> sprovela u julu 2019. godine po metodologiji razvijenoj od strane </w:t>
      </w:r>
      <w:r w:rsidRPr="00FA586D">
        <w:rPr>
          <w:i/>
        </w:rPr>
        <w:t>Trendy Travel Benchmarkinga</w:t>
      </w:r>
      <w:r>
        <w:t>.</w:t>
      </w:r>
      <w:r>
        <w:rPr>
          <w:rStyle w:val="FootnoteReference"/>
        </w:rPr>
        <w:footnoteReference w:id="58"/>
      </w:r>
      <w:r>
        <w:t xml:space="preserve"> Anketa je obuhvatala i pitanje o tome k</w:t>
      </w:r>
      <w:r w:rsidRPr="00F574E9">
        <w:t>oje djelove grada</w:t>
      </w:r>
      <w:r>
        <w:t>,</w:t>
      </w:r>
      <w:r w:rsidRPr="00F574E9">
        <w:t xml:space="preserve"> ulice</w:t>
      </w:r>
      <w:r>
        <w:t>,</w:t>
      </w:r>
      <w:r w:rsidRPr="00F574E9">
        <w:t xml:space="preserve"> raskrsnice i konkretne lokacije u Podgorici </w:t>
      </w:r>
      <w:r>
        <w:t xml:space="preserve">građani smatraju </w:t>
      </w:r>
      <w:r w:rsidRPr="00F574E9">
        <w:t>naročito neprilagođenim i/ili opasnim za bicikliste</w:t>
      </w:r>
      <w:r>
        <w:t xml:space="preserve"> i zbog čega. Na osnovu dobije</w:t>
      </w:r>
      <w:r w:rsidR="00852792">
        <w:t xml:space="preserve">nih odgovora formirana je mapa </w:t>
      </w:r>
      <w:r>
        <w:t>sa prijavljenim lokacijama.</w:t>
      </w:r>
    </w:p>
    <w:p w:rsidR="00F473B8" w:rsidRDefault="00F473B8" w:rsidP="00F473B8">
      <w:pPr>
        <w:spacing w:after="0" w:line="240" w:lineRule="auto"/>
        <w:jc w:val="both"/>
      </w:pPr>
    </w:p>
    <w:p w:rsidR="00FC45B1" w:rsidRDefault="00FC45B1" w:rsidP="00852792">
      <w:pPr>
        <w:spacing w:after="0" w:line="240" w:lineRule="auto"/>
        <w:jc w:val="center"/>
      </w:pPr>
      <w:r>
        <w:rPr>
          <w:noProof/>
        </w:rPr>
        <w:lastRenderedPageBreak/>
        <w:drawing>
          <wp:inline distT="0" distB="0" distL="0" distR="0">
            <wp:extent cx="2783150" cy="172281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2805202" cy="1736466"/>
                    </a:xfrm>
                    <a:prstGeom prst="rect">
                      <a:avLst/>
                    </a:prstGeom>
                  </pic:spPr>
                </pic:pic>
              </a:graphicData>
            </a:graphic>
          </wp:inline>
        </w:drawing>
      </w:r>
    </w:p>
    <w:p w:rsidR="00FC45B1" w:rsidRPr="00652D77" w:rsidRDefault="00FC45B1" w:rsidP="004A1906">
      <w:pPr>
        <w:spacing w:after="120"/>
        <w:jc w:val="center"/>
        <w:rPr>
          <w:rFonts w:cstheme="minorHAnsi"/>
          <w:i/>
          <w:color w:val="000000"/>
          <w:sz w:val="20"/>
          <w:szCs w:val="20"/>
        </w:rPr>
      </w:pPr>
      <w:r>
        <w:rPr>
          <w:rFonts w:cstheme="minorHAnsi"/>
          <w:i/>
          <w:color w:val="000000"/>
          <w:sz w:val="20"/>
          <w:szCs w:val="20"/>
        </w:rPr>
        <w:t xml:space="preserve">Slika 25: </w:t>
      </w:r>
      <w:r w:rsidRPr="00652D77">
        <w:rPr>
          <w:rFonts w:cstheme="minorHAnsi"/>
          <w:i/>
          <w:color w:val="000000"/>
          <w:sz w:val="20"/>
          <w:szCs w:val="20"/>
        </w:rPr>
        <w:t>Crne tačke: lokacije koje biciklisti u Podgorici smatraju naročito opasnim</w:t>
      </w:r>
      <w:r w:rsidRPr="001A7FA4">
        <w:rPr>
          <w:rFonts w:cstheme="minorHAnsi"/>
          <w:vertAlign w:val="superscript"/>
        </w:rPr>
        <w:footnoteReference w:id="59"/>
      </w:r>
    </w:p>
    <w:p w:rsidR="007A3630" w:rsidRDefault="007A3630" w:rsidP="00F473B8">
      <w:pPr>
        <w:pStyle w:val="BodyText"/>
        <w:jc w:val="both"/>
      </w:pPr>
    </w:p>
    <w:p w:rsidR="00FC45B1" w:rsidRDefault="00FC45B1" w:rsidP="00F473B8">
      <w:pPr>
        <w:pStyle w:val="BodyText"/>
        <w:jc w:val="both"/>
      </w:pPr>
      <w:r>
        <w:t xml:space="preserve">Analiza mape pokazuje da se građani najviše žale na nedostatak bezbjednog načina za prevoz biciklom od centra Podgorice do Starog Aerodroma (Ulica Pete proleterske brigade), da opasnim smatraju Krivi most, da bi željeli da put ka Marezi bude prilagođen biciklistima i da smatraju neprihvatljivim to što je prostor predviđen za bicikliste u </w:t>
      </w:r>
      <w:r w:rsidR="009106EA">
        <w:t xml:space="preserve">Ul. </w:t>
      </w:r>
      <w:r>
        <w:t xml:space="preserve">Moskovskoj i Ulici Kralja Nikole konstantno zauzet parkiranim automobilima. </w:t>
      </w:r>
    </w:p>
    <w:p w:rsidR="007A3630" w:rsidRDefault="007A3630" w:rsidP="00F473B8">
      <w:pPr>
        <w:spacing w:after="0" w:line="240" w:lineRule="auto"/>
        <w:rPr>
          <w:b/>
          <w:bCs/>
          <w:i/>
        </w:rPr>
      </w:pPr>
    </w:p>
    <w:p w:rsidR="00FC45B1" w:rsidRDefault="00FC45B1" w:rsidP="00F473B8">
      <w:pPr>
        <w:spacing w:after="0" w:line="240" w:lineRule="auto"/>
        <w:rPr>
          <w:b/>
          <w:bCs/>
        </w:rPr>
      </w:pPr>
      <w:r>
        <w:rPr>
          <w:b/>
          <w:bCs/>
          <w:i/>
        </w:rPr>
        <w:t>A</w:t>
      </w:r>
      <w:r w:rsidRPr="00717374">
        <w:rPr>
          <w:b/>
          <w:bCs/>
          <w:i/>
        </w:rPr>
        <w:t>naliza parkinga za bicikla</w:t>
      </w:r>
    </w:p>
    <w:p w:rsidR="00FC45B1" w:rsidRDefault="00FC45B1" w:rsidP="00F473B8">
      <w:pPr>
        <w:pStyle w:val="BodyText"/>
        <w:jc w:val="both"/>
        <w:rPr>
          <w:rFonts w:cstheme="minorHAnsi"/>
        </w:rPr>
      </w:pPr>
      <w:r>
        <w:rPr>
          <w:rFonts w:cstheme="minorHAnsi"/>
        </w:rPr>
        <w:t xml:space="preserve">Trend razvoja biciklizma i porast broja biciklista u Podgorici praćen je, a i ohrabren razvojem potrebne infrastrukture: izgradnjom prvih biciklističkih staza, kao i izgradnjom parkinga za bicikla. Mapa trenutno dostupnih biciklističkih parkinga u gradu data je na </w:t>
      </w:r>
      <w:r>
        <w:t>Slici 2</w:t>
      </w:r>
      <w:r w:rsidR="004A1906">
        <w:t>6</w:t>
      </w:r>
      <w:r w:rsidRPr="00963247">
        <w:rPr>
          <w:vertAlign w:val="superscript"/>
        </w:rPr>
        <w:footnoteReference w:id="60"/>
      </w:r>
      <w:r>
        <w:rPr>
          <w:rFonts w:cstheme="minorHAnsi"/>
        </w:rPr>
        <w:t>.</w:t>
      </w:r>
    </w:p>
    <w:p w:rsidR="00F473B8" w:rsidRDefault="00F473B8" w:rsidP="00F473B8">
      <w:pPr>
        <w:pStyle w:val="BodyText"/>
        <w:jc w:val="both"/>
        <w:rPr>
          <w:rFonts w:cstheme="minorHAnsi"/>
        </w:rPr>
      </w:pPr>
    </w:p>
    <w:p w:rsidR="00FC45B1" w:rsidRPr="00A82FA2" w:rsidRDefault="00FC45B1" w:rsidP="00F473B8">
      <w:pPr>
        <w:pStyle w:val="NoSpacing"/>
        <w:rPr>
          <w:rFonts w:cstheme="minorHAnsi"/>
          <w:u w:val="single"/>
        </w:rPr>
      </w:pPr>
      <w:r w:rsidRPr="00A82FA2">
        <w:rPr>
          <w:rFonts w:cstheme="minorHAnsi"/>
          <w:u w:val="single"/>
        </w:rPr>
        <w:t xml:space="preserve">Biciklistički parkinzi </w:t>
      </w:r>
    </w:p>
    <w:p w:rsidR="00FC45B1" w:rsidRDefault="00FC45B1" w:rsidP="00F473B8">
      <w:pPr>
        <w:pStyle w:val="BodyText"/>
        <w:jc w:val="both"/>
        <w:rPr>
          <w:rFonts w:cstheme="minorHAnsi"/>
        </w:rPr>
      </w:pPr>
      <w:r>
        <w:rPr>
          <w:rFonts w:cstheme="minorHAnsi"/>
        </w:rPr>
        <w:t xml:space="preserve">U toku 2014. godine </w:t>
      </w:r>
      <w:r w:rsidRPr="00211748">
        <w:rPr>
          <w:rFonts w:cstheme="minorHAnsi"/>
        </w:rPr>
        <w:t xml:space="preserve">izgrađeno je </w:t>
      </w:r>
      <w:r>
        <w:rPr>
          <w:rFonts w:cstheme="minorHAnsi"/>
        </w:rPr>
        <w:t xml:space="preserve">prvih </w:t>
      </w:r>
      <w:r w:rsidRPr="00211748">
        <w:rPr>
          <w:rFonts w:cstheme="minorHAnsi"/>
        </w:rPr>
        <w:t xml:space="preserve">18 </w:t>
      </w:r>
      <w:r>
        <w:rPr>
          <w:rFonts w:cstheme="minorHAnsi"/>
        </w:rPr>
        <w:t xml:space="preserve">biciklističkih </w:t>
      </w:r>
      <w:r w:rsidRPr="00211748">
        <w:rPr>
          <w:rFonts w:cstheme="minorHAnsi"/>
        </w:rPr>
        <w:t>parkinga</w:t>
      </w:r>
      <w:r>
        <w:rPr>
          <w:rFonts w:cstheme="minorHAnsi"/>
        </w:rPr>
        <w:t xml:space="preserve"> za 180 mjesta</w:t>
      </w:r>
      <w:r w:rsidR="00911FCB">
        <w:rPr>
          <w:rStyle w:val="FootnoteReference"/>
          <w:rFonts w:cstheme="minorHAnsi"/>
        </w:rPr>
        <w:footnoteReference w:id="61"/>
      </w:r>
      <w:r>
        <w:rPr>
          <w:rFonts w:cstheme="minorHAnsi"/>
        </w:rPr>
        <w:t>.</w:t>
      </w:r>
    </w:p>
    <w:p w:rsidR="00F473B8" w:rsidRDefault="00F473B8" w:rsidP="00F473B8">
      <w:pPr>
        <w:pStyle w:val="BodyText"/>
        <w:jc w:val="both"/>
        <w:rPr>
          <w:rFonts w:cstheme="minorHAnsi"/>
        </w:rPr>
      </w:pPr>
    </w:p>
    <w:p w:rsidR="00FC45B1" w:rsidRDefault="00FC45B1" w:rsidP="00FC45B1">
      <w:pPr>
        <w:pStyle w:val="NoSpacing"/>
        <w:spacing w:line="259" w:lineRule="auto"/>
        <w:jc w:val="center"/>
        <w:rPr>
          <w:rFonts w:cstheme="minorHAnsi"/>
        </w:rPr>
      </w:pPr>
      <w:r>
        <w:rPr>
          <w:noProof/>
        </w:rPr>
        <w:drawing>
          <wp:inline distT="0" distB="0" distL="0" distR="0">
            <wp:extent cx="2405036" cy="1806606"/>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63341" cy="1850403"/>
                    </a:xfrm>
                    <a:prstGeom prst="rect">
                      <a:avLst/>
                    </a:prstGeom>
                  </pic:spPr>
                </pic:pic>
              </a:graphicData>
            </a:graphic>
          </wp:inline>
        </w:drawing>
      </w:r>
    </w:p>
    <w:p w:rsidR="00FC45B1" w:rsidRPr="00652D77" w:rsidRDefault="00FC45B1" w:rsidP="004A1906">
      <w:pPr>
        <w:spacing w:after="0"/>
        <w:jc w:val="center"/>
        <w:rPr>
          <w:rFonts w:cstheme="minorHAnsi"/>
          <w:i/>
          <w:color w:val="000000"/>
          <w:sz w:val="20"/>
          <w:szCs w:val="20"/>
        </w:rPr>
      </w:pPr>
      <w:r>
        <w:rPr>
          <w:rFonts w:cstheme="minorHAnsi"/>
          <w:i/>
          <w:color w:val="000000"/>
          <w:sz w:val="20"/>
          <w:szCs w:val="20"/>
        </w:rPr>
        <w:t>Slika 26</w:t>
      </w:r>
      <w:r w:rsidRPr="00652D77">
        <w:rPr>
          <w:rFonts w:cstheme="minorHAnsi"/>
          <w:i/>
          <w:color w:val="000000"/>
          <w:sz w:val="20"/>
          <w:szCs w:val="20"/>
        </w:rPr>
        <w:t>: Mapa biciklističkih parkinga u Podgorici</w:t>
      </w:r>
      <w:r>
        <w:rPr>
          <w:rFonts w:cstheme="minorHAnsi"/>
          <w:i/>
          <w:color w:val="000000"/>
          <w:sz w:val="20"/>
          <w:szCs w:val="20"/>
        </w:rPr>
        <w:t>.</w:t>
      </w:r>
      <w:r w:rsidRPr="00652D77">
        <w:rPr>
          <w:rFonts w:cstheme="minorHAnsi"/>
          <w:i/>
          <w:color w:val="000000"/>
          <w:sz w:val="20"/>
          <w:szCs w:val="20"/>
        </w:rPr>
        <w:t xml:space="preserve"> 2019.</w:t>
      </w:r>
      <w:r w:rsidRPr="00C66E27">
        <w:rPr>
          <w:rFonts w:cstheme="minorHAnsi"/>
          <w:vertAlign w:val="superscript"/>
        </w:rPr>
        <w:t xml:space="preserve"> </w:t>
      </w:r>
    </w:p>
    <w:p w:rsidR="00F473B8" w:rsidRDefault="00F473B8" w:rsidP="00FC45B1">
      <w:pPr>
        <w:pStyle w:val="BodyText"/>
        <w:spacing w:before="4" w:after="120" w:line="259" w:lineRule="auto"/>
        <w:jc w:val="both"/>
        <w:rPr>
          <w:rFonts w:cstheme="minorHAnsi"/>
        </w:rPr>
      </w:pPr>
    </w:p>
    <w:p w:rsidR="00FC45B1" w:rsidRDefault="00FC45B1" w:rsidP="007A3630">
      <w:pPr>
        <w:pStyle w:val="BodyText"/>
        <w:jc w:val="both"/>
        <w:rPr>
          <w:rFonts w:cstheme="minorHAnsi"/>
        </w:rPr>
      </w:pPr>
      <w:r>
        <w:rPr>
          <w:rFonts w:cstheme="minorHAnsi"/>
        </w:rPr>
        <w:t>Tokom 2015</w:t>
      </w:r>
      <w:r w:rsidR="00AC057F">
        <w:rPr>
          <w:rFonts w:cstheme="minorHAnsi"/>
        </w:rPr>
        <w:t>.</w:t>
      </w:r>
      <w:r>
        <w:rPr>
          <w:rFonts w:cstheme="minorHAnsi"/>
        </w:rPr>
        <w:t xml:space="preserve"> i 2016. godine</w:t>
      </w:r>
      <w:r w:rsidR="00911FCB">
        <w:rPr>
          <w:rStyle w:val="FootnoteReference"/>
          <w:rFonts w:cstheme="minorHAnsi"/>
        </w:rPr>
        <w:footnoteReference w:id="62"/>
      </w:r>
      <w:r>
        <w:rPr>
          <w:rFonts w:cstheme="minorHAnsi"/>
        </w:rPr>
        <w:t xml:space="preserve"> </w:t>
      </w:r>
      <w:r w:rsidR="006F2013">
        <w:rPr>
          <w:rFonts w:cstheme="minorHAnsi"/>
        </w:rPr>
        <w:t>f</w:t>
      </w:r>
      <w:r>
        <w:rPr>
          <w:rFonts w:cstheme="minorHAnsi"/>
        </w:rPr>
        <w:t xml:space="preserve">akultetske jedinice ispred kojih do tada nije bilo parkinga dobile su mjesta </w:t>
      </w:r>
      <w:r>
        <w:rPr>
          <w:rFonts w:cstheme="minorHAnsi"/>
        </w:rPr>
        <w:lastRenderedPageBreak/>
        <w:t>za bicikla</w:t>
      </w:r>
      <w:r w:rsidR="008E1E44">
        <w:rPr>
          <w:rFonts w:cstheme="minorHAnsi"/>
        </w:rPr>
        <w:t>.</w:t>
      </w:r>
      <w:r>
        <w:rPr>
          <w:rFonts w:cstheme="minorHAnsi"/>
        </w:rPr>
        <w:t xml:space="preserve"> </w:t>
      </w:r>
      <w:r w:rsidR="008E1E44">
        <w:rPr>
          <w:rFonts w:cstheme="minorHAnsi"/>
        </w:rPr>
        <w:t>I</w:t>
      </w:r>
      <w:r>
        <w:rPr>
          <w:rFonts w:cstheme="minorHAnsi"/>
        </w:rPr>
        <w:t xml:space="preserve">zgrađeno je 10 biciklističkih parkinga sa ukupno 66 mjesta (neki parkinzi sadrže 3, a neki 5 obruča/stalaka) za univerzitetsku populaciju. Činjenica da biciklo postaje sve popularnije prevozno sredstvo vidljiva je i u privatnim inicijativama sve većeg broja kompanija, koje ne samo da postavljaju svoje biciklističke </w:t>
      </w:r>
      <w:r w:rsidR="009106EA">
        <w:rPr>
          <w:rFonts w:cstheme="minorHAnsi"/>
        </w:rPr>
        <w:t>parking</w:t>
      </w:r>
      <w:r w:rsidR="00911FCB">
        <w:rPr>
          <w:rFonts w:cstheme="minorHAnsi"/>
        </w:rPr>
        <w:t>e</w:t>
      </w:r>
      <w:r w:rsidR="009106EA">
        <w:rPr>
          <w:rFonts w:cstheme="minorHAnsi"/>
        </w:rPr>
        <w:t>,</w:t>
      </w:r>
      <w:r>
        <w:rPr>
          <w:rFonts w:cstheme="minorHAnsi"/>
        </w:rPr>
        <w:t xml:space="preserve"> već ih i doniraju javnim ustanovama</w:t>
      </w:r>
      <w:r w:rsidR="00911FCB">
        <w:rPr>
          <w:rFonts w:cstheme="minorHAnsi"/>
        </w:rPr>
        <w:t xml:space="preserve"> kao što je slučaj sa</w:t>
      </w:r>
      <w:r w:rsidR="009106EA">
        <w:rPr>
          <w:rFonts w:cstheme="minorHAnsi"/>
        </w:rPr>
        <w:t xml:space="preserve"> </w:t>
      </w:r>
      <w:r>
        <w:rPr>
          <w:rFonts w:cstheme="minorHAnsi"/>
        </w:rPr>
        <w:t>parking</w:t>
      </w:r>
      <w:r w:rsidR="00911FCB">
        <w:rPr>
          <w:rFonts w:cstheme="minorHAnsi"/>
        </w:rPr>
        <w:t>om</w:t>
      </w:r>
      <w:r>
        <w:rPr>
          <w:rFonts w:cstheme="minorHAnsi"/>
        </w:rPr>
        <w:t xml:space="preserve"> ispred OŠ „Maksim Gorki“</w:t>
      </w:r>
      <w:r w:rsidR="00911FCB">
        <w:rPr>
          <w:rFonts w:cstheme="minorHAnsi"/>
        </w:rPr>
        <w:t>.</w:t>
      </w:r>
      <w:r w:rsidR="00911FCB">
        <w:rPr>
          <w:rStyle w:val="FootnoteReference"/>
          <w:rFonts w:cstheme="minorHAnsi"/>
        </w:rPr>
        <w:footnoteReference w:id="63"/>
      </w:r>
      <w:r>
        <w:rPr>
          <w:rFonts w:cstheme="minorHAnsi"/>
        </w:rPr>
        <w:t>.</w:t>
      </w:r>
    </w:p>
    <w:p w:rsidR="007A3630" w:rsidRDefault="007A3630" w:rsidP="007A3630">
      <w:pPr>
        <w:pStyle w:val="BodyText"/>
        <w:jc w:val="both"/>
        <w:rPr>
          <w:rFonts w:cstheme="minorHAnsi"/>
        </w:rPr>
      </w:pPr>
    </w:p>
    <w:p w:rsidR="00FC45B1" w:rsidRDefault="00FC45B1" w:rsidP="007A3630">
      <w:pPr>
        <w:pStyle w:val="BodyText"/>
        <w:jc w:val="both"/>
        <w:rPr>
          <w:rFonts w:cstheme="minorHAnsi"/>
        </w:rPr>
      </w:pPr>
      <w:r>
        <w:rPr>
          <w:rFonts w:cstheme="minorHAnsi"/>
        </w:rPr>
        <w:t>Nakon izgradnje prvih biciklističkih koridora</w:t>
      </w:r>
      <w:r w:rsidR="00082128">
        <w:rPr>
          <w:rFonts w:cstheme="minorHAnsi"/>
        </w:rPr>
        <w:t>,</w:t>
      </w:r>
      <w:r>
        <w:rPr>
          <w:rFonts w:cstheme="minorHAnsi"/>
        </w:rPr>
        <w:t xml:space="preserve"> Glavni grad je uz tu infrastrukturu na par lokacija uz koridore 1, 2 i 3 </w:t>
      </w:r>
      <w:r w:rsidR="00911FCB">
        <w:rPr>
          <w:rFonts w:cstheme="minorHAnsi"/>
        </w:rPr>
        <w:t xml:space="preserve">postavio </w:t>
      </w:r>
      <w:r>
        <w:rPr>
          <w:rFonts w:cstheme="minorHAnsi"/>
        </w:rPr>
        <w:t>i biciklističke parkinge. Takođe su postavljeni parkinzi i u parku na Pobrežju</w:t>
      </w:r>
      <w:r w:rsidR="00082128">
        <w:rPr>
          <w:rFonts w:cstheme="minorHAnsi"/>
        </w:rPr>
        <w:t>.</w:t>
      </w:r>
    </w:p>
    <w:p w:rsidR="007A3630" w:rsidRDefault="007A3630" w:rsidP="007A3630">
      <w:pPr>
        <w:pStyle w:val="BodyText"/>
        <w:jc w:val="both"/>
        <w:rPr>
          <w:rFonts w:cstheme="minorHAnsi"/>
        </w:rPr>
      </w:pPr>
    </w:p>
    <w:p w:rsidR="00FC45B1" w:rsidRDefault="00FC45B1" w:rsidP="007A3630">
      <w:pPr>
        <w:pStyle w:val="BodyText"/>
        <w:jc w:val="both"/>
        <w:rPr>
          <w:rFonts w:cstheme="minorHAnsi"/>
        </w:rPr>
      </w:pPr>
      <w:r>
        <w:rPr>
          <w:rFonts w:cstheme="minorHAnsi"/>
        </w:rPr>
        <w:t xml:space="preserve">Nakon postavljanja prvih parkinga u 2014. godini pokrenute su i prve inicijative privatnih kompanija, ali i institucija i organizacija, pa </w:t>
      </w:r>
      <w:r w:rsidR="00082128">
        <w:rPr>
          <w:rFonts w:cstheme="minorHAnsi"/>
        </w:rPr>
        <w:t xml:space="preserve">su </w:t>
      </w:r>
      <w:r>
        <w:rPr>
          <w:rFonts w:cstheme="minorHAnsi"/>
        </w:rPr>
        <w:t>na više lokacija Glavnog grada postavljen</w:t>
      </w:r>
      <w:r w:rsidR="00082128">
        <w:rPr>
          <w:rFonts w:cstheme="minorHAnsi"/>
        </w:rPr>
        <w:t>i</w:t>
      </w:r>
      <w:r>
        <w:rPr>
          <w:rFonts w:cstheme="minorHAnsi"/>
        </w:rPr>
        <w:t xml:space="preserve"> biciklistički parkin</w:t>
      </w:r>
      <w:r w:rsidR="00082128">
        <w:rPr>
          <w:rFonts w:cstheme="minorHAnsi"/>
        </w:rPr>
        <w:t>zi</w:t>
      </w:r>
      <w:r>
        <w:rPr>
          <w:rFonts w:cstheme="minorHAnsi"/>
        </w:rPr>
        <w:t>. Najčešće su ti parkinzi otvoreni za javnost, ali na par lokacija postoje i parkinzi koji su zatvorenog tipa (namijenjeni samo zaposlenima i klijentima). Pravougaoni, kružni i spiralni su tri tipa parkinga koji su najčešći u Podgorici. Pravougaoni i kružni tipovi su preporučljivi</w:t>
      </w:r>
      <w:r w:rsidRPr="004B430C">
        <w:rPr>
          <w:rFonts w:cstheme="minorHAnsi"/>
        </w:rPr>
        <w:t xml:space="preserve"> jer </w:t>
      </w:r>
      <w:r>
        <w:rPr>
          <w:rFonts w:cstheme="minorHAnsi"/>
        </w:rPr>
        <w:t xml:space="preserve">omogućavaju da se ram bicikla veže za parking, </w:t>
      </w:r>
      <w:r w:rsidRPr="004B430C">
        <w:rPr>
          <w:rFonts w:cstheme="minorHAnsi"/>
        </w:rPr>
        <w:t xml:space="preserve">pa je samim tim i </w:t>
      </w:r>
      <w:r>
        <w:rPr>
          <w:rFonts w:cstheme="minorHAnsi"/>
        </w:rPr>
        <w:t xml:space="preserve">bezbjednost </w:t>
      </w:r>
      <w:r w:rsidRPr="004B430C">
        <w:rPr>
          <w:rFonts w:cstheme="minorHAnsi"/>
        </w:rPr>
        <w:t xml:space="preserve">od krađe veća. </w:t>
      </w:r>
      <w:r>
        <w:rPr>
          <w:rFonts w:cstheme="minorHAnsi"/>
        </w:rPr>
        <w:t>Kod spiralnog tipa parkinga moguće je vezati samo točak bic</w:t>
      </w:r>
      <w:r w:rsidR="00082128">
        <w:rPr>
          <w:rFonts w:cstheme="minorHAnsi"/>
        </w:rPr>
        <w:t>i</w:t>
      </w:r>
      <w:r>
        <w:rPr>
          <w:rFonts w:cstheme="minorHAnsi"/>
        </w:rPr>
        <w:t xml:space="preserve">kla, </w:t>
      </w:r>
      <w:r w:rsidRPr="004B430C">
        <w:rPr>
          <w:rFonts w:cstheme="minorHAnsi"/>
        </w:rPr>
        <w:t>pa je sigurnost umanjena.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70"/>
        <w:gridCol w:w="6406"/>
      </w:tblGrid>
      <w:tr w:rsidR="00FC45B1" w:rsidTr="00F42102">
        <w:tc>
          <w:tcPr>
            <w:tcW w:w="3107" w:type="dxa"/>
            <w:vMerge w:val="restart"/>
          </w:tcPr>
          <w:p w:rsidR="00FC45B1" w:rsidRDefault="00FC45B1" w:rsidP="00F42102">
            <w:pPr>
              <w:pStyle w:val="BodyText"/>
              <w:spacing w:line="259" w:lineRule="auto"/>
              <w:jc w:val="center"/>
              <w:rPr>
                <w:rFonts w:cstheme="minorHAnsi"/>
              </w:rPr>
            </w:pPr>
            <w:r>
              <w:rPr>
                <w:noProof/>
              </w:rPr>
              <w:drawing>
                <wp:inline distT="0" distB="0" distL="0" distR="0">
                  <wp:extent cx="2186645" cy="2869035"/>
                  <wp:effectExtent l="0" t="0" r="4445"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9814" b="2324"/>
                          <a:stretch/>
                        </pic:blipFill>
                        <pic:spPr bwMode="auto">
                          <a:xfrm>
                            <a:off x="0" y="0"/>
                            <a:ext cx="2210032" cy="2899720"/>
                          </a:xfrm>
                          <a:prstGeom prst="rect">
                            <a:avLst/>
                          </a:prstGeom>
                          <a:ln>
                            <a:noFill/>
                          </a:ln>
                          <a:extLst>
                            <a:ext uri="{53640926-AAD7-44D8-BBD7-CCE9431645EC}">
                              <a14:shadowObscured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6243" w:type="dxa"/>
          </w:tcPr>
          <w:p w:rsidR="00FC45B1" w:rsidRDefault="00FC45B1" w:rsidP="00F42102">
            <w:pPr>
              <w:pStyle w:val="BodyText"/>
              <w:spacing w:line="259" w:lineRule="auto"/>
              <w:jc w:val="center"/>
              <w:rPr>
                <w:rFonts w:cstheme="minorHAnsi"/>
              </w:rPr>
            </w:pPr>
            <w:r>
              <w:rPr>
                <w:noProof/>
              </w:rPr>
              <w:drawing>
                <wp:inline distT="0" distB="0" distL="0" distR="0">
                  <wp:extent cx="4584584" cy="1349539"/>
                  <wp:effectExtent l="0" t="0" r="6985"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5613" b="1927"/>
                          <a:stretch/>
                        </pic:blipFill>
                        <pic:spPr bwMode="auto">
                          <a:xfrm>
                            <a:off x="0" y="0"/>
                            <a:ext cx="4627030" cy="1362034"/>
                          </a:xfrm>
                          <a:prstGeom prst="rect">
                            <a:avLst/>
                          </a:prstGeom>
                          <a:ln>
                            <a:noFill/>
                          </a:ln>
                          <a:extLst>
                            <a:ext uri="{53640926-AAD7-44D8-BBD7-CCE9431645EC}">
                              <a14:shadowObscured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FC45B1" w:rsidTr="00F42102">
        <w:tc>
          <w:tcPr>
            <w:tcW w:w="3107" w:type="dxa"/>
            <w:vMerge/>
          </w:tcPr>
          <w:p w:rsidR="00FC45B1" w:rsidRDefault="00FC45B1" w:rsidP="00F42102">
            <w:pPr>
              <w:pStyle w:val="BodyText"/>
              <w:spacing w:line="259" w:lineRule="auto"/>
              <w:jc w:val="center"/>
              <w:rPr>
                <w:rFonts w:cstheme="minorHAnsi"/>
              </w:rPr>
            </w:pPr>
          </w:p>
        </w:tc>
        <w:tc>
          <w:tcPr>
            <w:tcW w:w="6243" w:type="dxa"/>
          </w:tcPr>
          <w:p w:rsidR="00FC45B1" w:rsidRDefault="00FC45B1" w:rsidP="00F42102">
            <w:pPr>
              <w:pStyle w:val="BodyText"/>
              <w:spacing w:line="259" w:lineRule="auto"/>
              <w:rPr>
                <w:rFonts w:cstheme="minorHAnsi"/>
              </w:rPr>
            </w:pPr>
            <w:r w:rsidRPr="00892AE5">
              <w:rPr>
                <w:rFonts w:ascii="Cambria" w:hAnsi="Cambria"/>
                <w:noProof/>
                <w:sz w:val="24"/>
                <w:szCs w:val="24"/>
              </w:rPr>
              <w:drawing>
                <wp:anchor distT="0" distB="0" distL="114300" distR="114300" simplePos="0" relativeHeight="251659264" behindDoc="0" locked="0" layoutInCell="1" allowOverlap="1">
                  <wp:simplePos x="0" y="0"/>
                  <wp:positionH relativeFrom="column">
                    <wp:posOffset>1994598</wp:posOffset>
                  </wp:positionH>
                  <wp:positionV relativeFrom="paragraph">
                    <wp:posOffset>-6963</wp:posOffset>
                  </wp:positionV>
                  <wp:extent cx="1883329" cy="1481643"/>
                  <wp:effectExtent l="0" t="0" r="3175" b="444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rking-kod-biblioteke02"/>
                          <pic:cNvPicPr>
                            <a:picLocks noChangeAspect="1" noChangeArrowheads="1"/>
                          </pic:cNvPicPr>
                        </pic:nvPicPr>
                        <pic:blipFill rotWithShape="1">
                          <a:blip r:embed="rId52" cstate="screen">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l="10901" t="6425" r="13592" b="4481"/>
                          <a:stretch/>
                        </pic:blipFill>
                        <pic:spPr bwMode="auto">
                          <a:xfrm>
                            <a:off x="0" y="0"/>
                            <a:ext cx="1893587" cy="1489713"/>
                          </a:xfrm>
                          <a:prstGeom prst="rect">
                            <a:avLst/>
                          </a:prstGeom>
                          <a:noFill/>
                          <a:ln>
                            <a:noFill/>
                          </a:ln>
                          <a:extLst>
                            <a:ext uri="{53640926-AAD7-44D8-BBD7-CCE9431645EC}">
                              <a14:shadowObscured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892AE5">
              <w:rPr>
                <w:rFonts w:ascii="Cambria" w:hAnsi="Cambria"/>
                <w:noProof/>
                <w:sz w:val="24"/>
                <w:szCs w:val="24"/>
              </w:rPr>
              <w:drawing>
                <wp:inline distT="0" distB="0" distL="0" distR="0">
                  <wp:extent cx="1992386" cy="1494290"/>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rking-bazar"/>
                          <pic:cNvPicPr>
                            <a:picLocks noChangeAspect="1" noChangeArrowheads="1"/>
                          </pic:cNvPicPr>
                        </pic:nvPicPr>
                        <pic:blipFill>
                          <a:blip r:embed="rId53" cstate="screen">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bwMode="auto">
                          <a:xfrm>
                            <a:off x="0" y="0"/>
                            <a:ext cx="2016880" cy="1512660"/>
                          </a:xfrm>
                          <a:prstGeom prst="rect">
                            <a:avLst/>
                          </a:prstGeom>
                          <a:noFill/>
                          <a:ln w="9525">
                            <a:noFill/>
                            <a:miter lim="800000"/>
                            <a:headEnd/>
                            <a:tailEnd/>
                          </a:ln>
                        </pic:spPr>
                      </pic:pic>
                    </a:graphicData>
                  </a:graphic>
                </wp:inline>
              </w:drawing>
            </w:r>
          </w:p>
        </w:tc>
      </w:tr>
      <w:tr w:rsidR="00FC45B1" w:rsidTr="00F42102">
        <w:tc>
          <w:tcPr>
            <w:tcW w:w="9350" w:type="dxa"/>
            <w:gridSpan w:val="2"/>
          </w:tcPr>
          <w:p w:rsidR="00FC45B1" w:rsidRPr="00E04303" w:rsidRDefault="00FC45B1" w:rsidP="00F42102">
            <w:pPr>
              <w:jc w:val="center"/>
              <w:rPr>
                <w:rFonts w:cstheme="minorHAnsi"/>
                <w:i/>
                <w:color w:val="000000"/>
                <w:sz w:val="20"/>
                <w:szCs w:val="20"/>
              </w:rPr>
            </w:pPr>
            <w:r w:rsidRPr="00E04303">
              <w:rPr>
                <w:rFonts w:cstheme="minorHAnsi"/>
                <w:i/>
                <w:color w:val="000000"/>
                <w:sz w:val="20"/>
                <w:szCs w:val="20"/>
              </w:rPr>
              <w:t xml:space="preserve">Slika </w:t>
            </w:r>
            <w:r>
              <w:rPr>
                <w:rFonts w:cstheme="minorHAnsi"/>
                <w:i/>
                <w:color w:val="000000"/>
                <w:sz w:val="20"/>
                <w:szCs w:val="20"/>
              </w:rPr>
              <w:t xml:space="preserve">27. </w:t>
            </w:r>
            <w:r w:rsidRPr="00E04303">
              <w:rPr>
                <w:rFonts w:cstheme="minorHAnsi"/>
                <w:i/>
                <w:color w:val="000000"/>
                <w:sz w:val="20"/>
                <w:szCs w:val="20"/>
              </w:rPr>
              <w:t>Biciklistički parkinzi koje su na sopstvenu inicijativu postavile kompanije ili institucije</w:t>
            </w:r>
            <w:r w:rsidR="008E1E44">
              <w:rPr>
                <w:rFonts w:cstheme="minorHAnsi"/>
                <w:i/>
                <w:color w:val="000000"/>
                <w:sz w:val="20"/>
                <w:szCs w:val="20"/>
              </w:rPr>
              <w:t xml:space="preserve"> (foto</w:t>
            </w:r>
            <w:r w:rsidR="005303E9">
              <w:rPr>
                <w:rFonts w:cstheme="minorHAnsi"/>
                <w:i/>
                <w:color w:val="000000"/>
                <w:sz w:val="20"/>
                <w:szCs w:val="20"/>
              </w:rPr>
              <w:t>: Biciklo.me)</w:t>
            </w:r>
            <w:r>
              <w:rPr>
                <w:rFonts w:cstheme="minorHAnsi"/>
                <w:i/>
                <w:color w:val="000000"/>
                <w:sz w:val="20"/>
                <w:szCs w:val="20"/>
              </w:rPr>
              <w:t xml:space="preserve"> </w:t>
            </w:r>
          </w:p>
        </w:tc>
      </w:tr>
    </w:tbl>
    <w:p w:rsidR="00FC45B1" w:rsidRDefault="00FC45B1" w:rsidP="00FC45B1">
      <w:pPr>
        <w:pStyle w:val="BodyText"/>
        <w:spacing w:line="259" w:lineRule="auto"/>
        <w:jc w:val="center"/>
        <w:rPr>
          <w:rFonts w:cstheme="minorHAnsi"/>
        </w:rPr>
      </w:pPr>
    </w:p>
    <w:p w:rsidR="00FC45B1" w:rsidRPr="00A82FA2" w:rsidRDefault="00FC45B1" w:rsidP="00F473B8">
      <w:pPr>
        <w:pStyle w:val="NoSpacing"/>
        <w:rPr>
          <w:rFonts w:cstheme="minorHAnsi"/>
          <w:u w:val="single"/>
        </w:rPr>
      </w:pPr>
      <w:r w:rsidRPr="00A82FA2">
        <w:rPr>
          <w:rFonts w:cstheme="minorHAnsi"/>
          <w:u w:val="single"/>
        </w:rPr>
        <w:t xml:space="preserve">Uticaj lokacija biciklističkih parkinga na stepen zaštite od krađe </w:t>
      </w:r>
    </w:p>
    <w:p w:rsidR="00FC45B1" w:rsidRDefault="00FC45B1" w:rsidP="00F473B8">
      <w:pPr>
        <w:pStyle w:val="BodyText"/>
        <w:jc w:val="both"/>
        <w:rPr>
          <w:rFonts w:cstheme="minorHAnsi"/>
        </w:rPr>
      </w:pPr>
      <w:r>
        <w:rPr>
          <w:rFonts w:cstheme="minorHAnsi"/>
        </w:rPr>
        <w:t>Jedna od glavnih pre</w:t>
      </w:r>
      <w:r w:rsidRPr="00621DF6">
        <w:rPr>
          <w:rFonts w:cstheme="minorHAnsi"/>
        </w:rPr>
        <w:t xml:space="preserve">preka </w:t>
      </w:r>
      <w:r>
        <w:rPr>
          <w:rFonts w:cstheme="minorHAnsi"/>
        </w:rPr>
        <w:t xml:space="preserve">masovnijem korišćenju bicikla kao prevoznog sredstva u Podgorici je, prema </w:t>
      </w:r>
      <w:r w:rsidRPr="002816BC">
        <w:rPr>
          <w:rFonts w:cstheme="minorHAnsi"/>
        </w:rPr>
        <w:t>rezultatima ankete</w:t>
      </w:r>
      <w:r>
        <w:rPr>
          <w:rStyle w:val="FootnoteReference"/>
          <w:rFonts w:cstheme="minorHAnsi"/>
        </w:rPr>
        <w:footnoteReference w:id="64"/>
      </w:r>
      <w:r>
        <w:rPr>
          <w:rFonts w:cstheme="minorHAnsi"/>
        </w:rPr>
        <w:t xml:space="preserve">, bojazan da će biciklo biti ukradeno. </w:t>
      </w:r>
      <w:r w:rsidRPr="00621DF6">
        <w:rPr>
          <w:rFonts w:cstheme="minorHAnsi"/>
        </w:rPr>
        <w:t xml:space="preserve">Dobra praksa je pokazala da </w:t>
      </w:r>
      <w:r>
        <w:rPr>
          <w:rFonts w:cstheme="minorHAnsi"/>
        </w:rPr>
        <w:t xml:space="preserve">je, kako bi se ovaj rizik smanjio, potrebno </w:t>
      </w:r>
      <w:r w:rsidRPr="00621DF6">
        <w:rPr>
          <w:rFonts w:cstheme="minorHAnsi"/>
        </w:rPr>
        <w:t xml:space="preserve">biciklističke parkinge </w:t>
      </w:r>
      <w:r>
        <w:rPr>
          <w:rFonts w:cstheme="minorHAnsi"/>
        </w:rPr>
        <w:t>postavljati</w:t>
      </w:r>
      <w:r w:rsidRPr="00621DF6">
        <w:rPr>
          <w:rFonts w:cstheme="minorHAnsi"/>
        </w:rPr>
        <w:t xml:space="preserve"> na</w:t>
      </w:r>
      <w:r>
        <w:rPr>
          <w:rFonts w:cstheme="minorHAnsi"/>
        </w:rPr>
        <w:t xml:space="preserve"> lokacijama s intenzivnim pješačkim saobraćajem, koje su vidljive </w:t>
      </w:r>
      <w:r w:rsidRPr="00621DF6">
        <w:rPr>
          <w:rFonts w:cstheme="minorHAnsi"/>
        </w:rPr>
        <w:t xml:space="preserve">(npr. u blizini </w:t>
      </w:r>
      <w:r>
        <w:rPr>
          <w:rFonts w:cstheme="minorHAnsi"/>
        </w:rPr>
        <w:t xml:space="preserve">terasa i </w:t>
      </w:r>
      <w:r w:rsidRPr="00621DF6">
        <w:rPr>
          <w:rFonts w:cstheme="minorHAnsi"/>
        </w:rPr>
        <w:t>bašti lokala)</w:t>
      </w:r>
      <w:r>
        <w:rPr>
          <w:rFonts w:cstheme="minorHAnsi"/>
        </w:rPr>
        <w:t xml:space="preserve"> i pod nadzorom </w:t>
      </w:r>
      <w:r w:rsidRPr="00621DF6">
        <w:rPr>
          <w:rFonts w:cstheme="minorHAnsi"/>
        </w:rPr>
        <w:t>staln</w:t>
      </w:r>
      <w:r>
        <w:rPr>
          <w:rFonts w:cstheme="minorHAnsi"/>
        </w:rPr>
        <w:t>ih</w:t>
      </w:r>
      <w:r w:rsidRPr="00621DF6">
        <w:rPr>
          <w:rFonts w:cstheme="minorHAnsi"/>
        </w:rPr>
        <w:t xml:space="preserve"> čuvar</w:t>
      </w:r>
      <w:r>
        <w:rPr>
          <w:rFonts w:cstheme="minorHAnsi"/>
        </w:rPr>
        <w:t>a</w:t>
      </w:r>
      <w:r w:rsidRPr="00621DF6">
        <w:rPr>
          <w:rFonts w:cstheme="minorHAnsi"/>
        </w:rPr>
        <w:t xml:space="preserve"> objekata ili prostora. </w:t>
      </w:r>
      <w:r>
        <w:rPr>
          <w:rFonts w:cstheme="minorHAnsi"/>
        </w:rPr>
        <w:t xml:space="preserve">Iz ovog razloga </w:t>
      </w:r>
      <w:r w:rsidRPr="00621DF6">
        <w:rPr>
          <w:rFonts w:cstheme="minorHAnsi"/>
        </w:rPr>
        <w:t>neke od postojećih biciklističkih parkinga</w:t>
      </w:r>
      <w:r>
        <w:rPr>
          <w:rFonts w:cstheme="minorHAnsi"/>
        </w:rPr>
        <w:t xml:space="preserve"> </w:t>
      </w:r>
      <w:r w:rsidRPr="00621DF6">
        <w:rPr>
          <w:rFonts w:cstheme="minorHAnsi"/>
        </w:rPr>
        <w:t xml:space="preserve">treba izmjestiti na bolje i sigurnije lokacije (npr. parking iza </w:t>
      </w:r>
      <w:r>
        <w:rPr>
          <w:rFonts w:cstheme="minorHAnsi"/>
        </w:rPr>
        <w:t>S</w:t>
      </w:r>
      <w:r w:rsidRPr="00621DF6">
        <w:rPr>
          <w:rFonts w:cstheme="minorHAnsi"/>
        </w:rPr>
        <w:t xml:space="preserve">portskog centra </w:t>
      </w:r>
      <w:r>
        <w:rPr>
          <w:rFonts w:cstheme="minorHAnsi"/>
        </w:rPr>
        <w:t>„Morača“ se slabije</w:t>
      </w:r>
      <w:r w:rsidRPr="00621DF6">
        <w:rPr>
          <w:rFonts w:cstheme="minorHAnsi"/>
        </w:rPr>
        <w:t xml:space="preserve"> koristi</w:t>
      </w:r>
      <w:r>
        <w:rPr>
          <w:rFonts w:cstheme="minorHAnsi"/>
        </w:rPr>
        <w:t xml:space="preserve">, </w:t>
      </w:r>
      <w:r w:rsidR="008B7B9A">
        <w:rPr>
          <w:rFonts w:cstheme="minorHAnsi"/>
        </w:rPr>
        <w:t xml:space="preserve">iako </w:t>
      </w:r>
      <w:r>
        <w:rPr>
          <w:rFonts w:cstheme="minorHAnsi"/>
        </w:rPr>
        <w:t xml:space="preserve">bi </w:t>
      </w:r>
      <w:r w:rsidRPr="00621DF6">
        <w:rPr>
          <w:rFonts w:cstheme="minorHAnsi"/>
        </w:rPr>
        <w:t xml:space="preserve">lokacija na ulazu u </w:t>
      </w:r>
      <w:r>
        <w:rPr>
          <w:rFonts w:cstheme="minorHAnsi"/>
        </w:rPr>
        <w:t>ovaj objekat</w:t>
      </w:r>
      <w:r w:rsidRPr="00621DF6">
        <w:rPr>
          <w:rFonts w:cstheme="minorHAnsi"/>
        </w:rPr>
        <w:t xml:space="preserve"> </w:t>
      </w:r>
      <w:r>
        <w:rPr>
          <w:rFonts w:cstheme="minorHAnsi"/>
        </w:rPr>
        <w:t>bila mnogo</w:t>
      </w:r>
      <w:r w:rsidRPr="00621DF6">
        <w:rPr>
          <w:rFonts w:cstheme="minorHAnsi"/>
        </w:rPr>
        <w:t xml:space="preserve"> bolja opcija). </w:t>
      </w:r>
    </w:p>
    <w:p w:rsidR="007A3630" w:rsidRDefault="007A3630" w:rsidP="00F473B8">
      <w:pPr>
        <w:pStyle w:val="BodyText"/>
        <w:jc w:val="both"/>
        <w:rPr>
          <w:rFonts w:cstheme="minorHAnsi"/>
        </w:rPr>
      </w:pPr>
    </w:p>
    <w:p w:rsidR="00FC45B1" w:rsidRPr="00077A3F" w:rsidRDefault="00FC45B1" w:rsidP="00F473B8">
      <w:pPr>
        <w:pStyle w:val="BodyText"/>
        <w:jc w:val="both"/>
        <w:rPr>
          <w:rFonts w:cstheme="minorHAnsi"/>
        </w:rPr>
      </w:pPr>
      <w:r>
        <w:rPr>
          <w:rFonts w:cstheme="minorHAnsi"/>
        </w:rPr>
        <w:t>Prema podacima CB Podgorica</w:t>
      </w:r>
      <w:r w:rsidRPr="00963247">
        <w:rPr>
          <w:vertAlign w:val="superscript"/>
        </w:rPr>
        <w:footnoteReference w:id="65"/>
      </w:r>
      <w:r>
        <w:rPr>
          <w:rFonts w:cstheme="minorHAnsi"/>
        </w:rPr>
        <w:t xml:space="preserve"> (2019. godina) broj prijavljenih krađa bicikala na teritoriji Glavnog grada za 2017. godinu iznosi 72, za 2018.</w:t>
      </w:r>
      <w:r w:rsidR="00082128">
        <w:rPr>
          <w:rFonts w:cstheme="minorHAnsi"/>
        </w:rPr>
        <w:t xml:space="preserve"> </w:t>
      </w:r>
      <w:r w:rsidR="008B7B9A">
        <w:rPr>
          <w:rFonts w:cstheme="minorHAnsi"/>
        </w:rPr>
        <w:t>godin</w:t>
      </w:r>
      <w:r w:rsidR="00082128">
        <w:rPr>
          <w:rFonts w:cstheme="minorHAnsi"/>
        </w:rPr>
        <w:t>u</w:t>
      </w:r>
      <w:r w:rsidR="00D34F31">
        <w:rPr>
          <w:rFonts w:cstheme="minorHAnsi"/>
        </w:rPr>
        <w:t xml:space="preserve"> </w:t>
      </w:r>
      <w:r>
        <w:rPr>
          <w:rFonts w:cstheme="minorHAnsi"/>
        </w:rPr>
        <w:t>97, a u prvih 6 mjeseci 2019.</w:t>
      </w:r>
      <w:r w:rsidR="00082128">
        <w:rPr>
          <w:rFonts w:cstheme="minorHAnsi"/>
        </w:rPr>
        <w:t xml:space="preserve"> g</w:t>
      </w:r>
      <w:r w:rsidR="00D34F31">
        <w:rPr>
          <w:rFonts w:cstheme="minorHAnsi"/>
        </w:rPr>
        <w:t>odine</w:t>
      </w:r>
      <w:r w:rsidR="00082128">
        <w:rPr>
          <w:rFonts w:cstheme="minorHAnsi"/>
        </w:rPr>
        <w:t xml:space="preserve"> </w:t>
      </w:r>
      <w:r>
        <w:rPr>
          <w:rFonts w:cstheme="minorHAnsi"/>
        </w:rPr>
        <w:t xml:space="preserve">37. </w:t>
      </w:r>
      <w:r w:rsidR="004C595B">
        <w:rPr>
          <w:rFonts w:cstheme="minorHAnsi"/>
        </w:rPr>
        <w:t xml:space="preserve">Dalje, </w:t>
      </w:r>
      <w:r w:rsidRPr="00107D8F">
        <w:rPr>
          <w:rFonts w:cstheme="minorHAnsi"/>
        </w:rPr>
        <w:t>naveden</w:t>
      </w:r>
      <w:r w:rsidR="004C595B">
        <w:rPr>
          <w:rFonts w:cstheme="minorHAnsi"/>
        </w:rPr>
        <w:t xml:space="preserve"> je i</w:t>
      </w:r>
      <w:r w:rsidRPr="00107D8F">
        <w:rPr>
          <w:rFonts w:cstheme="minorHAnsi"/>
        </w:rPr>
        <w:t xml:space="preserve"> podatak da je u </w:t>
      </w:r>
      <w:r w:rsidR="00EA7530" w:rsidRPr="00CE4A03">
        <w:rPr>
          <w:rFonts w:cstheme="minorHAnsi"/>
        </w:rPr>
        <w:t>istom</w:t>
      </w:r>
      <w:r w:rsidRPr="00107D8F">
        <w:rPr>
          <w:rFonts w:cstheme="minorHAnsi"/>
        </w:rPr>
        <w:t xml:space="preserve"> periodu pronađen</w:t>
      </w:r>
      <w:r>
        <w:rPr>
          <w:rFonts w:cstheme="minorHAnsi"/>
        </w:rPr>
        <w:t>o</w:t>
      </w:r>
      <w:r w:rsidRPr="00107D8F">
        <w:rPr>
          <w:rFonts w:cstheme="minorHAnsi"/>
        </w:rPr>
        <w:t xml:space="preserve"> i vraćen</w:t>
      </w:r>
      <w:r>
        <w:rPr>
          <w:rFonts w:cstheme="minorHAnsi"/>
        </w:rPr>
        <w:t>o</w:t>
      </w:r>
      <w:r w:rsidRPr="00107D8F">
        <w:rPr>
          <w:rFonts w:cstheme="minorHAnsi"/>
        </w:rPr>
        <w:t xml:space="preserve"> </w:t>
      </w:r>
      <w:r>
        <w:rPr>
          <w:rFonts w:cstheme="minorHAnsi"/>
        </w:rPr>
        <w:t>vlasnicima</w:t>
      </w:r>
      <w:r w:rsidRPr="00107D8F">
        <w:rPr>
          <w:rFonts w:cstheme="minorHAnsi"/>
        </w:rPr>
        <w:t xml:space="preserve"> 37</w:t>
      </w:r>
      <w:r>
        <w:rPr>
          <w:rFonts w:cstheme="minorHAnsi"/>
        </w:rPr>
        <w:t xml:space="preserve"> </w:t>
      </w:r>
      <w:r w:rsidRPr="00107D8F">
        <w:rPr>
          <w:rFonts w:cstheme="minorHAnsi"/>
        </w:rPr>
        <w:t>bicikala</w:t>
      </w:r>
      <w:r>
        <w:rPr>
          <w:rFonts w:cstheme="minorHAnsi"/>
        </w:rPr>
        <w:t xml:space="preserve">. Opšte je uvjerenje da određeni broj građana ne prijavljuje krađu bicikla, jer vjeruje da je policija nedovoljno posvećena pronalaženju počinilaca. </w:t>
      </w:r>
    </w:p>
    <w:p w:rsidR="007A3630" w:rsidRDefault="007A3630" w:rsidP="00F473B8">
      <w:pPr>
        <w:spacing w:after="0" w:line="240" w:lineRule="auto"/>
        <w:rPr>
          <w:b/>
          <w:bCs/>
          <w:i/>
        </w:rPr>
      </w:pPr>
    </w:p>
    <w:p w:rsidR="00FC45B1" w:rsidRPr="00AD0BFA" w:rsidRDefault="00FC45B1" w:rsidP="00F473B8">
      <w:pPr>
        <w:spacing w:after="0" w:line="240" w:lineRule="auto"/>
        <w:rPr>
          <w:b/>
          <w:bCs/>
          <w:i/>
        </w:rPr>
      </w:pPr>
      <w:r w:rsidRPr="00AD0BFA">
        <w:rPr>
          <w:b/>
          <w:bCs/>
          <w:i/>
        </w:rPr>
        <w:t>BYPAD analiza</w:t>
      </w:r>
    </w:p>
    <w:p w:rsidR="00FC45B1" w:rsidRDefault="00FC45B1" w:rsidP="00F473B8">
      <w:pPr>
        <w:pStyle w:val="BodyText"/>
        <w:jc w:val="both"/>
      </w:pPr>
      <w:r w:rsidRPr="00AD0BFA">
        <w:rPr>
          <w:b/>
        </w:rPr>
        <w:t>BYPAD</w:t>
      </w:r>
      <w:r>
        <w:t xml:space="preserve"> (</w:t>
      </w:r>
      <w:r w:rsidRPr="004F7590">
        <w:rPr>
          <w:b/>
        </w:rPr>
        <w:t>B</w:t>
      </w:r>
      <w:r>
        <w:t>ic</w:t>
      </w:r>
      <w:r w:rsidRPr="004F7590">
        <w:rPr>
          <w:b/>
        </w:rPr>
        <w:t>Y</w:t>
      </w:r>
      <w:r>
        <w:t xml:space="preserve">cle </w:t>
      </w:r>
      <w:r w:rsidRPr="004F7590">
        <w:rPr>
          <w:b/>
        </w:rPr>
        <w:t>P</w:t>
      </w:r>
      <w:r>
        <w:t xml:space="preserve">olicy </w:t>
      </w:r>
      <w:r w:rsidRPr="004F7590">
        <w:rPr>
          <w:b/>
        </w:rPr>
        <w:t>A</w:t>
      </w:r>
      <w:r>
        <w:t>u</w:t>
      </w:r>
      <w:r w:rsidRPr="004F7590">
        <w:rPr>
          <w:b/>
        </w:rPr>
        <w:t>D</w:t>
      </w:r>
      <w:r>
        <w:t>it) analiza predstavlja reviziju politike razvoja biciklizma na teritoriji grada, regije ili države. Razvijena od strane</w:t>
      </w:r>
      <w:r w:rsidRPr="00077A3F">
        <w:t xml:space="preserve"> međunarodn</w:t>
      </w:r>
      <w:r>
        <w:t xml:space="preserve">og </w:t>
      </w:r>
      <w:r w:rsidRPr="00077A3F">
        <w:t>konzorcijum</w:t>
      </w:r>
      <w:r>
        <w:t>a</w:t>
      </w:r>
      <w:r w:rsidRPr="00077A3F">
        <w:t xml:space="preserve"> </w:t>
      </w:r>
      <w:r w:rsidRPr="00E95682">
        <w:rPr>
          <w:rFonts w:cstheme="minorHAnsi"/>
        </w:rPr>
        <w:t>stručnjaka</w:t>
      </w:r>
      <w:r w:rsidRPr="00077A3F">
        <w:t xml:space="preserve"> za </w:t>
      </w:r>
      <w:r>
        <w:t xml:space="preserve">biciklizam u okviru </w:t>
      </w:r>
      <w:r w:rsidRPr="00077A3F">
        <w:t>projekta finansira</w:t>
      </w:r>
      <w:r>
        <w:t>nog od strane</w:t>
      </w:r>
      <w:r w:rsidRPr="00077A3F">
        <w:t xml:space="preserve"> EU</w:t>
      </w:r>
      <w:r>
        <w:t>. BYPAD analiza se z</w:t>
      </w:r>
      <w:r w:rsidRPr="00077A3F">
        <w:t xml:space="preserve">asniva na </w:t>
      </w:r>
      <w:r>
        <w:t xml:space="preserve">najboljim </w:t>
      </w:r>
      <w:r w:rsidRPr="00077A3F">
        <w:t xml:space="preserve">međunarodnim </w:t>
      </w:r>
      <w:r>
        <w:t xml:space="preserve">praksama iz oblasti razvoja biciklizma kao načina urbane mobilnosti i </w:t>
      </w:r>
      <w:r w:rsidRPr="00077A3F">
        <w:t>pruža</w:t>
      </w:r>
      <w:r>
        <w:t xml:space="preserve"> dobar</w:t>
      </w:r>
      <w:r w:rsidRPr="00077A3F">
        <w:t xml:space="preserve"> pregled primijenjenih mjera i </w:t>
      </w:r>
      <w:r>
        <w:t xml:space="preserve">mogućih poboljšanja </w:t>
      </w:r>
      <w:r w:rsidRPr="00077A3F">
        <w:t>u lokalnoj biciklističkoj politici</w:t>
      </w:r>
      <w:r>
        <w:rPr>
          <w:rStyle w:val="FootnoteReference"/>
        </w:rPr>
        <w:footnoteReference w:id="66"/>
      </w:r>
      <w:r w:rsidRPr="00077A3F">
        <w:t>.</w:t>
      </w:r>
      <w:r>
        <w:t xml:space="preserve"> </w:t>
      </w:r>
    </w:p>
    <w:p w:rsidR="007A3630" w:rsidRDefault="007A3630" w:rsidP="00F473B8">
      <w:pPr>
        <w:pStyle w:val="BodyText"/>
        <w:jc w:val="both"/>
      </w:pPr>
    </w:p>
    <w:p w:rsidR="00FC45B1" w:rsidRDefault="00FC45B1" w:rsidP="00F473B8">
      <w:pPr>
        <w:pStyle w:val="BodyText"/>
        <w:jc w:val="both"/>
        <w:rPr>
          <w:rFonts w:cstheme="minorHAnsi"/>
        </w:rPr>
      </w:pPr>
      <w:r>
        <w:t>BYPAD proces je počeo u septembru mjesecu 2019. godine kada je poslat BYPAD upitnik na</w:t>
      </w:r>
      <w:r w:rsidRPr="004F7590">
        <w:rPr>
          <w:rFonts w:cstheme="minorHAnsi"/>
        </w:rPr>
        <w:t xml:space="preserve"> adrese 8 </w:t>
      </w:r>
      <w:r w:rsidR="00D34F31">
        <w:rPr>
          <w:rFonts w:cstheme="minorHAnsi"/>
        </w:rPr>
        <w:t>predstavnika zainteresovanih strana (engl.</w:t>
      </w:r>
      <w:r w:rsidR="00082128">
        <w:rPr>
          <w:rFonts w:cstheme="minorHAnsi"/>
        </w:rPr>
        <w:t xml:space="preserve"> </w:t>
      </w:r>
      <w:r w:rsidR="00D34F31">
        <w:rPr>
          <w:rFonts w:cstheme="minorHAnsi"/>
        </w:rPr>
        <w:t>stakehodlera)</w:t>
      </w:r>
      <w:r w:rsidR="00082128">
        <w:rPr>
          <w:rFonts w:cstheme="minorHAnsi"/>
        </w:rPr>
        <w:t>,</w:t>
      </w:r>
      <w:r w:rsidR="00D34F31">
        <w:rPr>
          <w:rFonts w:cstheme="minorHAnsi"/>
        </w:rPr>
        <w:t xml:space="preserve"> </w:t>
      </w:r>
      <w:r>
        <w:rPr>
          <w:rFonts w:cstheme="minorHAnsi"/>
        </w:rPr>
        <w:t xml:space="preserve">3 odbornika </w:t>
      </w:r>
      <w:r w:rsidR="00D34F31">
        <w:rPr>
          <w:rFonts w:cstheme="minorHAnsi"/>
        </w:rPr>
        <w:t>g</w:t>
      </w:r>
      <w:r>
        <w:rPr>
          <w:rFonts w:cstheme="minorHAnsi"/>
        </w:rPr>
        <w:t>radskog parlamenta, 2 služ</w:t>
      </w:r>
      <w:r w:rsidRPr="004F7590">
        <w:rPr>
          <w:rFonts w:cstheme="minorHAnsi"/>
        </w:rPr>
        <w:t xml:space="preserve">benika lokalne samouprave i </w:t>
      </w:r>
      <w:r>
        <w:rPr>
          <w:rFonts w:cstheme="minorHAnsi"/>
        </w:rPr>
        <w:t>3</w:t>
      </w:r>
      <w:r w:rsidRPr="004F7590">
        <w:rPr>
          <w:rFonts w:cstheme="minorHAnsi"/>
        </w:rPr>
        <w:t xml:space="preserve"> korisnika. </w:t>
      </w:r>
    </w:p>
    <w:p w:rsidR="007A3630" w:rsidRDefault="007A3630" w:rsidP="00F473B8">
      <w:pPr>
        <w:pStyle w:val="BodyText"/>
        <w:jc w:val="both"/>
        <w:rPr>
          <w:rFonts w:cstheme="minorHAnsi"/>
        </w:rPr>
      </w:pPr>
    </w:p>
    <w:p w:rsidR="00FC45B1" w:rsidRDefault="00FC45B1" w:rsidP="00F473B8">
      <w:pPr>
        <w:pStyle w:val="BodyText"/>
        <w:jc w:val="both"/>
        <w:rPr>
          <w:noProof/>
        </w:rPr>
      </w:pPr>
      <w:r>
        <w:rPr>
          <w:rFonts w:cstheme="minorHAnsi"/>
        </w:rPr>
        <w:t xml:space="preserve">Na radionici povodom izrade BYPAD analize </w:t>
      </w:r>
      <w:r w:rsidRPr="006F08EF">
        <w:rPr>
          <w:rFonts w:cstheme="minorHAnsi"/>
        </w:rPr>
        <w:t>razgovaral</w:t>
      </w:r>
      <w:r>
        <w:rPr>
          <w:rFonts w:cstheme="minorHAnsi"/>
        </w:rPr>
        <w:t>o se</w:t>
      </w:r>
      <w:r w:rsidRPr="006F08EF">
        <w:rPr>
          <w:rFonts w:cstheme="minorHAnsi"/>
        </w:rPr>
        <w:t xml:space="preserve"> o</w:t>
      </w:r>
      <w:r>
        <w:rPr>
          <w:rFonts w:cstheme="minorHAnsi"/>
        </w:rPr>
        <w:t xml:space="preserve"> različitim spornim </w:t>
      </w:r>
      <w:r w:rsidRPr="006F08EF">
        <w:rPr>
          <w:rFonts w:cstheme="minorHAnsi"/>
        </w:rPr>
        <w:t>pitanjima. Nakon toga</w:t>
      </w:r>
      <w:r>
        <w:rPr>
          <w:rFonts w:cstheme="minorHAnsi"/>
        </w:rPr>
        <w:t xml:space="preserve"> </w:t>
      </w:r>
      <w:r w:rsidR="00EA7530" w:rsidRPr="00EA7530">
        <w:rPr>
          <w:rFonts w:cstheme="minorHAnsi"/>
        </w:rPr>
        <w:t>napravljen</w:t>
      </w:r>
      <w:r w:rsidR="008657FE">
        <w:rPr>
          <w:rFonts w:cstheme="minorHAnsi"/>
        </w:rPr>
        <w:t xml:space="preserve"> je</w:t>
      </w:r>
      <w:r w:rsidRPr="006F08EF">
        <w:rPr>
          <w:rFonts w:cstheme="minorHAnsi"/>
        </w:rPr>
        <w:t xml:space="preserve"> izbor mogućih m</w:t>
      </w:r>
      <w:r>
        <w:rPr>
          <w:rFonts w:cstheme="minorHAnsi"/>
        </w:rPr>
        <w:t>j</w:t>
      </w:r>
      <w:r w:rsidRPr="006F08EF">
        <w:rPr>
          <w:rFonts w:cstheme="minorHAnsi"/>
        </w:rPr>
        <w:t>era i glasa</w:t>
      </w:r>
      <w:r w:rsidR="008657FE">
        <w:rPr>
          <w:rFonts w:cstheme="minorHAnsi"/>
        </w:rPr>
        <w:t>lo se</w:t>
      </w:r>
      <w:r w:rsidRPr="006F08EF">
        <w:rPr>
          <w:rFonts w:cstheme="minorHAnsi"/>
        </w:rPr>
        <w:t xml:space="preserve"> o prioritetima za sprovođenje svake m</w:t>
      </w:r>
      <w:r>
        <w:rPr>
          <w:rFonts w:cstheme="minorHAnsi"/>
        </w:rPr>
        <w:t>j</w:t>
      </w:r>
      <w:r w:rsidRPr="006F08EF">
        <w:rPr>
          <w:rFonts w:cstheme="minorHAnsi"/>
        </w:rPr>
        <w:t xml:space="preserve">ere. Dio procesa evaluacije bila je i </w:t>
      </w:r>
      <w:r>
        <w:rPr>
          <w:rFonts w:cstheme="minorHAnsi"/>
        </w:rPr>
        <w:t>vožnja biciklima</w:t>
      </w:r>
      <w:r w:rsidRPr="006F08EF">
        <w:rPr>
          <w:rFonts w:cstheme="minorHAnsi"/>
        </w:rPr>
        <w:t xml:space="preserve">, posjeta završenim biciklističkim projektima u </w:t>
      </w:r>
      <w:r w:rsidR="004C595B">
        <w:rPr>
          <w:rFonts w:cstheme="minorHAnsi"/>
        </w:rPr>
        <w:t>G</w:t>
      </w:r>
      <w:r w:rsidRPr="006F08EF">
        <w:rPr>
          <w:rFonts w:cstheme="minorHAnsi"/>
        </w:rPr>
        <w:t xml:space="preserve">radu. </w:t>
      </w:r>
      <w:r>
        <w:rPr>
          <w:rFonts w:cstheme="minorHAnsi"/>
        </w:rPr>
        <w:t xml:space="preserve">Odabrana ruta </w:t>
      </w:r>
      <w:r w:rsidRPr="006F08EF">
        <w:rPr>
          <w:rFonts w:cstheme="minorHAnsi"/>
        </w:rPr>
        <w:t>je pokrivala glavna biciklistička zaleđa i ključna odredišta relevantna za bicikliste.</w:t>
      </w:r>
      <w:r w:rsidRPr="00593352">
        <w:rPr>
          <w:noProof/>
        </w:rPr>
        <w:t xml:space="preserve"> </w:t>
      </w:r>
    </w:p>
    <w:p w:rsidR="00F473B8" w:rsidRDefault="00F473B8" w:rsidP="00F473B8">
      <w:pPr>
        <w:pStyle w:val="BodyText"/>
        <w:jc w:val="both"/>
        <w:rPr>
          <w:noProof/>
        </w:rPr>
      </w:pPr>
    </w:p>
    <w:p w:rsidR="00FC45B1" w:rsidRDefault="00FC45B1" w:rsidP="00FC45B1">
      <w:pPr>
        <w:pStyle w:val="BodyText"/>
        <w:spacing w:line="259" w:lineRule="auto"/>
        <w:jc w:val="center"/>
        <w:rPr>
          <w:rFonts w:cstheme="minorHAnsi"/>
        </w:rPr>
      </w:pPr>
      <w:r w:rsidRPr="00593352">
        <w:rPr>
          <w:rFonts w:cstheme="minorHAnsi"/>
          <w:noProof/>
        </w:rPr>
        <w:drawing>
          <wp:inline distT="0" distB="0" distL="0" distR="0">
            <wp:extent cx="2830882" cy="2123162"/>
            <wp:effectExtent l="0" t="0" r="7620" b="0"/>
            <wp:docPr id="29" name="Picture 10">
              <a:extLst xmlns:a="http://schemas.openxmlformats.org/drawingml/2006/main">
                <a:ext uri="{FF2B5EF4-FFF2-40B4-BE49-F238E27FC236}">
                  <a16:creationId xmlns:arto="http://schemas.microsoft.com/office/word/2006/arto" xmlns:wpc="http://schemas.microsoft.com/office/word/2010/wordprocessingCanvas" xmlns:mc="http://schemas.openxmlformats.org/markup-compatibility/2006"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76ACB0E-9809-480F-A07E-826EC14929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rto="http://schemas.microsoft.com/office/word/2006/arto" xmlns:wpc="http://schemas.microsoft.com/office/word/2010/wordprocessingCanvas" xmlns:mc="http://schemas.openxmlformats.org/markup-compatibility/2006"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76ACB0E-9809-480F-A07E-826EC1492910}"/>
                        </a:ext>
                      </a:extLst>
                    </pic:cNvPr>
                    <pic:cNvPicPr>
                      <a:picLocks noChangeAspect="1"/>
                    </pic:cNvPicPr>
                  </pic:nvPicPr>
                  <pic:blipFill>
                    <a:blip r:embed="rId54" cstate="screen">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2843049" cy="2132288"/>
                    </a:xfrm>
                    <a:prstGeom prst="rect">
                      <a:avLst/>
                    </a:prstGeom>
                  </pic:spPr>
                </pic:pic>
              </a:graphicData>
            </a:graphic>
          </wp:inline>
        </w:drawing>
      </w:r>
      <w:r>
        <w:rPr>
          <w:rFonts w:cstheme="minorHAnsi"/>
        </w:rPr>
        <w:t xml:space="preserve">       </w:t>
      </w:r>
      <w:r w:rsidRPr="00BD26AC">
        <w:rPr>
          <w:rFonts w:cstheme="minorHAnsi"/>
          <w:noProof/>
        </w:rPr>
        <w:drawing>
          <wp:inline distT="0" distB="0" distL="0" distR="0">
            <wp:extent cx="2843408" cy="2132557"/>
            <wp:effectExtent l="0" t="0" r="0" b="1270"/>
            <wp:docPr id="25" name="Picture 9">
              <a:extLst xmlns:a="http://schemas.openxmlformats.org/drawingml/2006/main">
                <a:ext uri="{FF2B5EF4-FFF2-40B4-BE49-F238E27FC236}">
                  <a16:creationId xmlns:arto="http://schemas.microsoft.com/office/word/2006/arto" xmlns:wpc="http://schemas.microsoft.com/office/word/2010/wordprocessingCanvas" xmlns:mc="http://schemas.openxmlformats.org/markup-compatibility/2006"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9EEFB5B-C076-4C85-B986-E6945B50AD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rto="http://schemas.microsoft.com/office/word/2006/arto" xmlns:wpc="http://schemas.microsoft.com/office/word/2010/wordprocessingCanvas" xmlns:mc="http://schemas.openxmlformats.org/markup-compatibility/2006"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9EEFB5B-C076-4C85-B986-E6945B50ADC6}"/>
                        </a:ext>
                      </a:extLst>
                    </pic:cNvPr>
                    <pic:cNvPicPr>
                      <a:picLocks noChangeAspect="1"/>
                    </pic:cNvPicPr>
                  </pic:nvPicPr>
                  <pic:blipFill>
                    <a:blip r:embed="rId55" cstate="screen">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rot="10800000">
                      <a:off x="0" y="0"/>
                      <a:ext cx="2859653" cy="2144741"/>
                    </a:xfrm>
                    <a:prstGeom prst="rect">
                      <a:avLst/>
                    </a:prstGeom>
                  </pic:spPr>
                </pic:pic>
              </a:graphicData>
            </a:graphic>
          </wp:inline>
        </w:drawing>
      </w:r>
    </w:p>
    <w:p w:rsidR="00FC45B1" w:rsidRDefault="00FC45B1" w:rsidP="00FC45B1">
      <w:pPr>
        <w:pStyle w:val="BodyText"/>
        <w:spacing w:before="4" w:after="120" w:line="259" w:lineRule="auto"/>
        <w:jc w:val="center"/>
        <w:rPr>
          <w:rFonts w:cstheme="minorHAnsi"/>
        </w:rPr>
      </w:pPr>
      <w:r>
        <w:rPr>
          <w:rFonts w:asciiTheme="minorHAnsi" w:hAnsiTheme="minorHAnsi" w:cstheme="minorHAnsi"/>
          <w:i/>
          <w:color w:val="000000"/>
          <w:sz w:val="20"/>
          <w:szCs w:val="20"/>
        </w:rPr>
        <w:t>Slika 28</w:t>
      </w:r>
      <w:r w:rsidRPr="00A16FE6">
        <w:rPr>
          <w:rFonts w:asciiTheme="minorHAnsi" w:hAnsiTheme="minorHAnsi" w:cstheme="minorHAnsi"/>
          <w:i/>
          <w:color w:val="000000"/>
          <w:sz w:val="20"/>
          <w:szCs w:val="20"/>
        </w:rPr>
        <w:t xml:space="preserve">: </w:t>
      </w:r>
      <w:r>
        <w:rPr>
          <w:rFonts w:asciiTheme="minorHAnsi" w:hAnsiTheme="minorHAnsi" w:cstheme="minorHAnsi"/>
          <w:i/>
          <w:color w:val="000000"/>
          <w:sz w:val="20"/>
          <w:szCs w:val="20"/>
        </w:rPr>
        <w:t>Dio radne atmosfere u toku BYPAD radionice</w:t>
      </w:r>
      <w:r w:rsidRPr="00A16FE6">
        <w:rPr>
          <w:rFonts w:asciiTheme="minorHAnsi" w:hAnsiTheme="minorHAnsi" w:cstheme="minorHAnsi"/>
          <w:i/>
          <w:color w:val="000000"/>
          <w:sz w:val="20"/>
          <w:szCs w:val="20"/>
        </w:rPr>
        <w:t xml:space="preserve"> (lijevo) i </w:t>
      </w:r>
      <w:r>
        <w:rPr>
          <w:rFonts w:asciiTheme="minorHAnsi" w:hAnsiTheme="minorHAnsi" w:cstheme="minorHAnsi"/>
          <w:i/>
          <w:color w:val="000000"/>
          <w:sz w:val="20"/>
          <w:szCs w:val="20"/>
        </w:rPr>
        <w:t>slike sa terenskog obilaska biciklima</w:t>
      </w:r>
      <w:r w:rsidRPr="00A16FE6">
        <w:rPr>
          <w:rFonts w:asciiTheme="minorHAnsi" w:hAnsiTheme="minorHAnsi" w:cstheme="minorHAnsi"/>
          <w:i/>
          <w:color w:val="000000"/>
          <w:sz w:val="20"/>
          <w:szCs w:val="20"/>
        </w:rPr>
        <w:t xml:space="preserve"> (desno).</w:t>
      </w:r>
      <w:r w:rsidR="008657FE">
        <w:rPr>
          <w:rFonts w:asciiTheme="minorHAnsi" w:hAnsiTheme="minorHAnsi" w:cstheme="minorHAnsi"/>
          <w:i/>
          <w:color w:val="000000"/>
          <w:sz w:val="20"/>
          <w:szCs w:val="20"/>
        </w:rPr>
        <w:t>(Foto:Biciklo.me)</w:t>
      </w:r>
    </w:p>
    <w:p w:rsidR="00FC45B1" w:rsidRDefault="00FC45B1" w:rsidP="00FC45B1">
      <w:pPr>
        <w:pStyle w:val="BodyText"/>
        <w:spacing w:before="4" w:after="120" w:line="259" w:lineRule="auto"/>
        <w:jc w:val="center"/>
        <w:rPr>
          <w:rFonts w:cstheme="minorHAnsi"/>
        </w:rPr>
      </w:pPr>
      <w:r w:rsidRPr="00BD26AC">
        <w:rPr>
          <w:rFonts w:cstheme="minorHAnsi"/>
          <w:noProof/>
        </w:rPr>
        <w:lastRenderedPageBreak/>
        <w:drawing>
          <wp:inline distT="0" distB="0" distL="0" distR="0">
            <wp:extent cx="4983095" cy="2581835"/>
            <wp:effectExtent l="0" t="0" r="8255" b="0"/>
            <wp:docPr id="24" name="Chart 24">
              <a:extLst xmlns:a="http://schemas.openxmlformats.org/drawingml/2006/main">
                <a:ext uri="{FF2B5EF4-FFF2-40B4-BE49-F238E27FC236}">
                  <a16:creationId xmlns:arto="http://schemas.microsoft.com/office/word/2006/arto" xmlns:wpc="http://schemas.microsoft.com/office/word/2010/wordprocessingCanvas" xmlns:mc="http://schemas.openxmlformats.org/markup-compatibility/2006"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64840D1-4C0F-4BB2-B296-E1FDE1E1C6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FC45B1" w:rsidRPr="00D87D5E" w:rsidRDefault="00FC45B1" w:rsidP="00FC45B1">
      <w:pPr>
        <w:widowControl w:val="0"/>
        <w:autoSpaceDE w:val="0"/>
        <w:autoSpaceDN w:val="0"/>
        <w:spacing w:after="0" w:line="240" w:lineRule="auto"/>
        <w:jc w:val="center"/>
        <w:rPr>
          <w:rFonts w:cstheme="minorHAnsi"/>
          <w:i/>
          <w:color w:val="000000"/>
          <w:sz w:val="20"/>
          <w:szCs w:val="20"/>
          <w:lang w:val="de-DE"/>
        </w:rPr>
      </w:pPr>
      <w:r w:rsidRPr="00D87D5E">
        <w:rPr>
          <w:rFonts w:cstheme="minorHAnsi"/>
          <w:i/>
          <w:color w:val="000000"/>
          <w:sz w:val="20"/>
          <w:szCs w:val="20"/>
          <w:lang w:val="de-DE"/>
        </w:rPr>
        <w:t>Slika 29: Dijagramski prikaz rezultata BYPAD analize</w:t>
      </w:r>
    </w:p>
    <w:p w:rsidR="00FC45B1" w:rsidRPr="00D87D5E" w:rsidRDefault="00FC45B1" w:rsidP="00FC45B1">
      <w:pPr>
        <w:pStyle w:val="BodyText"/>
        <w:jc w:val="both"/>
        <w:rPr>
          <w:lang w:val="de-DE"/>
        </w:rPr>
      </w:pPr>
    </w:p>
    <w:p w:rsidR="00FC45B1" w:rsidRPr="00D87D5E" w:rsidRDefault="00FC45B1" w:rsidP="00F473B8">
      <w:pPr>
        <w:pStyle w:val="BodyText"/>
        <w:jc w:val="both"/>
        <w:rPr>
          <w:lang w:val="de-DE"/>
        </w:rPr>
      </w:pPr>
      <w:r w:rsidRPr="00D87D5E">
        <w:rPr>
          <w:lang w:val="de-DE"/>
        </w:rPr>
        <w:t>Biciklistička politika grada Podgorice procijenjena je prema sljedećoj BYPAD ljestvici razvoja:</w:t>
      </w:r>
    </w:p>
    <w:p w:rsidR="00FC45B1" w:rsidRPr="00D87D5E" w:rsidRDefault="00FC45B1" w:rsidP="00F473B8">
      <w:pPr>
        <w:pStyle w:val="BodyText"/>
        <w:ind w:left="720"/>
        <w:jc w:val="both"/>
        <w:rPr>
          <w:i/>
          <w:lang w:val="de-DE"/>
        </w:rPr>
      </w:pPr>
      <w:r w:rsidRPr="00D87D5E">
        <w:rPr>
          <w:i/>
          <w:lang w:val="de-DE"/>
        </w:rPr>
        <w:t>Nivo 0: (skoro) nema aktivnosti &lt;25%</w:t>
      </w:r>
    </w:p>
    <w:p w:rsidR="00FC45B1" w:rsidRPr="00D87D5E" w:rsidRDefault="00FC45B1" w:rsidP="00F473B8">
      <w:pPr>
        <w:pStyle w:val="BodyText"/>
        <w:ind w:left="720"/>
        <w:jc w:val="both"/>
        <w:rPr>
          <w:i/>
          <w:lang w:val="de-DE"/>
        </w:rPr>
      </w:pPr>
      <w:r w:rsidRPr="00D87D5E">
        <w:rPr>
          <w:i/>
          <w:lang w:val="de-DE"/>
        </w:rPr>
        <w:t>Nivo 1: ad-hoc orijentisan ≥ 25 do &lt;50%</w:t>
      </w:r>
    </w:p>
    <w:p w:rsidR="00FC45B1" w:rsidRPr="00D87D5E" w:rsidRDefault="00FC45B1" w:rsidP="00F473B8">
      <w:pPr>
        <w:pStyle w:val="BodyText"/>
        <w:ind w:left="720"/>
        <w:jc w:val="both"/>
        <w:rPr>
          <w:i/>
          <w:lang w:val="de-DE"/>
        </w:rPr>
      </w:pPr>
      <w:r w:rsidRPr="00D87D5E">
        <w:rPr>
          <w:i/>
          <w:lang w:val="de-DE"/>
        </w:rPr>
        <w:t>Nivo 2: izolovani pristup ≥ 50 do &lt;75%</w:t>
      </w:r>
    </w:p>
    <w:p w:rsidR="00FC45B1" w:rsidRPr="002C37A6" w:rsidRDefault="00FC45B1" w:rsidP="00F473B8">
      <w:pPr>
        <w:pStyle w:val="BodyText"/>
        <w:ind w:left="720"/>
        <w:jc w:val="both"/>
        <w:rPr>
          <w:i/>
        </w:rPr>
      </w:pPr>
      <w:r w:rsidRPr="002C37A6">
        <w:rPr>
          <w:i/>
        </w:rPr>
        <w:t>Nivo 3: sistemski orijentisan ≥ 75 do &lt;100%</w:t>
      </w:r>
    </w:p>
    <w:p w:rsidR="00FC45B1" w:rsidRDefault="00FC45B1" w:rsidP="00F473B8">
      <w:pPr>
        <w:pStyle w:val="BodyText"/>
        <w:ind w:left="720"/>
        <w:jc w:val="both"/>
        <w:rPr>
          <w:rFonts w:cstheme="minorHAnsi"/>
        </w:rPr>
      </w:pPr>
      <w:r w:rsidRPr="002C37A6">
        <w:rPr>
          <w:i/>
        </w:rPr>
        <w:t>Nivo 4: integrisani pristup 100%</w:t>
      </w:r>
    </w:p>
    <w:p w:rsidR="00F473B8" w:rsidRDefault="00F473B8" w:rsidP="00F473B8">
      <w:pPr>
        <w:pStyle w:val="BodyText"/>
        <w:jc w:val="both"/>
        <w:rPr>
          <w:b/>
        </w:rPr>
      </w:pPr>
    </w:p>
    <w:p w:rsidR="00FC45B1" w:rsidRPr="004C595B" w:rsidRDefault="00EA7530" w:rsidP="007A3630">
      <w:pPr>
        <w:pStyle w:val="BodyText"/>
        <w:jc w:val="both"/>
      </w:pPr>
      <w:r w:rsidRPr="00EA7530">
        <w:t xml:space="preserve">Na ponderisanoj BYPAD ljestvici razvoja, Podgorica postiže nivo 1,7 ili 42,7%. To znači da je po ovoj metodologiji procijenjeno da je većina biciklističke politike </w:t>
      </w:r>
      <w:r w:rsidR="004C595B">
        <w:t>G</w:t>
      </w:r>
      <w:r w:rsidRPr="00EA7530">
        <w:t>rada i dalje na nivou „ad hoc pristupa“, ali se približava nivou „izolovanog pristupa“.</w:t>
      </w:r>
    </w:p>
    <w:p w:rsidR="00F473B8" w:rsidRPr="004C595B" w:rsidRDefault="00F473B8" w:rsidP="007A3630">
      <w:pPr>
        <w:pStyle w:val="BodyText"/>
        <w:jc w:val="both"/>
      </w:pPr>
    </w:p>
    <w:p w:rsidR="00FC45B1" w:rsidRPr="00593352" w:rsidRDefault="00FC45B1" w:rsidP="007A3630">
      <w:pPr>
        <w:pStyle w:val="BodyText"/>
        <w:jc w:val="both"/>
      </w:pPr>
      <w:r w:rsidRPr="00593352">
        <w:t>Glavni nalazi BYPAD analize su:</w:t>
      </w:r>
    </w:p>
    <w:p w:rsidR="00FC45B1" w:rsidRPr="007844CB" w:rsidRDefault="00FC45B1" w:rsidP="00F473B8">
      <w:pPr>
        <w:pStyle w:val="BodyText"/>
        <w:ind w:left="720"/>
        <w:rPr>
          <w:i/>
        </w:rPr>
      </w:pPr>
      <w:r w:rsidRPr="007844CB">
        <w:rPr>
          <w:i/>
        </w:rPr>
        <w:t>- Generalno se oblast biciklizma u gradu razvija</w:t>
      </w:r>
      <w:r>
        <w:rPr>
          <w:i/>
        </w:rPr>
        <w:t>,</w:t>
      </w:r>
      <w:r w:rsidRPr="007844CB">
        <w:rPr>
          <w:i/>
        </w:rPr>
        <w:br/>
        <w:t xml:space="preserve">- Postoji dijalog između političkog </w:t>
      </w:r>
      <w:r w:rsidR="00C158DA">
        <w:rPr>
          <w:i/>
        </w:rPr>
        <w:t>rukovodstva</w:t>
      </w:r>
      <w:r w:rsidRPr="007844CB">
        <w:rPr>
          <w:i/>
        </w:rPr>
        <w:t>, administracije i korisnika</w:t>
      </w:r>
      <w:r>
        <w:rPr>
          <w:i/>
        </w:rPr>
        <w:t>,</w:t>
      </w:r>
      <w:r w:rsidRPr="007844CB">
        <w:rPr>
          <w:i/>
        </w:rPr>
        <w:t xml:space="preserve">                       </w:t>
      </w:r>
      <w:r w:rsidRPr="007844CB">
        <w:rPr>
          <w:i/>
        </w:rPr>
        <w:br/>
        <w:t xml:space="preserve">- Strateški dokumenti za razvoj biciklizma su </w:t>
      </w:r>
      <w:r w:rsidR="004C595B">
        <w:rPr>
          <w:i/>
        </w:rPr>
        <w:t>započeti</w:t>
      </w:r>
      <w:r>
        <w:rPr>
          <w:i/>
        </w:rPr>
        <w:t>,</w:t>
      </w:r>
      <w:r w:rsidRPr="007844CB">
        <w:rPr>
          <w:i/>
        </w:rPr>
        <w:br/>
        <w:t>- Sredstva i osoblje su ograničeni</w:t>
      </w:r>
      <w:r>
        <w:rPr>
          <w:i/>
        </w:rPr>
        <w:t>,</w:t>
      </w:r>
    </w:p>
    <w:p w:rsidR="00FC45B1" w:rsidRPr="007844CB" w:rsidRDefault="00FC45B1" w:rsidP="00F473B8">
      <w:pPr>
        <w:pStyle w:val="BodyText"/>
        <w:ind w:left="720"/>
        <w:rPr>
          <w:i/>
          <w:lang w:val="en-GB"/>
        </w:rPr>
      </w:pPr>
      <w:r w:rsidRPr="007844CB">
        <w:rPr>
          <w:i/>
        </w:rPr>
        <w:t xml:space="preserve">- </w:t>
      </w:r>
      <w:r w:rsidRPr="007844CB">
        <w:rPr>
          <w:i/>
          <w:lang w:val="en-GB"/>
        </w:rPr>
        <w:t>U</w:t>
      </w:r>
      <w:r w:rsidRPr="007844CB">
        <w:rPr>
          <w:i/>
        </w:rPr>
        <w:t>rađen</w:t>
      </w:r>
      <w:r w:rsidRPr="007844CB">
        <w:rPr>
          <w:i/>
          <w:lang w:val="en-GB"/>
        </w:rPr>
        <w:t>i</w:t>
      </w:r>
      <w:r w:rsidRPr="007844CB">
        <w:rPr>
          <w:i/>
        </w:rPr>
        <w:t xml:space="preserve"> su</w:t>
      </w:r>
      <w:r w:rsidRPr="007844CB">
        <w:rPr>
          <w:i/>
          <w:lang w:val="en-GB"/>
        </w:rPr>
        <w:t xml:space="preserve"> prvi koridori, neka rješenja </w:t>
      </w:r>
      <w:r w:rsidRPr="007844CB">
        <w:rPr>
          <w:i/>
        </w:rPr>
        <w:t xml:space="preserve">su </w:t>
      </w:r>
      <w:r w:rsidRPr="007844CB">
        <w:rPr>
          <w:i/>
          <w:lang w:val="en-GB"/>
        </w:rPr>
        <w:t xml:space="preserve">dobra, druga </w:t>
      </w:r>
      <w:r w:rsidR="00C158DA">
        <w:rPr>
          <w:i/>
          <w:lang w:val="en-GB"/>
        </w:rPr>
        <w:t>zahtijevaju</w:t>
      </w:r>
      <w:r w:rsidR="00C158DA" w:rsidRPr="007844CB">
        <w:rPr>
          <w:i/>
          <w:lang w:val="en-GB"/>
        </w:rPr>
        <w:t xml:space="preserve"> </w:t>
      </w:r>
      <w:r w:rsidRPr="007844CB">
        <w:rPr>
          <w:i/>
        </w:rPr>
        <w:t>pobolj</w:t>
      </w:r>
      <w:r w:rsidRPr="007844CB">
        <w:rPr>
          <w:i/>
          <w:lang w:val="en-GB"/>
        </w:rPr>
        <w:t>šanja</w:t>
      </w:r>
      <w:r>
        <w:rPr>
          <w:i/>
          <w:lang w:val="en-GB"/>
        </w:rPr>
        <w:t>,</w:t>
      </w:r>
      <w:r w:rsidRPr="007844CB">
        <w:rPr>
          <w:i/>
          <w:lang w:val="en-GB"/>
        </w:rPr>
        <w:t xml:space="preserve"> </w:t>
      </w:r>
      <w:r w:rsidRPr="007844CB">
        <w:rPr>
          <w:i/>
          <w:lang w:val="sl-SI"/>
        </w:rPr>
        <w:br/>
        <w:t xml:space="preserve">- </w:t>
      </w:r>
      <w:r w:rsidRPr="007844CB">
        <w:rPr>
          <w:i/>
          <w:lang w:val="en-GB"/>
        </w:rPr>
        <w:t>Razvijaju se kapacitet</w:t>
      </w:r>
      <w:r w:rsidRPr="007844CB">
        <w:rPr>
          <w:i/>
        </w:rPr>
        <w:t>i</w:t>
      </w:r>
      <w:r w:rsidRPr="007844CB">
        <w:rPr>
          <w:i/>
          <w:lang w:val="en-GB"/>
        </w:rPr>
        <w:t xml:space="preserve"> za parkiranje bicikla</w:t>
      </w:r>
      <w:r>
        <w:rPr>
          <w:i/>
          <w:lang w:val="en-GB"/>
        </w:rPr>
        <w:t>,</w:t>
      </w:r>
      <w:r w:rsidRPr="007844CB">
        <w:rPr>
          <w:i/>
          <w:lang w:val="en-GB"/>
        </w:rPr>
        <w:br/>
      </w:r>
      <w:r w:rsidRPr="007844CB">
        <w:rPr>
          <w:i/>
          <w:lang w:val="sl-SI"/>
        </w:rPr>
        <w:t xml:space="preserve">- </w:t>
      </w:r>
      <w:r w:rsidRPr="007844CB">
        <w:rPr>
          <w:i/>
          <w:lang w:val="en-GB"/>
        </w:rPr>
        <w:t xml:space="preserve">Odnos </w:t>
      </w:r>
      <w:r w:rsidRPr="007844CB">
        <w:rPr>
          <w:i/>
        </w:rPr>
        <w:t>prema</w:t>
      </w:r>
      <w:r w:rsidRPr="007844CB">
        <w:rPr>
          <w:i/>
          <w:lang w:val="en-GB"/>
        </w:rPr>
        <w:t xml:space="preserve"> biciklizm</w:t>
      </w:r>
      <w:r w:rsidRPr="007844CB">
        <w:rPr>
          <w:i/>
        </w:rPr>
        <w:t>u je</w:t>
      </w:r>
      <w:r w:rsidRPr="007844CB">
        <w:rPr>
          <w:i/>
          <w:lang w:val="en-GB"/>
        </w:rPr>
        <w:t xml:space="preserve"> generalno pozitivan, </w:t>
      </w:r>
      <w:r w:rsidR="00C158DA">
        <w:rPr>
          <w:i/>
          <w:lang w:val="en-GB"/>
        </w:rPr>
        <w:t xml:space="preserve">dok </w:t>
      </w:r>
      <w:r w:rsidRPr="007844CB">
        <w:rPr>
          <w:i/>
          <w:lang w:val="en-GB"/>
        </w:rPr>
        <w:t xml:space="preserve">u </w:t>
      </w:r>
      <w:r w:rsidR="00C158DA">
        <w:rPr>
          <w:i/>
          <w:lang w:val="en-GB"/>
        </w:rPr>
        <w:t>praksi</w:t>
      </w:r>
      <w:r w:rsidR="00C158DA" w:rsidRPr="007844CB">
        <w:rPr>
          <w:i/>
          <w:lang w:val="en-GB"/>
        </w:rPr>
        <w:t xml:space="preserve"> </w:t>
      </w:r>
      <w:r w:rsidRPr="007844CB">
        <w:rPr>
          <w:i/>
        </w:rPr>
        <w:t xml:space="preserve">postoje </w:t>
      </w:r>
      <w:r w:rsidRPr="007844CB">
        <w:rPr>
          <w:i/>
          <w:lang w:val="en-GB"/>
        </w:rPr>
        <w:t>konflikti izme</w:t>
      </w:r>
      <w:r w:rsidRPr="007844CB">
        <w:rPr>
          <w:i/>
        </w:rPr>
        <w:t>đ</w:t>
      </w:r>
      <w:r w:rsidRPr="007844CB">
        <w:rPr>
          <w:i/>
          <w:lang w:val="en-GB"/>
        </w:rPr>
        <w:t>u a</w:t>
      </w:r>
      <w:r w:rsidRPr="007844CB">
        <w:rPr>
          <w:i/>
        </w:rPr>
        <w:t>u</w:t>
      </w:r>
      <w:r w:rsidRPr="007844CB">
        <w:rPr>
          <w:i/>
          <w:lang w:val="en-GB"/>
        </w:rPr>
        <w:t>tomobila i biciklista</w:t>
      </w:r>
      <w:r w:rsidRPr="007844CB">
        <w:rPr>
          <w:i/>
        </w:rPr>
        <w:t>, kao</w:t>
      </w:r>
      <w:r w:rsidRPr="007844CB">
        <w:rPr>
          <w:i/>
          <w:lang w:val="en-GB"/>
        </w:rPr>
        <w:t xml:space="preserve"> i pješaka i biciklista,</w:t>
      </w:r>
    </w:p>
    <w:p w:rsidR="00FC45B1" w:rsidRDefault="00FC45B1" w:rsidP="00F473B8">
      <w:pPr>
        <w:pStyle w:val="BodyText"/>
        <w:ind w:left="720"/>
        <w:rPr>
          <w:i/>
        </w:rPr>
      </w:pPr>
      <w:r w:rsidRPr="007844CB">
        <w:rPr>
          <w:i/>
        </w:rPr>
        <w:t xml:space="preserve">- </w:t>
      </w:r>
      <w:r w:rsidRPr="007844CB">
        <w:rPr>
          <w:i/>
          <w:lang w:val="en-GB"/>
        </w:rPr>
        <w:t>Informi</w:t>
      </w:r>
      <w:r w:rsidRPr="007844CB">
        <w:rPr>
          <w:i/>
        </w:rPr>
        <w:t>s</w:t>
      </w:r>
      <w:r w:rsidRPr="007844CB">
        <w:rPr>
          <w:i/>
          <w:lang w:val="en-GB"/>
        </w:rPr>
        <w:t>anje i obrazovanje gra</w:t>
      </w:r>
      <w:r w:rsidRPr="007844CB">
        <w:rPr>
          <w:i/>
        </w:rPr>
        <w:t>đ</w:t>
      </w:r>
      <w:r w:rsidRPr="007844CB">
        <w:rPr>
          <w:i/>
          <w:lang w:val="en-GB"/>
        </w:rPr>
        <w:t>ana i potencij</w:t>
      </w:r>
      <w:r>
        <w:rPr>
          <w:i/>
          <w:lang w:val="en-GB"/>
        </w:rPr>
        <w:t>alnih grupa koris</w:t>
      </w:r>
      <w:r w:rsidRPr="007844CB">
        <w:rPr>
          <w:i/>
          <w:lang w:val="en-GB"/>
        </w:rPr>
        <w:t>nika bicikla ima velik</w:t>
      </w:r>
      <w:r w:rsidRPr="007844CB">
        <w:rPr>
          <w:i/>
        </w:rPr>
        <w:t>i</w:t>
      </w:r>
      <w:r w:rsidRPr="007844CB">
        <w:rPr>
          <w:i/>
          <w:lang w:val="en-GB"/>
        </w:rPr>
        <w:t xml:space="preserve"> potenci</w:t>
      </w:r>
      <w:r w:rsidRPr="007844CB">
        <w:rPr>
          <w:i/>
        </w:rPr>
        <w:t>j</w:t>
      </w:r>
      <w:r w:rsidRPr="007844CB">
        <w:rPr>
          <w:i/>
          <w:lang w:val="en-GB"/>
        </w:rPr>
        <w:t>al za</w:t>
      </w:r>
      <w:r>
        <w:rPr>
          <w:i/>
          <w:lang w:val="en-GB"/>
        </w:rPr>
        <w:t xml:space="preserve"> razvoj,</w:t>
      </w:r>
      <w:r w:rsidRPr="007844CB">
        <w:rPr>
          <w:i/>
          <w:lang w:val="en-GB"/>
        </w:rPr>
        <w:t xml:space="preserve"> </w:t>
      </w:r>
      <w:r w:rsidRPr="007844CB">
        <w:rPr>
          <w:i/>
          <w:lang w:val="en-GB"/>
        </w:rPr>
        <w:br/>
      </w:r>
      <w:r w:rsidRPr="007844CB">
        <w:rPr>
          <w:i/>
        </w:rPr>
        <w:t xml:space="preserve">- </w:t>
      </w:r>
      <w:r>
        <w:rPr>
          <w:i/>
          <w:lang w:val="en-GB"/>
        </w:rPr>
        <w:t>Informis</w:t>
      </w:r>
      <w:r w:rsidRPr="007844CB">
        <w:rPr>
          <w:i/>
          <w:lang w:val="en-GB"/>
        </w:rPr>
        <w:t>anje i obrazovanje različ</w:t>
      </w:r>
      <w:r w:rsidRPr="007844CB">
        <w:rPr>
          <w:i/>
        </w:rPr>
        <w:t>itih</w:t>
      </w:r>
      <w:r w:rsidRPr="007844CB">
        <w:rPr>
          <w:i/>
          <w:lang w:val="en-GB"/>
        </w:rPr>
        <w:t xml:space="preserve"> ciljnih grupa stanovnika o biciklizmu</w:t>
      </w:r>
      <w:r>
        <w:rPr>
          <w:i/>
          <w:lang w:val="en-GB"/>
        </w:rPr>
        <w:t>,</w:t>
      </w:r>
      <w:r w:rsidRPr="007844CB">
        <w:rPr>
          <w:i/>
          <w:lang w:val="en-GB"/>
        </w:rPr>
        <w:t xml:space="preserve"> </w:t>
      </w:r>
      <w:r w:rsidRPr="007844CB">
        <w:rPr>
          <w:i/>
          <w:lang w:val="sl-SI"/>
        </w:rPr>
        <w:br/>
        <w:t xml:space="preserve">- </w:t>
      </w:r>
      <w:r w:rsidRPr="007844CB">
        <w:rPr>
          <w:i/>
        </w:rPr>
        <w:t>Obezbjeđivanje</w:t>
      </w:r>
      <w:r w:rsidRPr="007844CB">
        <w:rPr>
          <w:i/>
          <w:lang w:val="en-GB"/>
        </w:rPr>
        <w:t xml:space="preserve"> sredst</w:t>
      </w:r>
      <w:r w:rsidRPr="007844CB">
        <w:rPr>
          <w:i/>
        </w:rPr>
        <w:t>a</w:t>
      </w:r>
      <w:r w:rsidRPr="007844CB">
        <w:rPr>
          <w:i/>
          <w:lang w:val="en-GB"/>
        </w:rPr>
        <w:t>va i razvoj kadr</w:t>
      </w:r>
      <w:r>
        <w:rPr>
          <w:i/>
          <w:lang w:val="en-GB"/>
        </w:rPr>
        <w:t>ov</w:t>
      </w:r>
      <w:r w:rsidRPr="007844CB">
        <w:rPr>
          <w:i/>
          <w:lang w:val="en-GB"/>
        </w:rPr>
        <w:t xml:space="preserve">a za </w:t>
      </w:r>
      <w:r w:rsidRPr="007844CB">
        <w:rPr>
          <w:i/>
        </w:rPr>
        <w:t xml:space="preserve">oblast </w:t>
      </w:r>
      <w:r w:rsidRPr="007844CB">
        <w:rPr>
          <w:i/>
          <w:lang w:val="en-GB"/>
        </w:rPr>
        <w:t>biciklizma</w:t>
      </w:r>
      <w:r>
        <w:rPr>
          <w:i/>
          <w:lang w:val="en-GB"/>
        </w:rPr>
        <w:t>,</w:t>
      </w:r>
      <w:r w:rsidRPr="007844CB">
        <w:rPr>
          <w:i/>
          <w:lang w:val="en-GB"/>
        </w:rPr>
        <w:t xml:space="preserve"> </w:t>
      </w:r>
      <w:r w:rsidRPr="007844CB">
        <w:rPr>
          <w:i/>
          <w:lang w:val="sl-SI"/>
        </w:rPr>
        <w:br/>
        <w:t xml:space="preserve">- </w:t>
      </w:r>
      <w:r w:rsidRPr="007844CB">
        <w:rPr>
          <w:i/>
        </w:rPr>
        <w:t>Dalji</w:t>
      </w:r>
      <w:r w:rsidRPr="007844CB">
        <w:rPr>
          <w:i/>
          <w:lang w:val="en-GB"/>
        </w:rPr>
        <w:t xml:space="preserve"> razvoj infrastrukture s</w:t>
      </w:r>
      <w:r w:rsidRPr="007844CB">
        <w:rPr>
          <w:i/>
        </w:rPr>
        <w:t>a</w:t>
      </w:r>
      <w:r w:rsidRPr="007844CB">
        <w:rPr>
          <w:i/>
          <w:lang w:val="en-GB"/>
        </w:rPr>
        <w:t xml:space="preserve"> </w:t>
      </w:r>
      <w:r w:rsidRPr="007844CB">
        <w:rPr>
          <w:i/>
        </w:rPr>
        <w:t>fokusom</w:t>
      </w:r>
      <w:r w:rsidRPr="007844CB">
        <w:rPr>
          <w:i/>
          <w:lang w:val="en-GB"/>
        </w:rPr>
        <w:t xml:space="preserve"> na bezbjednost u </w:t>
      </w:r>
      <w:r w:rsidRPr="007844CB">
        <w:rPr>
          <w:i/>
        </w:rPr>
        <w:t>saobraćaju</w:t>
      </w:r>
      <w:r w:rsidR="00082128">
        <w:rPr>
          <w:i/>
        </w:rPr>
        <w:t>,</w:t>
      </w:r>
    </w:p>
    <w:p w:rsidR="007E3168" w:rsidRDefault="00FC45B1" w:rsidP="00F473B8">
      <w:pPr>
        <w:pStyle w:val="BodyText"/>
        <w:ind w:left="720"/>
        <w:rPr>
          <w:i/>
        </w:rPr>
      </w:pPr>
      <w:r w:rsidRPr="007844CB">
        <w:rPr>
          <w:i/>
          <w:lang w:val="sl-SI"/>
        </w:rPr>
        <w:t xml:space="preserve">- </w:t>
      </w:r>
      <w:r w:rsidRPr="00D87D5E">
        <w:rPr>
          <w:i/>
        </w:rPr>
        <w:t xml:space="preserve">Biciklizam je samo jedan dio </w:t>
      </w:r>
      <w:r w:rsidR="00C158DA" w:rsidRPr="00D87D5E">
        <w:rPr>
          <w:i/>
        </w:rPr>
        <w:t>sa</w:t>
      </w:r>
      <w:r w:rsidR="00C158DA">
        <w:rPr>
          <w:i/>
        </w:rPr>
        <w:t>obraćajne politike</w:t>
      </w:r>
      <w:r w:rsidRPr="00D87D5E">
        <w:rPr>
          <w:i/>
        </w:rPr>
        <w:t xml:space="preserve"> u </w:t>
      </w:r>
      <w:r w:rsidR="00EA4E47">
        <w:rPr>
          <w:i/>
        </w:rPr>
        <w:t>G</w:t>
      </w:r>
      <w:r w:rsidRPr="00D87D5E">
        <w:rPr>
          <w:i/>
        </w:rPr>
        <w:t xml:space="preserve">radu, </w:t>
      </w:r>
      <w:r w:rsidR="00DD3572">
        <w:rPr>
          <w:i/>
        </w:rPr>
        <w:t xml:space="preserve">dok će se </w:t>
      </w:r>
      <w:r w:rsidRPr="00D87D5E">
        <w:rPr>
          <w:i/>
        </w:rPr>
        <w:t>kroz SUMP razviti i komplementarne akcije.</w:t>
      </w:r>
    </w:p>
    <w:p w:rsidR="00C51103" w:rsidRPr="00D87D5E" w:rsidRDefault="00C51103" w:rsidP="00F473B8">
      <w:pPr>
        <w:pStyle w:val="BodyText"/>
        <w:ind w:left="720"/>
        <w:rPr>
          <w:i/>
        </w:rPr>
      </w:pPr>
    </w:p>
    <w:p w:rsidR="00852792" w:rsidRPr="00D87D5E" w:rsidRDefault="00852792" w:rsidP="00F473B8">
      <w:pPr>
        <w:pStyle w:val="BodyText"/>
      </w:pPr>
    </w:p>
    <w:p w:rsidR="00852792" w:rsidRPr="00D87D5E" w:rsidRDefault="00852792" w:rsidP="00F473B8">
      <w:pPr>
        <w:shd w:val="clear" w:color="auto" w:fill="BFBFBF" w:themeFill="background1" w:themeFillShade="BF"/>
        <w:spacing w:after="0" w:line="240" w:lineRule="auto"/>
        <w:rPr>
          <w:rFonts w:cstheme="minorHAnsi"/>
          <w:b/>
          <w:lang w:val="de-DE"/>
        </w:rPr>
      </w:pPr>
      <w:r w:rsidRPr="00D87D5E">
        <w:rPr>
          <w:rFonts w:cstheme="minorHAnsi"/>
          <w:b/>
          <w:lang w:val="de-DE"/>
        </w:rPr>
        <w:lastRenderedPageBreak/>
        <w:t>CILJEVI STRATEGIJE ZA BICIKLIZAM U PODGORICI</w:t>
      </w:r>
    </w:p>
    <w:p w:rsidR="00852792" w:rsidRPr="004E7FE3" w:rsidRDefault="00852792" w:rsidP="00F473B8">
      <w:pPr>
        <w:spacing w:after="0" w:line="240" w:lineRule="auto"/>
        <w:jc w:val="both"/>
        <w:rPr>
          <w:b/>
          <w:bCs/>
          <w:i/>
        </w:rPr>
      </w:pPr>
      <w:r w:rsidRPr="009F3815">
        <w:t xml:space="preserve">Podgorica </w:t>
      </w:r>
      <w:r>
        <w:t>će postati grad sa optimalnim uslovima za bezbjedan i komforan biciklizam</w:t>
      </w:r>
      <w:r w:rsidRPr="009F3815">
        <w:t xml:space="preserve">. </w:t>
      </w:r>
      <w:r>
        <w:t>Dobra biciklistička i saobraćajna kultura i usporen saobraćaj u Gradu imaće značajan uticaj na rastući broj biciklista i udio biciklizma u svakodnevnom kretanju tokom cijele godine</w:t>
      </w:r>
      <w:r w:rsidRPr="009F3815">
        <w:t xml:space="preserve">. </w:t>
      </w:r>
      <w:r>
        <w:t xml:space="preserve">Svi djelovi </w:t>
      </w:r>
      <w:r w:rsidR="00EA4E47">
        <w:t>G</w:t>
      </w:r>
      <w:r>
        <w:t>rada i sve ključne djelatnosti ili usluge će biti lako dostupni biciklom, a sve najzanimljivije lokacije će biti opremljene bezbjednim parkingom za bicikla</w:t>
      </w:r>
      <w:r w:rsidRPr="009F3815">
        <w:t>.</w:t>
      </w:r>
      <w:r>
        <w:t xml:space="preserve"> Mreža sigurnih biciklističkih konekcija biće dobro razvijena, redovno održavana i integrisana sa zonama usporavanja</w:t>
      </w:r>
      <w:r w:rsidR="00DD3572">
        <w:t xml:space="preserve"> (“smirivanje”)</w:t>
      </w:r>
      <w:r>
        <w:t xml:space="preserve"> saobraćaja u Podgorici i u većim okolnim gradovima</w:t>
      </w:r>
      <w:r w:rsidRPr="009F3815">
        <w:t xml:space="preserve">. </w:t>
      </w:r>
      <w:r>
        <w:t>Poboljšanje ugleda biciklizma će pomoći da se postigne kritična masa biciklista i, shodno tome, da se poveća bezbjednost, prihvatanje biciklista među korisnicima puteva i planerima saobraćaja</w:t>
      </w:r>
      <w:r w:rsidRPr="009F3815">
        <w:t xml:space="preserve">. </w:t>
      </w:r>
      <w:r>
        <w:t xml:space="preserve">Bezbjedno putno okruženje i prihvatanje biciklista će takođe omogućiti djeci i porodicama da se češće kreću po </w:t>
      </w:r>
      <w:r w:rsidR="00EA4E47">
        <w:t>G</w:t>
      </w:r>
      <w:r>
        <w:t>radu pomoću bicikla</w:t>
      </w:r>
      <w:r w:rsidRPr="009F3815">
        <w:t xml:space="preserve">. </w:t>
      </w:r>
      <w:r>
        <w:t xml:space="preserve">Biciklizam će učiniti stanovnike </w:t>
      </w:r>
      <w:r w:rsidR="00EA4E47">
        <w:t>G</w:t>
      </w:r>
      <w:r>
        <w:t>rada zdravijima i poveća</w:t>
      </w:r>
      <w:r w:rsidR="00082128">
        <w:t>će</w:t>
      </w:r>
      <w:r>
        <w:t xml:space="preserve"> bezbjednost puteva</w:t>
      </w:r>
      <w:r w:rsidRPr="009F3815">
        <w:t>.</w:t>
      </w:r>
      <w:r w:rsidRPr="004E7FE3">
        <w:rPr>
          <w:b/>
          <w:bCs/>
          <w:i/>
        </w:rPr>
        <w:t xml:space="preserve"> </w:t>
      </w:r>
    </w:p>
    <w:p w:rsidR="00852792" w:rsidRPr="00852792" w:rsidRDefault="00852792" w:rsidP="00F473B8">
      <w:pPr>
        <w:pStyle w:val="BodyText"/>
      </w:pPr>
    </w:p>
    <w:p w:rsidR="00656350" w:rsidRPr="00F04CAA" w:rsidRDefault="00656350" w:rsidP="00F473B8">
      <w:pPr>
        <w:shd w:val="clear" w:color="auto" w:fill="BFBFBF" w:themeFill="background1" w:themeFillShade="BF"/>
        <w:spacing w:after="0" w:line="240" w:lineRule="auto"/>
        <w:rPr>
          <w:rFonts w:cstheme="minorHAnsi"/>
          <w:b/>
          <w:sz w:val="24"/>
          <w:szCs w:val="24"/>
        </w:rPr>
      </w:pPr>
      <w:r w:rsidRPr="00045533">
        <w:rPr>
          <w:rFonts w:cstheme="minorHAnsi"/>
          <w:b/>
        </w:rPr>
        <w:t xml:space="preserve">SPECIFIČNI CILJEVI I ODGOVARAJUĆE CILJNE VRIJEDNOSTI ZA </w:t>
      </w:r>
      <w:r>
        <w:rPr>
          <w:rFonts w:cstheme="minorHAnsi"/>
          <w:b/>
        </w:rPr>
        <w:t>ČETVRTI</w:t>
      </w:r>
      <w:r w:rsidRPr="00045533">
        <w:rPr>
          <w:rFonts w:cstheme="minorHAnsi"/>
          <w:b/>
        </w:rPr>
        <w:t xml:space="preserve"> STUB PLANA ODRŽIVE URBANE MOBILNOSTI PODGORICE</w:t>
      </w:r>
    </w:p>
    <w:p w:rsidR="004A0FC8" w:rsidRPr="00F04CAA" w:rsidRDefault="004A0FC8" w:rsidP="00F473B8">
      <w:pPr>
        <w:pStyle w:val="ListParagraph"/>
        <w:numPr>
          <w:ilvl w:val="0"/>
          <w:numId w:val="51"/>
        </w:numPr>
        <w:spacing w:after="0" w:line="240" w:lineRule="auto"/>
        <w:jc w:val="both"/>
        <w:rPr>
          <w:rFonts w:cstheme="minorHAnsi"/>
        </w:rPr>
      </w:pPr>
      <w:r w:rsidRPr="00F04CAA">
        <w:rPr>
          <w:rFonts w:cstheme="minorHAnsi"/>
        </w:rPr>
        <w:t>Povećanje dužine biciklističkih staza u Glavnom gradu za 100% do kraja 2025</w:t>
      </w:r>
      <w:r>
        <w:rPr>
          <w:rFonts w:cstheme="minorHAnsi"/>
        </w:rPr>
        <w:t>.</w:t>
      </w:r>
      <w:r w:rsidRPr="00F04CAA">
        <w:rPr>
          <w:rFonts w:cstheme="minorHAnsi"/>
        </w:rPr>
        <w:t xml:space="preserve"> godine</w:t>
      </w:r>
      <w:r>
        <w:rPr>
          <w:rFonts w:cstheme="minorHAnsi"/>
        </w:rPr>
        <w:t>,</w:t>
      </w:r>
    </w:p>
    <w:p w:rsidR="004A0FC8" w:rsidRPr="00F04CAA" w:rsidRDefault="004A0FC8" w:rsidP="00F473B8">
      <w:pPr>
        <w:pStyle w:val="ListParagraph"/>
        <w:numPr>
          <w:ilvl w:val="0"/>
          <w:numId w:val="51"/>
        </w:numPr>
        <w:spacing w:after="0" w:line="240" w:lineRule="auto"/>
        <w:jc w:val="both"/>
        <w:rPr>
          <w:rFonts w:cstheme="minorHAnsi"/>
        </w:rPr>
      </w:pPr>
      <w:r w:rsidRPr="00F04CAA">
        <w:rPr>
          <w:rFonts w:cstheme="minorHAnsi"/>
        </w:rPr>
        <w:t xml:space="preserve">Opremanje </w:t>
      </w:r>
      <w:r w:rsidR="00587EA9">
        <w:rPr>
          <w:rFonts w:cstheme="minorHAnsi"/>
        </w:rPr>
        <w:t>potencijalnih</w:t>
      </w:r>
      <w:r w:rsidR="00587EA9" w:rsidRPr="00F04CAA">
        <w:rPr>
          <w:rFonts w:cstheme="minorHAnsi"/>
        </w:rPr>
        <w:t xml:space="preserve"> </w:t>
      </w:r>
      <w:r w:rsidRPr="00F04CAA">
        <w:rPr>
          <w:rFonts w:cstheme="minorHAnsi"/>
        </w:rPr>
        <w:t>lokacija u Glavnom gradu adekvatnim parkinzima za bicikl</w:t>
      </w:r>
      <w:r w:rsidR="00B9458E">
        <w:rPr>
          <w:rFonts w:cstheme="minorHAnsi"/>
        </w:rPr>
        <w:t>a</w:t>
      </w:r>
      <w:r w:rsidRPr="00F04CAA">
        <w:rPr>
          <w:rFonts w:cstheme="minorHAnsi"/>
        </w:rPr>
        <w:t xml:space="preserve"> do 2025</w:t>
      </w:r>
      <w:r>
        <w:rPr>
          <w:rFonts w:cstheme="minorHAnsi"/>
        </w:rPr>
        <w:t>.</w:t>
      </w:r>
      <w:r w:rsidRPr="00F04CAA">
        <w:rPr>
          <w:rFonts w:cstheme="minorHAnsi"/>
        </w:rPr>
        <w:t xml:space="preserve"> godine</w:t>
      </w:r>
      <w:r>
        <w:rPr>
          <w:rFonts w:cstheme="minorHAnsi"/>
        </w:rPr>
        <w:t>,</w:t>
      </w:r>
      <w:r w:rsidRPr="00F04CAA">
        <w:rPr>
          <w:rFonts w:cstheme="minorHAnsi"/>
        </w:rPr>
        <w:t xml:space="preserve"> </w:t>
      </w:r>
    </w:p>
    <w:p w:rsidR="004A0FC8" w:rsidRPr="00F04CAA" w:rsidRDefault="004A0FC8" w:rsidP="00F473B8">
      <w:pPr>
        <w:pStyle w:val="ListParagraph"/>
        <w:numPr>
          <w:ilvl w:val="0"/>
          <w:numId w:val="51"/>
        </w:numPr>
        <w:spacing w:after="0" w:line="240" w:lineRule="auto"/>
        <w:jc w:val="both"/>
        <w:rPr>
          <w:rFonts w:cstheme="minorHAnsi"/>
        </w:rPr>
      </w:pPr>
      <w:r w:rsidRPr="00F04CAA">
        <w:rPr>
          <w:rFonts w:cstheme="minorHAnsi"/>
        </w:rPr>
        <w:t>Povećanje udjela učesnika u saobraćaju koji kao prevozno sredstvo kor</w:t>
      </w:r>
      <w:r>
        <w:rPr>
          <w:rFonts w:cstheme="minorHAnsi"/>
        </w:rPr>
        <w:t>iste bicikl</w:t>
      </w:r>
      <w:r w:rsidR="00B9458E">
        <w:rPr>
          <w:rFonts w:cstheme="minorHAnsi"/>
        </w:rPr>
        <w:t>o</w:t>
      </w:r>
      <w:r>
        <w:rPr>
          <w:rFonts w:cstheme="minorHAnsi"/>
        </w:rPr>
        <w:t xml:space="preserve"> na 5% do 2025. godine,</w:t>
      </w:r>
    </w:p>
    <w:p w:rsidR="004A0FC8" w:rsidRPr="00F04CAA" w:rsidRDefault="004A0FC8" w:rsidP="00F473B8">
      <w:pPr>
        <w:pStyle w:val="ListParagraph"/>
        <w:numPr>
          <w:ilvl w:val="0"/>
          <w:numId w:val="51"/>
        </w:numPr>
        <w:spacing w:after="0" w:line="240" w:lineRule="auto"/>
        <w:jc w:val="both"/>
        <w:rPr>
          <w:rFonts w:cstheme="minorHAnsi"/>
        </w:rPr>
      </w:pPr>
      <w:r w:rsidRPr="00F04CAA">
        <w:rPr>
          <w:rFonts w:cstheme="minorHAnsi"/>
        </w:rPr>
        <w:t>Povećanje udjela učenika osnovnih škola koji koriste bicikl</w:t>
      </w:r>
      <w:r w:rsidR="00B9458E">
        <w:rPr>
          <w:rFonts w:cstheme="minorHAnsi"/>
        </w:rPr>
        <w:t>o</w:t>
      </w:r>
      <w:r w:rsidRPr="00F04CAA">
        <w:rPr>
          <w:rFonts w:cstheme="minorHAnsi"/>
        </w:rPr>
        <w:t xml:space="preserve"> za odla</w:t>
      </w:r>
      <w:r>
        <w:rPr>
          <w:rFonts w:cstheme="minorHAnsi"/>
        </w:rPr>
        <w:t>zak u školu na 5% do 2025. godine,</w:t>
      </w:r>
    </w:p>
    <w:p w:rsidR="004A0FC8" w:rsidRDefault="004A0FC8" w:rsidP="00F473B8">
      <w:pPr>
        <w:pStyle w:val="ListParagraph"/>
        <w:numPr>
          <w:ilvl w:val="0"/>
          <w:numId w:val="51"/>
        </w:numPr>
        <w:spacing w:after="0" w:line="240" w:lineRule="auto"/>
        <w:jc w:val="both"/>
        <w:rPr>
          <w:rFonts w:cstheme="minorHAnsi"/>
        </w:rPr>
      </w:pPr>
      <w:r w:rsidRPr="00C2032B">
        <w:rPr>
          <w:rFonts w:cstheme="minorHAnsi"/>
        </w:rPr>
        <w:t>Povećanje udjela učenika srednjih škola koji koriste bicikl</w:t>
      </w:r>
      <w:r w:rsidR="00B9458E">
        <w:rPr>
          <w:rFonts w:cstheme="minorHAnsi"/>
        </w:rPr>
        <w:t>o</w:t>
      </w:r>
      <w:r w:rsidRPr="00C2032B">
        <w:rPr>
          <w:rFonts w:cstheme="minorHAnsi"/>
        </w:rPr>
        <w:t xml:space="preserve"> za odlaz</w:t>
      </w:r>
      <w:r>
        <w:rPr>
          <w:rFonts w:cstheme="minorHAnsi"/>
        </w:rPr>
        <w:t>ak u školu na 10% do 2025. godine,</w:t>
      </w:r>
    </w:p>
    <w:p w:rsidR="007E3168" w:rsidRDefault="004A0FC8" w:rsidP="00F473B8">
      <w:pPr>
        <w:pStyle w:val="ListParagraph"/>
        <w:numPr>
          <w:ilvl w:val="0"/>
          <w:numId w:val="51"/>
        </w:numPr>
        <w:spacing w:after="0" w:line="240" w:lineRule="auto"/>
        <w:jc w:val="both"/>
        <w:rPr>
          <w:rFonts w:cstheme="minorHAnsi"/>
        </w:rPr>
      </w:pPr>
      <w:r w:rsidRPr="004A0FC8">
        <w:rPr>
          <w:rFonts w:cstheme="minorHAnsi"/>
        </w:rPr>
        <w:t>Smanjenje broja povrijeđenih biciklista na ulicama za 50% do 2025. godine u odnosu na 2018</w:t>
      </w:r>
      <w:r w:rsidR="00082128">
        <w:rPr>
          <w:rFonts w:cstheme="minorHAnsi"/>
        </w:rPr>
        <w:t>.</w:t>
      </w:r>
      <w:r w:rsidRPr="004A0FC8">
        <w:rPr>
          <w:rFonts w:cstheme="minorHAnsi"/>
        </w:rPr>
        <w:t xml:space="preserve"> godin</w:t>
      </w:r>
      <w:r w:rsidR="00C40036">
        <w:rPr>
          <w:rFonts w:cstheme="minorHAnsi"/>
        </w:rPr>
        <w:t>u</w:t>
      </w:r>
      <w:r w:rsidRPr="004A0FC8">
        <w:rPr>
          <w:rFonts w:cstheme="minorHAnsi"/>
        </w:rPr>
        <w:t>.</w:t>
      </w:r>
    </w:p>
    <w:p w:rsidR="007A3630" w:rsidRDefault="007A3630" w:rsidP="007A3630">
      <w:pPr>
        <w:pStyle w:val="ListParagraph"/>
        <w:spacing w:after="0" w:line="240" w:lineRule="auto"/>
        <w:jc w:val="both"/>
        <w:rPr>
          <w:rFonts w:cstheme="minorHAnsi"/>
        </w:rPr>
      </w:pPr>
    </w:p>
    <w:p w:rsidR="00F11AD7" w:rsidRPr="00045533" w:rsidRDefault="00F11AD7" w:rsidP="00F473B8">
      <w:pPr>
        <w:shd w:val="clear" w:color="auto" w:fill="BFBFBF" w:themeFill="background1" w:themeFillShade="BF"/>
        <w:spacing w:after="0" w:line="240" w:lineRule="auto"/>
        <w:rPr>
          <w:rFonts w:cstheme="minorHAnsi"/>
          <w:b/>
        </w:rPr>
      </w:pPr>
      <w:bookmarkStart w:id="101" w:name="_Toc29287632"/>
      <w:bookmarkStart w:id="102" w:name="_Toc29288343"/>
      <w:r w:rsidRPr="00045533">
        <w:rPr>
          <w:rFonts w:cstheme="minorHAnsi"/>
          <w:b/>
        </w:rPr>
        <w:t xml:space="preserve">PAKETI MJERA ZA </w:t>
      </w:r>
      <w:r>
        <w:rPr>
          <w:rFonts w:cstheme="minorHAnsi"/>
          <w:b/>
        </w:rPr>
        <w:t>ČETVRTI</w:t>
      </w:r>
      <w:r w:rsidRPr="00045533">
        <w:rPr>
          <w:rFonts w:cstheme="minorHAnsi"/>
          <w:b/>
        </w:rPr>
        <w:t xml:space="preserve"> STUB PLANA ODRŽIVE URBANE MOBILNOSTI</w:t>
      </w:r>
      <w:r>
        <w:rPr>
          <w:rFonts w:cstheme="minorHAnsi"/>
          <w:b/>
        </w:rPr>
        <w:t xml:space="preserve"> PODGORICE</w:t>
      </w:r>
    </w:p>
    <w:p w:rsidR="004A0FC8" w:rsidRPr="00CB0D8E" w:rsidRDefault="004A0FC8" w:rsidP="00F473B8">
      <w:pPr>
        <w:spacing w:after="0" w:line="240" w:lineRule="auto"/>
        <w:rPr>
          <w:rFonts w:asciiTheme="majorHAnsi" w:hAnsiTheme="majorHAnsi"/>
          <w:b/>
          <w:color w:val="0070C0"/>
        </w:rPr>
      </w:pPr>
      <w:r w:rsidRPr="00CB0D8E">
        <w:rPr>
          <w:rFonts w:asciiTheme="majorHAnsi" w:hAnsiTheme="majorHAnsi"/>
          <w:b/>
          <w:color w:val="0070C0"/>
        </w:rPr>
        <w:t>SVEOBUHVATNO PLANIRANJE</w:t>
      </w:r>
      <w:bookmarkEnd w:id="101"/>
      <w:bookmarkEnd w:id="102"/>
      <w:r w:rsidRPr="00CB0D8E">
        <w:rPr>
          <w:rFonts w:asciiTheme="majorHAnsi" w:hAnsiTheme="majorHAnsi"/>
          <w:b/>
          <w:color w:val="0070C0"/>
        </w:rPr>
        <w:t xml:space="preserve"> </w:t>
      </w:r>
    </w:p>
    <w:p w:rsidR="003404BD" w:rsidRDefault="003404BD" w:rsidP="00EA4E47">
      <w:pPr>
        <w:spacing w:after="0" w:line="240" w:lineRule="auto"/>
        <w:jc w:val="both"/>
      </w:pPr>
      <w:r>
        <w:t xml:space="preserve">Izrada sveobuhvatne strategije biciklizma kao podstrategije </w:t>
      </w:r>
      <w:r w:rsidRPr="009F3815">
        <w:t>SUMP</w:t>
      </w:r>
      <w:r>
        <w:t xml:space="preserve">-a obuhvatila bi sve teme za uspješan razvoj biciklizma u gradu </w:t>
      </w:r>
      <w:r w:rsidRPr="009F3815">
        <w:t xml:space="preserve">– </w:t>
      </w:r>
      <w:r>
        <w:t>plan mreže</w:t>
      </w:r>
      <w:r w:rsidRPr="009F3815">
        <w:t xml:space="preserve">, </w:t>
      </w:r>
      <w:r>
        <w:t>standarde projektovanja</w:t>
      </w:r>
      <w:r w:rsidRPr="009F3815">
        <w:t xml:space="preserve">, </w:t>
      </w:r>
      <w:r>
        <w:t>promotivne aktivnosti i finansiranje. Podgorica trenutno ima četiri biciklistička koridora i jedan koji je u planu</w:t>
      </w:r>
      <w:r w:rsidRPr="009F3815">
        <w:t xml:space="preserve">. </w:t>
      </w:r>
      <w:r>
        <w:t>Međutim, kvalitet, bezbjednost i tehnička rješenja se razlikuju između koridora ili čak između segmenata koridora</w:t>
      </w:r>
      <w:r w:rsidRPr="009F3815">
        <w:t xml:space="preserve">. </w:t>
      </w:r>
      <w:r>
        <w:t>Potrebno je izraditi dokument u cilju procjene trenutnog stanja i mapiranja segmenata koji zahtijevaju poboljšanja, nedostajućih veza i problematičnih mjesta, a na osnovu toga, dalje uraditi akcioni plan za poboljšanja</w:t>
      </w:r>
      <w:r w:rsidRPr="009F3815">
        <w:t>.</w:t>
      </w:r>
    </w:p>
    <w:p w:rsidR="00EA4E47" w:rsidRPr="009F3815" w:rsidRDefault="00EA4E47" w:rsidP="00EA4E47">
      <w:pPr>
        <w:spacing w:after="0" w:line="240" w:lineRule="auto"/>
        <w:jc w:val="both"/>
      </w:pPr>
    </w:p>
    <w:p w:rsidR="003404BD" w:rsidRDefault="003404BD" w:rsidP="00F473B8">
      <w:pPr>
        <w:spacing w:after="0" w:line="240" w:lineRule="auto"/>
        <w:jc w:val="both"/>
      </w:pPr>
      <w:r w:rsidRPr="00C40036">
        <w:t>Neophodno je udruženo djelovanje s Ministarstvom saobraćaja i pomorstva i Ministarstvom unutrašnjih poslova u cilju unapređenja propisa iz oblasti drumskog saobraćaja</w:t>
      </w:r>
      <w:r>
        <w:t>. Takođe, p</w:t>
      </w:r>
      <w:r w:rsidRPr="00025DB5">
        <w:t xml:space="preserve">osjete </w:t>
      </w:r>
      <w:r>
        <w:t>donosilaca odluka</w:t>
      </w:r>
      <w:r w:rsidRPr="00025DB5">
        <w:t xml:space="preserve"> i eksperata koji rade u upravi grada drugim gradovima u kojima se sličnim izazovima pristupa drugačije</w:t>
      </w:r>
      <w:r w:rsidR="00082128">
        <w:t>,</w:t>
      </w:r>
      <w:r w:rsidRPr="00025DB5">
        <w:t xml:space="preserve"> mogle bi da budu koristan pristup. </w:t>
      </w:r>
    </w:p>
    <w:p w:rsidR="007A3630" w:rsidRDefault="007A3630" w:rsidP="00F473B8">
      <w:pPr>
        <w:spacing w:after="0" w:line="240" w:lineRule="auto"/>
        <w:jc w:val="both"/>
      </w:pPr>
    </w:p>
    <w:p w:rsidR="00C40036" w:rsidRPr="00EA4E47" w:rsidRDefault="00EA7530" w:rsidP="00F473B8">
      <w:pPr>
        <w:spacing w:after="0" w:line="240" w:lineRule="auto"/>
        <w:jc w:val="both"/>
        <w:rPr>
          <w:b/>
        </w:rPr>
      </w:pPr>
      <w:r w:rsidRPr="00EA7530">
        <w:rPr>
          <w:b/>
        </w:rPr>
        <w:t>Mjere:</w:t>
      </w:r>
    </w:p>
    <w:p w:rsidR="00F66196" w:rsidRDefault="00C40036" w:rsidP="00F473B8">
      <w:pPr>
        <w:pStyle w:val="ListParagraph"/>
        <w:numPr>
          <w:ilvl w:val="0"/>
          <w:numId w:val="57"/>
        </w:numPr>
        <w:spacing w:after="0" w:line="240" w:lineRule="auto"/>
        <w:jc w:val="both"/>
        <w:rPr>
          <w:b/>
          <w:u w:val="single"/>
        </w:rPr>
      </w:pPr>
      <w:r>
        <w:t>Izrada strategije biciklizma, sa planom razvoja biciklističke mreže</w:t>
      </w:r>
      <w:r w:rsidR="00586A33">
        <w:t>,</w:t>
      </w:r>
      <w:r>
        <w:t xml:space="preserve"> </w:t>
      </w:r>
    </w:p>
    <w:p w:rsidR="00F66196" w:rsidRDefault="00C40036" w:rsidP="00F473B8">
      <w:pPr>
        <w:pStyle w:val="ListParagraph"/>
        <w:numPr>
          <w:ilvl w:val="0"/>
          <w:numId w:val="57"/>
        </w:numPr>
        <w:spacing w:after="0" w:line="240" w:lineRule="auto"/>
        <w:jc w:val="both"/>
        <w:rPr>
          <w:u w:val="single"/>
        </w:rPr>
      </w:pPr>
      <w:r>
        <w:t>Organizaci</w:t>
      </w:r>
      <w:r w:rsidRPr="003404BD">
        <w:t xml:space="preserve">ja posjeta regionalnim i evropskim </w:t>
      </w:r>
      <w:r w:rsidR="00716806">
        <w:t>gradovima (</w:t>
      </w:r>
      <w:r w:rsidRPr="003404BD">
        <w:t>primjeri dobre prakse</w:t>
      </w:r>
      <w:r w:rsidR="00716806">
        <w:t>)</w:t>
      </w:r>
      <w:r w:rsidR="00586A33">
        <w:t>,</w:t>
      </w:r>
    </w:p>
    <w:p w:rsidR="00F66196" w:rsidRPr="002B47BE" w:rsidRDefault="00716806" w:rsidP="00F473B8">
      <w:pPr>
        <w:pStyle w:val="ListParagraph"/>
        <w:numPr>
          <w:ilvl w:val="0"/>
          <w:numId w:val="57"/>
        </w:numPr>
        <w:spacing w:after="0" w:line="240" w:lineRule="auto"/>
        <w:jc w:val="both"/>
      </w:pPr>
      <w:r>
        <w:t>Ostvarivanje saradnje</w:t>
      </w:r>
      <w:r w:rsidR="003404BD" w:rsidRPr="002B47BE">
        <w:t xml:space="preserve"> sa Ministarstvom saobraćaja </w:t>
      </w:r>
      <w:r w:rsidR="00586A33">
        <w:t>i</w:t>
      </w:r>
      <w:r w:rsidR="003404BD" w:rsidRPr="002B47BE">
        <w:t xml:space="preserve"> pomorstva i Ministarstvom unutrašnjih poslova</w:t>
      </w:r>
      <w:r>
        <w:t xml:space="preserve"> na</w:t>
      </w:r>
      <w:r w:rsidR="001964E4" w:rsidRPr="001964E4">
        <w:t xml:space="preserve"> </w:t>
      </w:r>
      <w:r w:rsidR="001964E4" w:rsidRPr="002B47BE">
        <w:t>unapređenj</w:t>
      </w:r>
      <w:r w:rsidR="001964E4">
        <w:t>u</w:t>
      </w:r>
      <w:r w:rsidR="001964E4" w:rsidRPr="002B47BE">
        <w:t xml:space="preserve"> propisa iz oblasti drumskog saobraćaja</w:t>
      </w:r>
      <w:r w:rsidR="00586A33">
        <w:t>,</w:t>
      </w:r>
      <w:r w:rsidR="00083F99" w:rsidRPr="002B47BE">
        <w:t xml:space="preserve"> </w:t>
      </w:r>
    </w:p>
    <w:p w:rsidR="00F66196" w:rsidRPr="002B47BE" w:rsidRDefault="00F66196" w:rsidP="00CE4A03">
      <w:pPr>
        <w:pStyle w:val="ListParagraph"/>
        <w:spacing w:after="0" w:line="240" w:lineRule="auto"/>
        <w:jc w:val="both"/>
      </w:pPr>
    </w:p>
    <w:p w:rsidR="007A3630" w:rsidRDefault="007A3630" w:rsidP="00F473B8">
      <w:pPr>
        <w:spacing w:after="0" w:line="240" w:lineRule="auto"/>
        <w:rPr>
          <w:rFonts w:asciiTheme="majorHAnsi" w:hAnsiTheme="majorHAnsi"/>
          <w:b/>
          <w:color w:val="0070C0"/>
        </w:rPr>
      </w:pPr>
      <w:bookmarkStart w:id="103" w:name="_Toc29287633"/>
      <w:bookmarkStart w:id="104" w:name="_Toc29288344"/>
    </w:p>
    <w:p w:rsidR="004A0FC8" w:rsidRPr="00CB0D8E" w:rsidRDefault="004A0FC8" w:rsidP="00F473B8">
      <w:pPr>
        <w:spacing w:after="0" w:line="240" w:lineRule="auto"/>
        <w:rPr>
          <w:rFonts w:asciiTheme="majorHAnsi" w:hAnsiTheme="majorHAnsi"/>
          <w:b/>
          <w:color w:val="0070C0"/>
        </w:rPr>
      </w:pPr>
      <w:r w:rsidRPr="00CB0D8E">
        <w:rPr>
          <w:rFonts w:asciiTheme="majorHAnsi" w:hAnsiTheme="majorHAnsi"/>
          <w:b/>
          <w:color w:val="0070C0"/>
        </w:rPr>
        <w:t>OBEZBJEĐIVANJE VISOKOKVALITETNE INFRASTRUKTURE</w:t>
      </w:r>
      <w:bookmarkEnd w:id="103"/>
      <w:bookmarkEnd w:id="104"/>
    </w:p>
    <w:p w:rsidR="003404BD" w:rsidRPr="009F3815" w:rsidRDefault="003404BD" w:rsidP="00F473B8">
      <w:pPr>
        <w:spacing w:after="0" w:line="240" w:lineRule="auto"/>
        <w:jc w:val="both"/>
      </w:pPr>
      <w:r w:rsidRPr="009F3815">
        <w:t xml:space="preserve">Podgorica </w:t>
      </w:r>
      <w:r>
        <w:t>nastoji da poboljša uslove za biciklizam i postane vodeći primjer ovog pristupa u Crnoj Gori i regionu</w:t>
      </w:r>
      <w:r w:rsidRPr="009F3815">
        <w:t xml:space="preserve">. </w:t>
      </w:r>
      <w:r w:rsidRPr="00D87D5E">
        <w:rPr>
          <w:lang w:val="de-DE"/>
        </w:rPr>
        <w:t xml:space="preserve">Prema tome, trebalo bi da se razvije set smjernica za željeni kvalitet biciklističke infrastrukture u </w:t>
      </w:r>
      <w:r w:rsidR="001964E4">
        <w:rPr>
          <w:lang w:val="de-DE"/>
        </w:rPr>
        <w:t>G</w:t>
      </w:r>
      <w:r w:rsidRPr="00D87D5E">
        <w:rPr>
          <w:lang w:val="de-DE"/>
        </w:rPr>
        <w:t xml:space="preserve">radu. Smjernice bi trebalo da budu u skladu s nacionalnim standardima (u oblasti razvoja), a ako </w:t>
      </w:r>
      <w:r>
        <w:rPr>
          <w:lang w:val="de-DE"/>
        </w:rPr>
        <w:t xml:space="preserve">je </w:t>
      </w:r>
      <w:r w:rsidRPr="00D87D5E">
        <w:rPr>
          <w:lang w:val="de-DE"/>
        </w:rPr>
        <w:t xml:space="preserve"> potrebn</w:t>
      </w:r>
      <w:r>
        <w:rPr>
          <w:lang w:val="de-DE"/>
        </w:rPr>
        <w:t>o</w:t>
      </w:r>
      <w:r w:rsidR="00586A33">
        <w:rPr>
          <w:lang w:val="de-DE"/>
        </w:rPr>
        <w:t>,</w:t>
      </w:r>
      <w:r w:rsidRPr="00D87D5E">
        <w:rPr>
          <w:lang w:val="de-DE"/>
        </w:rPr>
        <w:t xml:space="preserve"> </w:t>
      </w:r>
      <w:r w:rsidR="00B23656">
        <w:rPr>
          <w:lang w:val="de-DE"/>
        </w:rPr>
        <w:t>dati smjernice koje</w:t>
      </w:r>
      <w:r>
        <w:t xml:space="preserve"> treba da se fokusiraju na konkretne situacije koje su relevantne za urbano okruženje, kao što su prelazi, biciklistički objekti u zonama usporenog saobraćaja</w:t>
      </w:r>
      <w:r w:rsidRPr="009F3815">
        <w:t xml:space="preserve">, </w:t>
      </w:r>
      <w:r>
        <w:t>parkiranje u gušće naseljenim zonama i oko saobraćajnih čvorišta</w:t>
      </w:r>
      <w:r w:rsidRPr="009F3815">
        <w:t>.</w:t>
      </w:r>
    </w:p>
    <w:p w:rsidR="007A3630" w:rsidRDefault="007A3630" w:rsidP="001964E4">
      <w:pPr>
        <w:spacing w:after="0" w:line="240" w:lineRule="auto"/>
        <w:jc w:val="both"/>
      </w:pPr>
    </w:p>
    <w:p w:rsidR="003404BD" w:rsidRPr="009F3815" w:rsidRDefault="003404BD" w:rsidP="00F473B8">
      <w:pPr>
        <w:spacing w:after="0" w:line="240" w:lineRule="auto"/>
        <w:jc w:val="both"/>
      </w:pPr>
      <w:r>
        <w:t>Potrebno je razviti bazu podataka u saradnji sa svim zainteresovanim stranama i subjektima (NVO, policija, inspekcije) i osmisliti interaktivnu mapu na nekoliko nivoa</w:t>
      </w:r>
      <w:r w:rsidRPr="009F3815">
        <w:t xml:space="preserve">. </w:t>
      </w:r>
      <w:r>
        <w:t>Jedan nivo bi mogao da obuhvati opasne lokacije koje su prepoznali korisnici</w:t>
      </w:r>
      <w:r w:rsidRPr="009F3815">
        <w:t xml:space="preserve">. </w:t>
      </w:r>
      <w:r>
        <w:t>Korisnici bi mogli da ih definišu i opisuju</w:t>
      </w:r>
      <w:r w:rsidRPr="009F3815">
        <w:t xml:space="preserve">. </w:t>
      </w:r>
      <w:r>
        <w:t>Drugi nivo bi trebalo da obuhvati stvarno prijavljivanje saobraćajne nesreće biciklista</w:t>
      </w:r>
      <w:r w:rsidRPr="009F3815">
        <w:t xml:space="preserve">. </w:t>
      </w:r>
      <w:r>
        <w:t>Trećim nivoom bi trebalo da upravlja Grad i trebalo bi da bude posvećen planiranim i već realizovanim poboljšanjima</w:t>
      </w:r>
      <w:r w:rsidRPr="009F3815">
        <w:t>.</w:t>
      </w:r>
    </w:p>
    <w:p w:rsidR="007A3630" w:rsidRDefault="007A3630" w:rsidP="00F473B8">
      <w:pPr>
        <w:spacing w:after="0" w:line="240" w:lineRule="auto"/>
        <w:jc w:val="both"/>
      </w:pPr>
    </w:p>
    <w:p w:rsidR="003404BD" w:rsidRPr="00D87D5E" w:rsidRDefault="003404BD" w:rsidP="00F473B8">
      <w:pPr>
        <w:spacing w:after="0" w:line="240" w:lineRule="auto"/>
        <w:jc w:val="both"/>
        <w:rPr>
          <w:lang w:val="de-DE"/>
        </w:rPr>
      </w:pPr>
      <w:r>
        <w:t>Grad je već realizovao šemu u okviru koje su institucije mogle da se prijave za montiranje postolja za parkiranje bicikala ispred svojih ulaza</w:t>
      </w:r>
      <w:r w:rsidRPr="009F3815">
        <w:t xml:space="preserve">. </w:t>
      </w:r>
      <w:r>
        <w:t>Nekoliko privatnih institucija se pridružilo inicijativi i postavilo dodatna postolja</w:t>
      </w:r>
      <w:r w:rsidRPr="009F3815">
        <w:t xml:space="preserve">. </w:t>
      </w:r>
      <w:r>
        <w:t>Ova praksa bi se mogla ponoviti i moglo bi se postaviti još nekoliko postolja</w:t>
      </w:r>
      <w:r w:rsidRPr="009F3815">
        <w:t xml:space="preserve">. </w:t>
      </w:r>
      <w:r>
        <w:t>Fokus bi svake godine mogao da bude na drugačijoj vrsti institucije</w:t>
      </w:r>
      <w:r w:rsidRPr="009F3815">
        <w:t xml:space="preserve">. </w:t>
      </w:r>
      <w:r>
        <w:t>U saradnji sa školama posebno se fokusirati na realizaciju školskih parkinga za bicikla. Posebnu pažnju bi trebalo posvetiti postavljanju bezbjednog parkinga oko čvorišta javnog</w:t>
      </w:r>
      <w:r w:rsidR="00623BBB">
        <w:t xml:space="preserve"> gradskog</w:t>
      </w:r>
      <w:r>
        <w:t xml:space="preserve"> prevoza</w:t>
      </w:r>
      <w:r w:rsidRPr="009F3815">
        <w:t xml:space="preserve">. </w:t>
      </w:r>
      <w:r w:rsidRPr="00D87D5E">
        <w:rPr>
          <w:lang w:val="de-DE"/>
        </w:rPr>
        <w:t>Parking bi trebalo da bude bezbjedan i da pruža zaštitu od krađe.</w:t>
      </w:r>
    </w:p>
    <w:p w:rsidR="007A3630" w:rsidRDefault="007A3630" w:rsidP="00F473B8">
      <w:pPr>
        <w:spacing w:after="0" w:line="240" w:lineRule="auto"/>
        <w:jc w:val="both"/>
        <w:rPr>
          <w:b/>
          <w:u w:val="single"/>
        </w:rPr>
      </w:pPr>
    </w:p>
    <w:p w:rsidR="003404BD" w:rsidRDefault="003404BD" w:rsidP="00F473B8">
      <w:pPr>
        <w:spacing w:after="0" w:line="240" w:lineRule="auto"/>
        <w:jc w:val="both"/>
        <w:rPr>
          <w:b/>
          <w:u w:val="single"/>
        </w:rPr>
      </w:pPr>
      <w:r>
        <w:rPr>
          <w:b/>
          <w:u w:val="single"/>
        </w:rPr>
        <w:t>Mjere:</w:t>
      </w:r>
    </w:p>
    <w:p w:rsidR="00F66196" w:rsidRDefault="003404BD" w:rsidP="00F473B8">
      <w:pPr>
        <w:pStyle w:val="ListParagraph"/>
        <w:numPr>
          <w:ilvl w:val="0"/>
          <w:numId w:val="59"/>
        </w:numPr>
        <w:spacing w:after="0" w:line="240" w:lineRule="auto"/>
        <w:jc w:val="both"/>
      </w:pPr>
      <w:r>
        <w:t>Izrada s</w:t>
      </w:r>
      <w:r w:rsidRPr="003404BD">
        <w:t>mjernica</w:t>
      </w:r>
      <w:r w:rsidR="00083F99" w:rsidRPr="00083F99">
        <w:t xml:space="preserve"> na nivou grada za biciklističku infrastrukturu sa fokusom na bezbjednost biciklista svih uzrasta</w:t>
      </w:r>
      <w:r w:rsidR="00586A33">
        <w:t>,</w:t>
      </w:r>
    </w:p>
    <w:p w:rsidR="00F66196" w:rsidRDefault="003404BD" w:rsidP="00F473B8">
      <w:pPr>
        <w:pStyle w:val="ListParagraph"/>
        <w:numPr>
          <w:ilvl w:val="0"/>
          <w:numId w:val="59"/>
        </w:numPr>
        <w:spacing w:after="0" w:line="240" w:lineRule="auto"/>
        <w:jc w:val="both"/>
      </w:pPr>
      <w:r w:rsidRPr="003404BD">
        <w:t>Izrada i ažuriranje baze podataka o opasnim tačkama za bicikliste</w:t>
      </w:r>
      <w:r w:rsidR="00586A33">
        <w:t>,</w:t>
      </w:r>
      <w:r w:rsidRPr="003404BD">
        <w:t xml:space="preserve"> </w:t>
      </w:r>
    </w:p>
    <w:p w:rsidR="00F66196" w:rsidRDefault="00B23656" w:rsidP="00F473B8">
      <w:pPr>
        <w:pStyle w:val="ListParagraph"/>
        <w:numPr>
          <w:ilvl w:val="0"/>
          <w:numId w:val="59"/>
        </w:numPr>
        <w:spacing w:after="0" w:line="240" w:lineRule="auto"/>
        <w:jc w:val="both"/>
      </w:pPr>
      <w:r>
        <w:t>Redovno opremanje javnih prostora</w:t>
      </w:r>
      <w:r w:rsidR="003404BD" w:rsidRPr="003404BD">
        <w:t xml:space="preserve"> parkin</w:t>
      </w:r>
      <w:r>
        <w:t>zima</w:t>
      </w:r>
      <w:r w:rsidR="003404BD" w:rsidRPr="003404BD">
        <w:t xml:space="preserve"> za bicikla </w:t>
      </w:r>
      <w:r>
        <w:t xml:space="preserve">naročito </w:t>
      </w:r>
      <w:r w:rsidR="003404BD" w:rsidRPr="003404BD">
        <w:t>za potrebe javnih institucija</w:t>
      </w:r>
      <w:r w:rsidR="00586A33">
        <w:t>,</w:t>
      </w:r>
      <w:r w:rsidR="003404BD" w:rsidRPr="003404BD">
        <w:t xml:space="preserve"> </w:t>
      </w:r>
    </w:p>
    <w:p w:rsidR="00F66196" w:rsidRDefault="00083F99" w:rsidP="00F473B8">
      <w:pPr>
        <w:pStyle w:val="ListParagraph"/>
        <w:numPr>
          <w:ilvl w:val="0"/>
          <w:numId w:val="59"/>
        </w:numPr>
        <w:spacing w:after="0" w:line="240" w:lineRule="auto"/>
        <w:jc w:val="both"/>
      </w:pPr>
      <w:r w:rsidRPr="00083F99">
        <w:t xml:space="preserve">Stvaranje uslova za uvođenje usluge </w:t>
      </w:r>
      <w:r w:rsidRPr="00083F99">
        <w:rPr>
          <w:i/>
        </w:rPr>
        <w:t>bike sharinga</w:t>
      </w:r>
      <w:r w:rsidR="00586A33">
        <w:rPr>
          <w:i/>
        </w:rPr>
        <w:t>.</w:t>
      </w:r>
    </w:p>
    <w:p w:rsidR="007A3630" w:rsidRDefault="007A3630" w:rsidP="00F473B8">
      <w:pPr>
        <w:pStyle w:val="ListParagraph"/>
        <w:spacing w:after="0" w:line="240" w:lineRule="auto"/>
        <w:jc w:val="both"/>
        <w:rPr>
          <w:b/>
          <w:u w:val="single"/>
        </w:rPr>
      </w:pPr>
    </w:p>
    <w:p w:rsidR="004A0FC8" w:rsidRPr="00CB0D8E" w:rsidRDefault="004A0FC8" w:rsidP="00F473B8">
      <w:pPr>
        <w:spacing w:after="0" w:line="240" w:lineRule="auto"/>
        <w:rPr>
          <w:rFonts w:asciiTheme="majorHAnsi" w:hAnsiTheme="majorHAnsi"/>
          <w:b/>
          <w:color w:val="0070C0"/>
        </w:rPr>
      </w:pPr>
      <w:bookmarkStart w:id="105" w:name="_Toc29287634"/>
      <w:bookmarkStart w:id="106" w:name="_Toc29288345"/>
      <w:r w:rsidRPr="00CB0D8E">
        <w:rPr>
          <w:rFonts w:asciiTheme="majorHAnsi" w:hAnsiTheme="majorHAnsi"/>
          <w:b/>
          <w:color w:val="0070C0"/>
        </w:rPr>
        <w:t>PROMOCIJA</w:t>
      </w:r>
      <w:bookmarkEnd w:id="105"/>
      <w:bookmarkEnd w:id="106"/>
    </w:p>
    <w:p w:rsidR="003404BD" w:rsidRDefault="003404BD" w:rsidP="00F473B8">
      <w:pPr>
        <w:spacing w:after="0" w:line="240" w:lineRule="auto"/>
        <w:jc w:val="both"/>
      </w:pPr>
      <w:r>
        <w:t>Prethodnih godina, Grad je realizovao nekoliko ambicioznih aktivnosti koje se odnose na biciklizam. Takve  aktivnosti treba i dalje razvijati</w:t>
      </w:r>
      <w:r w:rsidRPr="009F3815">
        <w:t xml:space="preserve">. </w:t>
      </w:r>
      <w:r>
        <w:t>Potrebno je uvesti i nekoliko novih kanala komunikacije da bi se došlo do svih starosnih i društvenih grupa stanovnika</w:t>
      </w:r>
      <w:r w:rsidRPr="009F3815">
        <w:t>.</w:t>
      </w:r>
      <w:r w:rsidRPr="003404BD">
        <w:t xml:space="preserve"> </w:t>
      </w:r>
      <w:r>
        <w:t>Biciklističke kampanje koje organizuje Grad samostalno ili/i u saradnji sa drugim partnerima pokazaće jasnu posvećenost Grada pružanju podrške biciklizmu</w:t>
      </w:r>
      <w:r w:rsidRPr="009F3815">
        <w:t xml:space="preserve">. </w:t>
      </w:r>
      <w:r>
        <w:t xml:space="preserve">Kampanja, kao što je „Kritična masa”, mogla bi da obuhvati niz aktivnosti koje se odnose na biciklizam </w:t>
      </w:r>
      <w:r w:rsidR="007A3630">
        <w:t xml:space="preserve">i </w:t>
      </w:r>
      <w:r>
        <w:t>trebalo bi da traju duže. Primjeri za to su:</w:t>
      </w:r>
      <w:r w:rsidR="00586A33">
        <w:t xml:space="preserve"> </w:t>
      </w:r>
      <w:r>
        <w:t>Nedjelja biciklizma ili mjesec biciklizma</w:t>
      </w:r>
      <w:r w:rsidRPr="009F3815">
        <w:t>.</w:t>
      </w:r>
      <w:r w:rsidRPr="003404BD">
        <w:t xml:space="preserve"> </w:t>
      </w:r>
    </w:p>
    <w:p w:rsidR="007A3630" w:rsidRDefault="007A3630" w:rsidP="00F473B8">
      <w:pPr>
        <w:spacing w:after="0" w:line="240" w:lineRule="auto"/>
        <w:jc w:val="both"/>
      </w:pPr>
    </w:p>
    <w:p w:rsidR="003404BD" w:rsidRPr="009F3815" w:rsidRDefault="00735FC2" w:rsidP="00F473B8">
      <w:pPr>
        <w:spacing w:after="0" w:line="240" w:lineRule="auto"/>
        <w:jc w:val="both"/>
      </w:pPr>
      <w:r>
        <w:t xml:space="preserve">Korišćenje </w:t>
      </w:r>
      <w:r w:rsidR="003404BD">
        <w:t>bicikl</w:t>
      </w:r>
      <w:r>
        <w:t>a za</w:t>
      </w:r>
      <w:r w:rsidR="003404BD">
        <w:t xml:space="preserve"> </w:t>
      </w:r>
      <w:r>
        <w:t xml:space="preserve">odlazak u školu </w:t>
      </w:r>
      <w:r w:rsidR="003404BD">
        <w:t xml:space="preserve">je </w:t>
      </w:r>
      <w:r w:rsidR="00EA7530" w:rsidRPr="00CE4A03">
        <w:t>važan</w:t>
      </w:r>
      <w:r w:rsidR="003404BD">
        <w:t xml:space="preserve"> kako bi se odgajila generacija budućih biciklista</w:t>
      </w:r>
      <w:r w:rsidR="003404BD" w:rsidRPr="009F3815">
        <w:t xml:space="preserve">. </w:t>
      </w:r>
      <w:r w:rsidR="003404BD">
        <w:t>Aktivnosti promovisanja bezbjednog i prijatnog odlaska u školu biciklom trebalo bi zajednički da razvijaju Grad, škola</w:t>
      </w:r>
      <w:r>
        <w:t>,</w:t>
      </w:r>
      <w:r w:rsidR="003404BD">
        <w:t xml:space="preserve">  predstavnici udruženja roditelja i volonteri</w:t>
      </w:r>
      <w:r w:rsidR="003404BD" w:rsidRPr="009F3815">
        <w:t xml:space="preserve">. </w:t>
      </w:r>
      <w:r w:rsidR="003404BD">
        <w:t>Najprije se treba fokusirati na škole s postojećom bezbjednom infrastrukturom i parkingom</w:t>
      </w:r>
      <w:r w:rsidR="003404BD" w:rsidRPr="009F3815">
        <w:t xml:space="preserve">. </w:t>
      </w:r>
      <w:r w:rsidR="003404BD">
        <w:t>Ako su segmenti ili prelazi u školskom okruženju suviše opasni, potrebno ih je poboljšati</w:t>
      </w:r>
      <w:r w:rsidR="003404BD" w:rsidRPr="009F3815">
        <w:t>, a</w:t>
      </w:r>
      <w:r w:rsidR="003404BD">
        <w:t xml:space="preserve"> događaje otvaranja bi trebalo iskoristiti kao priliku za promociju</w:t>
      </w:r>
      <w:r w:rsidR="003404BD" w:rsidRPr="009F3815">
        <w:t>.</w:t>
      </w:r>
      <w:r w:rsidR="00AA5DEE">
        <w:t xml:space="preserve"> </w:t>
      </w:r>
      <w:r w:rsidR="003404BD">
        <w:t>Veliki segment dnevnog kretanja odnosi se na posao</w:t>
      </w:r>
      <w:r w:rsidR="003404BD" w:rsidRPr="009F3815">
        <w:t xml:space="preserve">. </w:t>
      </w:r>
      <w:r w:rsidR="003404BD">
        <w:t>Odlazak na posao biciklom je, prema tome, efikasna tema za pokretanje veće promjene</w:t>
      </w:r>
      <w:r w:rsidR="003404BD" w:rsidRPr="009F3815">
        <w:t xml:space="preserve">. </w:t>
      </w:r>
      <w:r w:rsidR="003404BD">
        <w:t>Postoji nekoliko međunarodnih kampanja koje promovišu  odlazak na posao biciklom koj</w:t>
      </w:r>
      <w:r w:rsidR="00586A33">
        <w:t>e</w:t>
      </w:r>
      <w:r w:rsidR="003404BD">
        <w:t xml:space="preserve"> bi Podgorica mogla da podrži</w:t>
      </w:r>
      <w:r w:rsidR="003404BD" w:rsidRPr="009F3815">
        <w:t>.</w:t>
      </w:r>
    </w:p>
    <w:p w:rsidR="007A3630" w:rsidRDefault="007A3630" w:rsidP="00F473B8">
      <w:pPr>
        <w:spacing w:after="0" w:line="240" w:lineRule="auto"/>
        <w:jc w:val="both"/>
      </w:pPr>
    </w:p>
    <w:p w:rsidR="003404BD" w:rsidRPr="00D87D5E" w:rsidRDefault="003404BD" w:rsidP="00F473B8">
      <w:pPr>
        <w:spacing w:after="0" w:line="240" w:lineRule="auto"/>
        <w:jc w:val="both"/>
        <w:rPr>
          <w:lang w:val="de-DE"/>
        </w:rPr>
      </w:pPr>
      <w:r>
        <w:t>Biciklistička mapa je jednostavna i djelotvorna mjera za promociju biciklizma</w:t>
      </w:r>
      <w:r w:rsidRPr="009F3815">
        <w:t xml:space="preserve">. </w:t>
      </w:r>
      <w:r>
        <w:t>Trebalo bi da obuhvati glavne koridore, ali i druge usluge koje su važne za bicikliste, kao što su prodavnice i servisi za bicikla, javne pumpe za gume itd</w:t>
      </w:r>
      <w:r w:rsidRPr="009F3815">
        <w:t xml:space="preserve">. </w:t>
      </w:r>
      <w:r>
        <w:t>Osim koridora, mapa bi obuhvatila zanimljive trase ne samo za one koji svakodnevno voze, već i za rekreativne bicikliste i turiste</w:t>
      </w:r>
      <w:r w:rsidRPr="009F3815">
        <w:t xml:space="preserve">. </w:t>
      </w:r>
      <w:r w:rsidRPr="00D87D5E">
        <w:rPr>
          <w:lang w:val="de-DE"/>
        </w:rPr>
        <w:t>Mapa bi mogla da se objavi u štampanoj i digitalnoj verziji.</w:t>
      </w:r>
    </w:p>
    <w:p w:rsidR="007A3630" w:rsidRDefault="007A3630" w:rsidP="00F473B8">
      <w:pPr>
        <w:spacing w:after="0" w:line="240" w:lineRule="auto"/>
        <w:jc w:val="both"/>
      </w:pPr>
    </w:p>
    <w:p w:rsidR="003404BD" w:rsidRPr="009F3815" w:rsidRDefault="003404BD" w:rsidP="00F473B8">
      <w:pPr>
        <w:spacing w:after="0" w:line="240" w:lineRule="auto"/>
        <w:jc w:val="both"/>
      </w:pPr>
      <w:r>
        <w:t>Takođe, k</w:t>
      </w:r>
      <w:r w:rsidRPr="009F3815">
        <w:t>omunalna</w:t>
      </w:r>
      <w:r>
        <w:t xml:space="preserve"> inspekcija</w:t>
      </w:r>
      <w:r w:rsidRPr="009F3815">
        <w:t xml:space="preserve"> i saobraćajna policija bi trebalo da zajednički u kontinuitetu prate problem</w:t>
      </w:r>
      <w:r>
        <w:t xml:space="preserve"> </w:t>
      </w:r>
      <w:r w:rsidRPr="003404BD">
        <w:t>nepropisnog parkiranja vozila na biciklističkoj infrastrukturi</w:t>
      </w:r>
      <w:r w:rsidRPr="009F3815">
        <w:t>. Bez dosljednog pritiska na one koji krše propise</w:t>
      </w:r>
      <w:r w:rsidR="00586A33">
        <w:t>,</w:t>
      </w:r>
      <w:r w:rsidRPr="009F3815">
        <w:t xml:space="preserve"> stanje se neće promijeniti, što znači da se biciklisti neće osjećati dovoljno </w:t>
      </w:r>
      <w:r w:rsidR="00735FC2">
        <w:t>bezbjedno</w:t>
      </w:r>
      <w:r w:rsidR="00735FC2" w:rsidRPr="009F3815">
        <w:t xml:space="preserve"> </w:t>
      </w:r>
      <w:r w:rsidRPr="009F3815">
        <w:t xml:space="preserve">na prostorima koji su namijenjeni njima. </w:t>
      </w:r>
    </w:p>
    <w:p w:rsidR="00586A33" w:rsidRDefault="00586A33" w:rsidP="00F473B8">
      <w:pPr>
        <w:spacing w:after="0" w:line="240" w:lineRule="auto"/>
        <w:jc w:val="both"/>
        <w:rPr>
          <w:b/>
          <w:lang w:val="de-DE"/>
        </w:rPr>
      </w:pPr>
    </w:p>
    <w:p w:rsidR="003404BD" w:rsidRDefault="003404BD" w:rsidP="00F473B8">
      <w:pPr>
        <w:spacing w:after="0" w:line="240" w:lineRule="auto"/>
        <w:jc w:val="both"/>
        <w:rPr>
          <w:b/>
          <w:lang w:val="de-DE"/>
        </w:rPr>
      </w:pPr>
      <w:r>
        <w:rPr>
          <w:b/>
          <w:lang w:val="de-DE"/>
        </w:rPr>
        <w:t>Mjere:</w:t>
      </w:r>
    </w:p>
    <w:p w:rsidR="00F66196" w:rsidRDefault="00083F99" w:rsidP="00F473B8">
      <w:pPr>
        <w:pStyle w:val="ListParagraph"/>
        <w:numPr>
          <w:ilvl w:val="0"/>
          <w:numId w:val="60"/>
        </w:numPr>
        <w:spacing w:after="0" w:line="240" w:lineRule="auto"/>
        <w:jc w:val="both"/>
        <w:rPr>
          <w:lang w:val="de-DE"/>
        </w:rPr>
      </w:pPr>
      <w:r w:rsidRPr="00083F99">
        <w:t xml:space="preserve">Aktivna komunikacija </w:t>
      </w:r>
      <w:r w:rsidR="003404BD">
        <w:t xml:space="preserve">sa građanima i ključnim zainteresovanim stranama </w:t>
      </w:r>
      <w:r w:rsidRPr="00083F99">
        <w:t>o tekućim i završenim aktivnostima</w:t>
      </w:r>
      <w:r w:rsidR="00586A33">
        <w:t>,</w:t>
      </w:r>
    </w:p>
    <w:p w:rsidR="003404BD" w:rsidRPr="003404BD" w:rsidRDefault="00AA5DEE" w:rsidP="00F473B8">
      <w:pPr>
        <w:pStyle w:val="ListParagraph"/>
        <w:numPr>
          <w:ilvl w:val="0"/>
          <w:numId w:val="60"/>
        </w:numPr>
        <w:spacing w:after="0" w:line="240" w:lineRule="auto"/>
        <w:jc w:val="both"/>
      </w:pPr>
      <w:r>
        <w:t>Redovno održavanje b</w:t>
      </w:r>
      <w:r w:rsidRPr="00AA5DEE">
        <w:t>iciklističkih kampanja</w:t>
      </w:r>
      <w:r w:rsidR="00083F99" w:rsidRPr="00083F99">
        <w:t xml:space="preserve"> („Kritična masa”, „Biciklom u školu“, „Biciklom do posla“…)</w:t>
      </w:r>
      <w:r w:rsidR="00586A33">
        <w:t>,</w:t>
      </w:r>
    </w:p>
    <w:p w:rsidR="003404BD" w:rsidRPr="003404BD" w:rsidRDefault="00083F99" w:rsidP="00F473B8">
      <w:pPr>
        <w:pStyle w:val="ListParagraph"/>
        <w:numPr>
          <w:ilvl w:val="0"/>
          <w:numId w:val="60"/>
        </w:numPr>
        <w:spacing w:after="0" w:line="240" w:lineRule="auto"/>
        <w:jc w:val="both"/>
      </w:pPr>
      <w:r w:rsidRPr="00083F99">
        <w:t>Izrada biciklističke mape</w:t>
      </w:r>
      <w:r w:rsidR="00586A33">
        <w:t>,</w:t>
      </w:r>
    </w:p>
    <w:p w:rsidR="00AA5DEE" w:rsidRDefault="00AA5DEE" w:rsidP="00F473B8">
      <w:pPr>
        <w:pStyle w:val="ListParagraph"/>
        <w:numPr>
          <w:ilvl w:val="0"/>
          <w:numId w:val="60"/>
        </w:numPr>
        <w:spacing w:after="0" w:line="240" w:lineRule="auto"/>
        <w:jc w:val="both"/>
        <w:rPr>
          <w:lang w:val="de-DE"/>
        </w:rPr>
      </w:pPr>
      <w:r w:rsidRPr="00AA5DEE">
        <w:rPr>
          <w:lang w:val="de-DE"/>
        </w:rPr>
        <w:t>Razv</w:t>
      </w:r>
      <w:r>
        <w:rPr>
          <w:lang w:val="de-DE"/>
        </w:rPr>
        <w:t>oj</w:t>
      </w:r>
      <w:r w:rsidRPr="00AA5DEE">
        <w:rPr>
          <w:lang w:val="de-DE"/>
        </w:rPr>
        <w:t xml:space="preserve"> edukativnog</w:t>
      </w:r>
      <w:r w:rsidR="00083F99" w:rsidRPr="00083F99">
        <w:rPr>
          <w:lang w:val="de-DE"/>
        </w:rPr>
        <w:t xml:space="preserve"> program</w:t>
      </w:r>
      <w:r>
        <w:rPr>
          <w:lang w:val="de-DE"/>
        </w:rPr>
        <w:t>a</w:t>
      </w:r>
      <w:r w:rsidR="00083F99" w:rsidRPr="00083F99">
        <w:rPr>
          <w:lang w:val="de-DE"/>
        </w:rPr>
        <w:t xml:space="preserve"> o biciklizmu za škole</w:t>
      </w:r>
      <w:r w:rsidR="00586A33">
        <w:rPr>
          <w:lang w:val="de-DE"/>
        </w:rPr>
        <w:t>,</w:t>
      </w:r>
    </w:p>
    <w:p w:rsidR="00AA5DEE" w:rsidRPr="001F5C47" w:rsidRDefault="00AA5DEE" w:rsidP="00F473B8">
      <w:pPr>
        <w:pStyle w:val="ListParagraph"/>
        <w:numPr>
          <w:ilvl w:val="0"/>
          <w:numId w:val="60"/>
        </w:numPr>
        <w:spacing w:after="0" w:line="240" w:lineRule="auto"/>
        <w:jc w:val="both"/>
      </w:pPr>
      <w:r>
        <w:t>Pokretanje k</w:t>
      </w:r>
      <w:r w:rsidRPr="00AA5DEE">
        <w:t>ampanje</w:t>
      </w:r>
      <w:r w:rsidRPr="001F5C47">
        <w:t xml:space="preserve"> za sprečavanje nepropisnog parkiranja vozila na biciklističkoj infrastrukturi</w:t>
      </w:r>
      <w:r w:rsidR="00586A33">
        <w:t>.</w:t>
      </w:r>
    </w:p>
    <w:p w:rsidR="00AA5DEE" w:rsidRDefault="00AA5DEE" w:rsidP="00F473B8">
      <w:pPr>
        <w:spacing w:after="0" w:line="240" w:lineRule="auto"/>
        <w:rPr>
          <w:u w:val="single"/>
          <w:lang w:val="de-DE"/>
        </w:rPr>
      </w:pPr>
    </w:p>
    <w:p w:rsidR="004A0FC8" w:rsidRPr="00D87D5E" w:rsidRDefault="004A0FC8" w:rsidP="00F473B8">
      <w:pPr>
        <w:pStyle w:val="Heading2"/>
        <w:numPr>
          <w:ilvl w:val="1"/>
          <w:numId w:val="46"/>
        </w:numPr>
        <w:spacing w:before="0" w:line="240" w:lineRule="auto"/>
        <w:rPr>
          <w:rFonts w:asciiTheme="minorHAnsi" w:hAnsiTheme="minorHAnsi" w:cstheme="minorHAnsi"/>
          <w:b/>
          <w:lang w:val="de-DE"/>
        </w:rPr>
      </w:pPr>
      <w:r w:rsidRPr="00D87D5E">
        <w:rPr>
          <w:rFonts w:asciiTheme="minorHAnsi" w:hAnsiTheme="minorHAnsi" w:cstheme="minorHAnsi"/>
          <w:b/>
          <w:lang w:val="de-DE"/>
        </w:rPr>
        <w:t xml:space="preserve"> </w:t>
      </w:r>
      <w:bookmarkStart w:id="107" w:name="_Toc30377174"/>
      <w:r w:rsidRPr="00D87D5E">
        <w:rPr>
          <w:rFonts w:asciiTheme="minorHAnsi" w:hAnsiTheme="minorHAnsi" w:cstheme="minorHAnsi"/>
          <w:b/>
          <w:lang w:val="de-DE"/>
        </w:rPr>
        <w:t>STUB V – POVRATAK PJEŠAČENJU KAO NAJZDRAVIJEM NAČINU KRETANJA</w:t>
      </w:r>
      <w:bookmarkEnd w:id="107"/>
      <w:r w:rsidRPr="00D87D5E">
        <w:rPr>
          <w:rFonts w:asciiTheme="minorHAnsi" w:hAnsiTheme="minorHAnsi" w:cstheme="minorHAnsi"/>
          <w:b/>
          <w:lang w:val="de-DE"/>
        </w:rPr>
        <w:t xml:space="preserve"> </w:t>
      </w:r>
    </w:p>
    <w:p w:rsidR="007A3630" w:rsidRDefault="007A3630" w:rsidP="00F473B8">
      <w:pPr>
        <w:spacing w:after="0" w:line="240" w:lineRule="auto"/>
        <w:jc w:val="both"/>
        <w:rPr>
          <w:lang w:val="en-GB"/>
        </w:rPr>
      </w:pPr>
    </w:p>
    <w:p w:rsidR="009C43CD" w:rsidRPr="009C43CD" w:rsidRDefault="009C43CD" w:rsidP="00F473B8">
      <w:pPr>
        <w:spacing w:after="0" w:line="240" w:lineRule="auto"/>
        <w:jc w:val="both"/>
        <w:rPr>
          <w:lang w:val="en-GB"/>
        </w:rPr>
      </w:pPr>
      <w:r w:rsidRPr="009C43CD">
        <w:rPr>
          <w:lang w:val="en-GB"/>
        </w:rPr>
        <w:t xml:space="preserve">U ne tako davnoj prošlosti pješačenje i biciklizam su bili glavni načini prevoza. U </w:t>
      </w:r>
      <w:r w:rsidR="002E121D">
        <w:rPr>
          <w:lang w:val="en-GB"/>
        </w:rPr>
        <w:t>prethodnim</w:t>
      </w:r>
      <w:r w:rsidR="002E121D" w:rsidRPr="009C43CD">
        <w:rPr>
          <w:lang w:val="en-GB"/>
        </w:rPr>
        <w:t xml:space="preserve"> </w:t>
      </w:r>
      <w:r w:rsidRPr="009C43CD">
        <w:rPr>
          <w:lang w:val="en-GB"/>
        </w:rPr>
        <w:t xml:space="preserve">decenijama došlo je do nagle </w:t>
      </w:r>
      <w:r w:rsidR="00227B65">
        <w:rPr>
          <w:lang w:val="en-GB"/>
        </w:rPr>
        <w:t xml:space="preserve">upotrebe motorizovanog prevoza </w:t>
      </w:r>
      <w:r w:rsidRPr="009C43CD">
        <w:rPr>
          <w:lang w:val="en-GB"/>
        </w:rPr>
        <w:t>koji je donio brži i efikasniji transport putnika i robe, ali je sa sobom donio i brojne probleme. Rješenje dijela problema leži u povratku pješačenju kao najzdravijem načinu kretanja.</w:t>
      </w:r>
    </w:p>
    <w:p w:rsidR="007A3630" w:rsidRDefault="007A3630" w:rsidP="00E83425">
      <w:pPr>
        <w:spacing w:after="0" w:line="240" w:lineRule="auto"/>
        <w:jc w:val="both"/>
        <w:rPr>
          <w:rFonts w:cstheme="minorHAnsi"/>
          <w:color w:val="000000"/>
        </w:rPr>
      </w:pPr>
    </w:p>
    <w:p w:rsidR="009C43CD" w:rsidRPr="009C43CD" w:rsidRDefault="009C43CD" w:rsidP="00F473B8">
      <w:pPr>
        <w:spacing w:after="0" w:line="240" w:lineRule="auto"/>
        <w:jc w:val="both"/>
        <w:rPr>
          <w:rFonts w:cstheme="minorHAnsi"/>
          <w:color w:val="000000"/>
        </w:rPr>
      </w:pPr>
      <w:r w:rsidRPr="009C43CD">
        <w:rPr>
          <w:rFonts w:cstheme="minorHAnsi"/>
          <w:color w:val="000000"/>
        </w:rPr>
        <w:t>Pješačenje zajedno s biciklizmom predstavlja tzv. nemotorizovani prevoz, odnosno ova dva načina prevoza označavaju se kao  aktivni načini prevoza. U poređenju s drugim vidovima kretanja, pješačenje ne uzrokuje emisije izduvnih gasova, buku i druge negativne uticaje na životnu sredinu, a nije ni prostorno ni infrastrukturno previše zahtjevan. Pješačenje je izuzetno važno</w:t>
      </w:r>
      <w:r w:rsidR="002E121D">
        <w:rPr>
          <w:rFonts w:cstheme="minorHAnsi"/>
          <w:color w:val="000000"/>
        </w:rPr>
        <w:t>,</w:t>
      </w:r>
      <w:r w:rsidRPr="009C43CD">
        <w:rPr>
          <w:rFonts w:cstheme="minorHAnsi"/>
          <w:color w:val="000000"/>
        </w:rPr>
        <w:t xml:space="preserve"> jer se kombinuje s drugim načinima putovanja, koji počinju i završavaju se hodanjem. Ovo su ujedno i osnovni motivi zašto je važno stvoriti dobre uslove za pješačenje. </w:t>
      </w:r>
    </w:p>
    <w:p w:rsidR="007A3630" w:rsidRDefault="007A3630" w:rsidP="00F473B8">
      <w:pPr>
        <w:spacing w:after="0" w:line="240" w:lineRule="auto"/>
        <w:jc w:val="both"/>
        <w:rPr>
          <w:rFonts w:cstheme="minorHAnsi"/>
          <w:color w:val="000000"/>
        </w:rPr>
      </w:pPr>
    </w:p>
    <w:p w:rsidR="002E121D" w:rsidRDefault="009C43CD" w:rsidP="00F473B8">
      <w:pPr>
        <w:spacing w:after="0" w:line="240" w:lineRule="auto"/>
        <w:jc w:val="both"/>
        <w:rPr>
          <w:rFonts w:cstheme="minorHAnsi"/>
          <w:color w:val="000000"/>
        </w:rPr>
      </w:pPr>
      <w:r w:rsidRPr="009C43CD">
        <w:rPr>
          <w:rFonts w:cstheme="minorHAnsi"/>
          <w:color w:val="000000"/>
        </w:rPr>
        <w:t>Podgorica je grad u ko</w:t>
      </w:r>
      <w:r w:rsidR="00586A33">
        <w:rPr>
          <w:rFonts w:cstheme="minorHAnsi"/>
          <w:color w:val="000000"/>
        </w:rPr>
        <w:t>jem</w:t>
      </w:r>
      <w:r w:rsidRPr="009C43CD">
        <w:rPr>
          <w:rFonts w:cstheme="minorHAnsi"/>
          <w:color w:val="000000"/>
        </w:rPr>
        <w:t xml:space="preserve"> pješačenje može postati veoma popularan način putovanja. Geografske i klimatske karakteristike područja pogodne su za razvoj pješačenja. Imajući u vidu površinu Podgorice, udaljenosti za dobar dio putovanja prikladno su kratke za prelazak pješice.</w:t>
      </w:r>
    </w:p>
    <w:p w:rsidR="007A3630" w:rsidRDefault="007A3630" w:rsidP="00F473B8">
      <w:pPr>
        <w:spacing w:after="0" w:line="240" w:lineRule="auto"/>
        <w:jc w:val="both"/>
        <w:rPr>
          <w:rFonts w:cstheme="minorHAnsi"/>
          <w:color w:val="000000"/>
        </w:rPr>
      </w:pPr>
    </w:p>
    <w:p w:rsidR="009C43CD" w:rsidRPr="009C43CD" w:rsidRDefault="009C43CD" w:rsidP="00F473B8">
      <w:pPr>
        <w:spacing w:after="0" w:line="240" w:lineRule="auto"/>
        <w:jc w:val="both"/>
        <w:rPr>
          <w:rFonts w:cstheme="minorHAnsi"/>
          <w:color w:val="000000"/>
        </w:rPr>
      </w:pPr>
      <w:r w:rsidRPr="009C43CD">
        <w:rPr>
          <w:rFonts w:cstheme="minorHAnsi"/>
          <w:color w:val="000000"/>
        </w:rPr>
        <w:t xml:space="preserve">Dobar dio stanovništva pati od problema gojaznosti i raznih bolesti povezanih s nedovoljnom aktivnošću, pa je pješačenje spoj ekonomičnog i zdravog načina putovanjaKada se analiziraju pješačke navike stanovnika Podgorice uočavaju se dvije kategorije stanovništva. Prvu grupu čine stanovnici koji obavljaju svakodnevne obaveze prelazeći potrebne relacije </w:t>
      </w:r>
      <w:r w:rsidR="00E83425" w:rsidRPr="009C43CD">
        <w:rPr>
          <w:rFonts w:cstheme="minorHAnsi"/>
          <w:color w:val="000000"/>
        </w:rPr>
        <w:t>pješ</w:t>
      </w:r>
      <w:r w:rsidR="00E83425">
        <w:rPr>
          <w:rFonts w:cstheme="minorHAnsi"/>
          <w:color w:val="000000"/>
        </w:rPr>
        <w:t>ke</w:t>
      </w:r>
      <w:r w:rsidRPr="009C43CD">
        <w:rPr>
          <w:rFonts w:cstheme="minorHAnsi"/>
          <w:color w:val="000000"/>
        </w:rPr>
        <w:t xml:space="preserve">. Ovoj kategoriji građana najvažnija je pješačka infrastruktura u centru grada, povezana, ravna i zaštićena od zauzimanja od strane automobila. Druga kategorija stanovnika Podgorice koristi pješačenje u cilju rekreacije, kako bi nadoknadili nedostatak </w:t>
      </w:r>
      <w:r w:rsidRPr="009C43CD">
        <w:rPr>
          <w:rFonts w:cstheme="minorHAnsi"/>
          <w:color w:val="000000"/>
        </w:rPr>
        <w:lastRenderedPageBreak/>
        <w:t>fizičke aktivnosti obično povezanim s prekomjernim sjedenjem na poslu. Ovoj populaciji je zanimljivija pješačka infrastruktura van gradskog jezgra, pored rijeka i sl.</w:t>
      </w:r>
    </w:p>
    <w:p w:rsidR="007A3630" w:rsidRDefault="007A3630" w:rsidP="00F473B8">
      <w:pPr>
        <w:spacing w:after="0" w:line="240" w:lineRule="auto"/>
        <w:jc w:val="both"/>
        <w:rPr>
          <w:rFonts w:cstheme="minorHAnsi"/>
          <w:color w:val="000000"/>
        </w:rPr>
      </w:pPr>
    </w:p>
    <w:p w:rsidR="009C43CD" w:rsidRDefault="009C43CD" w:rsidP="00F473B8">
      <w:pPr>
        <w:spacing w:after="0" w:line="240" w:lineRule="auto"/>
        <w:jc w:val="both"/>
        <w:rPr>
          <w:rFonts w:cstheme="minorHAnsi"/>
          <w:color w:val="000000"/>
        </w:rPr>
      </w:pPr>
      <w:r w:rsidRPr="009C43CD">
        <w:rPr>
          <w:rFonts w:cstheme="minorHAnsi"/>
          <w:color w:val="000000"/>
        </w:rPr>
        <w:t>Koliko je pješačenje globalno važna tema dovoljno govori činjenica da je slogan Evropske sedmice mobilnosti za 2019. godinu bio „PJEŠAČITE S NAMA“.</w:t>
      </w:r>
    </w:p>
    <w:p w:rsidR="007A3630" w:rsidRDefault="007A3630" w:rsidP="00F473B8">
      <w:pPr>
        <w:pStyle w:val="BodyText"/>
        <w:jc w:val="both"/>
        <w:rPr>
          <w:rFonts w:eastAsia="Times New Roman"/>
          <w:color w:val="000000" w:themeColor="text1"/>
        </w:rPr>
      </w:pPr>
    </w:p>
    <w:p w:rsidR="009C43CD" w:rsidRDefault="009C43CD" w:rsidP="00F473B8">
      <w:pPr>
        <w:pStyle w:val="BodyText"/>
        <w:jc w:val="both"/>
        <w:rPr>
          <w:rFonts w:eastAsia="Times New Roman"/>
          <w:color w:val="000000" w:themeColor="text1"/>
        </w:rPr>
      </w:pPr>
      <w:r>
        <w:rPr>
          <w:rFonts w:eastAsia="Times New Roman"/>
          <w:color w:val="000000" w:themeColor="text1"/>
        </w:rPr>
        <w:t>PJEŠAČKA INFRASTRUKTURA</w:t>
      </w:r>
    </w:p>
    <w:p w:rsidR="00FC45B1" w:rsidRPr="00280ACF" w:rsidRDefault="00FC45B1" w:rsidP="00F473B8">
      <w:pPr>
        <w:pStyle w:val="BodyText"/>
        <w:jc w:val="both"/>
        <w:rPr>
          <w:rFonts w:eastAsia="Times New Roman"/>
          <w:color w:val="000000" w:themeColor="text1"/>
        </w:rPr>
      </w:pPr>
      <w:r w:rsidRPr="00280ACF">
        <w:rPr>
          <w:rFonts w:eastAsia="Times New Roman"/>
          <w:color w:val="000000" w:themeColor="text1"/>
        </w:rPr>
        <w:t>Sistem pješačkih komunikacija Podgorice sastoji se od trotoara, samostalnih pješ</w:t>
      </w:r>
      <w:r>
        <w:rPr>
          <w:rFonts w:eastAsia="Times New Roman"/>
          <w:color w:val="000000" w:themeColor="text1"/>
        </w:rPr>
        <w:t xml:space="preserve">ačkih staza, pješačkih mostova, </w:t>
      </w:r>
      <w:r w:rsidRPr="00280ACF">
        <w:rPr>
          <w:rFonts w:eastAsia="Times New Roman"/>
          <w:color w:val="000000" w:themeColor="text1"/>
        </w:rPr>
        <w:t>šetališnih staza i trgova</w:t>
      </w:r>
      <w:r w:rsidRPr="00C90AC0">
        <w:rPr>
          <w:rFonts w:eastAsia="Times New Roman"/>
          <w:color w:val="000000" w:themeColor="text1"/>
          <w:vertAlign w:val="superscript"/>
        </w:rPr>
        <w:footnoteReference w:id="67"/>
      </w:r>
      <w:r w:rsidRPr="00280ACF">
        <w:rPr>
          <w:rFonts w:eastAsia="Times New Roman"/>
          <w:color w:val="000000" w:themeColor="text1"/>
        </w:rPr>
        <w:t>. Pješački trotoari izgrađeni su uz veći broj saobraćajnica u skladu s prostornim mogućnostima, jednostrano i dvostrano. Trotoarske površine najvećim dijelom su od betona, izuzev manjeg dijela koji je od granit</w:t>
      </w:r>
      <w:r>
        <w:rPr>
          <w:rFonts w:eastAsia="Times New Roman"/>
          <w:color w:val="000000" w:themeColor="text1"/>
        </w:rPr>
        <w:t>a</w:t>
      </w:r>
      <w:r w:rsidRPr="00280ACF">
        <w:rPr>
          <w:rFonts w:eastAsia="Times New Roman"/>
          <w:color w:val="000000" w:themeColor="text1"/>
        </w:rPr>
        <w:t xml:space="preserve">, te od drugih materijala, pri čemu je </w:t>
      </w:r>
      <w:r>
        <w:rPr>
          <w:rFonts w:eastAsia="Times New Roman"/>
          <w:color w:val="000000" w:themeColor="text1"/>
        </w:rPr>
        <w:t>jedan dio</w:t>
      </w:r>
      <w:r w:rsidRPr="00280ACF">
        <w:rPr>
          <w:rFonts w:eastAsia="Times New Roman"/>
          <w:color w:val="000000" w:themeColor="text1"/>
        </w:rPr>
        <w:t xml:space="preserve"> u lošem stanju. Podgorica ima jedan podzemni prolaz i dvije pasarele, od kojih je tzv. </w:t>
      </w:r>
      <w:r>
        <w:rPr>
          <w:rFonts w:eastAsia="Times New Roman"/>
          <w:color w:val="000000" w:themeColor="text1"/>
        </w:rPr>
        <w:t>“</w:t>
      </w:r>
      <w:r w:rsidRPr="00280ACF">
        <w:rPr>
          <w:rFonts w:eastAsia="Times New Roman"/>
          <w:color w:val="000000" w:themeColor="text1"/>
        </w:rPr>
        <w:t>Zlatička duga</w:t>
      </w:r>
      <w:r>
        <w:rPr>
          <w:rFonts w:eastAsia="Times New Roman"/>
          <w:color w:val="000000" w:themeColor="text1"/>
        </w:rPr>
        <w:t>”</w:t>
      </w:r>
      <w:r w:rsidRPr="00280ACF">
        <w:rPr>
          <w:rFonts w:eastAsia="Times New Roman"/>
          <w:color w:val="000000" w:themeColor="text1"/>
        </w:rPr>
        <w:t xml:space="preserve"> prilično oštećena.   </w:t>
      </w:r>
    </w:p>
    <w:p w:rsidR="00FC45B1" w:rsidRPr="00280ACF" w:rsidRDefault="00FC45B1" w:rsidP="00F473B8">
      <w:pPr>
        <w:pStyle w:val="BodyText"/>
        <w:jc w:val="both"/>
        <w:rPr>
          <w:rFonts w:eastAsia="Times New Roman"/>
          <w:color w:val="000000" w:themeColor="text1"/>
        </w:rPr>
      </w:pPr>
      <w:r w:rsidRPr="00280ACF">
        <w:rPr>
          <w:rFonts w:eastAsia="Times New Roman"/>
          <w:color w:val="000000" w:themeColor="text1"/>
        </w:rPr>
        <w:t xml:space="preserve">Nekoliko zona u </w:t>
      </w:r>
      <w:r w:rsidR="002667F5">
        <w:rPr>
          <w:rFonts w:eastAsia="Times New Roman"/>
          <w:color w:val="000000" w:themeColor="text1"/>
        </w:rPr>
        <w:t>G</w:t>
      </w:r>
      <w:r w:rsidRPr="00280ACF">
        <w:rPr>
          <w:rFonts w:eastAsia="Times New Roman"/>
          <w:color w:val="000000" w:themeColor="text1"/>
        </w:rPr>
        <w:t>radu namijenjeno je pješacima (Trg Nezavisnosti, Trg Argentina, dio Njegoševe ulice, dio Hercegovačke ulice, Trg Bećir-bega Osmanagića, Rimski trg, park-šuma Gorica, brdo Ljubović, Tološka šuma</w:t>
      </w:r>
      <w:r>
        <w:rPr>
          <w:rFonts w:eastAsia="Times New Roman"/>
          <w:color w:val="000000" w:themeColor="text1"/>
        </w:rPr>
        <w:t>, Bokeška ulica</w:t>
      </w:r>
      <w:r w:rsidRPr="00280ACF">
        <w:rPr>
          <w:rFonts w:eastAsia="Times New Roman"/>
          <w:color w:val="000000" w:themeColor="text1"/>
        </w:rPr>
        <w:t xml:space="preserve">), a  Ulica Slobode zatvara se za saobraćaj motornih vozila u poslijepodnevnim i večernjim satima. Stanje na </w:t>
      </w:r>
      <w:r>
        <w:rPr>
          <w:rFonts w:eastAsia="Times New Roman"/>
          <w:color w:val="000000" w:themeColor="text1"/>
        </w:rPr>
        <w:t>u</w:t>
      </w:r>
      <w:r w:rsidRPr="00280ACF">
        <w:rPr>
          <w:rFonts w:eastAsia="Times New Roman"/>
          <w:color w:val="000000" w:themeColor="text1"/>
        </w:rPr>
        <w:t xml:space="preserve">kupnoj gradskoj teritoriji odražava: </w:t>
      </w:r>
    </w:p>
    <w:p w:rsidR="00FC45B1" w:rsidRPr="00280ACF" w:rsidRDefault="00FC45B1" w:rsidP="00F473B8">
      <w:pPr>
        <w:pStyle w:val="BodyText"/>
        <w:numPr>
          <w:ilvl w:val="0"/>
          <w:numId w:val="37"/>
        </w:numPr>
        <w:jc w:val="both"/>
        <w:rPr>
          <w:rFonts w:eastAsia="Times New Roman"/>
          <w:color w:val="000000" w:themeColor="text1"/>
        </w:rPr>
      </w:pPr>
      <w:r w:rsidRPr="00280ACF">
        <w:rPr>
          <w:rFonts w:eastAsia="Times New Roman"/>
          <w:color w:val="000000" w:themeColor="text1"/>
        </w:rPr>
        <w:t>nedostatak planiranja i arhitektonskih rješenja</w:t>
      </w:r>
      <w:r>
        <w:rPr>
          <w:rFonts w:eastAsia="Times New Roman"/>
          <w:color w:val="000000" w:themeColor="text1"/>
        </w:rPr>
        <w:t>,</w:t>
      </w:r>
    </w:p>
    <w:p w:rsidR="00FC45B1" w:rsidRPr="00280ACF" w:rsidRDefault="00FC45B1" w:rsidP="00F473B8">
      <w:pPr>
        <w:pStyle w:val="BodyText"/>
        <w:numPr>
          <w:ilvl w:val="0"/>
          <w:numId w:val="37"/>
        </w:numPr>
        <w:jc w:val="both"/>
        <w:rPr>
          <w:rFonts w:eastAsia="Times New Roman"/>
          <w:color w:val="000000" w:themeColor="text1"/>
        </w:rPr>
      </w:pPr>
      <w:r>
        <w:rPr>
          <w:rFonts w:eastAsia="Times New Roman"/>
          <w:color w:val="000000" w:themeColor="text1"/>
        </w:rPr>
        <w:t>zauzeto</w:t>
      </w:r>
      <w:r w:rsidRPr="00280ACF">
        <w:rPr>
          <w:rFonts w:eastAsia="Times New Roman"/>
          <w:color w:val="000000" w:themeColor="text1"/>
        </w:rPr>
        <w:t xml:space="preserve">st ulica i </w:t>
      </w:r>
      <w:r>
        <w:rPr>
          <w:rFonts w:eastAsia="Times New Roman"/>
          <w:color w:val="000000" w:themeColor="text1"/>
        </w:rPr>
        <w:t>trotoar</w:t>
      </w:r>
      <w:r w:rsidRPr="00280ACF">
        <w:rPr>
          <w:rFonts w:eastAsia="Times New Roman"/>
          <w:color w:val="000000" w:themeColor="text1"/>
        </w:rPr>
        <w:t xml:space="preserve">a motornim vozilima. </w:t>
      </w:r>
    </w:p>
    <w:p w:rsidR="007A3630" w:rsidRDefault="007A3630" w:rsidP="00F473B8">
      <w:pPr>
        <w:pStyle w:val="BodyText"/>
        <w:jc w:val="both"/>
        <w:rPr>
          <w:rFonts w:eastAsia="Times New Roman"/>
          <w:color w:val="000000" w:themeColor="text1"/>
        </w:rPr>
      </w:pPr>
    </w:p>
    <w:p w:rsidR="00FC45B1" w:rsidRPr="00280ACF" w:rsidRDefault="00FC45B1" w:rsidP="00F473B8">
      <w:pPr>
        <w:pStyle w:val="BodyText"/>
        <w:jc w:val="both"/>
        <w:rPr>
          <w:rFonts w:eastAsia="Times New Roman"/>
          <w:color w:val="000000" w:themeColor="text1"/>
        </w:rPr>
      </w:pPr>
      <w:r w:rsidRPr="00280ACF">
        <w:rPr>
          <w:rFonts w:eastAsia="Times New Roman"/>
          <w:color w:val="000000" w:themeColor="text1"/>
        </w:rPr>
        <w:t>Podgorici nedostaje sistem komunikacija pješačkih površina i detaljnije uređenje površina povezivanjem djelova grada, postojećih pješačkih mostova (</w:t>
      </w:r>
      <w:r>
        <w:rPr>
          <w:rFonts w:eastAsia="Times New Roman"/>
          <w:color w:val="000000" w:themeColor="text1"/>
        </w:rPr>
        <w:t>Most Gazela, Moskovski most i M</w:t>
      </w:r>
      <w:r w:rsidRPr="00280ACF">
        <w:rPr>
          <w:rFonts w:eastAsia="Times New Roman"/>
          <w:color w:val="000000" w:themeColor="text1"/>
        </w:rPr>
        <w:t xml:space="preserve">ost Andrije Kažića) i područja za rekreaciju. Površine za pješake potrebne su uz primarne i sekundarne saobraćajnice. Tako </w:t>
      </w:r>
      <w:r w:rsidR="00EA7530" w:rsidRPr="00EA7530">
        <w:rPr>
          <w:rFonts w:eastAsia="Times New Roman"/>
          <w:color w:val="000000" w:themeColor="text1"/>
        </w:rPr>
        <w:t>Lokalni akcioni plan održivog razvoja</w:t>
      </w:r>
      <w:r w:rsidR="00EA7530" w:rsidRPr="00EA7530">
        <w:rPr>
          <w:rFonts w:eastAsia="Times New Roman"/>
          <w:color w:val="000000" w:themeColor="text1"/>
          <w:vertAlign w:val="superscript"/>
        </w:rPr>
        <w:footnoteReference w:id="68"/>
      </w:r>
      <w:r w:rsidR="00EA7530" w:rsidRPr="00EA7530">
        <w:rPr>
          <w:rFonts w:eastAsia="Times New Roman"/>
          <w:color w:val="000000" w:themeColor="text1"/>
        </w:rPr>
        <w:t>, unutar prioritetne teme Podsticanje razvoja zelene infrastrukture, predviđa uvođenje podsticajnih mjera kao što su dani i lokacije bez automobila, te povećanje broja pješačkih ulica odnosno pješačkih područja. Izgradnja i opremanje pješačkih staza potrebna je i u kontekstu planiranog povećanja zelenih parkovskih površina, kako bi mogle uvećati kapacitete u Glavnom gradu za apsorpciju gasova sa efektom staklene bašte i time imati posebno pozitivne efekte na zdravlje stanovnika.</w:t>
      </w:r>
      <w:r w:rsidRPr="00280ACF">
        <w:rPr>
          <w:rFonts w:eastAsia="Times New Roman"/>
          <w:color w:val="000000" w:themeColor="text1"/>
        </w:rPr>
        <w:t xml:space="preserve"> Značaj ovih mjera za unapređenje kvaliteta vazduha potvrđen je i drugim gradskim planskim dokumentima (Planom kvaliteta vazduha za Glavni grad</w:t>
      </w:r>
      <w:r w:rsidRPr="00C90AC0">
        <w:rPr>
          <w:rFonts w:eastAsia="Times New Roman"/>
          <w:color w:val="000000" w:themeColor="text1"/>
          <w:vertAlign w:val="superscript"/>
        </w:rPr>
        <w:footnoteReference w:id="69"/>
      </w:r>
      <w:r>
        <w:rPr>
          <w:rFonts w:eastAsia="Times New Roman"/>
          <w:color w:val="000000" w:themeColor="text1"/>
        </w:rPr>
        <w:t xml:space="preserve">, </w:t>
      </w:r>
      <w:r w:rsidRPr="00280ACF">
        <w:rPr>
          <w:rFonts w:eastAsia="Times New Roman"/>
          <w:color w:val="000000" w:themeColor="text1"/>
        </w:rPr>
        <w:t>Lokalnim energetskim planom 2015</w:t>
      </w:r>
      <w:r w:rsidR="00FC7EB7">
        <w:rPr>
          <w:rFonts w:eastAsia="Times New Roman"/>
          <w:color w:val="000000" w:themeColor="text1"/>
        </w:rPr>
        <w:t xml:space="preserve"> </w:t>
      </w:r>
      <w:r w:rsidRPr="00280ACF">
        <w:rPr>
          <w:rFonts w:eastAsia="Times New Roman"/>
          <w:color w:val="000000" w:themeColor="text1"/>
        </w:rPr>
        <w:t>-</w:t>
      </w:r>
      <w:r w:rsidR="00FC7EB7">
        <w:rPr>
          <w:rFonts w:eastAsia="Times New Roman"/>
          <w:color w:val="000000" w:themeColor="text1"/>
        </w:rPr>
        <w:t xml:space="preserve"> </w:t>
      </w:r>
      <w:r w:rsidRPr="00280ACF">
        <w:rPr>
          <w:rFonts w:eastAsia="Times New Roman"/>
          <w:color w:val="000000" w:themeColor="text1"/>
        </w:rPr>
        <w:t>2025</w:t>
      </w:r>
      <w:r w:rsidRPr="00C90AC0">
        <w:rPr>
          <w:rFonts w:eastAsia="Times New Roman"/>
          <w:color w:val="000000" w:themeColor="text1"/>
          <w:vertAlign w:val="superscript"/>
        </w:rPr>
        <w:footnoteReference w:id="70"/>
      </w:r>
      <w:r>
        <w:rPr>
          <w:rFonts w:eastAsia="Times New Roman"/>
          <w:color w:val="000000" w:themeColor="text1"/>
        </w:rPr>
        <w:t>,</w:t>
      </w:r>
      <w:r w:rsidRPr="00280ACF">
        <w:rPr>
          <w:rFonts w:eastAsia="Times New Roman"/>
          <w:color w:val="000000" w:themeColor="text1"/>
        </w:rPr>
        <w:t xml:space="preserve"> Akcionim planom</w:t>
      </w:r>
      <w:r>
        <w:rPr>
          <w:rFonts w:eastAsia="Times New Roman"/>
          <w:color w:val="000000" w:themeColor="text1"/>
        </w:rPr>
        <w:t xml:space="preserve"> za</w:t>
      </w:r>
      <w:r w:rsidRPr="00280ACF">
        <w:rPr>
          <w:rFonts w:eastAsia="Times New Roman"/>
          <w:color w:val="000000" w:themeColor="text1"/>
        </w:rPr>
        <w:t xml:space="preserve"> održiv</w:t>
      </w:r>
      <w:r>
        <w:rPr>
          <w:rFonts w:eastAsia="Times New Roman"/>
          <w:color w:val="000000" w:themeColor="text1"/>
        </w:rPr>
        <w:t>o</w:t>
      </w:r>
      <w:r w:rsidRPr="00280ACF">
        <w:rPr>
          <w:rFonts w:eastAsia="Times New Roman"/>
          <w:color w:val="000000" w:themeColor="text1"/>
        </w:rPr>
        <w:t xml:space="preserve"> </w:t>
      </w:r>
      <w:r>
        <w:rPr>
          <w:rFonts w:eastAsia="Times New Roman"/>
          <w:color w:val="000000" w:themeColor="text1"/>
        </w:rPr>
        <w:t xml:space="preserve">upravljanje </w:t>
      </w:r>
      <w:r w:rsidRPr="00280ACF">
        <w:rPr>
          <w:rFonts w:eastAsia="Times New Roman"/>
          <w:color w:val="000000" w:themeColor="text1"/>
        </w:rPr>
        <w:t>energij</w:t>
      </w:r>
      <w:r>
        <w:rPr>
          <w:rFonts w:eastAsia="Times New Roman"/>
          <w:color w:val="000000" w:themeColor="text1"/>
        </w:rPr>
        <w:t>om</w:t>
      </w:r>
      <w:r w:rsidRPr="00C90AC0">
        <w:rPr>
          <w:rFonts w:eastAsia="Times New Roman"/>
          <w:color w:val="000000" w:themeColor="text1"/>
          <w:vertAlign w:val="superscript"/>
        </w:rPr>
        <w:footnoteReference w:id="71"/>
      </w:r>
      <w:r w:rsidRPr="00280ACF">
        <w:rPr>
          <w:rFonts w:eastAsia="Times New Roman"/>
          <w:color w:val="000000" w:themeColor="text1"/>
        </w:rPr>
        <w:t xml:space="preserve">). </w:t>
      </w:r>
    </w:p>
    <w:p w:rsidR="007A3630" w:rsidRDefault="007A3630" w:rsidP="00F473B8">
      <w:pPr>
        <w:spacing w:after="0" w:line="240" w:lineRule="auto"/>
        <w:jc w:val="both"/>
        <w:rPr>
          <w:rFonts w:cstheme="minorHAnsi"/>
          <w:color w:val="000000"/>
        </w:rPr>
      </w:pPr>
    </w:p>
    <w:p w:rsidR="00FC45B1" w:rsidRPr="00640852" w:rsidRDefault="00FC45B1" w:rsidP="00F473B8">
      <w:pPr>
        <w:spacing w:after="0" w:line="240" w:lineRule="auto"/>
        <w:jc w:val="both"/>
        <w:rPr>
          <w:rFonts w:cstheme="minorHAnsi"/>
          <w:color w:val="000000"/>
        </w:rPr>
      </w:pPr>
      <w:r w:rsidRPr="00640852">
        <w:rPr>
          <w:rFonts w:cstheme="minorHAnsi"/>
          <w:color w:val="000000"/>
        </w:rPr>
        <w:t>Generalnim urbanističkim rješenjem za Podgoricu</w:t>
      </w:r>
      <w:r w:rsidRPr="00586B9E">
        <w:rPr>
          <w:rFonts w:cstheme="minorHAnsi"/>
          <w:color w:val="000000"/>
          <w:vertAlign w:val="superscript"/>
        </w:rPr>
        <w:footnoteReference w:id="72"/>
      </w:r>
      <w:r>
        <w:rPr>
          <w:rFonts w:cstheme="minorHAnsi"/>
          <w:color w:val="000000"/>
        </w:rPr>
        <w:t>,</w:t>
      </w:r>
      <w:r w:rsidRPr="00640852">
        <w:rPr>
          <w:rFonts w:cstheme="minorHAnsi"/>
          <w:color w:val="000000"/>
        </w:rPr>
        <w:t xml:space="preserve"> u poglavlju o saobraćaju</w:t>
      </w:r>
      <w:r>
        <w:rPr>
          <w:rFonts w:cstheme="minorHAnsi"/>
          <w:color w:val="000000"/>
        </w:rPr>
        <w:t>,</w:t>
      </w:r>
      <w:r w:rsidRPr="00640852">
        <w:rPr>
          <w:rFonts w:cstheme="minorHAnsi"/>
          <w:color w:val="000000"/>
        </w:rPr>
        <w:t xml:space="preserve"> uviđa se potreba dogradnje ulične mreže kroz izgradnju ili oblikovanje ulica</w:t>
      </w:r>
      <w:r>
        <w:rPr>
          <w:rFonts w:cstheme="minorHAnsi"/>
          <w:color w:val="000000"/>
        </w:rPr>
        <w:t>,</w:t>
      </w:r>
      <w:r w:rsidRPr="00640852">
        <w:rPr>
          <w:rFonts w:cstheme="minorHAnsi"/>
          <w:color w:val="000000"/>
        </w:rPr>
        <w:t xml:space="preserve"> avenija</w:t>
      </w:r>
      <w:r>
        <w:rPr>
          <w:rFonts w:cstheme="minorHAnsi"/>
          <w:color w:val="000000"/>
        </w:rPr>
        <w:t>,</w:t>
      </w:r>
      <w:r w:rsidRPr="00640852">
        <w:rPr>
          <w:rFonts w:cstheme="minorHAnsi"/>
          <w:color w:val="000000"/>
        </w:rPr>
        <w:t xml:space="preserve"> bulevara</w:t>
      </w:r>
      <w:r>
        <w:rPr>
          <w:rFonts w:cstheme="minorHAnsi"/>
          <w:color w:val="000000"/>
        </w:rPr>
        <w:t>,</w:t>
      </w:r>
      <w:r w:rsidRPr="00640852">
        <w:rPr>
          <w:rFonts w:cstheme="minorHAnsi"/>
          <w:color w:val="000000"/>
        </w:rPr>
        <w:t xml:space="preserve"> trgova</w:t>
      </w:r>
      <w:r>
        <w:rPr>
          <w:rFonts w:cstheme="minorHAnsi"/>
          <w:color w:val="000000"/>
        </w:rPr>
        <w:t>,</w:t>
      </w:r>
      <w:r w:rsidRPr="00640852">
        <w:rPr>
          <w:rFonts w:cstheme="minorHAnsi"/>
          <w:color w:val="000000"/>
        </w:rPr>
        <w:t xml:space="preserve"> skverova</w:t>
      </w:r>
      <w:r>
        <w:rPr>
          <w:rFonts w:cstheme="minorHAnsi"/>
          <w:color w:val="000000"/>
        </w:rPr>
        <w:t>,</w:t>
      </w:r>
      <w:r w:rsidRPr="00640852">
        <w:rPr>
          <w:rFonts w:cstheme="minorHAnsi"/>
          <w:color w:val="000000"/>
        </w:rPr>
        <w:t xml:space="preserve"> te pješačkih i biciklističkih staza</w:t>
      </w:r>
      <w:r>
        <w:rPr>
          <w:rFonts w:cstheme="minorHAnsi"/>
          <w:color w:val="000000"/>
        </w:rPr>
        <w:t>,</w:t>
      </w:r>
      <w:r w:rsidRPr="00640852">
        <w:rPr>
          <w:rFonts w:cstheme="minorHAnsi"/>
          <w:color w:val="000000"/>
        </w:rPr>
        <w:t xml:space="preserve"> koji zajedno s elementima sistema zelenih površina formiraju i daju identitet otvorenom gradskom prostoru. </w:t>
      </w:r>
    </w:p>
    <w:p w:rsidR="007A3630" w:rsidRDefault="007A3630" w:rsidP="00F473B8">
      <w:pPr>
        <w:spacing w:after="0" w:line="240" w:lineRule="auto"/>
        <w:jc w:val="both"/>
        <w:rPr>
          <w:rFonts w:cstheme="minorHAnsi"/>
          <w:color w:val="000000"/>
        </w:rPr>
      </w:pPr>
    </w:p>
    <w:p w:rsidR="00FC45B1" w:rsidRPr="00640852" w:rsidRDefault="00FC45B1" w:rsidP="00F473B8">
      <w:pPr>
        <w:spacing w:after="0" w:line="240" w:lineRule="auto"/>
        <w:jc w:val="both"/>
        <w:rPr>
          <w:rFonts w:cstheme="minorHAnsi"/>
          <w:color w:val="000000"/>
        </w:rPr>
      </w:pPr>
      <w:r w:rsidRPr="00640852">
        <w:rPr>
          <w:rFonts w:cstheme="minorHAnsi"/>
          <w:color w:val="000000"/>
        </w:rPr>
        <w:t>Veliki problem u gradu predstavlja saobraćaj u mirovanju</w:t>
      </w:r>
      <w:r>
        <w:rPr>
          <w:rFonts w:cstheme="minorHAnsi"/>
          <w:color w:val="000000"/>
        </w:rPr>
        <w:t>,</w:t>
      </w:r>
      <w:r w:rsidRPr="00640852">
        <w:rPr>
          <w:rFonts w:cstheme="minorHAnsi"/>
          <w:color w:val="000000"/>
        </w:rPr>
        <w:t xml:space="preserve"> odnosno parkiranje</w:t>
      </w:r>
      <w:r w:rsidR="00113F42">
        <w:rPr>
          <w:rFonts w:cstheme="minorHAnsi"/>
          <w:color w:val="000000"/>
        </w:rPr>
        <w:t>,</w:t>
      </w:r>
      <w:r>
        <w:rPr>
          <w:rFonts w:cstheme="minorHAnsi"/>
          <w:color w:val="000000"/>
        </w:rPr>
        <w:t xml:space="preserve"> pa se ovaj problem </w:t>
      </w:r>
      <w:r w:rsidRPr="00640852">
        <w:rPr>
          <w:rFonts w:cstheme="minorHAnsi"/>
          <w:color w:val="000000"/>
        </w:rPr>
        <w:t>rješava konkurentno i u konfliktu s kretanjem pješaka</w:t>
      </w:r>
      <w:r>
        <w:rPr>
          <w:rFonts w:cstheme="minorHAnsi"/>
          <w:color w:val="000000"/>
        </w:rPr>
        <w:t>,</w:t>
      </w:r>
      <w:r w:rsidRPr="00640852">
        <w:rPr>
          <w:rFonts w:cstheme="minorHAnsi"/>
          <w:color w:val="000000"/>
        </w:rPr>
        <w:t xml:space="preserve"> biciklista</w:t>
      </w:r>
      <w:r>
        <w:rPr>
          <w:rFonts w:cstheme="minorHAnsi"/>
          <w:color w:val="000000"/>
        </w:rPr>
        <w:t>,</w:t>
      </w:r>
      <w:r w:rsidRPr="00640852">
        <w:rPr>
          <w:rFonts w:cstheme="minorHAnsi"/>
          <w:color w:val="000000"/>
        </w:rPr>
        <w:t xml:space="preserve"> ali i sa zelenim površinama</w:t>
      </w:r>
      <w:r>
        <w:rPr>
          <w:rFonts w:cstheme="minorHAnsi"/>
          <w:color w:val="000000"/>
        </w:rPr>
        <w:t>,</w:t>
      </w:r>
      <w:r w:rsidRPr="00640852">
        <w:rPr>
          <w:rFonts w:cstheme="minorHAnsi"/>
          <w:color w:val="000000"/>
        </w:rPr>
        <w:t xml:space="preserve"> te p</w:t>
      </w:r>
      <w:r>
        <w:rPr>
          <w:rFonts w:cstheme="minorHAnsi"/>
          <w:color w:val="000000"/>
        </w:rPr>
        <w:t>rostorom za sport i rekreaciju</w:t>
      </w:r>
      <w:r w:rsidRPr="00640852">
        <w:rPr>
          <w:rFonts w:cstheme="minorHAnsi"/>
          <w:color w:val="000000"/>
        </w:rPr>
        <w:t xml:space="preserve">. </w:t>
      </w:r>
    </w:p>
    <w:p w:rsidR="007A3630" w:rsidRDefault="007A3630" w:rsidP="00F473B8">
      <w:pPr>
        <w:spacing w:after="0" w:line="240" w:lineRule="auto"/>
        <w:jc w:val="both"/>
        <w:rPr>
          <w:rFonts w:cstheme="minorHAnsi"/>
          <w:color w:val="000000"/>
        </w:rPr>
      </w:pPr>
    </w:p>
    <w:p w:rsidR="00FC45B1" w:rsidRDefault="009C43CD" w:rsidP="00F473B8">
      <w:pPr>
        <w:spacing w:after="0" w:line="240" w:lineRule="auto"/>
        <w:jc w:val="both"/>
        <w:rPr>
          <w:rFonts w:cstheme="minorHAnsi"/>
          <w:color w:val="000000"/>
        </w:rPr>
      </w:pPr>
      <w:r>
        <w:rPr>
          <w:rFonts w:cstheme="minorHAnsi"/>
          <w:color w:val="000000"/>
        </w:rPr>
        <w:lastRenderedPageBreak/>
        <w:t>PUP</w:t>
      </w:r>
      <w:r w:rsidR="00FC45B1" w:rsidRPr="00640852">
        <w:rPr>
          <w:rFonts w:cstheme="minorHAnsi"/>
          <w:color w:val="000000"/>
        </w:rPr>
        <w:t xml:space="preserve"> u obradi prostora naglašava probleme neizgrađenosti sistema javnih prostora</w:t>
      </w:r>
      <w:r w:rsidR="00113F42">
        <w:rPr>
          <w:rFonts w:cstheme="minorHAnsi"/>
          <w:color w:val="000000"/>
        </w:rPr>
        <w:t xml:space="preserve">, </w:t>
      </w:r>
      <w:r w:rsidR="00FC7EB7">
        <w:rPr>
          <w:rFonts w:cstheme="minorHAnsi"/>
          <w:color w:val="000000"/>
        </w:rPr>
        <w:t>i</w:t>
      </w:r>
      <w:r w:rsidR="00113F42">
        <w:rPr>
          <w:rFonts w:cstheme="minorHAnsi"/>
          <w:color w:val="000000"/>
        </w:rPr>
        <w:t xml:space="preserve"> to</w:t>
      </w:r>
      <w:r w:rsidR="00FC45B1" w:rsidRPr="00640852">
        <w:rPr>
          <w:rFonts w:cstheme="minorHAnsi"/>
          <w:color w:val="000000"/>
        </w:rPr>
        <w:t>: njihov skroman tipološki izbor</w:t>
      </w:r>
      <w:r w:rsidR="00FC45B1">
        <w:rPr>
          <w:rFonts w:cstheme="minorHAnsi"/>
          <w:color w:val="000000"/>
        </w:rPr>
        <w:t>,</w:t>
      </w:r>
      <w:r w:rsidR="00FC45B1" w:rsidRPr="00640852">
        <w:rPr>
          <w:rFonts w:cstheme="minorHAnsi"/>
          <w:color w:val="000000"/>
        </w:rPr>
        <w:t xml:space="preserve"> nedostatak opremljenosti gradskog partera</w:t>
      </w:r>
      <w:r w:rsidR="00113F42">
        <w:rPr>
          <w:rFonts w:cstheme="minorHAnsi"/>
          <w:color w:val="000000"/>
        </w:rPr>
        <w:t>,</w:t>
      </w:r>
      <w:r w:rsidR="00FC45B1" w:rsidRPr="00640852">
        <w:rPr>
          <w:rFonts w:cstheme="minorHAnsi"/>
          <w:color w:val="000000"/>
        </w:rPr>
        <w:t xml:space="preserve"> te neodgovarajući program. Dogradnja i unapređenje gradskih javnih prostora</w:t>
      </w:r>
      <w:r w:rsidR="00FC45B1">
        <w:rPr>
          <w:rFonts w:cstheme="minorHAnsi"/>
          <w:color w:val="000000"/>
        </w:rPr>
        <w:t>,</w:t>
      </w:r>
      <w:r w:rsidR="00FC45B1" w:rsidRPr="00640852">
        <w:rPr>
          <w:rFonts w:cstheme="minorHAnsi"/>
          <w:color w:val="000000"/>
        </w:rPr>
        <w:t xml:space="preserve"> predviđena i ranijim planskim dokumentima</w:t>
      </w:r>
      <w:r w:rsidR="00FC45B1">
        <w:rPr>
          <w:rFonts w:cstheme="minorHAnsi"/>
          <w:color w:val="000000"/>
        </w:rPr>
        <w:t>,</w:t>
      </w:r>
      <w:r w:rsidR="00FC45B1" w:rsidRPr="00640852">
        <w:rPr>
          <w:rFonts w:cstheme="minorHAnsi"/>
          <w:color w:val="000000"/>
        </w:rPr>
        <w:t xml:space="preserve"> posljednjih decenija je realizovana kroz </w:t>
      </w:r>
      <w:r w:rsidR="0049759A" w:rsidRPr="002667F5">
        <w:rPr>
          <w:rFonts w:cstheme="minorHAnsi"/>
          <w:color w:val="000000"/>
        </w:rPr>
        <w:t>dooblikovanje</w:t>
      </w:r>
      <w:r w:rsidR="00FC45B1" w:rsidRPr="00640852">
        <w:rPr>
          <w:rFonts w:cstheme="minorHAnsi"/>
          <w:color w:val="000000"/>
        </w:rPr>
        <w:t xml:space="preserve"> Trga nezavisnosti</w:t>
      </w:r>
      <w:r w:rsidR="00FC45B1">
        <w:rPr>
          <w:rFonts w:cstheme="minorHAnsi"/>
          <w:color w:val="000000"/>
        </w:rPr>
        <w:t>,</w:t>
      </w:r>
      <w:r w:rsidR="00FC45B1" w:rsidRPr="00640852">
        <w:rPr>
          <w:rFonts w:cstheme="minorHAnsi"/>
          <w:color w:val="000000"/>
        </w:rPr>
        <w:t xml:space="preserve"> Rimskog trga</w:t>
      </w:r>
      <w:r w:rsidR="00FC45B1">
        <w:rPr>
          <w:rFonts w:cstheme="minorHAnsi"/>
          <w:color w:val="000000"/>
        </w:rPr>
        <w:t>,</w:t>
      </w:r>
      <w:r w:rsidR="00FC45B1" w:rsidRPr="00640852">
        <w:rPr>
          <w:rFonts w:cstheme="minorHAnsi"/>
          <w:color w:val="000000"/>
        </w:rPr>
        <w:t xml:space="preserve"> ulaznog trga Univerziteta</w:t>
      </w:r>
      <w:r w:rsidR="00FC45B1">
        <w:rPr>
          <w:rFonts w:cstheme="minorHAnsi"/>
          <w:color w:val="000000"/>
        </w:rPr>
        <w:t xml:space="preserve"> Crne Gore,</w:t>
      </w:r>
      <w:r w:rsidR="00FC45B1" w:rsidRPr="00640852">
        <w:rPr>
          <w:rFonts w:cstheme="minorHAnsi"/>
          <w:color w:val="000000"/>
        </w:rPr>
        <w:t xml:space="preserve"> Trga vojvode Bećir-bega Osmanagića</w:t>
      </w:r>
      <w:r w:rsidR="00FC45B1">
        <w:rPr>
          <w:rFonts w:cstheme="minorHAnsi"/>
          <w:color w:val="000000"/>
        </w:rPr>
        <w:t>,</w:t>
      </w:r>
      <w:r w:rsidR="00FC45B1" w:rsidRPr="00640852">
        <w:rPr>
          <w:rFonts w:cstheme="minorHAnsi"/>
          <w:color w:val="000000"/>
        </w:rPr>
        <w:t xml:space="preserve"> kao i kroz uređenje pješačke zone u Staroj varoši</w:t>
      </w:r>
      <w:r w:rsidR="00FC45B1">
        <w:rPr>
          <w:rFonts w:cstheme="minorHAnsi"/>
          <w:color w:val="000000"/>
        </w:rPr>
        <w:t>,</w:t>
      </w:r>
      <w:r w:rsidR="00FC45B1" w:rsidRPr="00640852">
        <w:rPr>
          <w:rFonts w:cstheme="minorHAnsi"/>
          <w:color w:val="000000"/>
        </w:rPr>
        <w:t xml:space="preserve"> manjeg trga i parka uz dvorski kompleks na Kruševcu</w:t>
      </w:r>
      <w:r w:rsidR="00FC45B1">
        <w:rPr>
          <w:rFonts w:cstheme="minorHAnsi"/>
          <w:color w:val="000000"/>
        </w:rPr>
        <w:t>,</w:t>
      </w:r>
      <w:r w:rsidR="00FC45B1" w:rsidRPr="00640852">
        <w:rPr>
          <w:rFonts w:cstheme="minorHAnsi"/>
          <w:color w:val="000000"/>
        </w:rPr>
        <w:t xml:space="preserve"> ula</w:t>
      </w:r>
      <w:r w:rsidR="00FC45B1">
        <w:rPr>
          <w:rFonts w:cstheme="minorHAnsi"/>
          <w:color w:val="000000"/>
        </w:rPr>
        <w:t>znih trgova Kliničkog centra i G</w:t>
      </w:r>
      <w:r w:rsidR="00FC45B1" w:rsidRPr="00640852">
        <w:rPr>
          <w:rFonts w:cstheme="minorHAnsi"/>
          <w:color w:val="000000"/>
        </w:rPr>
        <w:t xml:space="preserve">roblja „Čepurci“. </w:t>
      </w:r>
    </w:p>
    <w:p w:rsidR="007A3630" w:rsidRDefault="007A3630" w:rsidP="00F473B8">
      <w:pPr>
        <w:spacing w:after="0" w:line="240" w:lineRule="auto"/>
        <w:jc w:val="both"/>
        <w:rPr>
          <w:rFonts w:eastAsia="Times New Roman"/>
          <w:b/>
          <w:i/>
        </w:rPr>
      </w:pPr>
    </w:p>
    <w:p w:rsidR="00FC45B1" w:rsidRPr="003947D7" w:rsidRDefault="00FC45B1" w:rsidP="00F473B8">
      <w:pPr>
        <w:spacing w:after="0" w:line="240" w:lineRule="auto"/>
        <w:jc w:val="both"/>
        <w:rPr>
          <w:rFonts w:eastAsia="Times New Roman"/>
          <w:b/>
          <w:i/>
        </w:rPr>
      </w:pPr>
      <w:r w:rsidRPr="003947D7">
        <w:rPr>
          <w:rFonts w:eastAsia="Times New Roman"/>
          <w:b/>
          <w:i/>
        </w:rPr>
        <w:t>Zastupljenost pješačenja</w:t>
      </w:r>
    </w:p>
    <w:p w:rsidR="00FC45B1" w:rsidRDefault="00FC45B1" w:rsidP="00F473B8">
      <w:pPr>
        <w:pStyle w:val="NoSpacing"/>
        <w:jc w:val="both"/>
      </w:pPr>
      <w:r w:rsidRPr="00D90E74">
        <w:t xml:space="preserve">Mapa oblasti kojima je moguće pristupiti </w:t>
      </w:r>
      <w:r>
        <w:t>pješice</w:t>
      </w:r>
      <w:r w:rsidRPr="00D90E74">
        <w:t xml:space="preserve"> u vremenskim intervalima od 5</w:t>
      </w:r>
      <w:r>
        <w:t>,</w:t>
      </w:r>
      <w:r w:rsidRPr="00D90E74">
        <w:t xml:space="preserve"> 10 i 15 minuta krećući se iz centra ka periferiji Podgorice data je na </w:t>
      </w:r>
      <w:r>
        <w:t xml:space="preserve">Slici </w:t>
      </w:r>
      <w:r w:rsidR="009C43CD">
        <w:t>30</w:t>
      </w:r>
      <w:r w:rsidRPr="00D90E74">
        <w:t xml:space="preserve">. </w:t>
      </w:r>
    </w:p>
    <w:p w:rsidR="00F473B8" w:rsidRPr="00D90E74" w:rsidRDefault="00F473B8" w:rsidP="00F473B8">
      <w:pPr>
        <w:pStyle w:val="NoSpacing"/>
        <w:jc w:val="both"/>
      </w:pPr>
    </w:p>
    <w:p w:rsidR="00FC45B1" w:rsidRDefault="00FC45B1" w:rsidP="00FC45B1">
      <w:pPr>
        <w:pStyle w:val="BodyText"/>
        <w:jc w:val="center"/>
        <w:rPr>
          <w:sz w:val="16"/>
        </w:rPr>
      </w:pPr>
      <w:r w:rsidRPr="00327000">
        <w:rPr>
          <w:noProof/>
          <w:sz w:val="16"/>
        </w:rPr>
        <w:drawing>
          <wp:inline distT="0" distB="0" distL="0" distR="0">
            <wp:extent cx="2896870" cy="2474752"/>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204" b="24363"/>
                    <a:stretch/>
                  </pic:blipFill>
                  <pic:spPr bwMode="auto">
                    <a:xfrm>
                      <a:off x="0" y="0"/>
                      <a:ext cx="2896870" cy="2474752"/>
                    </a:xfrm>
                    <a:prstGeom prst="rect">
                      <a:avLst/>
                    </a:prstGeom>
                    <a:noFill/>
                    <a:ln>
                      <a:noFill/>
                    </a:ln>
                    <a:extLst>
                      <a:ext uri="{53640926-AAD7-44D8-BBD7-CCE9431645EC}">
                        <a14:shadowObscured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C45B1" w:rsidRPr="001760E1" w:rsidRDefault="00FC45B1" w:rsidP="00FC45B1">
      <w:pPr>
        <w:spacing w:after="0" w:line="240" w:lineRule="auto"/>
        <w:jc w:val="center"/>
        <w:rPr>
          <w:rFonts w:cstheme="minorHAnsi"/>
          <w:i/>
          <w:color w:val="000000"/>
          <w:sz w:val="20"/>
          <w:szCs w:val="20"/>
        </w:rPr>
      </w:pPr>
      <w:r w:rsidRPr="001760E1">
        <w:rPr>
          <w:rFonts w:cstheme="minorHAnsi"/>
          <w:i/>
          <w:color w:val="000000"/>
          <w:sz w:val="20"/>
          <w:szCs w:val="20"/>
        </w:rPr>
        <w:t xml:space="preserve">Slika </w:t>
      </w:r>
      <w:r w:rsidR="009C43CD">
        <w:rPr>
          <w:rFonts w:cstheme="minorHAnsi"/>
          <w:i/>
          <w:color w:val="000000"/>
          <w:sz w:val="20"/>
          <w:szCs w:val="20"/>
        </w:rPr>
        <w:t>30</w:t>
      </w:r>
      <w:r>
        <w:rPr>
          <w:rFonts w:cstheme="minorHAnsi"/>
          <w:i/>
          <w:color w:val="000000"/>
          <w:sz w:val="20"/>
          <w:szCs w:val="20"/>
        </w:rPr>
        <w:t>.</w:t>
      </w:r>
      <w:r w:rsidRPr="001760E1">
        <w:rPr>
          <w:rFonts w:cstheme="minorHAnsi"/>
          <w:i/>
          <w:color w:val="000000"/>
          <w:sz w:val="20"/>
          <w:szCs w:val="20"/>
        </w:rPr>
        <w:t xml:space="preserve"> Pješačka karta od centra Podgorice sa zonama koje je moguće obići u 5</w:t>
      </w:r>
      <w:r>
        <w:rPr>
          <w:rFonts w:cstheme="minorHAnsi"/>
          <w:i/>
          <w:color w:val="000000"/>
          <w:sz w:val="20"/>
          <w:szCs w:val="20"/>
        </w:rPr>
        <w:t>, 10 i</w:t>
      </w:r>
      <w:r w:rsidRPr="001760E1">
        <w:rPr>
          <w:rFonts w:cstheme="minorHAnsi"/>
          <w:i/>
          <w:color w:val="000000"/>
          <w:sz w:val="20"/>
          <w:szCs w:val="20"/>
        </w:rPr>
        <w:t xml:space="preserve"> 15 minuta hodanja</w:t>
      </w:r>
    </w:p>
    <w:p w:rsidR="00F473B8" w:rsidRDefault="00F473B8" w:rsidP="00F473B8">
      <w:pPr>
        <w:spacing w:after="0" w:line="240" w:lineRule="auto"/>
        <w:jc w:val="both"/>
        <w:rPr>
          <w:rFonts w:eastAsia="Times New Roman"/>
          <w:b/>
          <w:i/>
        </w:rPr>
      </w:pPr>
    </w:p>
    <w:p w:rsidR="00FC45B1" w:rsidRPr="003947D7" w:rsidRDefault="00FC45B1" w:rsidP="00F473B8">
      <w:pPr>
        <w:spacing w:after="0" w:line="240" w:lineRule="auto"/>
        <w:jc w:val="both"/>
        <w:rPr>
          <w:rFonts w:eastAsia="Times New Roman"/>
          <w:b/>
          <w:i/>
        </w:rPr>
      </w:pPr>
      <w:r w:rsidRPr="003947D7">
        <w:rPr>
          <w:rFonts w:eastAsia="Times New Roman"/>
          <w:b/>
          <w:i/>
        </w:rPr>
        <w:t xml:space="preserve">Analiza stanja infrastrukture za pješake i njihova percepcija </w:t>
      </w:r>
    </w:p>
    <w:p w:rsidR="002667F5" w:rsidRDefault="00FC45B1" w:rsidP="00F473B8">
      <w:pPr>
        <w:pStyle w:val="BodyText"/>
        <w:jc w:val="both"/>
        <w:rPr>
          <w:rFonts w:eastAsia="Times New Roman"/>
          <w:color w:val="000000" w:themeColor="text1"/>
        </w:rPr>
      </w:pPr>
      <w:r w:rsidRPr="00280ACF">
        <w:rPr>
          <w:rFonts w:eastAsia="Times New Roman"/>
          <w:color w:val="000000" w:themeColor="text1"/>
        </w:rPr>
        <w:t>U prethodno opisanom on-line istraživanju građani su se izjašnjavali i o stanju infrastrukture za pješačenje uz mogućnost davanja predloga za unapređenje, koju su građani iskoristili u značajnom broju.</w:t>
      </w:r>
    </w:p>
    <w:p w:rsidR="00FC45B1" w:rsidRDefault="00FC45B1" w:rsidP="00F473B8">
      <w:pPr>
        <w:pStyle w:val="BodyText"/>
        <w:jc w:val="both"/>
        <w:rPr>
          <w:rFonts w:eastAsia="Times New Roman"/>
          <w:color w:val="000000" w:themeColor="text1"/>
        </w:rPr>
      </w:pPr>
      <w:r w:rsidRPr="00280ACF">
        <w:rPr>
          <w:rFonts w:eastAsia="Times New Roman"/>
          <w:color w:val="000000" w:themeColor="text1"/>
        </w:rPr>
        <w:t xml:space="preserve"> </w:t>
      </w:r>
    </w:p>
    <w:tbl>
      <w:tblPr>
        <w:tblStyle w:val="TableGrid"/>
        <w:tblW w:w="9720" w:type="dxa"/>
        <w:tblInd w:w="-1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49"/>
        <w:gridCol w:w="4912"/>
      </w:tblGrid>
      <w:tr w:rsidR="00FC45B1" w:rsidTr="00F42102">
        <w:tc>
          <w:tcPr>
            <w:tcW w:w="4821" w:type="dxa"/>
            <w:vAlign w:val="center"/>
          </w:tcPr>
          <w:p w:rsidR="00FC45B1" w:rsidRPr="00D36C36" w:rsidRDefault="00FC45B1" w:rsidP="00F42102">
            <w:pPr>
              <w:jc w:val="center"/>
              <w:rPr>
                <w:rFonts w:cstheme="minorHAnsi"/>
                <w:b/>
                <w:color w:val="000000"/>
              </w:rPr>
            </w:pPr>
            <w:r w:rsidRPr="00E44182">
              <w:rPr>
                <w:rFonts w:eastAsia="Times New Roman"/>
                <w:noProof/>
                <w:color w:val="000000" w:themeColor="text1"/>
              </w:rPr>
              <w:drawing>
                <wp:inline distT="0" distB="0" distL="0" distR="0">
                  <wp:extent cx="2946827" cy="1844871"/>
                  <wp:effectExtent l="0" t="0" r="6350" b="317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7356" cy="1882765"/>
                          </a:xfrm>
                          <a:prstGeom prst="rect">
                            <a:avLst/>
                          </a:prstGeom>
                          <a:noFill/>
                        </pic:spPr>
                      </pic:pic>
                    </a:graphicData>
                  </a:graphic>
                </wp:inline>
              </w:drawing>
            </w:r>
          </w:p>
        </w:tc>
        <w:tc>
          <w:tcPr>
            <w:tcW w:w="4899" w:type="dxa"/>
            <w:vAlign w:val="center"/>
          </w:tcPr>
          <w:p w:rsidR="00FC45B1" w:rsidRDefault="00FC45B1" w:rsidP="00F42102">
            <w:pPr>
              <w:jc w:val="center"/>
              <w:rPr>
                <w:rFonts w:cstheme="minorHAnsi"/>
                <w:color w:val="000000"/>
              </w:rPr>
            </w:pPr>
            <w:r>
              <w:rPr>
                <w:rFonts w:cstheme="minorHAnsi"/>
                <w:noProof/>
              </w:rPr>
              <w:drawing>
                <wp:inline distT="0" distB="0" distL="0" distR="0">
                  <wp:extent cx="2993870" cy="1843652"/>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3922" cy="1874474"/>
                          </a:xfrm>
                          <a:prstGeom prst="rect">
                            <a:avLst/>
                          </a:prstGeom>
                          <a:noFill/>
                        </pic:spPr>
                      </pic:pic>
                    </a:graphicData>
                  </a:graphic>
                </wp:inline>
              </w:drawing>
            </w:r>
          </w:p>
        </w:tc>
      </w:tr>
      <w:tr w:rsidR="00FC45B1" w:rsidRPr="008E52D5" w:rsidTr="00F42102">
        <w:tc>
          <w:tcPr>
            <w:tcW w:w="4821" w:type="dxa"/>
          </w:tcPr>
          <w:p w:rsidR="00FC45B1" w:rsidRPr="008E52D5" w:rsidRDefault="00FC45B1" w:rsidP="009C43CD">
            <w:pPr>
              <w:pStyle w:val="BodyText"/>
              <w:spacing w:before="4"/>
              <w:jc w:val="center"/>
              <w:rPr>
                <w:rFonts w:asciiTheme="minorHAnsi" w:hAnsiTheme="minorHAnsi" w:cstheme="minorHAnsi"/>
                <w:i/>
                <w:color w:val="000000"/>
                <w:sz w:val="18"/>
                <w:szCs w:val="18"/>
              </w:rPr>
            </w:pPr>
            <w:r>
              <w:rPr>
                <w:rFonts w:asciiTheme="minorHAnsi" w:hAnsiTheme="minorHAnsi" w:cstheme="minorHAnsi"/>
                <w:i/>
                <w:color w:val="000000"/>
                <w:sz w:val="18"/>
                <w:szCs w:val="18"/>
              </w:rPr>
              <w:t xml:space="preserve">Slika </w:t>
            </w:r>
            <w:r w:rsidR="009C43CD">
              <w:rPr>
                <w:rFonts w:asciiTheme="minorHAnsi" w:hAnsiTheme="minorHAnsi" w:cstheme="minorHAnsi"/>
                <w:i/>
                <w:color w:val="000000"/>
                <w:sz w:val="18"/>
                <w:szCs w:val="18"/>
              </w:rPr>
              <w:t>31</w:t>
            </w:r>
            <w:r w:rsidRPr="008E52D5">
              <w:rPr>
                <w:rFonts w:asciiTheme="minorHAnsi" w:hAnsiTheme="minorHAnsi" w:cstheme="minorHAnsi"/>
                <w:i/>
                <w:color w:val="000000"/>
                <w:sz w:val="18"/>
                <w:szCs w:val="18"/>
              </w:rPr>
              <w:t>. Raspodjela odgovora građana o zadovoljstvu infrastrukturom</w:t>
            </w:r>
            <w:r>
              <w:rPr>
                <w:rFonts w:asciiTheme="minorHAnsi" w:hAnsiTheme="minorHAnsi" w:cstheme="minorHAnsi"/>
                <w:i/>
                <w:color w:val="000000"/>
                <w:sz w:val="18"/>
                <w:szCs w:val="18"/>
              </w:rPr>
              <w:t xml:space="preserve"> za pješačenje u Glavnom gradu</w:t>
            </w:r>
            <w:r w:rsidRPr="00C90AC0">
              <w:rPr>
                <w:rFonts w:eastAsia="Times New Roman"/>
                <w:color w:val="000000" w:themeColor="text1"/>
                <w:vertAlign w:val="superscript"/>
              </w:rPr>
              <w:footnoteReference w:id="73"/>
            </w:r>
            <w:r>
              <w:rPr>
                <w:rFonts w:asciiTheme="minorHAnsi" w:hAnsiTheme="minorHAnsi" w:cstheme="minorHAnsi"/>
                <w:i/>
                <w:color w:val="000000"/>
                <w:sz w:val="18"/>
                <w:szCs w:val="18"/>
              </w:rPr>
              <w:t xml:space="preserve"> </w:t>
            </w:r>
          </w:p>
        </w:tc>
        <w:tc>
          <w:tcPr>
            <w:tcW w:w="4899" w:type="dxa"/>
          </w:tcPr>
          <w:p w:rsidR="00FC45B1" w:rsidRPr="00D201F9" w:rsidRDefault="00FC45B1" w:rsidP="009C43CD">
            <w:pPr>
              <w:pStyle w:val="BodyText"/>
              <w:spacing w:before="4"/>
              <w:jc w:val="center"/>
              <w:rPr>
                <w:rFonts w:asciiTheme="minorHAnsi" w:hAnsiTheme="minorHAnsi" w:cstheme="minorHAnsi"/>
                <w:i/>
                <w:color w:val="000000"/>
                <w:sz w:val="18"/>
                <w:szCs w:val="18"/>
              </w:rPr>
            </w:pPr>
            <w:r>
              <w:rPr>
                <w:rFonts w:asciiTheme="minorHAnsi" w:hAnsiTheme="minorHAnsi" w:cstheme="minorHAnsi"/>
                <w:i/>
                <w:color w:val="000000"/>
                <w:sz w:val="18"/>
                <w:szCs w:val="18"/>
              </w:rPr>
              <w:t xml:space="preserve">Slika </w:t>
            </w:r>
            <w:r w:rsidR="009C43CD">
              <w:rPr>
                <w:rFonts w:asciiTheme="minorHAnsi" w:hAnsiTheme="minorHAnsi" w:cstheme="minorHAnsi"/>
                <w:i/>
                <w:color w:val="000000"/>
                <w:sz w:val="18"/>
                <w:szCs w:val="18"/>
              </w:rPr>
              <w:t>32</w:t>
            </w:r>
            <w:r w:rsidRPr="008E52D5">
              <w:rPr>
                <w:rFonts w:asciiTheme="minorHAnsi" w:hAnsiTheme="minorHAnsi" w:cstheme="minorHAnsi"/>
                <w:i/>
                <w:color w:val="000000"/>
                <w:sz w:val="18"/>
                <w:szCs w:val="18"/>
              </w:rPr>
              <w:t>. Odgovor građana Podgorice na pitanje zatvaranja užeg gradskog jezgr</w:t>
            </w:r>
            <w:r>
              <w:rPr>
                <w:rFonts w:asciiTheme="minorHAnsi" w:hAnsiTheme="minorHAnsi" w:cstheme="minorHAnsi"/>
                <w:i/>
                <w:color w:val="000000"/>
                <w:sz w:val="18"/>
                <w:szCs w:val="18"/>
              </w:rPr>
              <w:t>a za saobraćaj motornih vozila</w:t>
            </w:r>
            <w:r w:rsidRPr="00C90AC0">
              <w:rPr>
                <w:rFonts w:eastAsia="Times New Roman"/>
                <w:color w:val="000000" w:themeColor="text1"/>
                <w:vertAlign w:val="superscript"/>
              </w:rPr>
              <w:footnoteReference w:id="74"/>
            </w:r>
            <w:r>
              <w:rPr>
                <w:rFonts w:asciiTheme="minorHAnsi" w:hAnsiTheme="minorHAnsi" w:cstheme="minorHAnsi"/>
                <w:i/>
                <w:color w:val="000000"/>
                <w:sz w:val="18"/>
                <w:szCs w:val="18"/>
              </w:rPr>
              <w:t xml:space="preserve"> </w:t>
            </w:r>
          </w:p>
        </w:tc>
      </w:tr>
    </w:tbl>
    <w:p w:rsidR="007A3630" w:rsidRDefault="007A3630" w:rsidP="00F473B8">
      <w:pPr>
        <w:pStyle w:val="BodyText"/>
        <w:jc w:val="both"/>
        <w:rPr>
          <w:rFonts w:eastAsia="Times New Roman"/>
          <w:color w:val="000000" w:themeColor="text1"/>
        </w:rPr>
      </w:pPr>
    </w:p>
    <w:p w:rsidR="00FC45B1" w:rsidRDefault="00FC45B1" w:rsidP="00F473B8">
      <w:pPr>
        <w:pStyle w:val="BodyText"/>
        <w:jc w:val="both"/>
        <w:rPr>
          <w:rFonts w:cstheme="minorHAnsi"/>
        </w:rPr>
      </w:pPr>
      <w:r w:rsidRPr="00E44182">
        <w:rPr>
          <w:rFonts w:eastAsia="Times New Roman"/>
          <w:color w:val="000000" w:themeColor="text1"/>
        </w:rPr>
        <w:t xml:space="preserve">Na </w:t>
      </w:r>
      <w:r w:rsidR="00113F42">
        <w:rPr>
          <w:rFonts w:eastAsia="Times New Roman"/>
          <w:color w:val="000000" w:themeColor="text1"/>
        </w:rPr>
        <w:t>S</w:t>
      </w:r>
      <w:r w:rsidRPr="00E44182">
        <w:rPr>
          <w:rFonts w:eastAsia="Times New Roman"/>
          <w:color w:val="000000" w:themeColor="text1"/>
        </w:rPr>
        <w:t xml:space="preserve">lici </w:t>
      </w:r>
      <w:r w:rsidR="009C43CD">
        <w:rPr>
          <w:rFonts w:eastAsia="Times New Roman"/>
          <w:color w:val="000000" w:themeColor="text1"/>
        </w:rPr>
        <w:t>31</w:t>
      </w:r>
      <w:r w:rsidRPr="00E44182">
        <w:rPr>
          <w:rFonts w:eastAsia="Times New Roman"/>
          <w:color w:val="000000" w:themeColor="text1"/>
        </w:rPr>
        <w:t xml:space="preserve"> su pr</w:t>
      </w:r>
      <w:r>
        <w:rPr>
          <w:rFonts w:eastAsia="Times New Roman"/>
          <w:color w:val="000000" w:themeColor="text1"/>
        </w:rPr>
        <w:t>ikaz</w:t>
      </w:r>
      <w:r w:rsidRPr="00E44182">
        <w:rPr>
          <w:rFonts w:eastAsia="Times New Roman"/>
          <w:color w:val="000000" w:themeColor="text1"/>
        </w:rPr>
        <w:t xml:space="preserve">ani rezultati zadovoljstva građana postojećom infrastrukturom za </w:t>
      </w:r>
      <w:r>
        <w:rPr>
          <w:rFonts w:eastAsia="Times New Roman"/>
          <w:color w:val="000000" w:themeColor="text1"/>
        </w:rPr>
        <w:t>pješačenje</w:t>
      </w:r>
      <w:r w:rsidRPr="00E44182">
        <w:rPr>
          <w:rFonts w:eastAsia="Times New Roman"/>
          <w:color w:val="000000" w:themeColor="text1"/>
        </w:rPr>
        <w:t xml:space="preserve"> </w:t>
      </w:r>
      <w:r>
        <w:rPr>
          <w:rFonts w:eastAsia="Times New Roman"/>
          <w:color w:val="000000" w:themeColor="text1"/>
        </w:rPr>
        <w:t>na kojoj</w:t>
      </w:r>
      <w:r w:rsidRPr="00E44182">
        <w:rPr>
          <w:rFonts w:eastAsia="Times New Roman"/>
          <w:color w:val="000000" w:themeColor="text1"/>
        </w:rPr>
        <w:t xml:space="preserve"> se vidi</w:t>
      </w:r>
      <w:r>
        <w:rPr>
          <w:rFonts w:eastAsia="Times New Roman"/>
          <w:color w:val="000000" w:themeColor="text1"/>
        </w:rPr>
        <w:t xml:space="preserve"> da je oko 13</w:t>
      </w:r>
      <w:r w:rsidRPr="00EC7DFC">
        <w:rPr>
          <w:rFonts w:eastAsia="Times New Roman"/>
          <w:color w:val="000000" w:themeColor="text1"/>
        </w:rPr>
        <w:t xml:space="preserve">% izuzetno zadovoljno urađenom infrastrukturom za </w:t>
      </w:r>
      <w:r>
        <w:rPr>
          <w:rFonts w:eastAsia="Times New Roman"/>
          <w:color w:val="000000" w:themeColor="text1"/>
        </w:rPr>
        <w:t>pješačenje</w:t>
      </w:r>
      <w:r w:rsidRPr="00EC7DFC">
        <w:rPr>
          <w:rFonts w:eastAsia="Times New Roman"/>
          <w:color w:val="000000" w:themeColor="text1"/>
        </w:rPr>
        <w:t xml:space="preserve"> u Glavnom gradu</w:t>
      </w:r>
      <w:r>
        <w:rPr>
          <w:rFonts w:eastAsia="Times New Roman"/>
          <w:color w:val="000000" w:themeColor="text1"/>
        </w:rPr>
        <w:t>,</w:t>
      </w:r>
      <w:r w:rsidRPr="00EC7DFC">
        <w:rPr>
          <w:rFonts w:eastAsia="Times New Roman"/>
          <w:color w:val="000000" w:themeColor="text1"/>
        </w:rPr>
        <w:t xml:space="preserve"> 2</w:t>
      </w:r>
      <w:r>
        <w:rPr>
          <w:rFonts w:eastAsia="Times New Roman"/>
          <w:color w:val="000000" w:themeColor="text1"/>
        </w:rPr>
        <w:t>0%</w:t>
      </w:r>
      <w:r w:rsidRPr="00EC7DFC">
        <w:rPr>
          <w:rFonts w:eastAsia="Times New Roman"/>
          <w:color w:val="000000" w:themeColor="text1"/>
        </w:rPr>
        <w:t xml:space="preserve"> građana je izuzetno nezadovoljno</w:t>
      </w:r>
      <w:r>
        <w:rPr>
          <w:rFonts w:eastAsia="Times New Roman"/>
          <w:color w:val="000000" w:themeColor="text1"/>
        </w:rPr>
        <w:t>,</w:t>
      </w:r>
      <w:r w:rsidRPr="00EC7DFC">
        <w:rPr>
          <w:rFonts w:eastAsia="Times New Roman"/>
          <w:color w:val="000000" w:themeColor="text1"/>
        </w:rPr>
        <w:t xml:space="preserve"> a o</w:t>
      </w:r>
      <w:r>
        <w:rPr>
          <w:rFonts w:eastAsia="Times New Roman"/>
          <w:color w:val="000000" w:themeColor="text1"/>
        </w:rPr>
        <w:t xml:space="preserve">ko 67% je djelimično zadovoljno. Građani su iskoristili mogućnost i dali brojne sugestije po ovom pitanju koje su razmotrene od strane Radne grupe za izradu SUMP-a, </w:t>
      </w:r>
      <w:r>
        <w:rPr>
          <w:rFonts w:cstheme="minorHAnsi"/>
        </w:rPr>
        <w:t>kao što su: nepostojanje trotoara u pojedinim ulicama, neravan i oštećen</w:t>
      </w:r>
      <w:r w:rsidR="00FC7EB7">
        <w:rPr>
          <w:rFonts w:cstheme="minorHAnsi"/>
        </w:rPr>
        <w:t>i</w:t>
      </w:r>
      <w:r>
        <w:rPr>
          <w:rFonts w:cstheme="minorHAnsi"/>
        </w:rPr>
        <w:t xml:space="preserve"> beton koji ne omogućava normalnu pokretljivost licima smanjene pokretljivosti </w:t>
      </w:r>
      <w:r>
        <w:rPr>
          <w:rFonts w:asciiTheme="minorHAnsi" w:hAnsiTheme="minorHAnsi" w:cstheme="minorHAnsi"/>
          <w:i/>
          <w:color w:val="000000"/>
          <w:sz w:val="18"/>
          <w:szCs w:val="18"/>
        </w:rPr>
        <w:t>–</w:t>
      </w:r>
      <w:r>
        <w:rPr>
          <w:rFonts w:cstheme="minorHAnsi"/>
        </w:rPr>
        <w:t xml:space="preserve"> osobama sa invaliditetom, roditeljima sa bebama u kolicima, neobrađeni ivičnjaci, zatim </w:t>
      </w:r>
      <w:r w:rsidR="009C43CD">
        <w:rPr>
          <w:rFonts w:cstheme="minorHAnsi"/>
        </w:rPr>
        <w:t>novoizgrađene</w:t>
      </w:r>
      <w:r>
        <w:rPr>
          <w:rFonts w:cstheme="minorHAnsi"/>
        </w:rPr>
        <w:t xml:space="preserve"> biciklističk</w:t>
      </w:r>
      <w:r w:rsidR="009C43CD">
        <w:rPr>
          <w:rFonts w:cstheme="minorHAnsi"/>
        </w:rPr>
        <w:t>e staze</w:t>
      </w:r>
      <w:r>
        <w:rPr>
          <w:rFonts w:cstheme="minorHAnsi"/>
        </w:rPr>
        <w:t xml:space="preserve"> či</w:t>
      </w:r>
      <w:r w:rsidR="009C43CD">
        <w:rPr>
          <w:rFonts w:cstheme="minorHAnsi"/>
        </w:rPr>
        <w:t>je</w:t>
      </w:r>
      <w:r>
        <w:rPr>
          <w:rFonts w:cstheme="minorHAnsi"/>
        </w:rPr>
        <w:t xml:space="preserve"> su površine oduzete od pješaka, nepovezanost pješačkih staza i ostale pješačke infrastrukture. Dati su brojni predlozi za pošumljavanje i ozelenjavanje grada, kao i predlog za izradu šetališta pored rijeke Morače. </w:t>
      </w:r>
    </w:p>
    <w:p w:rsidR="002667F5" w:rsidRPr="003947D7" w:rsidRDefault="002667F5" w:rsidP="00F473B8">
      <w:pPr>
        <w:pStyle w:val="BodyText"/>
        <w:jc w:val="both"/>
        <w:rPr>
          <w:rFonts w:eastAsia="Times New Roman"/>
          <w:color w:val="000000" w:themeColor="text1"/>
        </w:rPr>
      </w:pPr>
    </w:p>
    <w:p w:rsidR="00FC45B1" w:rsidRDefault="00FC45B1" w:rsidP="00F473B8">
      <w:pPr>
        <w:spacing w:after="0" w:line="240" w:lineRule="auto"/>
        <w:jc w:val="both"/>
        <w:rPr>
          <w:rFonts w:cstheme="minorHAnsi"/>
        </w:rPr>
      </w:pPr>
      <w:r>
        <w:rPr>
          <w:rFonts w:cstheme="minorHAnsi"/>
        </w:rPr>
        <w:t xml:space="preserve">Anketa je upotrebljena da se dobije mišljenje građana na temu zatvaranja užeg gradskog jezgra za motorna vozila i oko 85% anketiranih je podržalo ovu ideju (Slika </w:t>
      </w:r>
      <w:r w:rsidR="009C43CD">
        <w:rPr>
          <w:rFonts w:cstheme="minorHAnsi"/>
        </w:rPr>
        <w:t>3</w:t>
      </w:r>
      <w:r>
        <w:rPr>
          <w:rFonts w:cstheme="minorHAnsi"/>
        </w:rPr>
        <w:t>2). Zanimljivo je da je većina anketiranih koja živi u samom centru grada podržala ovu ideju.</w:t>
      </w:r>
    </w:p>
    <w:p w:rsidR="007A3630" w:rsidRDefault="007A3630" w:rsidP="00F473B8">
      <w:pPr>
        <w:spacing w:after="0" w:line="240" w:lineRule="auto"/>
        <w:jc w:val="both"/>
        <w:rPr>
          <w:rFonts w:eastAsia="Times New Roman"/>
          <w:b/>
          <w:i/>
        </w:rPr>
      </w:pPr>
    </w:p>
    <w:p w:rsidR="00FC45B1" w:rsidRPr="00D326EB" w:rsidRDefault="00FC45B1" w:rsidP="00F473B8">
      <w:pPr>
        <w:spacing w:after="0" w:line="240" w:lineRule="auto"/>
        <w:jc w:val="both"/>
        <w:rPr>
          <w:rFonts w:eastAsia="Times New Roman"/>
          <w:b/>
          <w:i/>
        </w:rPr>
      </w:pPr>
      <w:r w:rsidRPr="00D326EB">
        <w:rPr>
          <w:rFonts w:eastAsia="Times New Roman"/>
          <w:b/>
          <w:i/>
        </w:rPr>
        <w:t xml:space="preserve">Aktivno školovanje </w:t>
      </w:r>
    </w:p>
    <w:p w:rsidR="00FC45B1" w:rsidRPr="000B34AC" w:rsidRDefault="00FC45B1" w:rsidP="00F473B8">
      <w:pPr>
        <w:pStyle w:val="BodyText"/>
        <w:jc w:val="both"/>
        <w:rPr>
          <w:rFonts w:eastAsia="Times New Roman"/>
          <w:color w:val="000000" w:themeColor="text1"/>
        </w:rPr>
      </w:pPr>
      <w:r>
        <w:rPr>
          <w:rFonts w:eastAsia="Times New Roman"/>
          <w:color w:val="000000" w:themeColor="text1"/>
        </w:rPr>
        <w:t xml:space="preserve">Anketa </w:t>
      </w:r>
      <w:r w:rsidR="002667F5">
        <w:rPr>
          <w:rFonts w:eastAsia="Times New Roman"/>
          <w:color w:val="000000" w:themeColor="text1"/>
        </w:rPr>
        <w:t xml:space="preserve">koja je sprovedena u </w:t>
      </w:r>
      <w:r w:rsidRPr="000B34AC">
        <w:rPr>
          <w:rFonts w:eastAsia="Times New Roman"/>
          <w:color w:val="000000" w:themeColor="text1"/>
        </w:rPr>
        <w:t>7 osnovnih škola</w:t>
      </w:r>
      <w:r w:rsidR="00473BE6">
        <w:rPr>
          <w:rFonts w:eastAsia="Times New Roman"/>
          <w:color w:val="000000" w:themeColor="text1"/>
        </w:rPr>
        <w:t>,</w:t>
      </w:r>
      <w:r w:rsidRPr="000B34AC">
        <w:rPr>
          <w:rFonts w:eastAsia="Times New Roman"/>
          <w:color w:val="000000" w:themeColor="text1"/>
        </w:rPr>
        <w:t xml:space="preserve"> između ostalog</w:t>
      </w:r>
      <w:r w:rsidR="00473BE6">
        <w:rPr>
          <w:rFonts w:eastAsia="Times New Roman"/>
          <w:color w:val="000000" w:themeColor="text1"/>
        </w:rPr>
        <w:t>,</w:t>
      </w:r>
      <w:r w:rsidRPr="000B34AC">
        <w:rPr>
          <w:rFonts w:eastAsia="Times New Roman"/>
          <w:color w:val="000000" w:themeColor="text1"/>
        </w:rPr>
        <w:t xml:space="preserve"> imala je za cilj da se dođe do podataka koliko djece uzrasta 6</w:t>
      </w:r>
      <w:r w:rsidR="00473BE6">
        <w:rPr>
          <w:rFonts w:eastAsia="Times New Roman"/>
          <w:color w:val="000000" w:themeColor="text1"/>
        </w:rPr>
        <w:t xml:space="preserve"> </w:t>
      </w:r>
      <w:r w:rsidRPr="000B34AC">
        <w:rPr>
          <w:rFonts w:eastAsia="Times New Roman"/>
          <w:color w:val="000000" w:themeColor="text1"/>
        </w:rPr>
        <w:t>-</w:t>
      </w:r>
      <w:r w:rsidR="00473BE6">
        <w:rPr>
          <w:rFonts w:eastAsia="Times New Roman"/>
          <w:color w:val="000000" w:themeColor="text1"/>
        </w:rPr>
        <w:t xml:space="preserve"> </w:t>
      </w:r>
      <w:r w:rsidRPr="000B34AC">
        <w:rPr>
          <w:rFonts w:eastAsia="Times New Roman"/>
          <w:color w:val="000000" w:themeColor="text1"/>
        </w:rPr>
        <w:t>10 i 6</w:t>
      </w:r>
      <w:r w:rsidR="00473BE6">
        <w:rPr>
          <w:rFonts w:eastAsia="Times New Roman"/>
          <w:color w:val="000000" w:themeColor="text1"/>
        </w:rPr>
        <w:t xml:space="preserve"> </w:t>
      </w:r>
      <w:r w:rsidRPr="000B34AC">
        <w:rPr>
          <w:rFonts w:eastAsia="Times New Roman"/>
          <w:color w:val="000000" w:themeColor="text1"/>
        </w:rPr>
        <w:t>-</w:t>
      </w:r>
      <w:r w:rsidR="00473BE6">
        <w:rPr>
          <w:rFonts w:eastAsia="Times New Roman"/>
          <w:color w:val="000000" w:themeColor="text1"/>
        </w:rPr>
        <w:t xml:space="preserve"> </w:t>
      </w:r>
      <w:r w:rsidRPr="000B34AC">
        <w:rPr>
          <w:rFonts w:eastAsia="Times New Roman"/>
          <w:color w:val="000000" w:themeColor="text1"/>
        </w:rPr>
        <w:t xml:space="preserve">14 godina </w:t>
      </w:r>
      <w:r>
        <w:rPr>
          <w:rFonts w:eastAsia="Times New Roman"/>
          <w:color w:val="000000" w:themeColor="text1"/>
        </w:rPr>
        <w:t xml:space="preserve">ima aktivno školovanje, tj. koliko djece </w:t>
      </w:r>
      <w:r w:rsidRPr="000B34AC">
        <w:rPr>
          <w:rFonts w:eastAsia="Times New Roman"/>
          <w:color w:val="000000" w:themeColor="text1"/>
        </w:rPr>
        <w:t>ide u školu pješice.</w:t>
      </w:r>
      <w:r>
        <w:rPr>
          <w:rFonts w:eastAsia="Times New Roman"/>
          <w:color w:val="000000" w:themeColor="text1"/>
        </w:rPr>
        <w:t xml:space="preserve"> K</w:t>
      </w:r>
      <w:r>
        <w:t xml:space="preserve">ada je u pitanju dolazak biciklom u školu dobijeni su prilično zabrinjavajući podaci. Svega </w:t>
      </w:r>
      <w:r w:rsidRPr="00A16FE6">
        <w:rPr>
          <w:b/>
        </w:rPr>
        <w:t>11</w:t>
      </w:r>
      <w:r>
        <w:t xml:space="preserve"> djece od ukupno </w:t>
      </w:r>
      <w:r w:rsidRPr="00A16FE6">
        <w:rPr>
          <w:b/>
        </w:rPr>
        <w:t>2.389</w:t>
      </w:r>
      <w:r>
        <w:t xml:space="preserve"> anketiranih izjasni</w:t>
      </w:r>
      <w:r w:rsidR="00DD316D">
        <w:t>l</w:t>
      </w:r>
      <w:r>
        <w:t>o se da koristi bicikl</w:t>
      </w:r>
      <w:r w:rsidR="00473BE6">
        <w:t>o</w:t>
      </w:r>
      <w:r>
        <w:t xml:space="preserve"> </w:t>
      </w:r>
      <w:r w:rsidR="00DD316D">
        <w:t xml:space="preserve">kao </w:t>
      </w:r>
      <w:r>
        <w:t xml:space="preserve">prevozno sredstvo. Iako postoje ograničenja Zakona o bezbjednosti saobraćaja, kada je u pitanju samostalan odlazak djece biciklom, ipak se radi o izuzetno malom broju. Nedovoljna aktivnost </w:t>
      </w:r>
      <w:r w:rsidR="00CE4A03">
        <w:t>i</w:t>
      </w:r>
      <w:r w:rsidR="00473BE6">
        <w:t>,</w:t>
      </w:r>
      <w:r>
        <w:t xml:space="preserve"> između ostalih</w:t>
      </w:r>
      <w:r w:rsidR="00473BE6">
        <w:t>,</w:t>
      </w:r>
      <w:r>
        <w:t xml:space="preserve"> upotreba bicikla je jedan od osnovnih uzroka gojaznosti kod djece školskog uzrasta.</w:t>
      </w:r>
    </w:p>
    <w:p w:rsidR="007A3630" w:rsidRDefault="007A3630" w:rsidP="00F473B8">
      <w:pPr>
        <w:pStyle w:val="BodyText"/>
        <w:jc w:val="both"/>
        <w:rPr>
          <w:rFonts w:eastAsia="Times New Roman"/>
          <w:color w:val="000000" w:themeColor="text1"/>
        </w:rPr>
      </w:pPr>
    </w:p>
    <w:p w:rsidR="00FC45B1" w:rsidRDefault="00FC45B1" w:rsidP="00F473B8">
      <w:pPr>
        <w:pStyle w:val="BodyText"/>
        <w:jc w:val="both"/>
        <w:rPr>
          <w:rFonts w:eastAsia="Times New Roman"/>
          <w:color w:val="000000" w:themeColor="text1"/>
        </w:rPr>
      </w:pPr>
      <w:r w:rsidRPr="000B34AC">
        <w:rPr>
          <w:rFonts w:eastAsia="Times New Roman"/>
          <w:color w:val="000000" w:themeColor="text1"/>
        </w:rPr>
        <w:t>Što se tiče uzrasta 6</w:t>
      </w:r>
      <w:r w:rsidR="00473BE6">
        <w:rPr>
          <w:rFonts w:eastAsia="Times New Roman"/>
          <w:color w:val="000000" w:themeColor="text1"/>
        </w:rPr>
        <w:t xml:space="preserve"> </w:t>
      </w:r>
      <w:r w:rsidRPr="000B34AC">
        <w:rPr>
          <w:rFonts w:eastAsia="Times New Roman"/>
          <w:color w:val="000000" w:themeColor="text1"/>
        </w:rPr>
        <w:t>-</w:t>
      </w:r>
      <w:r w:rsidR="00473BE6">
        <w:rPr>
          <w:rFonts w:eastAsia="Times New Roman"/>
          <w:color w:val="000000" w:themeColor="text1"/>
        </w:rPr>
        <w:t xml:space="preserve"> </w:t>
      </w:r>
      <w:r w:rsidRPr="000B34AC">
        <w:rPr>
          <w:rFonts w:eastAsia="Times New Roman"/>
          <w:color w:val="000000" w:themeColor="text1"/>
        </w:rPr>
        <w:t xml:space="preserve">10 godina anketirano je </w:t>
      </w:r>
      <w:r w:rsidRPr="000B34AC">
        <w:rPr>
          <w:rFonts w:eastAsia="Times New Roman"/>
          <w:b/>
          <w:color w:val="000000" w:themeColor="text1"/>
        </w:rPr>
        <w:t>878</w:t>
      </w:r>
      <w:r w:rsidRPr="000B34AC">
        <w:rPr>
          <w:rFonts w:eastAsia="Times New Roman"/>
          <w:color w:val="000000" w:themeColor="text1"/>
        </w:rPr>
        <w:t xml:space="preserve"> djece iz III razreda od kojih se 411 (47%) izjasnilo da pješačenje koristi kao</w:t>
      </w:r>
      <w:r>
        <w:rPr>
          <w:rFonts w:eastAsia="Times New Roman"/>
          <w:color w:val="000000" w:themeColor="text1"/>
        </w:rPr>
        <w:t xml:space="preserve"> način prevoza do škole, 33% dovode roditelji, 19% koristi autobus</w:t>
      </w:r>
      <w:r w:rsidR="00473BE6">
        <w:rPr>
          <w:rFonts w:eastAsia="Times New Roman"/>
          <w:color w:val="000000" w:themeColor="text1"/>
        </w:rPr>
        <w:t>,</w:t>
      </w:r>
      <w:r>
        <w:rPr>
          <w:rFonts w:eastAsia="Times New Roman"/>
          <w:color w:val="000000" w:themeColor="text1"/>
        </w:rPr>
        <w:t xml:space="preserve"> a oko 1% taksi.</w:t>
      </w:r>
    </w:p>
    <w:tbl>
      <w:tblPr>
        <w:tblStyle w:val="TableGrid"/>
        <w:tblW w:w="9720" w:type="dxa"/>
        <w:tblInd w:w="-1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21"/>
        <w:gridCol w:w="4899"/>
      </w:tblGrid>
      <w:tr w:rsidR="00FC45B1" w:rsidTr="00F42102">
        <w:tc>
          <w:tcPr>
            <w:tcW w:w="4821" w:type="dxa"/>
            <w:vAlign w:val="center"/>
          </w:tcPr>
          <w:p w:rsidR="00FC45B1" w:rsidRPr="00D36C36" w:rsidRDefault="00FC45B1" w:rsidP="00F42102">
            <w:pPr>
              <w:jc w:val="center"/>
              <w:rPr>
                <w:rFonts w:cstheme="minorHAnsi"/>
                <w:b/>
                <w:color w:val="000000"/>
              </w:rPr>
            </w:pPr>
            <w:r>
              <w:rPr>
                <w:rFonts w:eastAsia="Times New Roman"/>
                <w:noProof/>
                <w:color w:val="000000" w:themeColor="text1"/>
              </w:rPr>
              <w:drawing>
                <wp:inline distT="0" distB="0" distL="0" distR="0">
                  <wp:extent cx="2727832" cy="1639722"/>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7919" cy="1657807"/>
                          </a:xfrm>
                          <a:prstGeom prst="rect">
                            <a:avLst/>
                          </a:prstGeom>
                          <a:noFill/>
                        </pic:spPr>
                      </pic:pic>
                    </a:graphicData>
                  </a:graphic>
                </wp:inline>
              </w:drawing>
            </w:r>
          </w:p>
        </w:tc>
        <w:tc>
          <w:tcPr>
            <w:tcW w:w="4899" w:type="dxa"/>
            <w:vAlign w:val="center"/>
          </w:tcPr>
          <w:p w:rsidR="00FC45B1" w:rsidRDefault="00FC45B1" w:rsidP="00F42102">
            <w:pPr>
              <w:jc w:val="center"/>
              <w:rPr>
                <w:rFonts w:cstheme="minorHAnsi"/>
                <w:color w:val="000000"/>
              </w:rPr>
            </w:pPr>
            <w:r>
              <w:rPr>
                <w:rFonts w:eastAsia="Times New Roman"/>
                <w:noProof/>
                <w:color w:val="000000" w:themeColor="text1"/>
              </w:rPr>
              <w:drawing>
                <wp:inline distT="0" distB="0" distL="0" distR="0">
                  <wp:extent cx="2770094" cy="1665126"/>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9969" cy="1677073"/>
                          </a:xfrm>
                          <a:prstGeom prst="rect">
                            <a:avLst/>
                          </a:prstGeom>
                          <a:noFill/>
                        </pic:spPr>
                      </pic:pic>
                    </a:graphicData>
                  </a:graphic>
                </wp:inline>
              </w:drawing>
            </w:r>
          </w:p>
        </w:tc>
      </w:tr>
      <w:tr w:rsidR="00FC45B1" w:rsidRPr="008E52D5" w:rsidTr="00F42102">
        <w:tc>
          <w:tcPr>
            <w:tcW w:w="4821" w:type="dxa"/>
          </w:tcPr>
          <w:p w:rsidR="00FC45B1" w:rsidRPr="008E52D5" w:rsidRDefault="009C43CD" w:rsidP="009C43CD">
            <w:pPr>
              <w:pStyle w:val="BodyText"/>
              <w:spacing w:before="4"/>
              <w:jc w:val="center"/>
              <w:rPr>
                <w:rFonts w:asciiTheme="minorHAnsi" w:hAnsiTheme="minorHAnsi" w:cstheme="minorHAnsi"/>
                <w:i/>
                <w:color w:val="000000"/>
                <w:sz w:val="18"/>
                <w:szCs w:val="18"/>
              </w:rPr>
            </w:pPr>
            <w:r>
              <w:rPr>
                <w:rFonts w:asciiTheme="minorHAnsi" w:hAnsiTheme="minorHAnsi" w:cstheme="minorHAnsi"/>
                <w:i/>
                <w:color w:val="000000"/>
                <w:sz w:val="18"/>
                <w:szCs w:val="18"/>
              </w:rPr>
              <w:t>Slika 33</w:t>
            </w:r>
            <w:r w:rsidR="00FC45B1" w:rsidRPr="00F07725">
              <w:rPr>
                <w:rFonts w:asciiTheme="minorHAnsi" w:hAnsiTheme="minorHAnsi" w:cstheme="minorHAnsi"/>
                <w:i/>
                <w:color w:val="000000"/>
                <w:sz w:val="18"/>
                <w:szCs w:val="18"/>
              </w:rPr>
              <w:t>. Udio načina putovanja u osnovnu školu učeni</w:t>
            </w:r>
            <w:r w:rsidR="00FC45B1">
              <w:rPr>
                <w:rFonts w:asciiTheme="minorHAnsi" w:hAnsiTheme="minorHAnsi" w:cstheme="minorHAnsi"/>
                <w:i/>
                <w:color w:val="000000"/>
                <w:sz w:val="18"/>
                <w:szCs w:val="18"/>
              </w:rPr>
              <w:t>ka III razreda u Glavnom gradu</w:t>
            </w:r>
            <w:r w:rsidR="00FC45B1" w:rsidRPr="00C90AC0">
              <w:rPr>
                <w:rFonts w:eastAsia="Times New Roman"/>
                <w:color w:val="000000" w:themeColor="text1"/>
                <w:vertAlign w:val="superscript"/>
              </w:rPr>
              <w:footnoteReference w:id="75"/>
            </w:r>
            <w:r w:rsidR="00FC45B1">
              <w:rPr>
                <w:rFonts w:asciiTheme="minorHAnsi" w:hAnsiTheme="minorHAnsi" w:cstheme="minorHAnsi"/>
                <w:i/>
                <w:color w:val="000000"/>
                <w:sz w:val="18"/>
                <w:szCs w:val="18"/>
              </w:rPr>
              <w:t xml:space="preserve"> </w:t>
            </w:r>
          </w:p>
        </w:tc>
        <w:tc>
          <w:tcPr>
            <w:tcW w:w="4899" w:type="dxa"/>
          </w:tcPr>
          <w:p w:rsidR="00FC45B1" w:rsidRDefault="00FC45B1" w:rsidP="009C43CD">
            <w:pPr>
              <w:pStyle w:val="BodyText"/>
              <w:spacing w:before="4"/>
              <w:jc w:val="center"/>
              <w:rPr>
                <w:rFonts w:asciiTheme="minorHAnsi" w:hAnsiTheme="minorHAnsi" w:cstheme="minorHAnsi"/>
                <w:i/>
                <w:color w:val="000000"/>
                <w:sz w:val="18"/>
                <w:szCs w:val="18"/>
              </w:rPr>
            </w:pPr>
            <w:r>
              <w:rPr>
                <w:rFonts w:asciiTheme="minorHAnsi" w:hAnsiTheme="minorHAnsi" w:cstheme="minorHAnsi"/>
                <w:i/>
                <w:color w:val="000000"/>
                <w:sz w:val="18"/>
                <w:szCs w:val="18"/>
              </w:rPr>
              <w:t>S</w:t>
            </w:r>
            <w:r w:rsidR="009C43CD">
              <w:rPr>
                <w:rFonts w:asciiTheme="minorHAnsi" w:hAnsiTheme="minorHAnsi" w:cstheme="minorHAnsi"/>
                <w:i/>
                <w:color w:val="000000"/>
                <w:sz w:val="18"/>
                <w:szCs w:val="18"/>
              </w:rPr>
              <w:t>lika 34</w:t>
            </w:r>
            <w:r w:rsidRPr="00F07725">
              <w:rPr>
                <w:rFonts w:asciiTheme="minorHAnsi" w:hAnsiTheme="minorHAnsi" w:cstheme="minorHAnsi"/>
                <w:i/>
                <w:color w:val="000000"/>
                <w:sz w:val="18"/>
                <w:szCs w:val="18"/>
              </w:rPr>
              <w:t>. Udio načina putovanja u osnovnu školu učenika III razreda u G</w:t>
            </w:r>
            <w:r>
              <w:rPr>
                <w:rFonts w:asciiTheme="minorHAnsi" w:hAnsiTheme="minorHAnsi" w:cstheme="minorHAnsi"/>
                <w:i/>
                <w:color w:val="000000"/>
                <w:sz w:val="18"/>
                <w:szCs w:val="18"/>
              </w:rPr>
              <w:t>lavnom gradu u zimskom periodu</w:t>
            </w:r>
            <w:r w:rsidRPr="00C90AC0">
              <w:rPr>
                <w:rFonts w:eastAsia="Times New Roman"/>
                <w:color w:val="000000" w:themeColor="text1"/>
                <w:vertAlign w:val="superscript"/>
              </w:rPr>
              <w:footnoteReference w:id="76"/>
            </w:r>
            <w:r>
              <w:rPr>
                <w:rFonts w:asciiTheme="minorHAnsi" w:hAnsiTheme="minorHAnsi" w:cstheme="minorHAnsi"/>
                <w:i/>
                <w:color w:val="000000"/>
                <w:sz w:val="18"/>
                <w:szCs w:val="18"/>
              </w:rPr>
              <w:t xml:space="preserve"> </w:t>
            </w:r>
          </w:p>
          <w:p w:rsidR="0066138B" w:rsidRDefault="0066138B" w:rsidP="009C43CD">
            <w:pPr>
              <w:pStyle w:val="BodyText"/>
              <w:spacing w:before="4"/>
              <w:jc w:val="center"/>
              <w:rPr>
                <w:rFonts w:asciiTheme="minorHAnsi" w:hAnsiTheme="minorHAnsi" w:cstheme="minorHAnsi"/>
                <w:i/>
                <w:color w:val="000000"/>
                <w:sz w:val="18"/>
                <w:szCs w:val="18"/>
              </w:rPr>
            </w:pPr>
          </w:p>
          <w:p w:rsidR="0066138B" w:rsidRDefault="0066138B" w:rsidP="009C43CD">
            <w:pPr>
              <w:pStyle w:val="BodyText"/>
              <w:spacing w:before="4"/>
              <w:jc w:val="center"/>
              <w:rPr>
                <w:rFonts w:asciiTheme="minorHAnsi" w:hAnsiTheme="minorHAnsi" w:cstheme="minorHAnsi"/>
                <w:i/>
                <w:color w:val="000000"/>
                <w:sz w:val="18"/>
                <w:szCs w:val="18"/>
              </w:rPr>
            </w:pPr>
          </w:p>
          <w:p w:rsidR="0066138B" w:rsidRDefault="0066138B" w:rsidP="009C43CD">
            <w:pPr>
              <w:pStyle w:val="BodyText"/>
              <w:spacing w:before="4"/>
              <w:jc w:val="center"/>
              <w:rPr>
                <w:rFonts w:asciiTheme="minorHAnsi" w:hAnsiTheme="minorHAnsi" w:cstheme="minorHAnsi"/>
                <w:i/>
                <w:color w:val="000000"/>
                <w:sz w:val="18"/>
                <w:szCs w:val="18"/>
              </w:rPr>
            </w:pPr>
          </w:p>
          <w:p w:rsidR="00C51103" w:rsidRDefault="00C51103" w:rsidP="009C43CD">
            <w:pPr>
              <w:pStyle w:val="BodyText"/>
              <w:spacing w:before="4"/>
              <w:jc w:val="center"/>
              <w:rPr>
                <w:rFonts w:asciiTheme="minorHAnsi" w:hAnsiTheme="minorHAnsi" w:cstheme="minorHAnsi"/>
                <w:i/>
                <w:color w:val="000000"/>
                <w:sz w:val="18"/>
                <w:szCs w:val="18"/>
              </w:rPr>
            </w:pPr>
          </w:p>
          <w:p w:rsidR="00C51103" w:rsidRDefault="00C51103" w:rsidP="009C43CD">
            <w:pPr>
              <w:pStyle w:val="BodyText"/>
              <w:spacing w:before="4"/>
              <w:jc w:val="center"/>
              <w:rPr>
                <w:rFonts w:asciiTheme="minorHAnsi" w:hAnsiTheme="minorHAnsi" w:cstheme="minorHAnsi"/>
                <w:i/>
                <w:color w:val="000000"/>
                <w:sz w:val="18"/>
                <w:szCs w:val="18"/>
              </w:rPr>
            </w:pPr>
          </w:p>
          <w:p w:rsidR="00C51103" w:rsidRPr="00D201F9" w:rsidRDefault="00C51103" w:rsidP="009C43CD">
            <w:pPr>
              <w:pStyle w:val="BodyText"/>
              <w:spacing w:before="4"/>
              <w:jc w:val="center"/>
              <w:rPr>
                <w:rFonts w:asciiTheme="minorHAnsi" w:hAnsiTheme="minorHAnsi" w:cstheme="minorHAnsi"/>
                <w:i/>
                <w:color w:val="000000"/>
                <w:sz w:val="18"/>
                <w:szCs w:val="18"/>
              </w:rPr>
            </w:pPr>
          </w:p>
        </w:tc>
      </w:tr>
    </w:tbl>
    <w:p w:rsidR="0066138B" w:rsidRPr="00FC1621" w:rsidRDefault="00FC1621" w:rsidP="00F473B8">
      <w:pPr>
        <w:shd w:val="clear" w:color="auto" w:fill="BFBFBF" w:themeFill="background1" w:themeFillShade="BF"/>
        <w:spacing w:after="0" w:line="240" w:lineRule="auto"/>
        <w:rPr>
          <w:rFonts w:cstheme="minorHAnsi"/>
          <w:b/>
        </w:rPr>
      </w:pPr>
      <w:r w:rsidRPr="00FC1621">
        <w:rPr>
          <w:rFonts w:cstheme="minorHAnsi"/>
          <w:b/>
        </w:rPr>
        <w:lastRenderedPageBreak/>
        <w:t>CILJEVI STRATEGIJE ZA PJEŠAČENJE U PODGORICI</w:t>
      </w:r>
    </w:p>
    <w:p w:rsidR="00FC1621" w:rsidRDefault="00FC1621" w:rsidP="00F473B8">
      <w:pPr>
        <w:spacing w:after="0" w:line="240" w:lineRule="auto"/>
        <w:jc w:val="both"/>
        <w:rPr>
          <w:rFonts w:cstheme="minorHAnsi"/>
          <w:color w:val="000000"/>
        </w:rPr>
      </w:pPr>
      <w:r w:rsidRPr="009C43CD">
        <w:rPr>
          <w:rFonts w:cstheme="minorHAnsi"/>
          <w:color w:val="000000"/>
        </w:rPr>
        <w:t>Podgorica je savremen</w:t>
      </w:r>
      <w:r w:rsidR="00473BE6">
        <w:rPr>
          <w:rFonts w:cstheme="minorHAnsi"/>
          <w:color w:val="000000"/>
        </w:rPr>
        <w:t>i</w:t>
      </w:r>
      <w:r w:rsidRPr="009C43CD">
        <w:rPr>
          <w:rFonts w:cstheme="minorHAnsi"/>
          <w:color w:val="000000"/>
        </w:rPr>
        <w:t xml:space="preserve"> grad u ko</w:t>
      </w:r>
      <w:r w:rsidR="00B24A6A">
        <w:rPr>
          <w:rFonts w:cstheme="minorHAnsi"/>
          <w:color w:val="000000"/>
        </w:rPr>
        <w:t>j</w:t>
      </w:r>
      <w:r w:rsidR="00473BE6">
        <w:rPr>
          <w:rFonts w:cstheme="minorHAnsi"/>
          <w:color w:val="000000"/>
        </w:rPr>
        <w:t>em</w:t>
      </w:r>
      <w:r w:rsidRPr="009C43CD">
        <w:rPr>
          <w:rFonts w:cstheme="minorHAnsi"/>
          <w:color w:val="000000"/>
        </w:rPr>
        <w:t xml:space="preserve"> građani rado pješače, kada god to vremenske prilike dozvoljavaju. Imajući u vidu veličinu i konfiguraciju terena Podgorice, veoma značajne distance se mogu preći pješice. Pješačka infrastruktura je unapređena, povezana, </w:t>
      </w:r>
      <w:r w:rsidR="002667F5">
        <w:rPr>
          <w:rFonts w:cstheme="minorHAnsi"/>
          <w:color w:val="000000"/>
        </w:rPr>
        <w:t>obnovljena</w:t>
      </w:r>
      <w:r w:rsidRPr="009C43CD">
        <w:rPr>
          <w:rFonts w:cstheme="minorHAnsi"/>
          <w:color w:val="000000"/>
        </w:rPr>
        <w:t xml:space="preserve">, prilagođena licima smanjene pokretljivosti. Saobraćajna kultura stanovnika </w:t>
      </w:r>
      <w:r w:rsidRPr="002667F5">
        <w:rPr>
          <w:rFonts w:cstheme="minorHAnsi"/>
          <w:color w:val="000000"/>
        </w:rPr>
        <w:t xml:space="preserve">Podgorice </w:t>
      </w:r>
      <w:r w:rsidR="0049759A" w:rsidRPr="002667F5">
        <w:rPr>
          <w:rFonts w:cstheme="minorHAnsi"/>
          <w:color w:val="000000"/>
        </w:rPr>
        <w:t xml:space="preserve">značajno </w:t>
      </w:r>
      <w:r w:rsidR="002667F5">
        <w:rPr>
          <w:rFonts w:cstheme="minorHAnsi"/>
          <w:color w:val="000000"/>
        </w:rPr>
        <w:t>j</w:t>
      </w:r>
      <w:r w:rsidR="002667F5" w:rsidRPr="002667F5">
        <w:rPr>
          <w:rFonts w:cstheme="minorHAnsi"/>
          <w:color w:val="000000"/>
        </w:rPr>
        <w:t xml:space="preserve">e </w:t>
      </w:r>
      <w:r w:rsidR="002667F5">
        <w:rPr>
          <w:rFonts w:cstheme="minorHAnsi"/>
          <w:color w:val="000000"/>
        </w:rPr>
        <w:t>unapri</w:t>
      </w:r>
      <w:r w:rsidR="00677C06">
        <w:rPr>
          <w:rFonts w:cstheme="minorHAnsi"/>
          <w:color w:val="000000"/>
        </w:rPr>
        <w:t>jeđena</w:t>
      </w:r>
      <w:r w:rsidRPr="009C43CD">
        <w:rPr>
          <w:rFonts w:cstheme="minorHAnsi"/>
          <w:color w:val="000000"/>
        </w:rPr>
        <w:t>. Trotoari se više ne koriste za parkiranje</w:t>
      </w:r>
      <w:r w:rsidR="00DD316D">
        <w:rPr>
          <w:rFonts w:cstheme="minorHAnsi"/>
          <w:color w:val="000000"/>
        </w:rPr>
        <w:t>,</w:t>
      </w:r>
      <w:r w:rsidRPr="009C43CD">
        <w:rPr>
          <w:rFonts w:cstheme="minorHAnsi"/>
          <w:color w:val="000000"/>
        </w:rPr>
        <w:t xml:space="preserve"> jer su mehanizmi za prinudnu naplatu kazni zbog nepropisnog parkiranja unaprijeđeni i građani poštuju propise. Značajan broj novih ulica je pretvoren u ulice s usporenim saobraćajem. Navedeno je dovelo do drastičnog smanjenja broja poginulih, a takođe se smanjio broj lakše i teže povrijeđenih pješaka u saobraćajnim nezgodama. Prethodno će uticati na roditelje da češće svoju djecu šalju pješke u školu i na vannastavne aktivnosti. </w:t>
      </w:r>
    </w:p>
    <w:p w:rsidR="00E02F0E" w:rsidRDefault="00E02F0E" w:rsidP="00F473B8">
      <w:pPr>
        <w:spacing w:after="0" w:line="240" w:lineRule="auto"/>
        <w:jc w:val="both"/>
        <w:rPr>
          <w:rFonts w:cstheme="minorHAnsi"/>
          <w:color w:val="000000"/>
        </w:rPr>
      </w:pPr>
    </w:p>
    <w:p w:rsidR="00FC1621" w:rsidRPr="00FC1621" w:rsidRDefault="00FC1621" w:rsidP="00F473B8">
      <w:pPr>
        <w:spacing w:after="0" w:line="240" w:lineRule="auto"/>
        <w:jc w:val="both"/>
        <w:rPr>
          <w:rFonts w:cstheme="minorHAnsi"/>
          <w:color w:val="000000"/>
        </w:rPr>
      </w:pPr>
      <w:r w:rsidRPr="009C43CD">
        <w:rPr>
          <w:rFonts w:cstheme="minorHAnsi"/>
          <w:color w:val="000000"/>
        </w:rPr>
        <w:t>Brojne edukacije stanovništva u sredstvima javnog informisanja urodile su plodom i građani su postali svjesni svih komparativnih prednosti koje pješačenje ima u odnosu na ostale načine prevoza.  Više pješaka znači manje vozača i automobila, što dovodi do toga da vazduh u Podgorici bude čistiji i grad s manje buke od saobraćaja</w:t>
      </w:r>
      <w:r>
        <w:rPr>
          <w:rFonts w:cstheme="minorHAnsi"/>
          <w:color w:val="000000"/>
        </w:rPr>
        <w:t>.</w:t>
      </w:r>
    </w:p>
    <w:p w:rsidR="00FC1621" w:rsidRDefault="00FC1621" w:rsidP="00F473B8">
      <w:pPr>
        <w:spacing w:after="0" w:line="240" w:lineRule="auto"/>
        <w:jc w:val="both"/>
        <w:rPr>
          <w:rFonts w:cstheme="minorHAnsi"/>
          <w:color w:val="000000"/>
        </w:rPr>
      </w:pPr>
    </w:p>
    <w:p w:rsidR="009C43CD" w:rsidRPr="009C43CD" w:rsidRDefault="00FC1621" w:rsidP="00F473B8">
      <w:pPr>
        <w:shd w:val="clear" w:color="auto" w:fill="BFBFBF" w:themeFill="background1" w:themeFillShade="BF"/>
        <w:spacing w:after="0" w:line="240" w:lineRule="auto"/>
        <w:rPr>
          <w:rFonts w:cstheme="minorHAnsi"/>
          <w:b/>
          <w:sz w:val="24"/>
          <w:szCs w:val="24"/>
        </w:rPr>
      </w:pPr>
      <w:r>
        <w:rPr>
          <w:rFonts w:cstheme="minorHAnsi"/>
          <w:b/>
        </w:rPr>
        <w:t>S</w:t>
      </w:r>
      <w:r w:rsidR="009C43CD" w:rsidRPr="009C43CD">
        <w:rPr>
          <w:rFonts w:cstheme="minorHAnsi"/>
          <w:b/>
        </w:rPr>
        <w:t xml:space="preserve">PECIFIČNI CILJEVI I ODGOVARAJUĆE CILJNE VRIJEDNOSTI ZA </w:t>
      </w:r>
      <w:r w:rsidR="009C43CD">
        <w:rPr>
          <w:rFonts w:cstheme="minorHAnsi"/>
          <w:b/>
        </w:rPr>
        <w:t>PET</w:t>
      </w:r>
      <w:r w:rsidR="009C43CD" w:rsidRPr="009C43CD">
        <w:rPr>
          <w:rFonts w:cstheme="minorHAnsi"/>
          <w:b/>
        </w:rPr>
        <w:t>I STUB PLANA ODRŽIVE URBANE MOBILNOSTI PODGORICE</w:t>
      </w:r>
    </w:p>
    <w:p w:rsidR="004A0FC8" w:rsidRPr="00F04CAA" w:rsidRDefault="004A0FC8" w:rsidP="00F473B8">
      <w:pPr>
        <w:pStyle w:val="ListParagraph"/>
        <w:numPr>
          <w:ilvl w:val="0"/>
          <w:numId w:val="35"/>
        </w:numPr>
        <w:spacing w:after="0" w:line="240" w:lineRule="auto"/>
        <w:jc w:val="both"/>
        <w:rPr>
          <w:rFonts w:cstheme="minorHAnsi"/>
        </w:rPr>
      </w:pPr>
      <w:r w:rsidRPr="00F04CAA">
        <w:rPr>
          <w:rFonts w:cstheme="minorHAnsi"/>
        </w:rPr>
        <w:t>Povećanje udjela učesnika u saobraćaju koji pješače na 10% do 2025</w:t>
      </w:r>
      <w:r>
        <w:rPr>
          <w:rFonts w:cstheme="minorHAnsi"/>
        </w:rPr>
        <w:t>.</w:t>
      </w:r>
      <w:r w:rsidRPr="00F04CAA">
        <w:rPr>
          <w:rFonts w:cstheme="minorHAnsi"/>
        </w:rPr>
        <w:t xml:space="preserve"> godine</w:t>
      </w:r>
      <w:r>
        <w:rPr>
          <w:rFonts w:cstheme="minorHAnsi"/>
        </w:rPr>
        <w:t>,</w:t>
      </w:r>
    </w:p>
    <w:p w:rsidR="004A0FC8" w:rsidRPr="00F04CAA" w:rsidRDefault="004A0FC8" w:rsidP="00F473B8">
      <w:pPr>
        <w:pStyle w:val="ListParagraph"/>
        <w:numPr>
          <w:ilvl w:val="0"/>
          <w:numId w:val="35"/>
        </w:numPr>
        <w:spacing w:after="0" w:line="240" w:lineRule="auto"/>
        <w:jc w:val="both"/>
        <w:rPr>
          <w:rFonts w:cstheme="minorHAnsi"/>
        </w:rPr>
      </w:pPr>
      <w:r w:rsidRPr="00F04CAA">
        <w:rPr>
          <w:rFonts w:cstheme="minorHAnsi"/>
        </w:rPr>
        <w:t>Povećanje udjela djece koju roditelji vode u vrtić pješice na 30% do 2025</w:t>
      </w:r>
      <w:r>
        <w:rPr>
          <w:rFonts w:cstheme="minorHAnsi"/>
        </w:rPr>
        <w:t>.</w:t>
      </w:r>
      <w:r w:rsidRPr="00F04CAA">
        <w:rPr>
          <w:rFonts w:cstheme="minorHAnsi"/>
        </w:rPr>
        <w:t xml:space="preserve"> godine</w:t>
      </w:r>
      <w:r>
        <w:rPr>
          <w:rFonts w:cstheme="minorHAnsi"/>
        </w:rPr>
        <w:t>,</w:t>
      </w:r>
    </w:p>
    <w:p w:rsidR="004A0FC8" w:rsidRPr="00F04CAA" w:rsidRDefault="004A0FC8" w:rsidP="00F473B8">
      <w:pPr>
        <w:pStyle w:val="ListParagraph"/>
        <w:numPr>
          <w:ilvl w:val="0"/>
          <w:numId w:val="35"/>
        </w:numPr>
        <w:spacing w:after="0" w:line="240" w:lineRule="auto"/>
        <w:jc w:val="both"/>
        <w:rPr>
          <w:rFonts w:cstheme="minorHAnsi"/>
        </w:rPr>
      </w:pPr>
      <w:r w:rsidRPr="00F04CAA">
        <w:rPr>
          <w:rFonts w:cstheme="minorHAnsi"/>
        </w:rPr>
        <w:t>Smanjenje broja povrijeđenih pješaka na ulicama do 2025</w:t>
      </w:r>
      <w:r>
        <w:rPr>
          <w:rFonts w:cstheme="minorHAnsi"/>
        </w:rPr>
        <w:t>.</w:t>
      </w:r>
      <w:r w:rsidRPr="00F04CAA">
        <w:rPr>
          <w:rFonts w:cstheme="minorHAnsi"/>
        </w:rPr>
        <w:t xml:space="preserve"> godine za 50% u odnosu na 2018</w:t>
      </w:r>
      <w:r>
        <w:rPr>
          <w:rFonts w:cstheme="minorHAnsi"/>
        </w:rPr>
        <w:t>.</w:t>
      </w:r>
      <w:r w:rsidRPr="00F04CAA">
        <w:rPr>
          <w:rFonts w:cstheme="minorHAnsi"/>
        </w:rPr>
        <w:t xml:space="preserve"> godinu</w:t>
      </w:r>
      <w:r>
        <w:rPr>
          <w:rFonts w:cstheme="minorHAnsi"/>
        </w:rPr>
        <w:t>,</w:t>
      </w:r>
      <w:r w:rsidRPr="00F04CAA">
        <w:rPr>
          <w:rFonts w:cstheme="minorHAnsi"/>
        </w:rPr>
        <w:t xml:space="preserve"> </w:t>
      </w:r>
    </w:p>
    <w:p w:rsidR="004A0FC8" w:rsidRPr="00A46FF7" w:rsidRDefault="004A0FC8" w:rsidP="00F473B8">
      <w:pPr>
        <w:pStyle w:val="ListParagraph"/>
        <w:numPr>
          <w:ilvl w:val="0"/>
          <w:numId w:val="35"/>
        </w:numPr>
        <w:spacing w:after="0" w:line="240" w:lineRule="auto"/>
        <w:jc w:val="both"/>
        <w:rPr>
          <w:rFonts w:cstheme="minorHAnsi"/>
        </w:rPr>
      </w:pPr>
      <w:r w:rsidRPr="00A46FF7">
        <w:rPr>
          <w:rFonts w:cstheme="minorHAnsi"/>
        </w:rPr>
        <w:t>Prilagođavanje pješačke infrastrukture osobama sa invaliditetom u centru grada i na glavnim pješačkim stazama do 2025</w:t>
      </w:r>
      <w:r>
        <w:rPr>
          <w:rFonts w:cstheme="minorHAnsi"/>
        </w:rPr>
        <w:t>.</w:t>
      </w:r>
      <w:r w:rsidRPr="00A46FF7">
        <w:rPr>
          <w:rFonts w:cstheme="minorHAnsi"/>
        </w:rPr>
        <w:t xml:space="preserve"> godine</w:t>
      </w:r>
      <w:r>
        <w:rPr>
          <w:rFonts w:cstheme="minorHAnsi"/>
        </w:rPr>
        <w:t>,</w:t>
      </w:r>
    </w:p>
    <w:p w:rsidR="004A0FC8" w:rsidRDefault="004A0FC8" w:rsidP="00F473B8">
      <w:pPr>
        <w:pStyle w:val="ListParagraph"/>
        <w:numPr>
          <w:ilvl w:val="0"/>
          <w:numId w:val="35"/>
        </w:numPr>
        <w:spacing w:after="0" w:line="240" w:lineRule="auto"/>
        <w:jc w:val="both"/>
        <w:rPr>
          <w:rFonts w:cstheme="minorHAnsi"/>
        </w:rPr>
      </w:pPr>
      <w:r w:rsidRPr="00A46FF7">
        <w:rPr>
          <w:rFonts w:cstheme="minorHAnsi"/>
        </w:rPr>
        <w:t>Povećanje udjela izuzetno zadovoljnih građana sa razvijenošću i stanjem pješačk</w:t>
      </w:r>
      <w:r>
        <w:rPr>
          <w:rFonts w:cstheme="minorHAnsi"/>
        </w:rPr>
        <w:t>e</w:t>
      </w:r>
      <w:r w:rsidRPr="00A46FF7">
        <w:rPr>
          <w:rFonts w:cstheme="minorHAnsi"/>
        </w:rPr>
        <w:t xml:space="preserve"> infrastruktur</w:t>
      </w:r>
      <w:r>
        <w:rPr>
          <w:rFonts w:cstheme="minorHAnsi"/>
        </w:rPr>
        <w:t>e</w:t>
      </w:r>
      <w:r w:rsidRPr="00A46FF7">
        <w:rPr>
          <w:rFonts w:cstheme="minorHAnsi"/>
        </w:rPr>
        <w:t xml:space="preserve"> na 20% do 2025</w:t>
      </w:r>
      <w:r>
        <w:rPr>
          <w:rFonts w:cstheme="minorHAnsi"/>
        </w:rPr>
        <w:t>.</w:t>
      </w:r>
      <w:r w:rsidRPr="00A46FF7">
        <w:rPr>
          <w:rFonts w:cstheme="minorHAnsi"/>
        </w:rPr>
        <w:t xml:space="preserve"> godine</w:t>
      </w:r>
      <w:r>
        <w:rPr>
          <w:rFonts w:cstheme="minorHAnsi"/>
        </w:rPr>
        <w:t>.</w:t>
      </w:r>
    </w:p>
    <w:p w:rsidR="00FC1621" w:rsidRPr="00A46FF7" w:rsidRDefault="00FC1621" w:rsidP="00F473B8">
      <w:pPr>
        <w:pStyle w:val="ListParagraph"/>
        <w:spacing w:after="0" w:line="240" w:lineRule="auto"/>
        <w:jc w:val="both"/>
        <w:rPr>
          <w:rFonts w:cstheme="minorHAnsi"/>
        </w:rPr>
      </w:pPr>
    </w:p>
    <w:p w:rsidR="00B1028C" w:rsidRPr="00B1028C" w:rsidRDefault="00B1028C" w:rsidP="00F473B8">
      <w:pPr>
        <w:shd w:val="clear" w:color="auto" w:fill="BFBFBF" w:themeFill="background1" w:themeFillShade="BF"/>
        <w:spacing w:after="0" w:line="240" w:lineRule="auto"/>
        <w:rPr>
          <w:rFonts w:cstheme="minorHAnsi"/>
          <w:b/>
        </w:rPr>
      </w:pPr>
      <w:r w:rsidRPr="00B1028C">
        <w:rPr>
          <w:rFonts w:cstheme="minorHAnsi"/>
          <w:b/>
        </w:rPr>
        <w:t xml:space="preserve">PAKETI MJERA ZA </w:t>
      </w:r>
      <w:r>
        <w:rPr>
          <w:rFonts w:cstheme="minorHAnsi"/>
          <w:b/>
        </w:rPr>
        <w:t>PE</w:t>
      </w:r>
      <w:r w:rsidRPr="00B1028C">
        <w:rPr>
          <w:rFonts w:cstheme="minorHAnsi"/>
          <w:b/>
        </w:rPr>
        <w:t>TI STUB PLANA ODRŽIVE URBANE MOBILNOSTI PODGORICE</w:t>
      </w:r>
    </w:p>
    <w:p w:rsidR="00E02F0E" w:rsidRDefault="00E02F0E" w:rsidP="00F473B8">
      <w:pPr>
        <w:spacing w:after="0" w:line="240" w:lineRule="auto"/>
        <w:rPr>
          <w:rFonts w:asciiTheme="majorHAnsi" w:hAnsiTheme="majorHAnsi"/>
          <w:b/>
          <w:color w:val="0070C0"/>
          <w:lang w:val="de-DE"/>
        </w:rPr>
      </w:pPr>
      <w:bookmarkStart w:id="108" w:name="_Toc29287635"/>
      <w:bookmarkStart w:id="109" w:name="_Toc29288346"/>
    </w:p>
    <w:p w:rsidR="004A0FC8" w:rsidRPr="00D87D5E" w:rsidRDefault="004A0FC8" w:rsidP="00F473B8">
      <w:pPr>
        <w:spacing w:after="0" w:line="240" w:lineRule="auto"/>
        <w:rPr>
          <w:rFonts w:asciiTheme="majorHAnsi" w:hAnsiTheme="majorHAnsi"/>
          <w:b/>
          <w:color w:val="0070C0"/>
          <w:lang w:val="de-DE"/>
        </w:rPr>
      </w:pPr>
      <w:r w:rsidRPr="00D87D5E">
        <w:rPr>
          <w:rFonts w:asciiTheme="majorHAnsi" w:hAnsiTheme="majorHAnsi"/>
          <w:b/>
          <w:color w:val="0070C0"/>
          <w:lang w:val="de-DE"/>
        </w:rPr>
        <w:t>SVEOBUHVATNO PLANIRANJE</w:t>
      </w:r>
      <w:bookmarkEnd w:id="108"/>
      <w:bookmarkEnd w:id="109"/>
      <w:r w:rsidRPr="00D87D5E">
        <w:rPr>
          <w:rFonts w:asciiTheme="majorHAnsi" w:hAnsiTheme="majorHAnsi"/>
          <w:b/>
          <w:color w:val="0070C0"/>
          <w:lang w:val="de-DE"/>
        </w:rPr>
        <w:t xml:space="preserve"> </w:t>
      </w:r>
    </w:p>
    <w:p w:rsidR="004A0FC8" w:rsidRDefault="004A0FC8" w:rsidP="00F473B8">
      <w:pPr>
        <w:spacing w:after="0" w:line="240" w:lineRule="auto"/>
        <w:jc w:val="both"/>
      </w:pPr>
      <w:r w:rsidRPr="009B276B">
        <w:t>Podgorica raspola</w:t>
      </w:r>
      <w:r w:rsidR="00677C06">
        <w:t>že</w:t>
      </w:r>
      <w:r w:rsidRPr="009B276B">
        <w:t xml:space="preserve"> pješačk</w:t>
      </w:r>
      <w:r w:rsidR="00677C06">
        <w:t>om</w:t>
      </w:r>
      <w:r w:rsidRPr="009B276B">
        <w:t xml:space="preserve"> infrastruktur</w:t>
      </w:r>
      <w:r w:rsidR="00677C06">
        <w:t>om</w:t>
      </w:r>
      <w:r w:rsidRPr="009B276B">
        <w:t xml:space="preserve"> koja nije na zadovoljavajućem nivou. Postojeću pješačku infrastrukturu karakterišu </w:t>
      </w:r>
      <w:r>
        <w:rPr>
          <w:rFonts w:cstheme="minorHAnsi"/>
        </w:rPr>
        <w:t>nepovezanost, nedovoljna širina trotoara, neravan beton, neobrađeni ivičnjaci, te brojne prepreke za osobe s invaliditetom</w:t>
      </w:r>
      <w:r w:rsidR="00473BE6">
        <w:rPr>
          <w:rFonts w:cstheme="minorHAnsi"/>
        </w:rPr>
        <w:t>,</w:t>
      </w:r>
      <w:r w:rsidR="00EA15D2">
        <w:rPr>
          <w:rFonts w:cstheme="minorHAnsi"/>
        </w:rPr>
        <w:t xml:space="preserve"> </w:t>
      </w:r>
      <w:r w:rsidR="00473BE6">
        <w:rPr>
          <w:rFonts w:cstheme="minorHAnsi"/>
        </w:rPr>
        <w:t>l</w:t>
      </w:r>
      <w:r w:rsidR="00EA15D2">
        <w:rPr>
          <w:rFonts w:cstheme="minorHAnsi"/>
        </w:rPr>
        <w:t xml:space="preserve">ica smanjene pokretljivosti </w:t>
      </w:r>
      <w:r>
        <w:rPr>
          <w:rFonts w:cstheme="minorHAnsi"/>
        </w:rPr>
        <w:t>i roditelje s kolicama za bebe.</w:t>
      </w:r>
      <w:r w:rsidRPr="009B276B">
        <w:t xml:space="preserve"> Neophodno je pripremiti dokument za procjenu trenutnog stanja pješačke infrastrukture s mapom na kojoj su označene lokacije </w:t>
      </w:r>
      <w:r w:rsidR="00473BE6">
        <w:t xml:space="preserve">gdje </w:t>
      </w:r>
      <w:r w:rsidRPr="009B276B">
        <w:t xml:space="preserve">su potrebna poboljšanja, nedostajuće veze i problematična mjesta. Na osnovu ovog dokumenta potrebno je pripremiti akcioni plan za </w:t>
      </w:r>
      <w:r w:rsidR="00677C06">
        <w:t>unapređenje</w:t>
      </w:r>
      <w:r w:rsidR="00677C06" w:rsidRPr="009B276B">
        <w:t xml:space="preserve"> </w:t>
      </w:r>
      <w:r>
        <w:t>pješačke infrastruk</w:t>
      </w:r>
      <w:r w:rsidRPr="009B276B">
        <w:t xml:space="preserve">ture uz procjenu finansijskih troškova i </w:t>
      </w:r>
      <w:r w:rsidR="00677C06" w:rsidRPr="009B276B">
        <w:t>vremensk</w:t>
      </w:r>
      <w:r w:rsidR="00677C06">
        <w:t>i okvir</w:t>
      </w:r>
      <w:r w:rsidRPr="009B276B">
        <w:t>.</w:t>
      </w:r>
    </w:p>
    <w:p w:rsidR="00677C06" w:rsidRDefault="00677C06" w:rsidP="00F473B8">
      <w:pPr>
        <w:spacing w:after="0" w:line="240" w:lineRule="auto"/>
        <w:jc w:val="both"/>
        <w:rPr>
          <w:b/>
        </w:rPr>
      </w:pPr>
    </w:p>
    <w:p w:rsidR="00AA5DEE" w:rsidRDefault="00AA5DEE" w:rsidP="00F473B8">
      <w:pPr>
        <w:spacing w:after="0" w:line="240" w:lineRule="auto"/>
        <w:jc w:val="both"/>
        <w:rPr>
          <w:b/>
        </w:rPr>
      </w:pPr>
      <w:r>
        <w:rPr>
          <w:b/>
        </w:rPr>
        <w:t>Mjere:</w:t>
      </w:r>
    </w:p>
    <w:p w:rsidR="00F66196" w:rsidRPr="0066138B" w:rsidRDefault="00083F99" w:rsidP="00F473B8">
      <w:pPr>
        <w:pStyle w:val="ListParagraph"/>
        <w:numPr>
          <w:ilvl w:val="0"/>
          <w:numId w:val="62"/>
        </w:numPr>
        <w:spacing w:after="0" w:line="240" w:lineRule="auto"/>
        <w:jc w:val="both"/>
        <w:rPr>
          <w:lang w:val="de-DE"/>
        </w:rPr>
      </w:pPr>
      <w:r w:rsidRPr="00083F99">
        <w:t xml:space="preserve">Izrada </w:t>
      </w:r>
      <w:r w:rsidR="002E2C6F">
        <w:t>P</w:t>
      </w:r>
      <w:r w:rsidRPr="0066138B">
        <w:rPr>
          <w:lang w:val="de-DE"/>
        </w:rPr>
        <w:t>lan</w:t>
      </w:r>
      <w:r w:rsidR="00AA5DEE" w:rsidRPr="0066138B">
        <w:rPr>
          <w:lang w:val="de-DE"/>
        </w:rPr>
        <w:t>a</w:t>
      </w:r>
      <w:r w:rsidRPr="0066138B">
        <w:rPr>
          <w:lang w:val="de-DE"/>
        </w:rPr>
        <w:t xml:space="preserve"> razvoja pješačke infrastrukture</w:t>
      </w:r>
      <w:r w:rsidR="00473BE6">
        <w:rPr>
          <w:lang w:val="de-DE"/>
        </w:rPr>
        <w:t>.</w:t>
      </w:r>
    </w:p>
    <w:p w:rsidR="00AA5DEE" w:rsidRPr="00AA5DEE" w:rsidRDefault="00AA5DEE" w:rsidP="00F473B8">
      <w:pPr>
        <w:spacing w:after="0" w:line="240" w:lineRule="auto"/>
        <w:jc w:val="both"/>
      </w:pPr>
    </w:p>
    <w:p w:rsidR="004A0FC8" w:rsidRPr="00CB0D8E" w:rsidRDefault="004A0FC8" w:rsidP="00F473B8">
      <w:pPr>
        <w:spacing w:after="0" w:line="240" w:lineRule="auto"/>
        <w:rPr>
          <w:rFonts w:asciiTheme="majorHAnsi" w:hAnsiTheme="majorHAnsi"/>
          <w:b/>
          <w:color w:val="0070C0"/>
        </w:rPr>
      </w:pPr>
      <w:bookmarkStart w:id="110" w:name="_Toc29287636"/>
      <w:bookmarkStart w:id="111" w:name="_Toc29288347"/>
      <w:r w:rsidRPr="00CB0D8E">
        <w:rPr>
          <w:rFonts w:asciiTheme="majorHAnsi" w:hAnsiTheme="majorHAnsi"/>
          <w:b/>
          <w:color w:val="0070C0"/>
        </w:rPr>
        <w:t>OBEZBJEĐIVANJE VISOKOKVALITETNE INFRASTRUKTURE ZA PJEŠAČENJE</w:t>
      </w:r>
      <w:bookmarkEnd w:id="110"/>
      <w:bookmarkEnd w:id="111"/>
    </w:p>
    <w:p w:rsidR="004A0FC8" w:rsidRDefault="004A0FC8" w:rsidP="00F473B8">
      <w:pPr>
        <w:spacing w:after="0" w:line="240" w:lineRule="auto"/>
        <w:jc w:val="both"/>
        <w:rPr>
          <w:i/>
        </w:rPr>
      </w:pPr>
      <w:r w:rsidRPr="00EA710C">
        <w:t xml:space="preserve">Sve buduće infrastrukturne mjere, uključujući one koje su već definisane u drugim strateškim dokumentima </w:t>
      </w:r>
      <w:r>
        <w:t>Grada</w:t>
      </w:r>
      <w:r w:rsidRPr="00EA710C">
        <w:t xml:space="preserve">, biće provjerene </w:t>
      </w:r>
      <w:r w:rsidR="00B24A6A">
        <w:t>i usklađene sa</w:t>
      </w:r>
      <w:r w:rsidR="00B24A6A" w:rsidRPr="00EA710C">
        <w:t xml:space="preserve"> </w:t>
      </w:r>
      <w:r w:rsidRPr="00EA710C">
        <w:t>princip</w:t>
      </w:r>
      <w:r w:rsidR="00B24A6A">
        <w:t>ima</w:t>
      </w:r>
      <w:r w:rsidRPr="00EA710C">
        <w:t xml:space="preserve"> i elemenat</w:t>
      </w:r>
      <w:r w:rsidR="00B24A6A">
        <w:t>ima</w:t>
      </w:r>
      <w:r w:rsidRPr="00EA710C">
        <w:t xml:space="preserve"> SUMP-a prije daljeg projektovanja ili primjene. U okviru izgradnje pješačke infrastrukture, veći naglasak biće stavljen na uklanjanje prepreka za osobe s invaliditetom, koji će se </w:t>
      </w:r>
      <w:r w:rsidR="00473BE6">
        <w:t>s</w:t>
      </w:r>
      <w:r w:rsidRPr="00EA710C">
        <w:t>provoditi u saradnji s</w:t>
      </w:r>
      <w:r w:rsidR="00473BE6">
        <w:t>a</w:t>
      </w:r>
      <w:r w:rsidRPr="00EA710C">
        <w:t xml:space="preserve"> relevantnim udruženjima. </w:t>
      </w:r>
      <w:r w:rsidRPr="00EA710C">
        <w:lastRenderedPageBreak/>
        <w:t>Posebna pažnja biće posvećena odgovarajućim širinama i nagibima rampi za invalide, izgradnji rampi um</w:t>
      </w:r>
      <w:r w:rsidR="00473BE6">
        <w:t>j</w:t>
      </w:r>
      <w:r w:rsidRPr="00EA710C">
        <w:t>esto liftova uz stepenice, rasporedu rukohvata, izgradnji</w:t>
      </w:r>
      <w:r w:rsidRPr="00004A13">
        <w:rPr>
          <w:i/>
        </w:rPr>
        <w:t xml:space="preserve"> </w:t>
      </w:r>
      <w:r w:rsidRPr="00EA710C">
        <w:t>vodilica (taktilnih pločnika) za slijepe i slabovide osobe, ostavljanju saobraćajnih znakova na odgovarajuću visinu itd</w:t>
      </w:r>
      <w:r w:rsidR="00292F06">
        <w:t>.</w:t>
      </w:r>
      <w:r w:rsidR="00473BE6">
        <w:t>,</w:t>
      </w:r>
      <w:r w:rsidRPr="00EA710C">
        <w:t xml:space="preserve"> u skladu sa važećim pravilnicima.</w:t>
      </w:r>
      <w:r w:rsidRPr="00004A13">
        <w:rPr>
          <w:i/>
        </w:rPr>
        <w:t xml:space="preserve"> </w:t>
      </w:r>
    </w:p>
    <w:p w:rsidR="00E02F0E" w:rsidRDefault="00E02F0E" w:rsidP="00F473B8">
      <w:pPr>
        <w:spacing w:after="0" w:line="240" w:lineRule="auto"/>
        <w:jc w:val="both"/>
      </w:pPr>
    </w:p>
    <w:p w:rsidR="00AA5DEE" w:rsidRDefault="00AA5DEE" w:rsidP="00F473B8">
      <w:pPr>
        <w:spacing w:after="0" w:line="240" w:lineRule="auto"/>
        <w:jc w:val="both"/>
        <w:rPr>
          <w:lang w:val="de-DE"/>
        </w:rPr>
      </w:pPr>
      <w:r w:rsidRPr="009B276B">
        <w:t>Baza podataka mogla bi da se razvije u saradnji Sekretarijata za saobraćaj i nekoliko zainteresovanih strana</w:t>
      </w:r>
      <w:r>
        <w:t xml:space="preserve"> i subjekata (</w:t>
      </w:r>
      <w:r w:rsidRPr="009B276B">
        <w:t>Uprava policije</w:t>
      </w:r>
      <w:r>
        <w:t>,</w:t>
      </w:r>
      <w:r w:rsidRPr="009B276B">
        <w:t xml:space="preserve"> nevladine organizacije</w:t>
      </w:r>
      <w:r>
        <w:t>)</w:t>
      </w:r>
      <w:r w:rsidRPr="009B276B">
        <w:t xml:space="preserve">. </w:t>
      </w:r>
      <w:r w:rsidRPr="00D87D5E">
        <w:rPr>
          <w:lang w:val="de-DE"/>
        </w:rPr>
        <w:t>Bilo bi dobro da baza bude u vidu interaktivne karta sa više ni</w:t>
      </w:r>
      <w:r>
        <w:rPr>
          <w:lang w:val="de-DE"/>
        </w:rPr>
        <w:t>voa</w:t>
      </w:r>
      <w:r w:rsidRPr="00D87D5E">
        <w:rPr>
          <w:lang w:val="de-DE"/>
        </w:rPr>
        <w:t>. Jedan ni</w:t>
      </w:r>
      <w:r>
        <w:rPr>
          <w:lang w:val="de-DE"/>
        </w:rPr>
        <w:t>vo</w:t>
      </w:r>
      <w:r w:rsidRPr="00D87D5E">
        <w:rPr>
          <w:lang w:val="de-DE"/>
        </w:rPr>
        <w:t xml:space="preserve"> </w:t>
      </w:r>
      <w:r>
        <w:rPr>
          <w:lang w:val="de-DE"/>
        </w:rPr>
        <w:t>trebalo</w:t>
      </w:r>
      <w:r w:rsidRPr="00D87D5E">
        <w:rPr>
          <w:lang w:val="de-DE"/>
        </w:rPr>
        <w:t xml:space="preserve"> bi da obuhvati opasna mjesta koja bi korisnici </w:t>
      </w:r>
      <w:r w:rsidR="00677C06">
        <w:rPr>
          <w:lang w:val="de-DE"/>
        </w:rPr>
        <w:t>definisali</w:t>
      </w:r>
      <w:r w:rsidRPr="00D87D5E">
        <w:rPr>
          <w:lang w:val="de-DE"/>
        </w:rPr>
        <w:t xml:space="preserve">, opisivali i </w:t>
      </w:r>
      <w:r w:rsidR="000D12D6">
        <w:rPr>
          <w:lang w:val="de-DE"/>
        </w:rPr>
        <w:t>označavali</w:t>
      </w:r>
      <w:r w:rsidR="000D12D6" w:rsidRPr="00D87D5E">
        <w:rPr>
          <w:lang w:val="de-DE"/>
        </w:rPr>
        <w:t xml:space="preserve"> </w:t>
      </w:r>
      <w:r w:rsidR="000D12D6">
        <w:rPr>
          <w:lang w:val="de-DE"/>
        </w:rPr>
        <w:t>na</w:t>
      </w:r>
      <w:r w:rsidRPr="00D87D5E">
        <w:rPr>
          <w:lang w:val="de-DE"/>
        </w:rPr>
        <w:t xml:space="preserve"> map</w:t>
      </w:r>
      <w:r w:rsidR="000D12D6">
        <w:rPr>
          <w:lang w:val="de-DE"/>
        </w:rPr>
        <w:t>i</w:t>
      </w:r>
      <w:r w:rsidRPr="00D87D5E">
        <w:rPr>
          <w:lang w:val="de-DE"/>
        </w:rPr>
        <w:t>. Drugi ni</w:t>
      </w:r>
      <w:r>
        <w:rPr>
          <w:lang w:val="de-DE"/>
        </w:rPr>
        <w:t xml:space="preserve">vo </w:t>
      </w:r>
      <w:r w:rsidRPr="00D87D5E">
        <w:rPr>
          <w:lang w:val="de-DE"/>
        </w:rPr>
        <w:t xml:space="preserve"> treba</w:t>
      </w:r>
      <w:r>
        <w:rPr>
          <w:lang w:val="de-DE"/>
        </w:rPr>
        <w:t>lo bi</w:t>
      </w:r>
      <w:r w:rsidRPr="00D87D5E">
        <w:rPr>
          <w:lang w:val="de-DE"/>
        </w:rPr>
        <w:t xml:space="preserve"> da obuhvati prijavljene saobraćajne nesreće čiji učesnici su pješaci. Trećim ni</w:t>
      </w:r>
      <w:r>
        <w:rPr>
          <w:lang w:val="de-DE"/>
        </w:rPr>
        <w:t>voom</w:t>
      </w:r>
      <w:r w:rsidRPr="00D87D5E">
        <w:rPr>
          <w:lang w:val="de-DE"/>
        </w:rPr>
        <w:t xml:space="preserve"> </w:t>
      </w:r>
      <w:r>
        <w:rPr>
          <w:lang w:val="de-DE"/>
        </w:rPr>
        <w:t>bi upravljao</w:t>
      </w:r>
      <w:r w:rsidR="00473BE6">
        <w:rPr>
          <w:lang w:val="de-DE"/>
        </w:rPr>
        <w:t xml:space="preserve"> </w:t>
      </w:r>
      <w:r>
        <w:rPr>
          <w:lang w:val="de-DE"/>
        </w:rPr>
        <w:t>G</w:t>
      </w:r>
      <w:r w:rsidRPr="00D87D5E">
        <w:rPr>
          <w:lang w:val="de-DE"/>
        </w:rPr>
        <w:t xml:space="preserve">rad i </w:t>
      </w:r>
      <w:r>
        <w:rPr>
          <w:lang w:val="de-DE"/>
        </w:rPr>
        <w:t>bio bi</w:t>
      </w:r>
      <w:r w:rsidRPr="00D87D5E">
        <w:rPr>
          <w:lang w:val="de-DE"/>
        </w:rPr>
        <w:t xml:space="preserve"> posvećen planiranim i već sprovedenim poboljšanjima.</w:t>
      </w:r>
    </w:p>
    <w:p w:rsidR="00E02F0E" w:rsidRDefault="00E02F0E" w:rsidP="00F473B8">
      <w:pPr>
        <w:spacing w:after="0" w:line="240" w:lineRule="auto"/>
        <w:jc w:val="both"/>
        <w:rPr>
          <w:lang w:val="de-DE"/>
        </w:rPr>
      </w:pPr>
    </w:p>
    <w:p w:rsidR="00AA5DEE" w:rsidRPr="009B276B" w:rsidRDefault="00AA5DEE" w:rsidP="00F473B8">
      <w:pPr>
        <w:spacing w:after="0" w:line="240" w:lineRule="auto"/>
        <w:jc w:val="both"/>
      </w:pPr>
      <w:r w:rsidRPr="00D87D5E">
        <w:rPr>
          <w:lang w:val="de-DE"/>
        </w:rPr>
        <w:t>Potr</w:t>
      </w:r>
      <w:r>
        <w:rPr>
          <w:lang w:val="de-DE"/>
        </w:rPr>
        <w:t xml:space="preserve">ebno je izabrati </w:t>
      </w:r>
      <w:r w:rsidRPr="00D87D5E">
        <w:rPr>
          <w:lang w:val="de-DE"/>
        </w:rPr>
        <w:t>pješačk</w:t>
      </w:r>
      <w:r>
        <w:rPr>
          <w:lang w:val="de-DE"/>
        </w:rPr>
        <w:t>e</w:t>
      </w:r>
      <w:r w:rsidRPr="00D87D5E">
        <w:rPr>
          <w:lang w:val="de-DE"/>
        </w:rPr>
        <w:t xml:space="preserve"> koridor</w:t>
      </w:r>
      <w:r>
        <w:rPr>
          <w:lang w:val="de-DE"/>
        </w:rPr>
        <w:t>e</w:t>
      </w:r>
      <w:r w:rsidRPr="00D87D5E">
        <w:rPr>
          <w:lang w:val="de-DE"/>
        </w:rPr>
        <w:t xml:space="preserve"> koji će posluži</w:t>
      </w:r>
      <w:r>
        <w:rPr>
          <w:lang w:val="de-DE"/>
        </w:rPr>
        <w:t>ti</w:t>
      </w:r>
      <w:r w:rsidRPr="00D87D5E">
        <w:rPr>
          <w:lang w:val="de-DE"/>
        </w:rPr>
        <w:t xml:space="preserve"> kao pilot projekti. Ovi pilot projekti treba da uključuju inovativna ili visokokvalitetna rešenja za jasno definisane izazove, poput </w:t>
      </w:r>
      <w:r>
        <w:rPr>
          <w:lang w:val="de-DE"/>
        </w:rPr>
        <w:t>olakšanja kretanja</w:t>
      </w:r>
      <w:r w:rsidRPr="00D87D5E">
        <w:rPr>
          <w:lang w:val="de-DE"/>
        </w:rPr>
        <w:t xml:space="preserve"> osobama s invaliditetom ili bezbjednog putovanja do škole. </w:t>
      </w:r>
      <w:r w:rsidRPr="009B276B">
        <w:t>Kroz testiranje i primjenu trebalo bi da se izvrši detaljan nadzor i procjena</w:t>
      </w:r>
      <w:r>
        <w:t>,</w:t>
      </w:r>
      <w:r w:rsidRPr="009B276B">
        <w:t xml:space="preserve"> a rezultati bi se mogli koristiti za promociju i donošenje odluka za širenje testirane prakse. </w:t>
      </w:r>
    </w:p>
    <w:p w:rsidR="00E02F0E" w:rsidRDefault="00E02F0E" w:rsidP="00F473B8">
      <w:pPr>
        <w:spacing w:after="0" w:line="240" w:lineRule="auto"/>
        <w:jc w:val="both"/>
        <w:rPr>
          <w:b/>
        </w:rPr>
      </w:pPr>
    </w:p>
    <w:p w:rsidR="00AA5DEE" w:rsidRDefault="00AA5DEE" w:rsidP="00F473B8">
      <w:pPr>
        <w:spacing w:after="0" w:line="240" w:lineRule="auto"/>
        <w:jc w:val="both"/>
        <w:rPr>
          <w:b/>
        </w:rPr>
      </w:pPr>
      <w:r>
        <w:rPr>
          <w:b/>
        </w:rPr>
        <w:t>Mjere:</w:t>
      </w:r>
    </w:p>
    <w:p w:rsidR="00F66196" w:rsidRDefault="00083F99" w:rsidP="00F473B8">
      <w:pPr>
        <w:pStyle w:val="ListParagraph"/>
        <w:numPr>
          <w:ilvl w:val="0"/>
          <w:numId w:val="62"/>
        </w:numPr>
        <w:spacing w:after="0" w:line="240" w:lineRule="auto"/>
        <w:jc w:val="both"/>
      </w:pPr>
      <w:r w:rsidRPr="00083F99">
        <w:t xml:space="preserve">Izgradnja nedostajuće i unapređenje kvaliteta postojeće pješačke infrastrukture prilagođene potrebama OSI i lica smanjene pokretljivosti uz strogo poštovanje standarda propisanih Pravilnikom o bližim uslovima </w:t>
      </w:r>
      <w:r w:rsidR="00473BE6">
        <w:t>i</w:t>
      </w:r>
      <w:r w:rsidRPr="00083F99">
        <w:t xml:space="preserve"> načinu prilagođavanja objekata za pristup i kretanje lica smanjene pokretljivosti i lica sa invaliditetom</w:t>
      </w:r>
      <w:r w:rsidR="00473BE6">
        <w:t>,</w:t>
      </w:r>
    </w:p>
    <w:p w:rsidR="00F66196" w:rsidRDefault="00AA5DEE" w:rsidP="00F473B8">
      <w:pPr>
        <w:pStyle w:val="ListParagraph"/>
        <w:numPr>
          <w:ilvl w:val="0"/>
          <w:numId w:val="62"/>
        </w:numPr>
        <w:spacing w:after="0" w:line="240" w:lineRule="auto"/>
        <w:jc w:val="both"/>
      </w:pPr>
      <w:r>
        <w:t>Izrada baze podataka o opasnim lokacijama za pješake</w:t>
      </w:r>
      <w:r w:rsidR="00473BE6">
        <w:t>,</w:t>
      </w:r>
    </w:p>
    <w:p w:rsidR="00F66196" w:rsidRDefault="00AA5DEE" w:rsidP="00F473B8">
      <w:pPr>
        <w:pStyle w:val="ListParagraph"/>
        <w:numPr>
          <w:ilvl w:val="0"/>
          <w:numId w:val="62"/>
        </w:numPr>
        <w:spacing w:after="0" w:line="240" w:lineRule="auto"/>
        <w:jc w:val="both"/>
      </w:pPr>
      <w:r>
        <w:t>Realizacija pilot projekta za pješačke koridore</w:t>
      </w:r>
      <w:r w:rsidR="00473BE6">
        <w:t>.</w:t>
      </w:r>
    </w:p>
    <w:p w:rsidR="004A0FC8" w:rsidRPr="009B276B" w:rsidRDefault="004A0FC8" w:rsidP="00F473B8">
      <w:pPr>
        <w:spacing w:after="0" w:line="240" w:lineRule="auto"/>
        <w:jc w:val="both"/>
      </w:pPr>
      <w:r w:rsidRPr="009B276B">
        <w:t xml:space="preserve"> </w:t>
      </w:r>
    </w:p>
    <w:p w:rsidR="004A0FC8" w:rsidRPr="00CB0D8E" w:rsidRDefault="004A0FC8" w:rsidP="00F473B8">
      <w:pPr>
        <w:spacing w:after="0" w:line="240" w:lineRule="auto"/>
        <w:rPr>
          <w:rFonts w:asciiTheme="majorHAnsi" w:hAnsiTheme="majorHAnsi"/>
          <w:b/>
          <w:color w:val="0070C0"/>
        </w:rPr>
      </w:pPr>
      <w:bookmarkStart w:id="112" w:name="_Toc29287639"/>
      <w:bookmarkStart w:id="113" w:name="_Toc29288350"/>
      <w:r w:rsidRPr="00CB0D8E">
        <w:rPr>
          <w:rFonts w:asciiTheme="majorHAnsi" w:hAnsiTheme="majorHAnsi"/>
          <w:b/>
          <w:color w:val="0070C0"/>
        </w:rPr>
        <w:t xml:space="preserve">PROMOCIJA </w:t>
      </w:r>
      <w:bookmarkEnd w:id="112"/>
      <w:bookmarkEnd w:id="113"/>
    </w:p>
    <w:p w:rsidR="004A0FC8" w:rsidRPr="009B276B" w:rsidRDefault="004A0FC8" w:rsidP="00F473B8">
      <w:pPr>
        <w:spacing w:after="0" w:line="240" w:lineRule="auto"/>
        <w:jc w:val="both"/>
      </w:pPr>
      <w:r w:rsidRPr="009B276B">
        <w:t xml:space="preserve">Pješačke kampanje koje organizuje </w:t>
      </w:r>
      <w:r w:rsidR="00E60C8A">
        <w:t>G</w:t>
      </w:r>
      <w:r w:rsidRPr="009B276B">
        <w:t>rad mogu pokazati jasnu posvećenost podršci u pješačenju. Kampanje bi mogle da traju duže, na prim</w:t>
      </w:r>
      <w:r>
        <w:t>j</w:t>
      </w:r>
      <w:r w:rsidRPr="009B276B">
        <w:t xml:space="preserve">er </w:t>
      </w:r>
      <w:r w:rsidR="00E60C8A">
        <w:t>P</w:t>
      </w:r>
      <w:r w:rsidRPr="009B276B">
        <w:t xml:space="preserve">ješačka nedelja ili </w:t>
      </w:r>
      <w:r w:rsidR="00E60C8A">
        <w:t>P</w:t>
      </w:r>
      <w:r w:rsidRPr="009B276B">
        <w:t>ješački mjesec.</w:t>
      </w:r>
    </w:p>
    <w:p w:rsidR="000D12D6" w:rsidRDefault="000D12D6" w:rsidP="00F473B8">
      <w:pPr>
        <w:spacing w:after="0" w:line="240" w:lineRule="auto"/>
        <w:jc w:val="both"/>
        <w:rPr>
          <w:lang w:val="en-GB"/>
        </w:rPr>
      </w:pPr>
    </w:p>
    <w:p w:rsidR="004A0FC8" w:rsidRPr="00146142" w:rsidRDefault="004A0FC8" w:rsidP="00F473B8">
      <w:pPr>
        <w:spacing w:after="0" w:line="240" w:lineRule="auto"/>
        <w:jc w:val="both"/>
        <w:rPr>
          <w:color w:val="002060"/>
          <w:lang w:val="en-GB"/>
        </w:rPr>
      </w:pPr>
      <w:r>
        <w:rPr>
          <w:lang w:val="en-GB"/>
        </w:rPr>
        <w:t>Pješačenje</w:t>
      </w:r>
      <w:r w:rsidRPr="00234F0A">
        <w:rPr>
          <w:lang w:val="en-GB"/>
        </w:rPr>
        <w:t xml:space="preserve"> do škole je </w:t>
      </w:r>
      <w:r>
        <w:rPr>
          <w:lang w:val="en-GB"/>
        </w:rPr>
        <w:t xml:space="preserve">veoma </w:t>
      </w:r>
      <w:r w:rsidRPr="00234F0A">
        <w:rPr>
          <w:lang w:val="en-GB"/>
        </w:rPr>
        <w:t>važn</w:t>
      </w:r>
      <w:r>
        <w:rPr>
          <w:lang w:val="en-GB"/>
        </w:rPr>
        <w:t>o kako bi se odgajale zdrave</w:t>
      </w:r>
      <w:r w:rsidRPr="00234F0A">
        <w:rPr>
          <w:lang w:val="en-GB"/>
        </w:rPr>
        <w:t xml:space="preserve"> generacij</w:t>
      </w:r>
      <w:r>
        <w:rPr>
          <w:lang w:val="en-GB"/>
        </w:rPr>
        <w:t>e</w:t>
      </w:r>
      <w:r w:rsidRPr="00234F0A">
        <w:rPr>
          <w:lang w:val="en-GB"/>
        </w:rPr>
        <w:t xml:space="preserve">. </w:t>
      </w:r>
      <w:r>
        <w:rPr>
          <w:lang w:val="en-GB"/>
        </w:rPr>
        <w:t xml:space="preserve">Gojaznost kod djece školskog uzrasta je ozbiljan problem </w:t>
      </w:r>
      <w:r w:rsidR="00473BE6">
        <w:rPr>
          <w:lang w:val="en-GB"/>
        </w:rPr>
        <w:t xml:space="preserve">koji se </w:t>
      </w:r>
      <w:r>
        <w:rPr>
          <w:lang w:val="en-GB"/>
        </w:rPr>
        <w:t xml:space="preserve"> ovim aktivnostima  može u značajnoj mjeri riješiti. </w:t>
      </w:r>
    </w:p>
    <w:p w:rsidR="00E02F0E" w:rsidRDefault="00E02F0E" w:rsidP="00F473B8">
      <w:pPr>
        <w:spacing w:after="0" w:line="240" w:lineRule="auto"/>
        <w:jc w:val="both"/>
        <w:rPr>
          <w:lang w:val="en-GB"/>
        </w:rPr>
      </w:pPr>
    </w:p>
    <w:p w:rsidR="004A0FC8" w:rsidRDefault="004A0FC8" w:rsidP="00F473B8">
      <w:pPr>
        <w:spacing w:after="0" w:line="240" w:lineRule="auto"/>
        <w:jc w:val="both"/>
        <w:rPr>
          <w:lang w:val="en-GB"/>
        </w:rPr>
      </w:pPr>
      <w:r>
        <w:rPr>
          <w:lang w:val="en-GB"/>
        </w:rPr>
        <w:t xml:space="preserve">Pješačka karta je jednostavna i efikasna mjera za promociju pješačenja. </w:t>
      </w:r>
      <w:r w:rsidRPr="00234F0A">
        <w:rPr>
          <w:lang w:val="en-GB"/>
        </w:rPr>
        <w:t xml:space="preserve">Trebalo bi da sadrži glavne </w:t>
      </w:r>
      <w:r>
        <w:rPr>
          <w:lang w:val="en-GB"/>
        </w:rPr>
        <w:t xml:space="preserve">pješačke </w:t>
      </w:r>
      <w:r w:rsidRPr="00234F0A">
        <w:rPr>
          <w:lang w:val="en-GB"/>
        </w:rPr>
        <w:t xml:space="preserve">koridore, ali i druge usluge od značaja za </w:t>
      </w:r>
      <w:r>
        <w:rPr>
          <w:lang w:val="en-GB"/>
        </w:rPr>
        <w:t>pješak</w:t>
      </w:r>
      <w:r w:rsidRPr="00234F0A">
        <w:rPr>
          <w:lang w:val="en-GB"/>
        </w:rPr>
        <w:t xml:space="preserve">e, kao što su </w:t>
      </w:r>
      <w:r>
        <w:rPr>
          <w:lang w:val="en-GB"/>
        </w:rPr>
        <w:t xml:space="preserve">mjesta koja </w:t>
      </w:r>
      <w:r w:rsidR="0072288C">
        <w:rPr>
          <w:lang w:val="en-GB"/>
        </w:rPr>
        <w:t>se mogu posjetiti</w:t>
      </w:r>
      <w:r>
        <w:rPr>
          <w:lang w:val="en-GB"/>
        </w:rPr>
        <w:t>, zelene površine i druge lokalne atrakcije</w:t>
      </w:r>
      <w:r w:rsidRPr="00234F0A">
        <w:rPr>
          <w:lang w:val="en-GB"/>
        </w:rPr>
        <w:t xml:space="preserve">. </w:t>
      </w:r>
      <w:r>
        <w:rPr>
          <w:lang w:val="en-GB"/>
        </w:rPr>
        <w:t>Karta</w:t>
      </w:r>
      <w:r w:rsidRPr="00234F0A">
        <w:rPr>
          <w:lang w:val="en-GB"/>
        </w:rPr>
        <w:t xml:space="preserve"> bi mogla biti objavljena u štampanoj i digitalnoj verziji</w:t>
      </w:r>
      <w:r>
        <w:rPr>
          <w:lang w:val="en-GB"/>
        </w:rPr>
        <w:t>.</w:t>
      </w:r>
    </w:p>
    <w:p w:rsidR="00E02F0E" w:rsidRDefault="00E02F0E" w:rsidP="00F473B8">
      <w:pPr>
        <w:spacing w:after="0" w:line="240" w:lineRule="auto"/>
        <w:jc w:val="both"/>
        <w:rPr>
          <w:rFonts w:cstheme="minorHAnsi"/>
          <w:shd w:val="clear" w:color="auto" w:fill="F5F5F5"/>
        </w:rPr>
      </w:pPr>
    </w:p>
    <w:p w:rsidR="004A0FC8" w:rsidRDefault="00AA5DEE" w:rsidP="00F473B8">
      <w:pPr>
        <w:spacing w:after="0" w:line="240" w:lineRule="auto"/>
        <w:jc w:val="both"/>
        <w:rPr>
          <w:rFonts w:cstheme="minorHAnsi"/>
          <w:shd w:val="clear" w:color="auto" w:fill="F5F5F5"/>
        </w:rPr>
      </w:pPr>
      <w:r>
        <w:rPr>
          <w:rFonts w:cstheme="minorHAnsi"/>
          <w:shd w:val="clear" w:color="auto" w:fill="F5F5F5"/>
        </w:rPr>
        <w:t>Mjere:</w:t>
      </w:r>
    </w:p>
    <w:p w:rsidR="00F66196" w:rsidRDefault="00AA5DEE" w:rsidP="00F473B8">
      <w:pPr>
        <w:pStyle w:val="ListParagraph"/>
        <w:numPr>
          <w:ilvl w:val="0"/>
          <w:numId w:val="63"/>
        </w:numPr>
        <w:spacing w:after="0" w:line="240" w:lineRule="auto"/>
        <w:jc w:val="both"/>
        <w:rPr>
          <w:rFonts w:cstheme="minorHAnsi"/>
          <w:shd w:val="clear" w:color="auto" w:fill="F5F5F5"/>
        </w:rPr>
      </w:pPr>
      <w:r w:rsidRPr="00AA5DEE">
        <w:rPr>
          <w:rFonts w:cstheme="minorHAnsi"/>
          <w:shd w:val="clear" w:color="auto" w:fill="F5F5F5"/>
        </w:rPr>
        <w:t>Pješačka kampanja ili događaj za širu javnost, podsticanje odlaska pješice na posao i u školu</w:t>
      </w:r>
      <w:r w:rsidR="00473BE6">
        <w:rPr>
          <w:rFonts w:cstheme="minorHAnsi"/>
          <w:shd w:val="clear" w:color="auto" w:fill="F5F5F5"/>
        </w:rPr>
        <w:t>,</w:t>
      </w:r>
      <w:r w:rsidR="00D94106">
        <w:rPr>
          <w:rFonts w:cstheme="minorHAnsi"/>
          <w:shd w:val="clear" w:color="auto" w:fill="F5F5F5"/>
        </w:rPr>
        <w:t xml:space="preserve"> </w:t>
      </w:r>
    </w:p>
    <w:p w:rsidR="00D94106" w:rsidRPr="00D94106" w:rsidRDefault="00083F99" w:rsidP="00F473B8">
      <w:pPr>
        <w:pStyle w:val="ListParagraph"/>
        <w:numPr>
          <w:ilvl w:val="0"/>
          <w:numId w:val="63"/>
        </w:numPr>
        <w:spacing w:after="0" w:line="240" w:lineRule="auto"/>
        <w:jc w:val="both"/>
      </w:pPr>
      <w:r w:rsidRPr="00083F99">
        <w:t>Izrada pješačke karte</w:t>
      </w:r>
      <w:r w:rsidR="00473BE6">
        <w:t>.</w:t>
      </w:r>
    </w:p>
    <w:p w:rsidR="00F66196" w:rsidRDefault="00F66196" w:rsidP="00F473B8">
      <w:pPr>
        <w:spacing w:after="0" w:line="240" w:lineRule="auto"/>
        <w:ind w:left="360"/>
        <w:jc w:val="both"/>
        <w:rPr>
          <w:rFonts w:cstheme="minorHAnsi"/>
          <w:shd w:val="clear" w:color="auto" w:fill="F5F5F5"/>
        </w:rPr>
      </w:pPr>
    </w:p>
    <w:p w:rsidR="0014064D" w:rsidRDefault="0014064D" w:rsidP="00F473B8">
      <w:pPr>
        <w:spacing w:after="0" w:line="240" w:lineRule="auto"/>
        <w:ind w:left="360"/>
        <w:jc w:val="both"/>
        <w:rPr>
          <w:rFonts w:cstheme="minorHAnsi"/>
          <w:shd w:val="clear" w:color="auto" w:fill="F5F5F5"/>
        </w:rPr>
      </w:pPr>
    </w:p>
    <w:p w:rsidR="0014064D" w:rsidRDefault="0014064D" w:rsidP="00F473B8">
      <w:pPr>
        <w:spacing w:after="0" w:line="240" w:lineRule="auto"/>
        <w:ind w:left="360"/>
        <w:jc w:val="both"/>
        <w:rPr>
          <w:rFonts w:cstheme="minorHAnsi"/>
          <w:shd w:val="clear" w:color="auto" w:fill="F5F5F5"/>
        </w:rPr>
      </w:pPr>
    </w:p>
    <w:p w:rsidR="00A3367B" w:rsidRPr="00EE1348" w:rsidRDefault="00A3367B" w:rsidP="00855A71">
      <w:pPr>
        <w:pStyle w:val="Heading1"/>
        <w:numPr>
          <w:ilvl w:val="0"/>
          <w:numId w:val="46"/>
        </w:numPr>
        <w:rPr>
          <w:rFonts w:asciiTheme="minorHAnsi" w:hAnsiTheme="minorHAnsi"/>
          <w:b/>
          <w:shd w:val="clear" w:color="auto" w:fill="F5F5F5"/>
        </w:rPr>
      </w:pPr>
      <w:bookmarkStart w:id="114" w:name="_Toc30377175"/>
      <w:r w:rsidRPr="00EE1348">
        <w:rPr>
          <w:rFonts w:asciiTheme="minorHAnsi" w:hAnsiTheme="minorHAnsi"/>
          <w:b/>
          <w:shd w:val="clear" w:color="auto" w:fill="F5F5F5"/>
        </w:rPr>
        <w:lastRenderedPageBreak/>
        <w:t>AKCIONI PLAN</w:t>
      </w:r>
      <w:bookmarkEnd w:id="82"/>
      <w:bookmarkEnd w:id="114"/>
      <w:r w:rsidR="002F5CCB">
        <w:rPr>
          <w:rStyle w:val="FootnoteReference"/>
          <w:rFonts w:asciiTheme="minorHAnsi" w:hAnsiTheme="minorHAnsi"/>
          <w:b/>
          <w:shd w:val="clear" w:color="auto" w:fill="F5F5F5"/>
        </w:rPr>
        <w:footnoteReference w:id="77"/>
      </w:r>
      <w:r w:rsidRPr="00EE1348">
        <w:rPr>
          <w:rFonts w:asciiTheme="minorHAnsi" w:hAnsiTheme="minorHAnsi"/>
          <w:b/>
          <w:shd w:val="clear" w:color="auto" w:fill="F5F5F5"/>
        </w:rPr>
        <w:t xml:space="preserve"> </w:t>
      </w:r>
    </w:p>
    <w:p w:rsidR="001328AF" w:rsidRDefault="001328AF" w:rsidP="00ED6196">
      <w:pPr>
        <w:spacing w:after="0" w:line="240" w:lineRule="auto"/>
        <w:jc w:val="both"/>
        <w:rPr>
          <w:rFonts w:cstheme="minorHAnsi"/>
          <w:sz w:val="26"/>
          <w:szCs w:val="26"/>
          <w:shd w:val="clear" w:color="auto" w:fill="F5F5F5"/>
        </w:rPr>
      </w:pPr>
    </w:p>
    <w:tbl>
      <w:tblPr>
        <w:tblStyle w:val="TableGrid"/>
        <w:tblW w:w="5000" w:type="pct"/>
        <w:shd w:val="clear" w:color="auto" w:fill="92D050"/>
        <w:tblLook w:val="04A0"/>
      </w:tblPr>
      <w:tblGrid>
        <w:gridCol w:w="9576"/>
      </w:tblGrid>
      <w:tr w:rsidR="00897B8C" w:rsidRPr="00A17246" w:rsidTr="006C12CB">
        <w:tc>
          <w:tcPr>
            <w:tcW w:w="5000" w:type="pct"/>
            <w:shd w:val="clear" w:color="auto" w:fill="92D050"/>
            <w:vAlign w:val="center"/>
          </w:tcPr>
          <w:p w:rsidR="00897B8C" w:rsidRPr="00B1028C" w:rsidRDefault="00897B8C" w:rsidP="00B1028C">
            <w:pPr>
              <w:pStyle w:val="Heading2"/>
              <w:ind w:left="720"/>
              <w:outlineLvl w:val="1"/>
              <w:rPr>
                <w:rFonts w:asciiTheme="minorHAnsi" w:hAnsiTheme="minorHAnsi" w:cstheme="minorHAnsi"/>
                <w:b/>
              </w:rPr>
            </w:pPr>
            <w:bookmarkStart w:id="115" w:name="_Toc30377176"/>
            <w:r w:rsidRPr="00B1028C">
              <w:rPr>
                <w:rFonts w:asciiTheme="minorHAnsi" w:hAnsiTheme="minorHAnsi" w:cstheme="minorHAnsi"/>
                <w:b/>
              </w:rPr>
              <w:t xml:space="preserve">STUB I </w:t>
            </w:r>
            <w:r w:rsidR="00DC296D" w:rsidRPr="00B1028C">
              <w:rPr>
                <w:rFonts w:asciiTheme="minorHAnsi" w:hAnsiTheme="minorHAnsi" w:cstheme="minorHAnsi"/>
                <w:b/>
              </w:rPr>
              <w:t>–</w:t>
            </w:r>
            <w:r w:rsidRPr="00B1028C">
              <w:rPr>
                <w:rFonts w:asciiTheme="minorHAnsi" w:hAnsiTheme="minorHAnsi" w:cstheme="minorHAnsi"/>
                <w:b/>
              </w:rPr>
              <w:t xml:space="preserve"> SVEOBUHVATNO PLANIRANJE ODRŽIVE URBANE MOBILNOSTI</w:t>
            </w:r>
            <w:bookmarkEnd w:id="115"/>
          </w:p>
        </w:tc>
      </w:tr>
    </w:tbl>
    <w:p w:rsidR="00897B8C" w:rsidRPr="008D341E" w:rsidRDefault="00897B8C" w:rsidP="00897B8C">
      <w:pPr>
        <w:spacing w:before="120" w:after="0"/>
        <w:jc w:val="center"/>
        <w:rPr>
          <w:rFonts w:eastAsia="Times New Roman" w:cstheme="minorHAnsi"/>
          <w:b/>
          <w:bCs/>
          <w:color w:val="000000"/>
          <w:sz w:val="16"/>
          <w:szCs w:val="16"/>
          <w:lang w:val="it-IT" w:eastAsia="en-GB"/>
        </w:rPr>
      </w:pPr>
    </w:p>
    <w:p w:rsidR="00897B8C" w:rsidRPr="00F04CAA" w:rsidRDefault="00897B8C" w:rsidP="00897B8C">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9CC2E5" w:themeFill="accent1" w:themeFillTint="99"/>
        <w:jc w:val="center"/>
        <w:rPr>
          <w:rFonts w:cstheme="minorHAnsi"/>
          <w:b/>
        </w:rPr>
      </w:pPr>
      <w:r w:rsidRPr="00F04CAA">
        <w:rPr>
          <w:rFonts w:cstheme="minorHAnsi"/>
          <w:b/>
        </w:rPr>
        <w:t xml:space="preserve">PRVI PAKET MJERA </w:t>
      </w:r>
      <w:r w:rsidR="00981EFE" w:rsidRPr="00981EFE">
        <w:rPr>
          <w:rFonts w:cstheme="minorHAnsi"/>
          <w:b/>
        </w:rPr>
        <w:t>–</w:t>
      </w:r>
      <w:r w:rsidRPr="00F04CAA">
        <w:rPr>
          <w:rFonts w:cstheme="minorHAnsi"/>
          <w:b/>
        </w:rPr>
        <w:t xml:space="preserve"> </w:t>
      </w:r>
      <w:r w:rsidRPr="00A17246">
        <w:rPr>
          <w:rFonts w:cstheme="minorHAnsi"/>
          <w:b/>
        </w:rPr>
        <w:t>PRIMJENA I OSIGURANJE PLANA ODRŽIVE URBANE MOBILNOSTI</w:t>
      </w:r>
    </w:p>
    <w:tbl>
      <w:tblPr>
        <w:tblStyle w:val="TableGrid"/>
        <w:tblW w:w="5000" w:type="pct"/>
        <w:tblLook w:val="04A0"/>
      </w:tblPr>
      <w:tblGrid>
        <w:gridCol w:w="419"/>
        <w:gridCol w:w="3405"/>
        <w:gridCol w:w="1127"/>
        <w:gridCol w:w="890"/>
        <w:gridCol w:w="1226"/>
        <w:gridCol w:w="1032"/>
        <w:gridCol w:w="1477"/>
      </w:tblGrid>
      <w:tr w:rsidR="00897B8C" w:rsidRPr="00F04CAA" w:rsidTr="006C12CB">
        <w:tc>
          <w:tcPr>
            <w:tcW w:w="154" w:type="pct"/>
            <w:shd w:val="clear" w:color="auto" w:fill="BFBFBF" w:themeFill="background1" w:themeFillShade="BF"/>
          </w:tcPr>
          <w:p w:rsidR="00897B8C" w:rsidRPr="00C335BA" w:rsidRDefault="00897B8C" w:rsidP="006C12CB">
            <w:pPr>
              <w:jc w:val="center"/>
              <w:rPr>
                <w:rFonts w:cstheme="minorHAnsi"/>
                <w:sz w:val="20"/>
                <w:szCs w:val="20"/>
              </w:rPr>
            </w:pPr>
          </w:p>
        </w:tc>
        <w:tc>
          <w:tcPr>
            <w:tcW w:w="2130"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Mjera</w:t>
            </w:r>
          </w:p>
        </w:tc>
        <w:tc>
          <w:tcPr>
            <w:tcW w:w="432"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Nadležnost</w:t>
            </w:r>
          </w:p>
        </w:tc>
        <w:tc>
          <w:tcPr>
            <w:tcW w:w="370"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Prioritet</w:t>
            </w:r>
          </w:p>
        </w:tc>
        <w:tc>
          <w:tcPr>
            <w:tcW w:w="586"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Procijenjena vrijednost</w:t>
            </w:r>
          </w:p>
        </w:tc>
        <w:tc>
          <w:tcPr>
            <w:tcW w:w="586"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Rok za realizaciju</w:t>
            </w:r>
          </w:p>
        </w:tc>
        <w:tc>
          <w:tcPr>
            <w:tcW w:w="741"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Napomena</w:t>
            </w:r>
          </w:p>
        </w:tc>
      </w:tr>
      <w:tr w:rsidR="00897B8C" w:rsidRPr="00F04CAA" w:rsidTr="006C12CB">
        <w:tc>
          <w:tcPr>
            <w:tcW w:w="154" w:type="pct"/>
          </w:tcPr>
          <w:p w:rsidR="00897B8C" w:rsidRPr="00C335BA" w:rsidRDefault="00897B8C" w:rsidP="006C12CB">
            <w:pPr>
              <w:jc w:val="center"/>
              <w:rPr>
                <w:rFonts w:cstheme="minorHAnsi"/>
                <w:sz w:val="20"/>
                <w:szCs w:val="20"/>
              </w:rPr>
            </w:pPr>
            <w:r w:rsidRPr="00C335BA">
              <w:rPr>
                <w:rFonts w:cstheme="minorHAnsi"/>
                <w:sz w:val="20"/>
                <w:szCs w:val="20"/>
              </w:rPr>
              <w:t>I.1</w:t>
            </w:r>
          </w:p>
        </w:tc>
        <w:tc>
          <w:tcPr>
            <w:tcW w:w="2130" w:type="pct"/>
          </w:tcPr>
          <w:p w:rsidR="00897B8C" w:rsidRPr="00C335BA" w:rsidRDefault="00897B8C" w:rsidP="005274F5">
            <w:pPr>
              <w:jc w:val="both"/>
              <w:rPr>
                <w:rFonts w:cstheme="minorHAnsi"/>
                <w:sz w:val="20"/>
                <w:szCs w:val="20"/>
              </w:rPr>
            </w:pPr>
            <w:r w:rsidRPr="00C335BA">
              <w:rPr>
                <w:rFonts w:eastAsia="Times New Roman" w:cstheme="minorHAnsi"/>
                <w:color w:val="000000"/>
                <w:sz w:val="20"/>
                <w:szCs w:val="20"/>
                <w:lang w:eastAsia="en-GB"/>
              </w:rPr>
              <w:t>Formiranje koordinacionog tijela za praćenje i implementaciju SUMP</w:t>
            </w:r>
            <w:r w:rsidR="00DC296D">
              <w:rPr>
                <w:rFonts w:eastAsia="Times New Roman" w:cstheme="minorHAnsi"/>
                <w:color w:val="000000"/>
                <w:sz w:val="20"/>
                <w:szCs w:val="20"/>
                <w:lang w:eastAsia="en-GB"/>
              </w:rPr>
              <w:t>-a</w:t>
            </w:r>
            <w:r w:rsidR="005274F5">
              <w:rPr>
                <w:rFonts w:eastAsia="Times New Roman" w:cstheme="minorHAnsi"/>
                <w:color w:val="000000"/>
                <w:sz w:val="20"/>
                <w:szCs w:val="20"/>
                <w:lang w:eastAsia="en-GB"/>
              </w:rPr>
              <w:t>.</w:t>
            </w:r>
            <w:r w:rsidRPr="00C335BA">
              <w:rPr>
                <w:rFonts w:eastAsia="Times New Roman" w:cstheme="minorHAnsi"/>
                <w:color w:val="000000"/>
                <w:sz w:val="20"/>
                <w:szCs w:val="20"/>
                <w:lang w:eastAsia="en-GB"/>
              </w:rPr>
              <w:t xml:space="preserve">  </w:t>
            </w:r>
          </w:p>
        </w:tc>
        <w:tc>
          <w:tcPr>
            <w:tcW w:w="432" w:type="pct"/>
            <w:vAlign w:val="center"/>
          </w:tcPr>
          <w:p w:rsidR="00897B8C" w:rsidRPr="00C335BA" w:rsidRDefault="00897B8C" w:rsidP="006C12CB">
            <w:pPr>
              <w:jc w:val="center"/>
              <w:rPr>
                <w:rFonts w:cstheme="minorHAnsi"/>
                <w:sz w:val="20"/>
                <w:szCs w:val="20"/>
              </w:rPr>
            </w:pPr>
            <w:r w:rsidRPr="00C335BA">
              <w:rPr>
                <w:rFonts w:cstheme="minorHAnsi"/>
                <w:sz w:val="20"/>
                <w:szCs w:val="20"/>
              </w:rPr>
              <w:t>GG</w:t>
            </w:r>
          </w:p>
        </w:tc>
        <w:tc>
          <w:tcPr>
            <w:tcW w:w="370" w:type="pct"/>
            <w:vAlign w:val="center"/>
          </w:tcPr>
          <w:p w:rsidR="00897B8C" w:rsidRPr="00C335BA" w:rsidRDefault="005274F5" w:rsidP="006C12CB">
            <w:pPr>
              <w:jc w:val="center"/>
              <w:rPr>
                <w:rFonts w:cstheme="minorHAnsi"/>
                <w:sz w:val="20"/>
                <w:szCs w:val="20"/>
              </w:rPr>
            </w:pPr>
            <w:r>
              <w:rPr>
                <w:rFonts w:cstheme="minorHAnsi"/>
                <w:sz w:val="20"/>
                <w:szCs w:val="20"/>
              </w:rPr>
              <w:t>visok</w:t>
            </w:r>
          </w:p>
        </w:tc>
        <w:tc>
          <w:tcPr>
            <w:tcW w:w="586" w:type="pct"/>
            <w:vAlign w:val="center"/>
          </w:tcPr>
          <w:p w:rsidR="004A0FE2" w:rsidRDefault="00897B8C" w:rsidP="006C12CB">
            <w:pPr>
              <w:jc w:val="center"/>
              <w:rPr>
                <w:rFonts w:cstheme="minorHAnsi"/>
                <w:sz w:val="20"/>
                <w:szCs w:val="20"/>
              </w:rPr>
            </w:pPr>
            <w:r w:rsidRPr="00C335BA">
              <w:rPr>
                <w:rFonts w:cstheme="minorHAnsi"/>
                <w:sz w:val="20"/>
                <w:szCs w:val="20"/>
              </w:rPr>
              <w:t>Nisu potrebna</w:t>
            </w:r>
          </w:p>
          <w:p w:rsidR="00897B8C" w:rsidRPr="00C335BA" w:rsidRDefault="004A0FE2" w:rsidP="006C12CB">
            <w:pPr>
              <w:jc w:val="center"/>
              <w:rPr>
                <w:rFonts w:cstheme="minorHAnsi"/>
                <w:sz w:val="20"/>
                <w:szCs w:val="20"/>
              </w:rPr>
            </w:pPr>
            <w:r>
              <w:rPr>
                <w:rFonts w:cstheme="minorHAnsi"/>
                <w:sz w:val="20"/>
                <w:szCs w:val="20"/>
              </w:rPr>
              <w:t>finansijska</w:t>
            </w:r>
            <w:r w:rsidR="00897B8C" w:rsidRPr="00C335BA">
              <w:rPr>
                <w:rFonts w:cstheme="minorHAnsi"/>
                <w:sz w:val="20"/>
                <w:szCs w:val="20"/>
              </w:rPr>
              <w:t xml:space="preserve"> sredstva</w:t>
            </w:r>
            <w:r>
              <w:rPr>
                <w:rFonts w:cstheme="minorHAnsi"/>
                <w:sz w:val="20"/>
                <w:szCs w:val="20"/>
              </w:rPr>
              <w:t>.</w:t>
            </w:r>
          </w:p>
        </w:tc>
        <w:tc>
          <w:tcPr>
            <w:tcW w:w="586" w:type="pct"/>
            <w:vAlign w:val="center"/>
          </w:tcPr>
          <w:p w:rsidR="00897B8C" w:rsidRPr="00C335BA" w:rsidRDefault="00897B8C" w:rsidP="006C12CB">
            <w:pPr>
              <w:jc w:val="center"/>
              <w:rPr>
                <w:rFonts w:cstheme="minorHAnsi"/>
                <w:sz w:val="20"/>
                <w:szCs w:val="20"/>
              </w:rPr>
            </w:pPr>
            <w:r w:rsidRPr="00C335BA">
              <w:rPr>
                <w:rFonts w:cstheme="minorHAnsi"/>
                <w:sz w:val="20"/>
                <w:szCs w:val="20"/>
              </w:rPr>
              <w:t>2020-2025</w:t>
            </w:r>
            <w:r w:rsidR="00B87F2E">
              <w:rPr>
                <w:rFonts w:cstheme="minorHAnsi"/>
                <w:sz w:val="20"/>
                <w:szCs w:val="20"/>
              </w:rPr>
              <w:t>.</w:t>
            </w:r>
          </w:p>
          <w:p w:rsidR="00897B8C" w:rsidRPr="00C335BA" w:rsidRDefault="00897B8C" w:rsidP="006C12CB">
            <w:pPr>
              <w:jc w:val="center"/>
              <w:rPr>
                <w:rFonts w:cstheme="minorHAnsi"/>
                <w:sz w:val="20"/>
                <w:szCs w:val="20"/>
              </w:rPr>
            </w:pPr>
          </w:p>
        </w:tc>
        <w:tc>
          <w:tcPr>
            <w:tcW w:w="741" w:type="pct"/>
            <w:vAlign w:val="center"/>
          </w:tcPr>
          <w:p w:rsidR="00897B8C" w:rsidRPr="00C335BA" w:rsidRDefault="00897B8C" w:rsidP="006C12CB">
            <w:pPr>
              <w:jc w:val="center"/>
              <w:rPr>
                <w:rFonts w:cstheme="minorHAnsi"/>
                <w:sz w:val="20"/>
                <w:szCs w:val="20"/>
              </w:rPr>
            </w:pPr>
          </w:p>
        </w:tc>
      </w:tr>
      <w:tr w:rsidR="00897B8C" w:rsidRPr="00F04CAA" w:rsidTr="006C12CB">
        <w:tc>
          <w:tcPr>
            <w:tcW w:w="154" w:type="pct"/>
          </w:tcPr>
          <w:p w:rsidR="00897B8C" w:rsidRPr="00C335BA" w:rsidRDefault="00897B8C" w:rsidP="006C12CB">
            <w:pPr>
              <w:jc w:val="center"/>
              <w:rPr>
                <w:rFonts w:cstheme="minorHAnsi"/>
                <w:sz w:val="20"/>
                <w:szCs w:val="20"/>
              </w:rPr>
            </w:pPr>
            <w:r w:rsidRPr="00C335BA">
              <w:rPr>
                <w:rFonts w:cstheme="minorHAnsi"/>
                <w:sz w:val="20"/>
                <w:szCs w:val="20"/>
              </w:rPr>
              <w:t>I.2</w:t>
            </w:r>
          </w:p>
        </w:tc>
        <w:tc>
          <w:tcPr>
            <w:tcW w:w="2130" w:type="pct"/>
          </w:tcPr>
          <w:p w:rsidR="00897B8C" w:rsidRPr="00C335BA" w:rsidRDefault="00C9731D" w:rsidP="006C12CB">
            <w:pPr>
              <w:jc w:val="both"/>
              <w:rPr>
                <w:rFonts w:eastAsia="Times New Roman" w:cstheme="minorHAnsi"/>
                <w:color w:val="000000"/>
                <w:sz w:val="20"/>
                <w:szCs w:val="20"/>
                <w:lang w:eastAsia="en-GB"/>
              </w:rPr>
            </w:pPr>
            <w:r w:rsidRPr="00D10151">
              <w:rPr>
                <w:rFonts w:eastAsia="Times New Roman" w:cstheme="minorHAnsi"/>
                <w:color w:val="000000"/>
                <w:sz w:val="20"/>
                <w:szCs w:val="20"/>
                <w:lang w:eastAsia="en-GB"/>
              </w:rPr>
              <w:t>Priprema uravnoteženog budžeta za mobilnost sa zagarantovanim minimalnim godišnjim izdvajanjima za svaki način prevoza</w:t>
            </w:r>
            <w:r w:rsidR="005274F5">
              <w:rPr>
                <w:rFonts w:eastAsia="Times New Roman" w:cstheme="minorHAnsi"/>
                <w:color w:val="000000"/>
                <w:sz w:val="20"/>
                <w:szCs w:val="20"/>
                <w:lang w:eastAsia="en-GB"/>
              </w:rPr>
              <w:t>.</w:t>
            </w:r>
          </w:p>
        </w:tc>
        <w:tc>
          <w:tcPr>
            <w:tcW w:w="432" w:type="pct"/>
            <w:vAlign w:val="center"/>
          </w:tcPr>
          <w:p w:rsidR="00897B8C" w:rsidRPr="00C335BA" w:rsidRDefault="00897B8C" w:rsidP="006C12CB">
            <w:pPr>
              <w:jc w:val="center"/>
              <w:rPr>
                <w:rFonts w:cstheme="minorHAnsi"/>
                <w:sz w:val="20"/>
                <w:szCs w:val="20"/>
              </w:rPr>
            </w:pPr>
            <w:r w:rsidRPr="00C335BA">
              <w:rPr>
                <w:rFonts w:cstheme="minorHAnsi"/>
                <w:sz w:val="20"/>
                <w:szCs w:val="20"/>
              </w:rPr>
              <w:t>GG</w:t>
            </w:r>
          </w:p>
        </w:tc>
        <w:tc>
          <w:tcPr>
            <w:tcW w:w="370" w:type="pct"/>
            <w:vAlign w:val="center"/>
          </w:tcPr>
          <w:p w:rsidR="00897B8C" w:rsidRPr="00C335BA" w:rsidRDefault="00897B8C" w:rsidP="006C12CB">
            <w:pPr>
              <w:jc w:val="center"/>
              <w:rPr>
                <w:rFonts w:cstheme="minorHAnsi"/>
                <w:sz w:val="20"/>
                <w:szCs w:val="20"/>
              </w:rPr>
            </w:pPr>
            <w:r w:rsidRPr="00C335BA">
              <w:rPr>
                <w:rFonts w:cstheme="minorHAnsi"/>
                <w:sz w:val="20"/>
                <w:szCs w:val="20"/>
              </w:rPr>
              <w:t>srednji</w:t>
            </w:r>
          </w:p>
        </w:tc>
        <w:tc>
          <w:tcPr>
            <w:tcW w:w="586" w:type="pct"/>
            <w:vAlign w:val="center"/>
          </w:tcPr>
          <w:p w:rsidR="00897B8C" w:rsidRPr="00C335BA" w:rsidRDefault="00897B8C" w:rsidP="006C12CB">
            <w:pPr>
              <w:jc w:val="center"/>
              <w:rPr>
                <w:rFonts w:cstheme="minorHAnsi"/>
                <w:sz w:val="20"/>
                <w:szCs w:val="20"/>
              </w:rPr>
            </w:pPr>
            <w:r w:rsidRPr="00C335BA">
              <w:rPr>
                <w:rFonts w:cstheme="minorHAnsi"/>
                <w:sz w:val="20"/>
                <w:szCs w:val="20"/>
              </w:rPr>
              <w:t xml:space="preserve">Nisu potrebna </w:t>
            </w:r>
            <w:r w:rsidR="004A0FE2">
              <w:rPr>
                <w:rFonts w:cstheme="minorHAnsi"/>
                <w:sz w:val="20"/>
                <w:szCs w:val="20"/>
              </w:rPr>
              <w:t xml:space="preserve">finansijska </w:t>
            </w:r>
            <w:r w:rsidRPr="00C335BA">
              <w:rPr>
                <w:rFonts w:cstheme="minorHAnsi"/>
                <w:sz w:val="20"/>
                <w:szCs w:val="20"/>
              </w:rPr>
              <w:t>sredstva</w:t>
            </w:r>
            <w:r w:rsidR="004A0FE2">
              <w:rPr>
                <w:rFonts w:cstheme="minorHAnsi"/>
                <w:sz w:val="20"/>
                <w:szCs w:val="20"/>
              </w:rPr>
              <w:t>.</w:t>
            </w:r>
          </w:p>
        </w:tc>
        <w:tc>
          <w:tcPr>
            <w:tcW w:w="586" w:type="pct"/>
            <w:vAlign w:val="center"/>
          </w:tcPr>
          <w:p w:rsidR="00897B8C" w:rsidRPr="00C335BA" w:rsidRDefault="00897B8C" w:rsidP="006C12CB">
            <w:pPr>
              <w:jc w:val="center"/>
              <w:rPr>
                <w:rFonts w:cstheme="minorHAnsi"/>
                <w:sz w:val="20"/>
                <w:szCs w:val="20"/>
              </w:rPr>
            </w:pPr>
            <w:r w:rsidRPr="00C335BA">
              <w:rPr>
                <w:rFonts w:cstheme="minorHAnsi"/>
                <w:sz w:val="20"/>
                <w:szCs w:val="20"/>
              </w:rPr>
              <w:t>2021-2025</w:t>
            </w:r>
            <w:r w:rsidR="00B87F2E">
              <w:rPr>
                <w:rFonts w:cstheme="minorHAnsi"/>
                <w:sz w:val="20"/>
                <w:szCs w:val="20"/>
              </w:rPr>
              <w:t>.</w:t>
            </w:r>
          </w:p>
          <w:p w:rsidR="00897B8C" w:rsidRPr="00C335BA" w:rsidRDefault="00897B8C" w:rsidP="006C12CB">
            <w:pPr>
              <w:jc w:val="center"/>
              <w:rPr>
                <w:rFonts w:cstheme="minorHAnsi"/>
                <w:sz w:val="20"/>
                <w:szCs w:val="20"/>
              </w:rPr>
            </w:pPr>
            <w:r w:rsidRPr="00C335BA">
              <w:rPr>
                <w:rFonts w:cstheme="minorHAnsi"/>
                <w:sz w:val="20"/>
                <w:szCs w:val="20"/>
              </w:rPr>
              <w:t>Redovna aktivnost</w:t>
            </w:r>
            <w:r w:rsidR="004A0FE2">
              <w:rPr>
                <w:rFonts w:cstheme="minorHAnsi"/>
                <w:sz w:val="20"/>
                <w:szCs w:val="20"/>
              </w:rPr>
              <w:t>.</w:t>
            </w:r>
          </w:p>
        </w:tc>
        <w:tc>
          <w:tcPr>
            <w:tcW w:w="741" w:type="pct"/>
            <w:vAlign w:val="center"/>
          </w:tcPr>
          <w:p w:rsidR="00897B8C" w:rsidRPr="00C335BA" w:rsidRDefault="00897B8C" w:rsidP="006C12CB">
            <w:pPr>
              <w:jc w:val="center"/>
              <w:rPr>
                <w:rFonts w:cstheme="minorHAnsi"/>
                <w:sz w:val="20"/>
                <w:szCs w:val="20"/>
              </w:rPr>
            </w:pPr>
          </w:p>
        </w:tc>
      </w:tr>
      <w:tr w:rsidR="00897B8C" w:rsidRPr="00F04CAA" w:rsidTr="006C12CB">
        <w:tc>
          <w:tcPr>
            <w:tcW w:w="154" w:type="pct"/>
          </w:tcPr>
          <w:p w:rsidR="00897B8C" w:rsidRPr="00C335BA" w:rsidRDefault="00897B8C" w:rsidP="006C12CB">
            <w:pPr>
              <w:jc w:val="center"/>
              <w:rPr>
                <w:rFonts w:cstheme="minorHAnsi"/>
                <w:sz w:val="20"/>
                <w:szCs w:val="20"/>
              </w:rPr>
            </w:pPr>
            <w:r w:rsidRPr="00C335BA">
              <w:rPr>
                <w:rFonts w:cstheme="minorHAnsi"/>
                <w:sz w:val="20"/>
                <w:szCs w:val="20"/>
              </w:rPr>
              <w:t>I.3</w:t>
            </w:r>
          </w:p>
        </w:tc>
        <w:tc>
          <w:tcPr>
            <w:tcW w:w="2130" w:type="pct"/>
          </w:tcPr>
          <w:p w:rsidR="00897B8C" w:rsidRPr="00C335BA" w:rsidRDefault="00897B8C" w:rsidP="005274F5">
            <w:pPr>
              <w:jc w:val="both"/>
              <w:rPr>
                <w:rFonts w:eastAsia="Times New Roman" w:cstheme="minorHAnsi"/>
                <w:color w:val="000000"/>
                <w:sz w:val="20"/>
                <w:szCs w:val="20"/>
                <w:lang w:eastAsia="en-GB"/>
              </w:rPr>
            </w:pPr>
            <w:r w:rsidRPr="00C335BA">
              <w:rPr>
                <w:rFonts w:eastAsia="Times New Roman" w:cstheme="minorHAnsi"/>
                <w:color w:val="000000"/>
                <w:sz w:val="20"/>
                <w:szCs w:val="20"/>
                <w:lang w:eastAsia="en-GB"/>
              </w:rPr>
              <w:t>Revizija Plana održive urbane mobilnosti</w:t>
            </w:r>
            <w:r w:rsidR="004A0FE2">
              <w:rPr>
                <w:rFonts w:eastAsia="Times New Roman" w:cstheme="minorHAnsi"/>
                <w:color w:val="000000"/>
                <w:sz w:val="20"/>
                <w:szCs w:val="20"/>
                <w:lang w:eastAsia="en-GB"/>
              </w:rPr>
              <w:t>.</w:t>
            </w:r>
            <w:r w:rsidRPr="00C335BA">
              <w:rPr>
                <w:rFonts w:eastAsia="Times New Roman" w:cstheme="minorHAnsi"/>
                <w:color w:val="000000"/>
                <w:sz w:val="20"/>
                <w:szCs w:val="20"/>
                <w:lang w:eastAsia="en-GB"/>
              </w:rPr>
              <w:t xml:space="preserve"> </w:t>
            </w:r>
          </w:p>
        </w:tc>
        <w:tc>
          <w:tcPr>
            <w:tcW w:w="432" w:type="pct"/>
            <w:vAlign w:val="center"/>
          </w:tcPr>
          <w:p w:rsidR="00897B8C" w:rsidRPr="00C335BA" w:rsidRDefault="00897B8C" w:rsidP="005274F5">
            <w:pPr>
              <w:jc w:val="center"/>
              <w:rPr>
                <w:rFonts w:cstheme="minorHAnsi"/>
                <w:sz w:val="20"/>
                <w:szCs w:val="20"/>
              </w:rPr>
            </w:pPr>
            <w:r w:rsidRPr="00C335BA">
              <w:rPr>
                <w:rFonts w:cstheme="minorHAnsi"/>
                <w:sz w:val="20"/>
                <w:szCs w:val="20"/>
              </w:rPr>
              <w:t xml:space="preserve">GG </w:t>
            </w:r>
          </w:p>
        </w:tc>
        <w:tc>
          <w:tcPr>
            <w:tcW w:w="370" w:type="pct"/>
            <w:vAlign w:val="center"/>
          </w:tcPr>
          <w:p w:rsidR="00897B8C" w:rsidRPr="00C335BA" w:rsidRDefault="005274F5" w:rsidP="006C12CB">
            <w:pPr>
              <w:jc w:val="center"/>
              <w:rPr>
                <w:rFonts w:cstheme="minorHAnsi"/>
                <w:sz w:val="20"/>
                <w:szCs w:val="20"/>
              </w:rPr>
            </w:pPr>
            <w:r>
              <w:rPr>
                <w:rFonts w:cstheme="minorHAnsi"/>
                <w:sz w:val="20"/>
                <w:szCs w:val="20"/>
              </w:rPr>
              <w:t>visok</w:t>
            </w:r>
          </w:p>
        </w:tc>
        <w:tc>
          <w:tcPr>
            <w:tcW w:w="586" w:type="pct"/>
            <w:vAlign w:val="center"/>
          </w:tcPr>
          <w:p w:rsidR="00897B8C" w:rsidRPr="00C335BA" w:rsidRDefault="00897B8C" w:rsidP="006C12CB">
            <w:pPr>
              <w:jc w:val="center"/>
              <w:rPr>
                <w:rFonts w:cstheme="minorHAnsi"/>
                <w:sz w:val="20"/>
                <w:szCs w:val="20"/>
              </w:rPr>
            </w:pPr>
            <w:r w:rsidRPr="00C335BA">
              <w:rPr>
                <w:rFonts w:cstheme="minorHAnsi"/>
                <w:sz w:val="20"/>
                <w:szCs w:val="20"/>
              </w:rPr>
              <w:t>10.000 €</w:t>
            </w:r>
          </w:p>
        </w:tc>
        <w:tc>
          <w:tcPr>
            <w:tcW w:w="586" w:type="pct"/>
            <w:vAlign w:val="center"/>
          </w:tcPr>
          <w:p w:rsidR="00897B8C" w:rsidRPr="00C335BA" w:rsidRDefault="00897B8C" w:rsidP="006C12CB">
            <w:pPr>
              <w:jc w:val="center"/>
              <w:rPr>
                <w:rFonts w:cstheme="minorHAnsi"/>
                <w:sz w:val="20"/>
                <w:szCs w:val="20"/>
              </w:rPr>
            </w:pPr>
            <w:r w:rsidRPr="00C335BA">
              <w:rPr>
                <w:rFonts w:cstheme="minorHAnsi"/>
                <w:sz w:val="20"/>
                <w:szCs w:val="20"/>
              </w:rPr>
              <w:t>2022</w:t>
            </w:r>
            <w:r w:rsidR="00B87F2E">
              <w:rPr>
                <w:rFonts w:cstheme="minorHAnsi"/>
                <w:sz w:val="20"/>
                <w:szCs w:val="20"/>
              </w:rPr>
              <w:t>.</w:t>
            </w:r>
          </w:p>
        </w:tc>
        <w:tc>
          <w:tcPr>
            <w:tcW w:w="741" w:type="pct"/>
            <w:vAlign w:val="center"/>
          </w:tcPr>
          <w:p w:rsidR="00897B8C" w:rsidRPr="00C335BA" w:rsidRDefault="00897B8C" w:rsidP="006C12CB">
            <w:pPr>
              <w:jc w:val="center"/>
              <w:rPr>
                <w:rFonts w:cstheme="minorHAnsi"/>
                <w:sz w:val="20"/>
                <w:szCs w:val="20"/>
              </w:rPr>
            </w:pPr>
          </w:p>
        </w:tc>
      </w:tr>
      <w:tr w:rsidR="00897B8C" w:rsidRPr="00F04CAA" w:rsidTr="006C12CB">
        <w:tc>
          <w:tcPr>
            <w:tcW w:w="154" w:type="pct"/>
          </w:tcPr>
          <w:p w:rsidR="00897B8C" w:rsidRPr="00C335BA" w:rsidRDefault="00897B8C" w:rsidP="006C12CB">
            <w:pPr>
              <w:jc w:val="center"/>
              <w:rPr>
                <w:rFonts w:cstheme="minorHAnsi"/>
                <w:sz w:val="20"/>
                <w:szCs w:val="20"/>
              </w:rPr>
            </w:pPr>
            <w:r w:rsidRPr="00C335BA">
              <w:rPr>
                <w:rFonts w:cstheme="minorHAnsi"/>
                <w:sz w:val="20"/>
                <w:szCs w:val="20"/>
              </w:rPr>
              <w:t>I.4</w:t>
            </w:r>
          </w:p>
        </w:tc>
        <w:tc>
          <w:tcPr>
            <w:tcW w:w="2130" w:type="pct"/>
          </w:tcPr>
          <w:p w:rsidR="00897B8C" w:rsidRPr="00C335BA" w:rsidRDefault="00897B8C" w:rsidP="005274F5">
            <w:pPr>
              <w:jc w:val="both"/>
              <w:rPr>
                <w:rFonts w:eastAsia="Times New Roman" w:cstheme="minorHAnsi"/>
                <w:color w:val="000000"/>
                <w:sz w:val="20"/>
                <w:szCs w:val="20"/>
                <w:lang w:eastAsia="en-GB"/>
              </w:rPr>
            </w:pPr>
            <w:r w:rsidRPr="00C335BA">
              <w:rPr>
                <w:rFonts w:eastAsia="Times New Roman" w:cstheme="minorHAnsi"/>
                <w:color w:val="000000"/>
                <w:sz w:val="20"/>
                <w:szCs w:val="20"/>
                <w:lang w:eastAsia="en-GB"/>
              </w:rPr>
              <w:t>Izrada novog Plana održive urbane mobilnosti</w:t>
            </w:r>
            <w:r w:rsidR="004A0FE2">
              <w:rPr>
                <w:rFonts w:eastAsia="Times New Roman" w:cstheme="minorHAnsi"/>
                <w:color w:val="000000"/>
                <w:sz w:val="20"/>
                <w:szCs w:val="20"/>
                <w:lang w:eastAsia="en-GB"/>
              </w:rPr>
              <w:t>.</w:t>
            </w:r>
            <w:r w:rsidRPr="00C335BA">
              <w:rPr>
                <w:rFonts w:eastAsia="Times New Roman" w:cstheme="minorHAnsi"/>
                <w:color w:val="000000"/>
                <w:sz w:val="20"/>
                <w:szCs w:val="20"/>
                <w:lang w:eastAsia="en-GB"/>
              </w:rPr>
              <w:t xml:space="preserve"> </w:t>
            </w:r>
          </w:p>
        </w:tc>
        <w:tc>
          <w:tcPr>
            <w:tcW w:w="432" w:type="pct"/>
            <w:vAlign w:val="center"/>
          </w:tcPr>
          <w:p w:rsidR="00897B8C" w:rsidRPr="00C335BA" w:rsidRDefault="00897B8C" w:rsidP="005274F5">
            <w:pPr>
              <w:jc w:val="center"/>
              <w:rPr>
                <w:rFonts w:cstheme="minorHAnsi"/>
                <w:sz w:val="20"/>
                <w:szCs w:val="20"/>
              </w:rPr>
            </w:pPr>
            <w:r w:rsidRPr="00C335BA">
              <w:rPr>
                <w:rFonts w:cstheme="minorHAnsi"/>
                <w:sz w:val="20"/>
                <w:szCs w:val="20"/>
              </w:rPr>
              <w:t>GG</w:t>
            </w:r>
          </w:p>
        </w:tc>
        <w:tc>
          <w:tcPr>
            <w:tcW w:w="370" w:type="pct"/>
            <w:vAlign w:val="center"/>
          </w:tcPr>
          <w:p w:rsidR="00897B8C" w:rsidRPr="00C335BA" w:rsidRDefault="00D10151" w:rsidP="006C12CB">
            <w:pPr>
              <w:jc w:val="center"/>
              <w:rPr>
                <w:rFonts w:cstheme="minorHAnsi"/>
                <w:sz w:val="20"/>
                <w:szCs w:val="20"/>
              </w:rPr>
            </w:pPr>
            <w:r>
              <w:rPr>
                <w:rFonts w:cstheme="minorHAnsi"/>
                <w:sz w:val="20"/>
                <w:szCs w:val="20"/>
              </w:rPr>
              <w:t>visok</w:t>
            </w:r>
          </w:p>
        </w:tc>
        <w:tc>
          <w:tcPr>
            <w:tcW w:w="586" w:type="pct"/>
            <w:vAlign w:val="center"/>
          </w:tcPr>
          <w:p w:rsidR="00897B8C" w:rsidRPr="00C335BA" w:rsidRDefault="00897B8C" w:rsidP="006C12CB">
            <w:pPr>
              <w:jc w:val="center"/>
              <w:rPr>
                <w:rFonts w:cstheme="minorHAnsi"/>
                <w:sz w:val="20"/>
                <w:szCs w:val="20"/>
              </w:rPr>
            </w:pPr>
            <w:r w:rsidRPr="00C335BA">
              <w:rPr>
                <w:rFonts w:cstheme="minorHAnsi"/>
                <w:sz w:val="20"/>
                <w:szCs w:val="20"/>
              </w:rPr>
              <w:t>50.000 €</w:t>
            </w:r>
          </w:p>
        </w:tc>
        <w:tc>
          <w:tcPr>
            <w:tcW w:w="586" w:type="pct"/>
            <w:vAlign w:val="center"/>
          </w:tcPr>
          <w:p w:rsidR="00897B8C" w:rsidRPr="00C335BA" w:rsidRDefault="00897B8C" w:rsidP="006C12CB">
            <w:pPr>
              <w:jc w:val="center"/>
              <w:rPr>
                <w:rFonts w:cstheme="minorHAnsi"/>
                <w:sz w:val="20"/>
                <w:szCs w:val="20"/>
              </w:rPr>
            </w:pPr>
            <w:r w:rsidRPr="00C335BA">
              <w:rPr>
                <w:rFonts w:cstheme="minorHAnsi"/>
                <w:sz w:val="20"/>
                <w:szCs w:val="20"/>
              </w:rPr>
              <w:t>2025</w:t>
            </w:r>
            <w:r w:rsidR="00B87F2E">
              <w:rPr>
                <w:rFonts w:cstheme="minorHAnsi"/>
                <w:sz w:val="20"/>
                <w:szCs w:val="20"/>
              </w:rPr>
              <w:t>.</w:t>
            </w:r>
          </w:p>
        </w:tc>
        <w:tc>
          <w:tcPr>
            <w:tcW w:w="741" w:type="pct"/>
            <w:vAlign w:val="center"/>
          </w:tcPr>
          <w:p w:rsidR="00897B8C" w:rsidRPr="00C335BA" w:rsidRDefault="00897B8C" w:rsidP="006C12CB">
            <w:pPr>
              <w:jc w:val="center"/>
              <w:rPr>
                <w:rFonts w:cstheme="minorHAnsi"/>
                <w:sz w:val="20"/>
                <w:szCs w:val="20"/>
              </w:rPr>
            </w:pPr>
            <w:r w:rsidRPr="00C335BA">
              <w:rPr>
                <w:rFonts w:cstheme="minorHAnsi"/>
                <w:sz w:val="20"/>
                <w:szCs w:val="20"/>
              </w:rPr>
              <w:t>Moguća finansijska podrška donatora ili međunarodnog projekta</w:t>
            </w:r>
            <w:r w:rsidR="004A0FE2">
              <w:rPr>
                <w:rFonts w:cstheme="minorHAnsi"/>
                <w:sz w:val="20"/>
                <w:szCs w:val="20"/>
              </w:rPr>
              <w:t>.</w:t>
            </w:r>
          </w:p>
        </w:tc>
      </w:tr>
    </w:tbl>
    <w:p w:rsidR="00ED6196" w:rsidRPr="00A17246" w:rsidRDefault="00ED6196" w:rsidP="00A17246">
      <w:pPr>
        <w:spacing w:before="60" w:after="60"/>
        <w:jc w:val="both"/>
        <w:rPr>
          <w:rFonts w:cstheme="minorHAnsi"/>
          <w:sz w:val="8"/>
          <w:szCs w:val="8"/>
          <w:shd w:val="clear" w:color="auto" w:fill="F5F5F5"/>
        </w:rPr>
      </w:pPr>
    </w:p>
    <w:p w:rsidR="00897B8C" w:rsidRPr="00F04CAA" w:rsidRDefault="00897B8C" w:rsidP="00897B8C">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9CC2E5" w:themeFill="accent1" w:themeFillTint="99"/>
        <w:jc w:val="center"/>
        <w:rPr>
          <w:rFonts w:cstheme="minorHAnsi"/>
          <w:b/>
        </w:rPr>
      </w:pPr>
      <w:r w:rsidRPr="00F04CAA">
        <w:rPr>
          <w:rFonts w:cstheme="minorHAnsi"/>
          <w:b/>
        </w:rPr>
        <w:t xml:space="preserve">DRUGI PAKET MJERA </w:t>
      </w:r>
      <w:r w:rsidR="00981EFE" w:rsidRPr="00981EFE">
        <w:rPr>
          <w:rFonts w:cstheme="minorHAnsi"/>
          <w:b/>
        </w:rPr>
        <w:t>–</w:t>
      </w:r>
      <w:r w:rsidRPr="00F04CAA">
        <w:rPr>
          <w:rFonts w:cstheme="minorHAnsi"/>
          <w:b/>
        </w:rPr>
        <w:t xml:space="preserve"> </w:t>
      </w:r>
      <w:r w:rsidRPr="00A17246">
        <w:rPr>
          <w:rFonts w:cstheme="minorHAnsi"/>
          <w:b/>
        </w:rPr>
        <w:t>PRAĆENJE I OCJENA PLANA ODRŽIVE URBANE MOBILNOSTI</w:t>
      </w:r>
    </w:p>
    <w:tbl>
      <w:tblPr>
        <w:tblStyle w:val="TableGrid"/>
        <w:tblW w:w="5000" w:type="pct"/>
        <w:tblLook w:val="04A0"/>
      </w:tblPr>
      <w:tblGrid>
        <w:gridCol w:w="419"/>
        <w:gridCol w:w="3770"/>
        <w:gridCol w:w="1127"/>
        <w:gridCol w:w="890"/>
        <w:gridCol w:w="1226"/>
        <w:gridCol w:w="1032"/>
        <w:gridCol w:w="1112"/>
      </w:tblGrid>
      <w:tr w:rsidR="00897B8C" w:rsidRPr="00F04CAA" w:rsidTr="006C12CB">
        <w:tc>
          <w:tcPr>
            <w:tcW w:w="154" w:type="pct"/>
            <w:shd w:val="clear" w:color="auto" w:fill="BFBFBF" w:themeFill="background1" w:themeFillShade="BF"/>
          </w:tcPr>
          <w:p w:rsidR="00897B8C" w:rsidRPr="00C335BA" w:rsidRDefault="00897B8C" w:rsidP="006C12CB">
            <w:pPr>
              <w:jc w:val="center"/>
              <w:rPr>
                <w:rFonts w:cstheme="minorHAnsi"/>
                <w:sz w:val="20"/>
                <w:szCs w:val="20"/>
              </w:rPr>
            </w:pPr>
          </w:p>
        </w:tc>
        <w:tc>
          <w:tcPr>
            <w:tcW w:w="2130"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Mjera</w:t>
            </w:r>
          </w:p>
        </w:tc>
        <w:tc>
          <w:tcPr>
            <w:tcW w:w="432"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Nadležnost</w:t>
            </w:r>
          </w:p>
        </w:tc>
        <w:tc>
          <w:tcPr>
            <w:tcW w:w="370"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Prioritet</w:t>
            </w:r>
          </w:p>
        </w:tc>
        <w:tc>
          <w:tcPr>
            <w:tcW w:w="586"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 xml:space="preserve">Procijenjena vrijednost </w:t>
            </w:r>
          </w:p>
        </w:tc>
        <w:tc>
          <w:tcPr>
            <w:tcW w:w="586"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Rok za realizaciju</w:t>
            </w:r>
          </w:p>
        </w:tc>
        <w:tc>
          <w:tcPr>
            <w:tcW w:w="741"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Napomena</w:t>
            </w:r>
          </w:p>
        </w:tc>
      </w:tr>
      <w:tr w:rsidR="00897B8C" w:rsidRPr="00F04CAA" w:rsidTr="006C12CB">
        <w:tc>
          <w:tcPr>
            <w:tcW w:w="154" w:type="pct"/>
          </w:tcPr>
          <w:p w:rsidR="00897B8C" w:rsidRPr="00C335BA" w:rsidRDefault="00897B8C" w:rsidP="006C12CB">
            <w:pPr>
              <w:jc w:val="center"/>
              <w:rPr>
                <w:rFonts w:cstheme="minorHAnsi"/>
                <w:sz w:val="20"/>
                <w:szCs w:val="20"/>
              </w:rPr>
            </w:pPr>
            <w:r w:rsidRPr="00C335BA">
              <w:rPr>
                <w:rFonts w:cstheme="minorHAnsi"/>
                <w:sz w:val="20"/>
                <w:szCs w:val="20"/>
              </w:rPr>
              <w:t>I.5</w:t>
            </w:r>
          </w:p>
        </w:tc>
        <w:tc>
          <w:tcPr>
            <w:tcW w:w="2130" w:type="pct"/>
          </w:tcPr>
          <w:p w:rsidR="00897B8C" w:rsidRPr="00C335BA" w:rsidRDefault="00897B8C" w:rsidP="005274F5">
            <w:pPr>
              <w:jc w:val="both"/>
              <w:rPr>
                <w:rFonts w:cstheme="minorHAnsi"/>
                <w:sz w:val="20"/>
                <w:szCs w:val="20"/>
              </w:rPr>
            </w:pPr>
            <w:r w:rsidRPr="00C335BA">
              <w:rPr>
                <w:rFonts w:eastAsia="Times New Roman" w:cstheme="minorHAnsi"/>
                <w:color w:val="000000"/>
                <w:sz w:val="20"/>
                <w:szCs w:val="20"/>
                <w:lang w:val="it-IT" w:eastAsia="en-GB"/>
              </w:rPr>
              <w:t>Uspostavljanje sistema redovnog prikupljanja podataka, monitoringa i evaluacije odabranih indikatora mobilnosti</w:t>
            </w:r>
            <w:r w:rsidR="004A0FE2">
              <w:rPr>
                <w:rFonts w:eastAsia="Times New Roman" w:cstheme="minorHAnsi"/>
                <w:color w:val="000000"/>
                <w:sz w:val="20"/>
                <w:szCs w:val="20"/>
                <w:lang w:val="it-IT" w:eastAsia="en-GB"/>
              </w:rPr>
              <w:t>.</w:t>
            </w:r>
            <w:r w:rsidRPr="00C335BA">
              <w:rPr>
                <w:rFonts w:eastAsia="Times New Roman" w:cstheme="minorHAnsi"/>
                <w:color w:val="000000"/>
                <w:sz w:val="20"/>
                <w:szCs w:val="20"/>
                <w:lang w:val="it-IT" w:eastAsia="en-GB"/>
              </w:rPr>
              <w:t xml:space="preserve"> </w:t>
            </w:r>
          </w:p>
        </w:tc>
        <w:tc>
          <w:tcPr>
            <w:tcW w:w="432" w:type="pct"/>
            <w:vAlign w:val="center"/>
          </w:tcPr>
          <w:p w:rsidR="00897B8C" w:rsidRPr="00C335BA" w:rsidRDefault="00897B8C" w:rsidP="005274F5">
            <w:pPr>
              <w:jc w:val="center"/>
              <w:rPr>
                <w:rFonts w:cstheme="minorHAnsi"/>
                <w:sz w:val="20"/>
                <w:szCs w:val="20"/>
              </w:rPr>
            </w:pPr>
            <w:r w:rsidRPr="00C335BA">
              <w:rPr>
                <w:rFonts w:cstheme="minorHAnsi"/>
                <w:sz w:val="20"/>
                <w:szCs w:val="20"/>
              </w:rPr>
              <w:t>GG</w:t>
            </w:r>
          </w:p>
        </w:tc>
        <w:tc>
          <w:tcPr>
            <w:tcW w:w="370" w:type="pct"/>
            <w:vAlign w:val="center"/>
          </w:tcPr>
          <w:p w:rsidR="00897B8C" w:rsidRPr="00C335BA" w:rsidRDefault="00D10151" w:rsidP="006C12CB">
            <w:pPr>
              <w:jc w:val="center"/>
              <w:rPr>
                <w:rFonts w:cstheme="minorHAnsi"/>
                <w:sz w:val="20"/>
                <w:szCs w:val="20"/>
              </w:rPr>
            </w:pPr>
            <w:r>
              <w:rPr>
                <w:rFonts w:cstheme="minorHAnsi"/>
                <w:sz w:val="20"/>
                <w:szCs w:val="20"/>
              </w:rPr>
              <w:t>visok</w:t>
            </w:r>
          </w:p>
        </w:tc>
        <w:tc>
          <w:tcPr>
            <w:tcW w:w="586" w:type="pct"/>
            <w:vAlign w:val="center"/>
          </w:tcPr>
          <w:p w:rsidR="00897B8C" w:rsidRPr="00C335BA" w:rsidRDefault="00897B8C" w:rsidP="006C12CB">
            <w:pPr>
              <w:jc w:val="center"/>
              <w:rPr>
                <w:rFonts w:cstheme="minorHAnsi"/>
                <w:sz w:val="20"/>
                <w:szCs w:val="20"/>
              </w:rPr>
            </w:pPr>
            <w:r w:rsidRPr="00C335BA">
              <w:rPr>
                <w:rFonts w:cstheme="minorHAnsi"/>
                <w:sz w:val="20"/>
                <w:szCs w:val="20"/>
              </w:rPr>
              <w:t xml:space="preserve">Nisu potrebna </w:t>
            </w:r>
            <w:r w:rsidR="004A0FE2">
              <w:rPr>
                <w:rFonts w:cstheme="minorHAnsi"/>
                <w:sz w:val="20"/>
                <w:szCs w:val="20"/>
              </w:rPr>
              <w:t xml:space="preserve">finansijska </w:t>
            </w:r>
            <w:r w:rsidRPr="00C335BA">
              <w:rPr>
                <w:rFonts w:cstheme="minorHAnsi"/>
                <w:sz w:val="20"/>
                <w:szCs w:val="20"/>
              </w:rPr>
              <w:t>sredstva</w:t>
            </w:r>
            <w:r w:rsidR="004A0FE2">
              <w:rPr>
                <w:rFonts w:cstheme="minorHAnsi"/>
                <w:sz w:val="20"/>
                <w:szCs w:val="20"/>
              </w:rPr>
              <w:t>.</w:t>
            </w:r>
          </w:p>
        </w:tc>
        <w:tc>
          <w:tcPr>
            <w:tcW w:w="586" w:type="pct"/>
            <w:vAlign w:val="center"/>
          </w:tcPr>
          <w:p w:rsidR="00897B8C" w:rsidRPr="00C335BA" w:rsidRDefault="00897B8C" w:rsidP="006C12CB">
            <w:pPr>
              <w:jc w:val="center"/>
              <w:rPr>
                <w:rFonts w:cstheme="minorHAnsi"/>
                <w:sz w:val="20"/>
                <w:szCs w:val="20"/>
              </w:rPr>
            </w:pPr>
            <w:r w:rsidRPr="00C335BA">
              <w:rPr>
                <w:rFonts w:cstheme="minorHAnsi"/>
                <w:sz w:val="20"/>
                <w:szCs w:val="20"/>
              </w:rPr>
              <w:t>2020</w:t>
            </w:r>
            <w:r w:rsidR="00B87F2E">
              <w:rPr>
                <w:rFonts w:cstheme="minorHAnsi"/>
                <w:sz w:val="20"/>
                <w:szCs w:val="20"/>
              </w:rPr>
              <w:t>.</w:t>
            </w:r>
          </w:p>
        </w:tc>
        <w:tc>
          <w:tcPr>
            <w:tcW w:w="741" w:type="pct"/>
            <w:vAlign w:val="center"/>
          </w:tcPr>
          <w:p w:rsidR="00897B8C" w:rsidRPr="00C335BA" w:rsidRDefault="00897B8C" w:rsidP="006C12CB">
            <w:pPr>
              <w:jc w:val="center"/>
              <w:rPr>
                <w:rFonts w:cstheme="minorHAnsi"/>
                <w:sz w:val="20"/>
                <w:szCs w:val="20"/>
              </w:rPr>
            </w:pPr>
          </w:p>
        </w:tc>
      </w:tr>
      <w:tr w:rsidR="00897B8C" w:rsidRPr="00F04CAA" w:rsidTr="006C12CB">
        <w:tc>
          <w:tcPr>
            <w:tcW w:w="154" w:type="pct"/>
          </w:tcPr>
          <w:p w:rsidR="00897B8C" w:rsidRPr="00C335BA" w:rsidRDefault="00897B8C" w:rsidP="006C12CB">
            <w:pPr>
              <w:jc w:val="center"/>
              <w:rPr>
                <w:rFonts w:cstheme="minorHAnsi"/>
                <w:sz w:val="20"/>
                <w:szCs w:val="20"/>
              </w:rPr>
            </w:pPr>
            <w:r w:rsidRPr="00C335BA">
              <w:rPr>
                <w:rFonts w:cstheme="minorHAnsi"/>
                <w:sz w:val="20"/>
                <w:szCs w:val="20"/>
              </w:rPr>
              <w:t>I.6</w:t>
            </w:r>
          </w:p>
        </w:tc>
        <w:tc>
          <w:tcPr>
            <w:tcW w:w="2130" w:type="pct"/>
          </w:tcPr>
          <w:p w:rsidR="00897B8C" w:rsidRPr="00C335BA" w:rsidRDefault="00897B8C" w:rsidP="006C12CB">
            <w:pPr>
              <w:jc w:val="both"/>
              <w:rPr>
                <w:rFonts w:eastAsia="Times New Roman" w:cstheme="minorHAnsi"/>
                <w:color w:val="000000"/>
                <w:sz w:val="20"/>
                <w:szCs w:val="20"/>
                <w:lang w:eastAsia="en-GB"/>
              </w:rPr>
            </w:pPr>
            <w:r w:rsidRPr="00C335BA">
              <w:rPr>
                <w:rFonts w:eastAsia="Times New Roman" w:cstheme="minorHAnsi"/>
                <w:color w:val="000000"/>
                <w:sz w:val="20"/>
                <w:szCs w:val="20"/>
                <w:lang w:val="it-IT" w:eastAsia="en-GB"/>
              </w:rPr>
              <w:t>Redovni monitorning i evaluacija Plana održive urbane mobilnosti i Akcionog plana</w:t>
            </w:r>
            <w:r w:rsidR="004A0FE2">
              <w:rPr>
                <w:rFonts w:eastAsia="Times New Roman" w:cstheme="minorHAnsi"/>
                <w:color w:val="000000"/>
                <w:sz w:val="20"/>
                <w:szCs w:val="20"/>
                <w:lang w:val="it-IT" w:eastAsia="en-GB"/>
              </w:rPr>
              <w:t>.</w:t>
            </w:r>
          </w:p>
        </w:tc>
        <w:tc>
          <w:tcPr>
            <w:tcW w:w="432" w:type="pct"/>
            <w:vAlign w:val="center"/>
          </w:tcPr>
          <w:p w:rsidR="00897B8C" w:rsidRPr="00C335BA" w:rsidRDefault="00897B8C" w:rsidP="006C12CB">
            <w:pPr>
              <w:jc w:val="center"/>
              <w:rPr>
                <w:rFonts w:cstheme="minorHAnsi"/>
                <w:sz w:val="20"/>
                <w:szCs w:val="20"/>
              </w:rPr>
            </w:pPr>
            <w:r w:rsidRPr="00C335BA">
              <w:rPr>
                <w:rFonts w:cstheme="minorHAnsi"/>
                <w:sz w:val="20"/>
                <w:szCs w:val="20"/>
              </w:rPr>
              <w:t>GG</w:t>
            </w:r>
          </w:p>
        </w:tc>
        <w:tc>
          <w:tcPr>
            <w:tcW w:w="370" w:type="pct"/>
            <w:vAlign w:val="center"/>
          </w:tcPr>
          <w:p w:rsidR="00897B8C" w:rsidRPr="00C335BA" w:rsidRDefault="00897B8C" w:rsidP="006C12CB">
            <w:pPr>
              <w:jc w:val="center"/>
              <w:rPr>
                <w:rFonts w:cstheme="minorHAnsi"/>
                <w:sz w:val="20"/>
                <w:szCs w:val="20"/>
              </w:rPr>
            </w:pPr>
            <w:r w:rsidRPr="00C335BA">
              <w:rPr>
                <w:rFonts w:cstheme="minorHAnsi"/>
                <w:sz w:val="20"/>
                <w:szCs w:val="20"/>
              </w:rPr>
              <w:t>srednji</w:t>
            </w:r>
          </w:p>
        </w:tc>
        <w:tc>
          <w:tcPr>
            <w:tcW w:w="586" w:type="pct"/>
            <w:vAlign w:val="center"/>
          </w:tcPr>
          <w:p w:rsidR="00897B8C" w:rsidRPr="00C335BA" w:rsidRDefault="004A0FE2" w:rsidP="004A0FE2">
            <w:pPr>
              <w:jc w:val="center"/>
              <w:rPr>
                <w:rFonts w:cstheme="minorHAnsi"/>
                <w:sz w:val="20"/>
                <w:szCs w:val="20"/>
              </w:rPr>
            </w:pPr>
            <w:r>
              <w:rPr>
                <w:rFonts w:cstheme="minorHAnsi"/>
                <w:sz w:val="20"/>
                <w:szCs w:val="20"/>
              </w:rPr>
              <w:t>5</w:t>
            </w:r>
            <w:r w:rsidR="00897B8C" w:rsidRPr="00C335BA">
              <w:rPr>
                <w:rFonts w:cstheme="minorHAnsi"/>
                <w:sz w:val="20"/>
                <w:szCs w:val="20"/>
              </w:rPr>
              <w:t>.000 €</w:t>
            </w:r>
          </w:p>
        </w:tc>
        <w:tc>
          <w:tcPr>
            <w:tcW w:w="586" w:type="pct"/>
            <w:vAlign w:val="center"/>
          </w:tcPr>
          <w:p w:rsidR="00897B8C" w:rsidRPr="00C335BA" w:rsidRDefault="00897B8C" w:rsidP="006C12CB">
            <w:pPr>
              <w:jc w:val="center"/>
              <w:rPr>
                <w:rFonts w:cstheme="minorHAnsi"/>
                <w:sz w:val="20"/>
                <w:szCs w:val="20"/>
              </w:rPr>
            </w:pPr>
            <w:r w:rsidRPr="00C335BA">
              <w:rPr>
                <w:rFonts w:cstheme="minorHAnsi"/>
                <w:sz w:val="20"/>
                <w:szCs w:val="20"/>
              </w:rPr>
              <w:t>2020-2025</w:t>
            </w:r>
            <w:r w:rsidR="00B87F2E">
              <w:rPr>
                <w:rFonts w:cstheme="minorHAnsi"/>
                <w:sz w:val="20"/>
                <w:szCs w:val="20"/>
              </w:rPr>
              <w:t>.</w:t>
            </w:r>
          </w:p>
          <w:p w:rsidR="00897B8C" w:rsidRPr="00C335BA" w:rsidRDefault="00897B8C" w:rsidP="006C12CB">
            <w:pPr>
              <w:jc w:val="center"/>
              <w:rPr>
                <w:rFonts w:cstheme="minorHAnsi"/>
                <w:sz w:val="20"/>
                <w:szCs w:val="20"/>
              </w:rPr>
            </w:pPr>
          </w:p>
        </w:tc>
        <w:tc>
          <w:tcPr>
            <w:tcW w:w="741" w:type="pct"/>
            <w:vAlign w:val="center"/>
          </w:tcPr>
          <w:p w:rsidR="00897B8C" w:rsidRPr="00C335BA" w:rsidRDefault="00897B8C" w:rsidP="006C12CB">
            <w:pPr>
              <w:jc w:val="center"/>
              <w:rPr>
                <w:rFonts w:cstheme="minorHAnsi"/>
                <w:sz w:val="20"/>
                <w:szCs w:val="20"/>
              </w:rPr>
            </w:pPr>
          </w:p>
        </w:tc>
      </w:tr>
    </w:tbl>
    <w:p w:rsidR="00897B8C" w:rsidRPr="00A17246" w:rsidRDefault="00897B8C" w:rsidP="00A17246">
      <w:pPr>
        <w:spacing w:before="60" w:after="60"/>
        <w:jc w:val="both"/>
        <w:rPr>
          <w:rFonts w:cstheme="minorHAnsi"/>
          <w:sz w:val="8"/>
          <w:szCs w:val="8"/>
          <w:shd w:val="clear" w:color="auto" w:fill="F5F5F5"/>
        </w:rPr>
      </w:pPr>
    </w:p>
    <w:p w:rsidR="00897B8C" w:rsidRPr="00F04CAA" w:rsidRDefault="00897B8C" w:rsidP="00897B8C">
      <w:pPr>
        <w:pBdr>
          <w:top w:val="single" w:sz="4" w:space="1" w:color="auto"/>
          <w:left w:val="single" w:sz="4" w:space="4" w:color="auto"/>
          <w:bottom w:val="single" w:sz="4" w:space="1" w:color="auto"/>
          <w:right w:val="single" w:sz="4" w:space="5" w:color="auto"/>
          <w:between w:val="single" w:sz="4" w:space="1" w:color="auto"/>
          <w:bar w:val="single" w:sz="4" w:color="auto"/>
        </w:pBdr>
        <w:shd w:val="clear" w:color="auto" w:fill="9CC2E5" w:themeFill="accent1" w:themeFillTint="99"/>
        <w:jc w:val="center"/>
        <w:rPr>
          <w:rFonts w:cstheme="minorHAnsi"/>
          <w:b/>
        </w:rPr>
      </w:pPr>
      <w:r w:rsidRPr="00F04CAA">
        <w:rPr>
          <w:rFonts w:cstheme="minorHAnsi"/>
          <w:b/>
        </w:rPr>
        <w:t xml:space="preserve">TREĆI PAKET MJERA </w:t>
      </w:r>
      <w:r w:rsidR="00981EFE" w:rsidRPr="00981EFE">
        <w:rPr>
          <w:rFonts w:cstheme="minorHAnsi"/>
          <w:b/>
        </w:rPr>
        <w:t>–</w:t>
      </w:r>
      <w:r w:rsidRPr="00F04CAA">
        <w:rPr>
          <w:rFonts w:cstheme="minorHAnsi"/>
          <w:b/>
        </w:rPr>
        <w:t xml:space="preserve"> </w:t>
      </w:r>
      <w:r w:rsidRPr="00F04CAA">
        <w:rPr>
          <w:rFonts w:eastAsia="Times New Roman" w:cstheme="minorHAnsi"/>
          <w:b/>
          <w:color w:val="002060"/>
          <w:lang w:val="it-IT" w:eastAsia="en-GB"/>
        </w:rPr>
        <w:t>JAČANJE I INTEGRACIJA SEKTORA PLANIRANJA I NIVOI UPRAVLJANJA</w:t>
      </w:r>
    </w:p>
    <w:tbl>
      <w:tblPr>
        <w:tblStyle w:val="TableGrid"/>
        <w:tblW w:w="5000" w:type="pct"/>
        <w:tblLook w:val="04A0"/>
      </w:tblPr>
      <w:tblGrid>
        <w:gridCol w:w="616"/>
        <w:gridCol w:w="3299"/>
        <w:gridCol w:w="1130"/>
        <w:gridCol w:w="890"/>
        <w:gridCol w:w="1228"/>
        <w:gridCol w:w="1032"/>
        <w:gridCol w:w="1381"/>
      </w:tblGrid>
      <w:tr w:rsidR="00897B8C" w:rsidRPr="00F04CAA" w:rsidTr="00B87F2E">
        <w:tc>
          <w:tcPr>
            <w:tcW w:w="278" w:type="pct"/>
            <w:shd w:val="clear" w:color="auto" w:fill="BFBFBF" w:themeFill="background1" w:themeFillShade="BF"/>
          </w:tcPr>
          <w:p w:rsidR="00897B8C" w:rsidRPr="00C335BA" w:rsidRDefault="00897B8C" w:rsidP="006C12CB">
            <w:pPr>
              <w:jc w:val="center"/>
              <w:rPr>
                <w:rFonts w:cstheme="minorHAnsi"/>
                <w:sz w:val="20"/>
                <w:szCs w:val="20"/>
              </w:rPr>
            </w:pPr>
          </w:p>
        </w:tc>
        <w:tc>
          <w:tcPr>
            <w:tcW w:w="1736"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Mjera</w:t>
            </w:r>
          </w:p>
        </w:tc>
        <w:tc>
          <w:tcPr>
            <w:tcW w:w="603"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Nadležnost</w:t>
            </w:r>
          </w:p>
        </w:tc>
        <w:tc>
          <w:tcPr>
            <w:tcW w:w="476"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Prioritet</w:t>
            </w:r>
          </w:p>
        </w:tc>
        <w:tc>
          <w:tcPr>
            <w:tcW w:w="656"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 xml:space="preserve">Procijenjena vrijednost </w:t>
            </w:r>
          </w:p>
        </w:tc>
        <w:tc>
          <w:tcPr>
            <w:tcW w:w="552"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Rok za realizaciju</w:t>
            </w:r>
          </w:p>
        </w:tc>
        <w:tc>
          <w:tcPr>
            <w:tcW w:w="699"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Napomena</w:t>
            </w:r>
          </w:p>
        </w:tc>
      </w:tr>
      <w:tr w:rsidR="00897B8C" w:rsidRPr="00F04CAA" w:rsidTr="00B87F2E">
        <w:tc>
          <w:tcPr>
            <w:tcW w:w="278" w:type="pct"/>
          </w:tcPr>
          <w:p w:rsidR="00897B8C" w:rsidRPr="00C335BA" w:rsidRDefault="00897B8C" w:rsidP="006C12CB">
            <w:pPr>
              <w:jc w:val="center"/>
              <w:rPr>
                <w:rFonts w:cstheme="minorHAnsi"/>
                <w:sz w:val="20"/>
                <w:szCs w:val="20"/>
              </w:rPr>
            </w:pPr>
            <w:r w:rsidRPr="00C335BA">
              <w:rPr>
                <w:rFonts w:cstheme="minorHAnsi"/>
                <w:sz w:val="20"/>
                <w:szCs w:val="20"/>
              </w:rPr>
              <w:t>I.7</w:t>
            </w:r>
          </w:p>
        </w:tc>
        <w:tc>
          <w:tcPr>
            <w:tcW w:w="1736" w:type="pct"/>
          </w:tcPr>
          <w:p w:rsidR="00897B8C" w:rsidRPr="00C335BA" w:rsidRDefault="00897B8C" w:rsidP="00D10151">
            <w:pPr>
              <w:jc w:val="both"/>
              <w:rPr>
                <w:rFonts w:cstheme="minorHAnsi"/>
                <w:sz w:val="20"/>
                <w:szCs w:val="20"/>
              </w:rPr>
            </w:pPr>
            <w:r w:rsidRPr="00C335BA">
              <w:rPr>
                <w:rFonts w:eastAsia="Times New Roman" w:cstheme="minorHAnsi"/>
                <w:bCs/>
                <w:color w:val="000000"/>
                <w:sz w:val="20"/>
                <w:szCs w:val="20"/>
                <w:lang w:val="it-IT" w:eastAsia="en-GB"/>
              </w:rPr>
              <w:t>Zapošljavanje</w:t>
            </w:r>
            <w:r w:rsidR="009E585B">
              <w:rPr>
                <w:rFonts w:eastAsia="Times New Roman" w:cstheme="minorHAnsi"/>
                <w:bCs/>
                <w:color w:val="000000"/>
                <w:sz w:val="20"/>
                <w:szCs w:val="20"/>
                <w:lang w:val="it-IT" w:eastAsia="en-GB"/>
              </w:rPr>
              <w:t>/</w:t>
            </w:r>
            <w:r w:rsidR="00D73327">
              <w:rPr>
                <w:rFonts w:eastAsia="Times New Roman" w:cstheme="minorHAnsi"/>
                <w:bCs/>
                <w:color w:val="000000"/>
                <w:sz w:val="20"/>
                <w:szCs w:val="20"/>
                <w:lang w:val="it-IT" w:eastAsia="en-GB"/>
              </w:rPr>
              <w:t>imenovanje</w:t>
            </w:r>
            <w:r w:rsidRPr="00C335BA">
              <w:rPr>
                <w:rFonts w:eastAsia="Times New Roman" w:cstheme="minorHAnsi"/>
                <w:bCs/>
                <w:color w:val="000000"/>
                <w:sz w:val="20"/>
                <w:szCs w:val="20"/>
                <w:lang w:val="it-IT" w:eastAsia="en-GB"/>
              </w:rPr>
              <w:t xml:space="preserve"> </w:t>
            </w:r>
            <w:r w:rsidRPr="00C335BA">
              <w:rPr>
                <w:rFonts w:eastAsia="Times New Roman" w:cstheme="minorHAnsi"/>
                <w:bCs/>
                <w:color w:val="000000"/>
                <w:sz w:val="20"/>
                <w:szCs w:val="20"/>
                <w:lang w:eastAsia="en-GB"/>
              </w:rPr>
              <w:t xml:space="preserve">kompetentne </w:t>
            </w:r>
            <w:r w:rsidRPr="00C335BA">
              <w:rPr>
                <w:rFonts w:eastAsia="Times New Roman" w:cstheme="minorHAnsi"/>
                <w:bCs/>
                <w:color w:val="000000"/>
                <w:sz w:val="20"/>
                <w:szCs w:val="20"/>
                <w:lang w:val="it-IT" w:eastAsia="en-GB"/>
              </w:rPr>
              <w:t>osobe koja će biti zadužena za</w:t>
            </w:r>
            <w:r w:rsidR="004A0FE2">
              <w:rPr>
                <w:rFonts w:eastAsia="Times New Roman" w:cstheme="minorHAnsi"/>
                <w:bCs/>
                <w:color w:val="000000"/>
                <w:sz w:val="20"/>
                <w:szCs w:val="20"/>
                <w:lang w:val="it-IT" w:eastAsia="en-GB"/>
              </w:rPr>
              <w:t xml:space="preserve"> praćenje</w:t>
            </w:r>
            <w:r w:rsidRPr="00C335BA">
              <w:rPr>
                <w:rFonts w:eastAsia="Times New Roman" w:cstheme="minorHAnsi"/>
                <w:bCs/>
                <w:color w:val="000000"/>
                <w:sz w:val="20"/>
                <w:szCs w:val="20"/>
                <w:lang w:val="it-IT" w:eastAsia="en-GB"/>
              </w:rPr>
              <w:t xml:space="preserve"> </w:t>
            </w:r>
            <w:r w:rsidR="004A0FE2" w:rsidRPr="00C335BA">
              <w:rPr>
                <w:rFonts w:eastAsia="Times New Roman" w:cstheme="minorHAnsi"/>
                <w:bCs/>
                <w:color w:val="000000"/>
                <w:sz w:val="20"/>
                <w:szCs w:val="20"/>
                <w:lang w:val="it-IT" w:eastAsia="en-GB"/>
              </w:rPr>
              <w:t>primjen</w:t>
            </w:r>
            <w:r w:rsidR="00D10151">
              <w:rPr>
                <w:rFonts w:eastAsia="Times New Roman" w:cstheme="minorHAnsi"/>
                <w:bCs/>
                <w:color w:val="000000"/>
                <w:sz w:val="20"/>
                <w:szCs w:val="20"/>
                <w:lang w:val="it-IT" w:eastAsia="en-GB"/>
              </w:rPr>
              <w:t>e</w:t>
            </w:r>
            <w:r w:rsidR="004A0FE2" w:rsidRPr="00C335BA">
              <w:rPr>
                <w:rFonts w:eastAsia="Times New Roman" w:cstheme="minorHAnsi"/>
                <w:bCs/>
                <w:color w:val="000000"/>
                <w:sz w:val="20"/>
                <w:szCs w:val="20"/>
                <w:lang w:val="it-IT" w:eastAsia="en-GB"/>
              </w:rPr>
              <w:t xml:space="preserve"> </w:t>
            </w:r>
            <w:r w:rsidRPr="00C335BA">
              <w:rPr>
                <w:rFonts w:eastAsia="Times New Roman" w:cstheme="minorHAnsi"/>
                <w:bCs/>
                <w:color w:val="000000"/>
                <w:sz w:val="20"/>
                <w:szCs w:val="20"/>
                <w:lang w:val="it-IT" w:eastAsia="en-GB"/>
              </w:rPr>
              <w:t>Plana održive urbane mobilnosti</w:t>
            </w:r>
            <w:r w:rsidR="004A0FE2">
              <w:rPr>
                <w:rFonts w:eastAsia="Times New Roman" w:cstheme="minorHAnsi"/>
                <w:bCs/>
                <w:color w:val="000000"/>
                <w:sz w:val="20"/>
                <w:szCs w:val="20"/>
                <w:lang w:val="it-IT" w:eastAsia="en-GB"/>
              </w:rPr>
              <w:t>.</w:t>
            </w:r>
          </w:p>
        </w:tc>
        <w:tc>
          <w:tcPr>
            <w:tcW w:w="603" w:type="pct"/>
            <w:vAlign w:val="center"/>
          </w:tcPr>
          <w:p w:rsidR="00897B8C" w:rsidRPr="00C335BA" w:rsidRDefault="00897B8C" w:rsidP="006C12CB">
            <w:pPr>
              <w:jc w:val="center"/>
              <w:rPr>
                <w:rFonts w:cstheme="minorHAnsi"/>
                <w:sz w:val="20"/>
                <w:szCs w:val="20"/>
              </w:rPr>
            </w:pPr>
            <w:r w:rsidRPr="00C335BA">
              <w:rPr>
                <w:rFonts w:cstheme="minorHAnsi"/>
                <w:sz w:val="20"/>
                <w:szCs w:val="20"/>
              </w:rPr>
              <w:t>GG</w:t>
            </w:r>
          </w:p>
        </w:tc>
        <w:tc>
          <w:tcPr>
            <w:tcW w:w="476" w:type="pct"/>
            <w:vAlign w:val="center"/>
          </w:tcPr>
          <w:p w:rsidR="00897B8C" w:rsidRPr="00C335BA" w:rsidRDefault="004A0FE2" w:rsidP="006C12CB">
            <w:pPr>
              <w:jc w:val="center"/>
              <w:rPr>
                <w:rFonts w:cstheme="minorHAnsi"/>
                <w:sz w:val="20"/>
                <w:szCs w:val="20"/>
              </w:rPr>
            </w:pPr>
            <w:r>
              <w:rPr>
                <w:rFonts w:cstheme="minorHAnsi"/>
                <w:sz w:val="20"/>
                <w:szCs w:val="20"/>
              </w:rPr>
              <w:t>visok</w:t>
            </w:r>
          </w:p>
        </w:tc>
        <w:tc>
          <w:tcPr>
            <w:tcW w:w="656" w:type="pct"/>
            <w:vAlign w:val="center"/>
          </w:tcPr>
          <w:p w:rsidR="00897B8C" w:rsidRPr="00C335BA" w:rsidRDefault="00C75B82" w:rsidP="00C75B82">
            <w:pPr>
              <w:jc w:val="center"/>
              <w:rPr>
                <w:rFonts w:cstheme="minorHAnsi"/>
                <w:sz w:val="20"/>
                <w:szCs w:val="20"/>
              </w:rPr>
            </w:pPr>
            <w:r>
              <w:rPr>
                <w:rFonts w:cstheme="minorHAnsi"/>
                <w:sz w:val="20"/>
                <w:szCs w:val="20"/>
              </w:rPr>
              <w:t>1</w:t>
            </w:r>
            <w:r w:rsidR="004A0FE2">
              <w:rPr>
                <w:rFonts w:cstheme="minorHAnsi"/>
                <w:sz w:val="20"/>
                <w:szCs w:val="20"/>
              </w:rPr>
              <w:t>9.</w:t>
            </w:r>
            <w:r>
              <w:rPr>
                <w:rFonts w:cstheme="minorHAnsi"/>
                <w:sz w:val="20"/>
                <w:szCs w:val="20"/>
              </w:rPr>
              <w:t>860</w:t>
            </w:r>
            <w:r w:rsidR="004A0FE2">
              <w:rPr>
                <w:rFonts w:cstheme="minorHAnsi"/>
                <w:sz w:val="20"/>
                <w:szCs w:val="20"/>
              </w:rPr>
              <w:t xml:space="preserve"> </w:t>
            </w:r>
            <w:r w:rsidRPr="00C335BA">
              <w:rPr>
                <w:rFonts w:cstheme="minorHAnsi"/>
                <w:sz w:val="20"/>
                <w:szCs w:val="20"/>
              </w:rPr>
              <w:t>€</w:t>
            </w:r>
          </w:p>
        </w:tc>
        <w:tc>
          <w:tcPr>
            <w:tcW w:w="552" w:type="pct"/>
            <w:vAlign w:val="center"/>
          </w:tcPr>
          <w:p w:rsidR="00897B8C" w:rsidRPr="00C335BA" w:rsidRDefault="00897B8C" w:rsidP="006C12CB">
            <w:pPr>
              <w:jc w:val="center"/>
              <w:rPr>
                <w:rFonts w:cstheme="minorHAnsi"/>
                <w:sz w:val="20"/>
                <w:szCs w:val="20"/>
              </w:rPr>
            </w:pPr>
            <w:r w:rsidRPr="00C335BA">
              <w:rPr>
                <w:rFonts w:cstheme="minorHAnsi"/>
                <w:sz w:val="20"/>
                <w:szCs w:val="20"/>
              </w:rPr>
              <w:t>2020</w:t>
            </w:r>
            <w:r w:rsidR="00B87F2E">
              <w:rPr>
                <w:rFonts w:cstheme="minorHAnsi"/>
                <w:sz w:val="20"/>
                <w:szCs w:val="20"/>
              </w:rPr>
              <w:t>.</w:t>
            </w:r>
          </w:p>
          <w:p w:rsidR="00897B8C" w:rsidRPr="00C335BA" w:rsidRDefault="00897B8C" w:rsidP="006C12CB">
            <w:pPr>
              <w:jc w:val="center"/>
              <w:rPr>
                <w:rFonts w:cstheme="minorHAnsi"/>
                <w:sz w:val="20"/>
                <w:szCs w:val="20"/>
              </w:rPr>
            </w:pPr>
          </w:p>
        </w:tc>
        <w:tc>
          <w:tcPr>
            <w:tcW w:w="699" w:type="pct"/>
            <w:vAlign w:val="center"/>
          </w:tcPr>
          <w:p w:rsidR="00897B8C" w:rsidRPr="00C335BA" w:rsidRDefault="00897B8C" w:rsidP="006C12CB">
            <w:pPr>
              <w:jc w:val="center"/>
              <w:rPr>
                <w:rFonts w:cstheme="minorHAnsi"/>
                <w:sz w:val="20"/>
                <w:szCs w:val="20"/>
              </w:rPr>
            </w:pPr>
          </w:p>
        </w:tc>
      </w:tr>
      <w:tr w:rsidR="00897B8C" w:rsidRPr="00F04CAA" w:rsidTr="00B87F2E">
        <w:tc>
          <w:tcPr>
            <w:tcW w:w="278" w:type="pct"/>
          </w:tcPr>
          <w:p w:rsidR="00897B8C" w:rsidRPr="00C335BA" w:rsidRDefault="00897B8C" w:rsidP="006C12CB">
            <w:pPr>
              <w:jc w:val="center"/>
              <w:rPr>
                <w:rFonts w:cstheme="minorHAnsi"/>
                <w:sz w:val="20"/>
                <w:szCs w:val="20"/>
              </w:rPr>
            </w:pPr>
            <w:r w:rsidRPr="00C335BA">
              <w:rPr>
                <w:rFonts w:cstheme="minorHAnsi"/>
                <w:sz w:val="20"/>
                <w:szCs w:val="20"/>
              </w:rPr>
              <w:lastRenderedPageBreak/>
              <w:t>I.8</w:t>
            </w:r>
          </w:p>
        </w:tc>
        <w:tc>
          <w:tcPr>
            <w:tcW w:w="1736" w:type="pct"/>
          </w:tcPr>
          <w:p w:rsidR="00897B8C" w:rsidRPr="00D87D5E" w:rsidRDefault="00897B8C" w:rsidP="006C12CB">
            <w:pPr>
              <w:jc w:val="both"/>
              <w:rPr>
                <w:rFonts w:eastAsia="Times New Roman" w:cstheme="minorHAnsi"/>
                <w:color w:val="000000"/>
                <w:sz w:val="20"/>
                <w:szCs w:val="20"/>
                <w:lang w:val="de-DE" w:eastAsia="en-GB"/>
              </w:rPr>
            </w:pPr>
            <w:r w:rsidRPr="00C335BA">
              <w:rPr>
                <w:rFonts w:eastAsia="Times New Roman" w:cstheme="minorHAnsi"/>
                <w:bCs/>
                <w:color w:val="000000"/>
                <w:sz w:val="20"/>
                <w:szCs w:val="20"/>
                <w:lang w:val="it-IT" w:eastAsia="en-GB"/>
              </w:rPr>
              <w:t>Redovno učešće u EU projektima na polju održive mobilnosti</w:t>
            </w:r>
          </w:p>
        </w:tc>
        <w:tc>
          <w:tcPr>
            <w:tcW w:w="603" w:type="pct"/>
            <w:vAlign w:val="center"/>
          </w:tcPr>
          <w:p w:rsidR="00897B8C" w:rsidRPr="00C335BA" w:rsidRDefault="00897B8C" w:rsidP="006C12CB">
            <w:pPr>
              <w:jc w:val="center"/>
              <w:rPr>
                <w:rFonts w:cstheme="minorHAnsi"/>
                <w:sz w:val="20"/>
                <w:szCs w:val="20"/>
              </w:rPr>
            </w:pPr>
            <w:r w:rsidRPr="00C335BA">
              <w:rPr>
                <w:rFonts w:cstheme="minorHAnsi"/>
                <w:sz w:val="20"/>
                <w:szCs w:val="20"/>
              </w:rPr>
              <w:t>GG</w:t>
            </w:r>
          </w:p>
        </w:tc>
        <w:tc>
          <w:tcPr>
            <w:tcW w:w="476" w:type="pct"/>
            <w:vAlign w:val="center"/>
          </w:tcPr>
          <w:p w:rsidR="00897B8C" w:rsidRPr="00C335BA" w:rsidRDefault="00897B8C" w:rsidP="006C12CB">
            <w:pPr>
              <w:jc w:val="center"/>
              <w:rPr>
                <w:rFonts w:cstheme="minorHAnsi"/>
                <w:sz w:val="20"/>
                <w:szCs w:val="20"/>
              </w:rPr>
            </w:pPr>
            <w:r w:rsidRPr="00C335BA">
              <w:rPr>
                <w:rFonts w:cstheme="minorHAnsi"/>
                <w:sz w:val="20"/>
                <w:szCs w:val="20"/>
              </w:rPr>
              <w:t>srednji</w:t>
            </w:r>
          </w:p>
        </w:tc>
        <w:tc>
          <w:tcPr>
            <w:tcW w:w="656" w:type="pct"/>
            <w:vAlign w:val="center"/>
          </w:tcPr>
          <w:p w:rsidR="00897B8C" w:rsidRPr="00C335BA" w:rsidRDefault="00D10151" w:rsidP="00D10151">
            <w:pPr>
              <w:rPr>
                <w:rFonts w:cstheme="minorHAnsi"/>
                <w:sz w:val="20"/>
                <w:szCs w:val="20"/>
              </w:rPr>
            </w:pPr>
            <w:r>
              <w:rPr>
                <w:rFonts w:cstheme="minorHAnsi"/>
                <w:sz w:val="20"/>
                <w:szCs w:val="20"/>
              </w:rPr>
              <w:t xml:space="preserve">Potrebna sredstva usklađivati sa </w:t>
            </w:r>
            <w:r w:rsidR="002E6899">
              <w:rPr>
                <w:rFonts w:cstheme="minorHAnsi"/>
                <w:sz w:val="20"/>
                <w:szCs w:val="20"/>
              </w:rPr>
              <w:t>vrijednošću odobrenih projekata na godišnjem nivou.</w:t>
            </w:r>
          </w:p>
        </w:tc>
        <w:tc>
          <w:tcPr>
            <w:tcW w:w="552" w:type="pct"/>
            <w:vAlign w:val="center"/>
          </w:tcPr>
          <w:p w:rsidR="00897B8C" w:rsidRPr="00C335BA" w:rsidRDefault="00897B8C" w:rsidP="006C12CB">
            <w:pPr>
              <w:jc w:val="center"/>
              <w:rPr>
                <w:rFonts w:cstheme="minorHAnsi"/>
                <w:sz w:val="20"/>
                <w:szCs w:val="20"/>
              </w:rPr>
            </w:pPr>
            <w:r w:rsidRPr="00C335BA">
              <w:rPr>
                <w:rFonts w:cstheme="minorHAnsi"/>
                <w:sz w:val="20"/>
                <w:szCs w:val="20"/>
              </w:rPr>
              <w:t>2020-2025</w:t>
            </w:r>
            <w:r w:rsidR="00B87F2E">
              <w:rPr>
                <w:rFonts w:cstheme="minorHAnsi"/>
                <w:sz w:val="20"/>
                <w:szCs w:val="20"/>
              </w:rPr>
              <w:t>.</w:t>
            </w:r>
          </w:p>
          <w:p w:rsidR="00897B8C" w:rsidRPr="00C335BA" w:rsidRDefault="00897B8C" w:rsidP="006C12CB">
            <w:pPr>
              <w:jc w:val="center"/>
              <w:rPr>
                <w:rFonts w:cstheme="minorHAnsi"/>
                <w:sz w:val="20"/>
                <w:szCs w:val="20"/>
              </w:rPr>
            </w:pPr>
            <w:r w:rsidRPr="00C335BA">
              <w:rPr>
                <w:rFonts w:cstheme="minorHAnsi"/>
                <w:sz w:val="20"/>
                <w:szCs w:val="20"/>
              </w:rPr>
              <w:t>Redovna aktivnost</w:t>
            </w:r>
          </w:p>
        </w:tc>
        <w:tc>
          <w:tcPr>
            <w:tcW w:w="699" w:type="pct"/>
            <w:vAlign w:val="center"/>
          </w:tcPr>
          <w:p w:rsidR="00897B8C" w:rsidRPr="00C335BA" w:rsidRDefault="002E6899" w:rsidP="002E6899">
            <w:pPr>
              <w:jc w:val="center"/>
              <w:rPr>
                <w:rFonts w:cstheme="minorHAnsi"/>
                <w:sz w:val="20"/>
                <w:szCs w:val="20"/>
              </w:rPr>
            </w:pPr>
            <w:r>
              <w:rPr>
                <w:rFonts w:cstheme="minorHAnsi"/>
                <w:sz w:val="20"/>
                <w:szCs w:val="20"/>
              </w:rPr>
              <w:t>K</w:t>
            </w:r>
            <w:r w:rsidR="00D10151">
              <w:rPr>
                <w:rFonts w:cstheme="minorHAnsi"/>
                <w:sz w:val="20"/>
                <w:szCs w:val="20"/>
              </w:rPr>
              <w:t>ofinansiranje</w:t>
            </w:r>
            <w:r>
              <w:rPr>
                <w:rFonts w:cstheme="minorHAnsi"/>
                <w:sz w:val="20"/>
                <w:szCs w:val="20"/>
              </w:rPr>
              <w:t xml:space="preserve"> od strane GG,</w:t>
            </w:r>
            <w:r w:rsidR="00D10151">
              <w:rPr>
                <w:rFonts w:cstheme="minorHAnsi"/>
                <w:sz w:val="20"/>
                <w:szCs w:val="20"/>
              </w:rPr>
              <w:t xml:space="preserve"> 15% od vrijednosti projekta.</w:t>
            </w:r>
          </w:p>
        </w:tc>
      </w:tr>
      <w:tr w:rsidR="00897B8C" w:rsidRPr="00F04CAA" w:rsidTr="00B87F2E">
        <w:tc>
          <w:tcPr>
            <w:tcW w:w="278" w:type="pct"/>
          </w:tcPr>
          <w:p w:rsidR="00897B8C" w:rsidRPr="00C335BA" w:rsidRDefault="00897B8C" w:rsidP="006C12CB">
            <w:pPr>
              <w:jc w:val="center"/>
              <w:rPr>
                <w:rFonts w:cstheme="minorHAnsi"/>
                <w:sz w:val="20"/>
                <w:szCs w:val="20"/>
              </w:rPr>
            </w:pPr>
            <w:r w:rsidRPr="00C335BA">
              <w:rPr>
                <w:rFonts w:cstheme="minorHAnsi"/>
                <w:sz w:val="20"/>
                <w:szCs w:val="20"/>
              </w:rPr>
              <w:t>I.9</w:t>
            </w:r>
          </w:p>
        </w:tc>
        <w:tc>
          <w:tcPr>
            <w:tcW w:w="1736" w:type="pct"/>
          </w:tcPr>
          <w:p w:rsidR="00897B8C" w:rsidRPr="00C335BA" w:rsidRDefault="00897B8C" w:rsidP="008D6CDE">
            <w:pPr>
              <w:jc w:val="both"/>
              <w:rPr>
                <w:rFonts w:eastAsia="Times New Roman" w:cstheme="minorHAnsi"/>
                <w:color w:val="000000"/>
                <w:sz w:val="20"/>
                <w:szCs w:val="20"/>
                <w:lang w:eastAsia="en-GB"/>
              </w:rPr>
            </w:pPr>
            <w:r w:rsidRPr="00C335BA">
              <w:rPr>
                <w:rFonts w:eastAsia="Times New Roman" w:cstheme="minorHAnsi"/>
                <w:bCs/>
                <w:color w:val="000000"/>
                <w:sz w:val="20"/>
                <w:szCs w:val="20"/>
                <w:lang w:val="it-IT" w:eastAsia="en-GB"/>
              </w:rPr>
              <w:t>Redovna edukacija lica odgovornih za saobraćaj</w:t>
            </w:r>
            <w:r w:rsidR="004A0FE2">
              <w:rPr>
                <w:rFonts w:eastAsia="Times New Roman" w:cstheme="minorHAnsi"/>
                <w:bCs/>
                <w:color w:val="000000"/>
                <w:sz w:val="20"/>
                <w:szCs w:val="20"/>
                <w:lang w:val="it-IT" w:eastAsia="en-GB"/>
              </w:rPr>
              <w:t xml:space="preserve"> uključujući </w:t>
            </w:r>
            <w:r w:rsidRPr="00C335BA">
              <w:rPr>
                <w:rFonts w:eastAsia="Times New Roman" w:cstheme="minorHAnsi"/>
                <w:bCs/>
                <w:color w:val="000000"/>
                <w:sz w:val="20"/>
                <w:szCs w:val="20"/>
                <w:lang w:val="it-IT" w:eastAsia="en-GB"/>
              </w:rPr>
              <w:t>i</w:t>
            </w:r>
            <w:r w:rsidR="004A0FE2">
              <w:rPr>
                <w:rFonts w:eastAsia="Times New Roman" w:cstheme="minorHAnsi"/>
                <w:bCs/>
                <w:color w:val="000000"/>
                <w:sz w:val="20"/>
                <w:szCs w:val="20"/>
                <w:lang w:val="it-IT" w:eastAsia="en-GB"/>
              </w:rPr>
              <w:t xml:space="preserve"> one u</w:t>
            </w:r>
            <w:r w:rsidRPr="00C335BA">
              <w:rPr>
                <w:rFonts w:eastAsia="Times New Roman" w:cstheme="minorHAnsi"/>
                <w:bCs/>
                <w:color w:val="000000"/>
                <w:sz w:val="20"/>
                <w:szCs w:val="20"/>
                <w:lang w:val="it-IT" w:eastAsia="en-GB"/>
              </w:rPr>
              <w:t xml:space="preserve"> srodn</w:t>
            </w:r>
            <w:r w:rsidR="004A0FE2">
              <w:rPr>
                <w:rFonts w:eastAsia="Times New Roman" w:cstheme="minorHAnsi"/>
                <w:bCs/>
                <w:color w:val="000000"/>
                <w:sz w:val="20"/>
                <w:szCs w:val="20"/>
                <w:lang w:val="it-IT" w:eastAsia="en-GB"/>
              </w:rPr>
              <w:t>im</w:t>
            </w:r>
            <w:r w:rsidRPr="00C335BA">
              <w:rPr>
                <w:rFonts w:eastAsia="Times New Roman" w:cstheme="minorHAnsi"/>
                <w:bCs/>
                <w:color w:val="000000"/>
                <w:sz w:val="20"/>
                <w:szCs w:val="20"/>
                <w:lang w:val="it-IT" w:eastAsia="en-GB"/>
              </w:rPr>
              <w:t xml:space="preserve"> sektor</w:t>
            </w:r>
            <w:r w:rsidR="008D6CDE">
              <w:rPr>
                <w:rFonts w:eastAsia="Times New Roman" w:cstheme="minorHAnsi"/>
                <w:bCs/>
                <w:color w:val="000000"/>
                <w:sz w:val="20"/>
                <w:szCs w:val="20"/>
                <w:lang w:val="it-IT" w:eastAsia="en-GB"/>
              </w:rPr>
              <w:t>ima na nivou</w:t>
            </w:r>
            <w:r w:rsidRPr="00C335BA">
              <w:rPr>
                <w:rFonts w:eastAsia="Times New Roman" w:cstheme="minorHAnsi"/>
                <w:bCs/>
                <w:color w:val="000000"/>
                <w:sz w:val="20"/>
                <w:szCs w:val="20"/>
                <w:lang w:val="it-IT" w:eastAsia="en-GB"/>
              </w:rPr>
              <w:t xml:space="preserve"> </w:t>
            </w:r>
            <w:r w:rsidR="0024212E">
              <w:rPr>
                <w:rFonts w:eastAsia="Times New Roman" w:cstheme="minorHAnsi"/>
                <w:bCs/>
                <w:color w:val="000000"/>
                <w:sz w:val="20"/>
                <w:szCs w:val="20"/>
                <w:lang w:val="it-IT" w:eastAsia="en-GB"/>
              </w:rPr>
              <w:t>Grad</w:t>
            </w:r>
            <w:r w:rsidR="008D6CDE">
              <w:rPr>
                <w:rFonts w:eastAsia="Times New Roman" w:cstheme="minorHAnsi"/>
                <w:bCs/>
                <w:color w:val="000000"/>
                <w:sz w:val="20"/>
                <w:szCs w:val="20"/>
                <w:lang w:val="it-IT" w:eastAsia="en-GB"/>
              </w:rPr>
              <w:t>a</w:t>
            </w:r>
            <w:r w:rsidR="0024212E" w:rsidRPr="00C335BA">
              <w:rPr>
                <w:rFonts w:eastAsia="Times New Roman" w:cstheme="minorHAnsi"/>
                <w:bCs/>
                <w:color w:val="000000"/>
                <w:sz w:val="20"/>
                <w:szCs w:val="20"/>
                <w:lang w:val="it-IT" w:eastAsia="en-GB"/>
              </w:rPr>
              <w:t xml:space="preserve"> </w:t>
            </w:r>
            <w:r w:rsidR="008D6CDE">
              <w:rPr>
                <w:rFonts w:eastAsia="Times New Roman" w:cstheme="minorHAnsi"/>
                <w:bCs/>
                <w:color w:val="000000"/>
                <w:sz w:val="20"/>
                <w:szCs w:val="20"/>
                <w:lang w:val="it-IT" w:eastAsia="en-GB"/>
              </w:rPr>
              <w:t>o</w:t>
            </w:r>
            <w:r w:rsidRPr="00C335BA">
              <w:rPr>
                <w:rFonts w:eastAsia="Times New Roman" w:cstheme="minorHAnsi"/>
                <w:bCs/>
                <w:color w:val="000000"/>
                <w:sz w:val="20"/>
                <w:szCs w:val="20"/>
                <w:lang w:val="it-IT" w:eastAsia="en-GB"/>
              </w:rPr>
              <w:t xml:space="preserve"> novim pristupima i dobrim praksama u oblasti </w:t>
            </w:r>
            <w:r w:rsidR="008D6CDE">
              <w:rPr>
                <w:rFonts w:eastAsia="Times New Roman" w:cstheme="minorHAnsi"/>
                <w:bCs/>
                <w:color w:val="000000"/>
                <w:sz w:val="20"/>
                <w:szCs w:val="20"/>
                <w:lang w:val="it-IT" w:eastAsia="en-GB"/>
              </w:rPr>
              <w:t xml:space="preserve">održivog </w:t>
            </w:r>
            <w:r w:rsidRPr="00C335BA">
              <w:rPr>
                <w:rFonts w:eastAsia="Times New Roman" w:cstheme="minorHAnsi"/>
                <w:bCs/>
                <w:color w:val="000000"/>
                <w:sz w:val="20"/>
                <w:szCs w:val="20"/>
                <w:lang w:val="it-IT" w:eastAsia="en-GB"/>
              </w:rPr>
              <w:t xml:space="preserve">saobraćaja </w:t>
            </w:r>
          </w:p>
        </w:tc>
        <w:tc>
          <w:tcPr>
            <w:tcW w:w="603" w:type="pct"/>
            <w:vAlign w:val="center"/>
          </w:tcPr>
          <w:p w:rsidR="00897B8C" w:rsidRPr="00C335BA" w:rsidRDefault="00897B8C" w:rsidP="008D6CDE">
            <w:pPr>
              <w:jc w:val="center"/>
              <w:rPr>
                <w:rFonts w:cstheme="minorHAnsi"/>
                <w:sz w:val="20"/>
                <w:szCs w:val="20"/>
              </w:rPr>
            </w:pPr>
            <w:r w:rsidRPr="00C335BA">
              <w:rPr>
                <w:rFonts w:cstheme="minorHAnsi"/>
                <w:sz w:val="20"/>
                <w:szCs w:val="20"/>
              </w:rPr>
              <w:t>GG</w:t>
            </w:r>
          </w:p>
        </w:tc>
        <w:tc>
          <w:tcPr>
            <w:tcW w:w="476" w:type="pct"/>
            <w:vAlign w:val="center"/>
          </w:tcPr>
          <w:p w:rsidR="00897B8C" w:rsidRPr="00C335BA" w:rsidRDefault="00897B8C" w:rsidP="006C12CB">
            <w:pPr>
              <w:jc w:val="center"/>
              <w:rPr>
                <w:rFonts w:cstheme="minorHAnsi"/>
                <w:sz w:val="20"/>
                <w:szCs w:val="20"/>
              </w:rPr>
            </w:pPr>
            <w:r w:rsidRPr="00C335BA">
              <w:rPr>
                <w:rFonts w:cstheme="minorHAnsi"/>
                <w:sz w:val="20"/>
                <w:szCs w:val="20"/>
              </w:rPr>
              <w:t>manji</w:t>
            </w:r>
          </w:p>
        </w:tc>
        <w:tc>
          <w:tcPr>
            <w:tcW w:w="656" w:type="pct"/>
            <w:vAlign w:val="center"/>
          </w:tcPr>
          <w:p w:rsidR="00897B8C" w:rsidRPr="00C335BA" w:rsidRDefault="00897B8C" w:rsidP="006C12CB">
            <w:pPr>
              <w:jc w:val="center"/>
              <w:rPr>
                <w:rFonts w:cstheme="minorHAnsi"/>
                <w:sz w:val="20"/>
                <w:szCs w:val="20"/>
              </w:rPr>
            </w:pPr>
            <w:r w:rsidRPr="00C335BA">
              <w:rPr>
                <w:rFonts w:cstheme="minorHAnsi"/>
                <w:sz w:val="20"/>
                <w:szCs w:val="20"/>
              </w:rPr>
              <w:t>5.000 € godišnje</w:t>
            </w:r>
          </w:p>
        </w:tc>
        <w:tc>
          <w:tcPr>
            <w:tcW w:w="552" w:type="pct"/>
            <w:vAlign w:val="center"/>
          </w:tcPr>
          <w:p w:rsidR="00897B8C" w:rsidRPr="00C335BA" w:rsidRDefault="00897B8C" w:rsidP="006C12CB">
            <w:pPr>
              <w:jc w:val="center"/>
              <w:rPr>
                <w:rFonts w:cstheme="minorHAnsi"/>
                <w:sz w:val="20"/>
                <w:szCs w:val="20"/>
              </w:rPr>
            </w:pPr>
            <w:r w:rsidRPr="00C335BA">
              <w:rPr>
                <w:rFonts w:cstheme="minorHAnsi"/>
                <w:sz w:val="20"/>
                <w:szCs w:val="20"/>
              </w:rPr>
              <w:t>2020-2025</w:t>
            </w:r>
            <w:r w:rsidR="00B87F2E">
              <w:rPr>
                <w:rFonts w:cstheme="minorHAnsi"/>
                <w:sz w:val="20"/>
                <w:szCs w:val="20"/>
              </w:rPr>
              <w:t>.</w:t>
            </w:r>
          </w:p>
          <w:p w:rsidR="00897B8C" w:rsidRPr="00C335BA" w:rsidRDefault="00897B8C" w:rsidP="006C12CB">
            <w:pPr>
              <w:jc w:val="center"/>
              <w:rPr>
                <w:rFonts w:cstheme="minorHAnsi"/>
                <w:sz w:val="20"/>
                <w:szCs w:val="20"/>
              </w:rPr>
            </w:pPr>
            <w:r w:rsidRPr="00C335BA">
              <w:rPr>
                <w:rFonts w:cstheme="minorHAnsi"/>
                <w:sz w:val="20"/>
                <w:szCs w:val="20"/>
              </w:rPr>
              <w:t>Redovna aktivnost</w:t>
            </w:r>
          </w:p>
        </w:tc>
        <w:tc>
          <w:tcPr>
            <w:tcW w:w="699" w:type="pct"/>
            <w:vAlign w:val="center"/>
          </w:tcPr>
          <w:p w:rsidR="00897B8C" w:rsidRPr="00C335BA" w:rsidRDefault="0024212E" w:rsidP="0024212E">
            <w:pPr>
              <w:jc w:val="center"/>
              <w:rPr>
                <w:rFonts w:cstheme="minorHAnsi"/>
                <w:sz w:val="20"/>
                <w:szCs w:val="20"/>
              </w:rPr>
            </w:pPr>
            <w:r>
              <w:rPr>
                <w:rFonts w:cstheme="minorHAnsi"/>
                <w:sz w:val="20"/>
                <w:szCs w:val="20"/>
              </w:rPr>
              <w:t>Primjenjivo za 2020</w:t>
            </w:r>
            <w:r w:rsidR="00456965">
              <w:rPr>
                <w:rFonts w:cstheme="minorHAnsi"/>
                <w:sz w:val="20"/>
                <w:szCs w:val="20"/>
              </w:rPr>
              <w:t>.</w:t>
            </w:r>
            <w:r>
              <w:rPr>
                <w:rFonts w:cstheme="minorHAnsi"/>
                <w:sz w:val="20"/>
                <w:szCs w:val="20"/>
              </w:rPr>
              <w:t xml:space="preserve"> ukoliko se obezbijedi </w:t>
            </w:r>
            <w:r w:rsidR="00897B8C" w:rsidRPr="00C335BA">
              <w:rPr>
                <w:rFonts w:cstheme="minorHAnsi"/>
                <w:sz w:val="20"/>
                <w:szCs w:val="20"/>
              </w:rPr>
              <w:t xml:space="preserve">finansijska podrška </w:t>
            </w:r>
            <w:r w:rsidR="002E6899">
              <w:rPr>
                <w:rFonts w:cstheme="minorHAnsi"/>
                <w:sz w:val="20"/>
                <w:szCs w:val="20"/>
              </w:rPr>
              <w:t>donatora</w:t>
            </w:r>
          </w:p>
        </w:tc>
      </w:tr>
      <w:tr w:rsidR="00897B8C" w:rsidRPr="00F04CAA" w:rsidTr="00B87F2E">
        <w:tc>
          <w:tcPr>
            <w:tcW w:w="278" w:type="pct"/>
          </w:tcPr>
          <w:p w:rsidR="00897B8C" w:rsidRPr="00C335BA" w:rsidRDefault="00897B8C" w:rsidP="006C12CB">
            <w:pPr>
              <w:jc w:val="center"/>
              <w:rPr>
                <w:rFonts w:cstheme="minorHAnsi"/>
                <w:sz w:val="20"/>
                <w:szCs w:val="20"/>
              </w:rPr>
            </w:pPr>
            <w:r w:rsidRPr="00C335BA">
              <w:rPr>
                <w:rFonts w:cstheme="minorHAnsi"/>
                <w:sz w:val="20"/>
                <w:szCs w:val="20"/>
              </w:rPr>
              <w:t>I.10</w:t>
            </w:r>
          </w:p>
        </w:tc>
        <w:tc>
          <w:tcPr>
            <w:tcW w:w="1736" w:type="pct"/>
          </w:tcPr>
          <w:p w:rsidR="00897B8C" w:rsidRPr="00C335BA" w:rsidRDefault="002E6899" w:rsidP="002E6899">
            <w:pPr>
              <w:jc w:val="both"/>
              <w:rPr>
                <w:rFonts w:eastAsia="Times New Roman" w:cstheme="minorHAnsi"/>
                <w:color w:val="000000"/>
                <w:sz w:val="20"/>
                <w:szCs w:val="20"/>
                <w:lang w:eastAsia="en-GB"/>
              </w:rPr>
            </w:pPr>
            <w:r>
              <w:rPr>
                <w:rFonts w:eastAsia="Times New Roman" w:cstheme="minorHAnsi"/>
                <w:bCs/>
                <w:color w:val="000000"/>
                <w:sz w:val="20"/>
                <w:szCs w:val="20"/>
                <w:lang w:val="it-IT" w:eastAsia="en-GB"/>
              </w:rPr>
              <w:t>Uspostavljanje i</w:t>
            </w:r>
            <w:r w:rsidR="00897B8C" w:rsidRPr="00C335BA">
              <w:rPr>
                <w:rFonts w:eastAsia="Times New Roman" w:cstheme="minorHAnsi"/>
                <w:bCs/>
                <w:color w:val="000000"/>
                <w:sz w:val="20"/>
                <w:szCs w:val="20"/>
                <w:lang w:val="it-IT" w:eastAsia="en-GB"/>
              </w:rPr>
              <w:t>ntegrisa</w:t>
            </w:r>
            <w:r>
              <w:rPr>
                <w:rFonts w:eastAsia="Times New Roman" w:cstheme="minorHAnsi"/>
                <w:bCs/>
                <w:color w:val="000000"/>
                <w:sz w:val="20"/>
                <w:szCs w:val="20"/>
                <w:lang w:val="it-IT" w:eastAsia="en-GB"/>
              </w:rPr>
              <w:t>nog</w:t>
            </w:r>
            <w:r w:rsidR="00897B8C" w:rsidRPr="00C335BA">
              <w:rPr>
                <w:rFonts w:eastAsia="Times New Roman" w:cstheme="minorHAnsi"/>
                <w:bCs/>
                <w:color w:val="000000"/>
                <w:sz w:val="20"/>
                <w:szCs w:val="20"/>
                <w:lang w:val="it-IT" w:eastAsia="en-GB"/>
              </w:rPr>
              <w:t xml:space="preserve"> </w:t>
            </w:r>
            <w:r>
              <w:rPr>
                <w:rFonts w:eastAsia="Times New Roman" w:cstheme="minorHAnsi"/>
                <w:bCs/>
                <w:color w:val="000000"/>
                <w:sz w:val="20"/>
                <w:szCs w:val="20"/>
                <w:lang w:val="it-IT" w:eastAsia="en-GB"/>
              </w:rPr>
              <w:t xml:space="preserve">sistema </w:t>
            </w:r>
            <w:r w:rsidR="00897B8C" w:rsidRPr="00C335BA">
              <w:rPr>
                <w:rFonts w:eastAsia="Times New Roman" w:cstheme="minorHAnsi"/>
                <w:bCs/>
                <w:color w:val="000000"/>
                <w:sz w:val="20"/>
                <w:szCs w:val="20"/>
                <w:lang w:val="it-IT" w:eastAsia="en-GB"/>
              </w:rPr>
              <w:t xml:space="preserve"> održive mobilnosti u planiranje ostalih sektora i unapređenje saradnje među sektorima, </w:t>
            </w:r>
            <w:r w:rsidR="00897B8C" w:rsidRPr="00C335BA">
              <w:rPr>
                <w:rFonts w:cstheme="minorHAnsi"/>
                <w:bCs/>
                <w:color w:val="000000"/>
                <w:sz w:val="20"/>
                <w:szCs w:val="20"/>
                <w:lang w:val="it-IT" w:eastAsia="en-GB"/>
              </w:rPr>
              <w:t>s posebnom pažnjom na prostorno planiranj</w:t>
            </w:r>
            <w:r w:rsidR="00D73327">
              <w:rPr>
                <w:rFonts w:cstheme="minorHAnsi"/>
                <w:bCs/>
                <w:color w:val="000000"/>
                <w:sz w:val="20"/>
                <w:szCs w:val="20"/>
                <w:lang w:val="it-IT" w:eastAsia="en-GB"/>
              </w:rPr>
              <w:t>e</w:t>
            </w:r>
            <w:r w:rsidR="00897B8C" w:rsidRPr="00C335BA">
              <w:rPr>
                <w:rFonts w:cstheme="minorHAnsi"/>
                <w:bCs/>
                <w:color w:val="000000"/>
                <w:sz w:val="20"/>
                <w:szCs w:val="20"/>
                <w:lang w:val="it-IT" w:eastAsia="en-GB"/>
              </w:rPr>
              <w:t xml:space="preserve"> kompaktnih urbanih struktura kratkih destinacija</w:t>
            </w:r>
          </w:p>
        </w:tc>
        <w:tc>
          <w:tcPr>
            <w:tcW w:w="603" w:type="pct"/>
            <w:vAlign w:val="center"/>
          </w:tcPr>
          <w:p w:rsidR="00897B8C" w:rsidRPr="00C335BA" w:rsidRDefault="00897B8C" w:rsidP="006C12CB">
            <w:pPr>
              <w:jc w:val="center"/>
              <w:rPr>
                <w:rFonts w:cstheme="minorHAnsi"/>
                <w:sz w:val="20"/>
                <w:szCs w:val="20"/>
              </w:rPr>
            </w:pPr>
            <w:r w:rsidRPr="00C335BA">
              <w:rPr>
                <w:rFonts w:cstheme="minorHAnsi"/>
                <w:sz w:val="20"/>
                <w:szCs w:val="20"/>
              </w:rPr>
              <w:t>GG, MORT</w:t>
            </w:r>
          </w:p>
        </w:tc>
        <w:tc>
          <w:tcPr>
            <w:tcW w:w="476" w:type="pct"/>
            <w:vAlign w:val="center"/>
          </w:tcPr>
          <w:p w:rsidR="00897B8C" w:rsidRPr="00C335BA" w:rsidRDefault="00897B8C" w:rsidP="006C12CB">
            <w:pPr>
              <w:jc w:val="center"/>
              <w:rPr>
                <w:rFonts w:cstheme="minorHAnsi"/>
                <w:sz w:val="20"/>
                <w:szCs w:val="20"/>
              </w:rPr>
            </w:pPr>
            <w:r w:rsidRPr="00C335BA">
              <w:rPr>
                <w:rFonts w:cstheme="minorHAnsi"/>
                <w:sz w:val="20"/>
                <w:szCs w:val="20"/>
              </w:rPr>
              <w:t>srednji</w:t>
            </w:r>
          </w:p>
        </w:tc>
        <w:tc>
          <w:tcPr>
            <w:tcW w:w="656" w:type="pct"/>
            <w:vAlign w:val="center"/>
          </w:tcPr>
          <w:p w:rsidR="00897B8C" w:rsidRPr="00C335BA" w:rsidRDefault="00897B8C" w:rsidP="006C12CB">
            <w:pPr>
              <w:jc w:val="center"/>
              <w:rPr>
                <w:rFonts w:cstheme="minorHAnsi"/>
                <w:sz w:val="20"/>
                <w:szCs w:val="20"/>
              </w:rPr>
            </w:pPr>
            <w:r w:rsidRPr="00C335BA">
              <w:rPr>
                <w:rFonts w:cstheme="minorHAnsi"/>
                <w:sz w:val="20"/>
                <w:szCs w:val="20"/>
              </w:rPr>
              <w:t>Nisu potrebna sredstva</w:t>
            </w:r>
          </w:p>
        </w:tc>
        <w:tc>
          <w:tcPr>
            <w:tcW w:w="552" w:type="pct"/>
            <w:vAlign w:val="center"/>
          </w:tcPr>
          <w:p w:rsidR="00897B8C" w:rsidRDefault="00897B8C" w:rsidP="006C12CB">
            <w:pPr>
              <w:jc w:val="center"/>
              <w:rPr>
                <w:rFonts w:cstheme="minorHAnsi"/>
                <w:sz w:val="20"/>
                <w:szCs w:val="20"/>
              </w:rPr>
            </w:pPr>
            <w:r w:rsidRPr="00C335BA">
              <w:rPr>
                <w:rFonts w:cstheme="minorHAnsi"/>
                <w:sz w:val="20"/>
                <w:szCs w:val="20"/>
              </w:rPr>
              <w:t>2020</w:t>
            </w:r>
            <w:r w:rsidR="00B87F2E">
              <w:rPr>
                <w:rFonts w:cstheme="minorHAnsi"/>
                <w:sz w:val="20"/>
                <w:szCs w:val="20"/>
              </w:rPr>
              <w:t>.</w:t>
            </w:r>
          </w:p>
          <w:p w:rsidR="002E6899" w:rsidRPr="00C335BA" w:rsidRDefault="002E6899" w:rsidP="006C12CB">
            <w:pPr>
              <w:jc w:val="center"/>
              <w:rPr>
                <w:rFonts w:cstheme="minorHAnsi"/>
                <w:sz w:val="20"/>
                <w:szCs w:val="20"/>
              </w:rPr>
            </w:pPr>
            <w:r>
              <w:rPr>
                <w:rFonts w:cstheme="minorHAnsi"/>
                <w:sz w:val="20"/>
                <w:szCs w:val="20"/>
              </w:rPr>
              <w:t>Redovna aktivnost</w:t>
            </w:r>
          </w:p>
        </w:tc>
        <w:tc>
          <w:tcPr>
            <w:tcW w:w="699" w:type="pct"/>
            <w:vAlign w:val="center"/>
          </w:tcPr>
          <w:p w:rsidR="00897B8C" w:rsidRPr="00C335BA" w:rsidRDefault="00897B8C" w:rsidP="006C12CB">
            <w:pPr>
              <w:jc w:val="center"/>
              <w:rPr>
                <w:rFonts w:cstheme="minorHAnsi"/>
                <w:sz w:val="20"/>
                <w:szCs w:val="20"/>
              </w:rPr>
            </w:pPr>
          </w:p>
        </w:tc>
      </w:tr>
      <w:tr w:rsidR="00897B8C" w:rsidRPr="00F04CAA" w:rsidTr="00B87F2E">
        <w:tc>
          <w:tcPr>
            <w:tcW w:w="278" w:type="pct"/>
          </w:tcPr>
          <w:p w:rsidR="00897B8C" w:rsidRPr="00C335BA" w:rsidRDefault="00897B8C" w:rsidP="006C12CB">
            <w:pPr>
              <w:jc w:val="center"/>
              <w:rPr>
                <w:rFonts w:cstheme="minorHAnsi"/>
                <w:sz w:val="20"/>
                <w:szCs w:val="20"/>
              </w:rPr>
            </w:pPr>
            <w:r w:rsidRPr="00C335BA">
              <w:rPr>
                <w:rFonts w:cstheme="minorHAnsi"/>
                <w:sz w:val="20"/>
                <w:szCs w:val="20"/>
              </w:rPr>
              <w:t>I.11</w:t>
            </w:r>
          </w:p>
        </w:tc>
        <w:tc>
          <w:tcPr>
            <w:tcW w:w="1736" w:type="pct"/>
          </w:tcPr>
          <w:p w:rsidR="00897B8C" w:rsidRPr="00C335BA" w:rsidRDefault="00897B8C" w:rsidP="006C12CB">
            <w:pPr>
              <w:jc w:val="both"/>
              <w:rPr>
                <w:rFonts w:eastAsia="Times New Roman" w:cstheme="minorHAnsi"/>
                <w:bCs/>
                <w:color w:val="000000"/>
                <w:sz w:val="20"/>
                <w:szCs w:val="20"/>
                <w:lang w:val="it-IT" w:eastAsia="en-GB"/>
              </w:rPr>
            </w:pPr>
            <w:r w:rsidRPr="00C335BA">
              <w:rPr>
                <w:rFonts w:eastAsia="Times New Roman" w:cstheme="minorHAnsi"/>
                <w:bCs/>
                <w:color w:val="000000"/>
                <w:sz w:val="20"/>
                <w:szCs w:val="20"/>
                <w:lang w:val="it-IT" w:eastAsia="en-GB"/>
              </w:rPr>
              <w:t>Priprema tehničkih uputstava za saobraćajne oblasti u kojima praksa ne nudi dobra rješenja:</w:t>
            </w:r>
          </w:p>
          <w:p w:rsidR="00897B8C" w:rsidRPr="00C335BA" w:rsidRDefault="00001BD9" w:rsidP="00855A71">
            <w:pPr>
              <w:pStyle w:val="ListParagraph"/>
              <w:numPr>
                <w:ilvl w:val="0"/>
                <w:numId w:val="18"/>
              </w:numPr>
              <w:spacing w:before="120"/>
              <w:jc w:val="both"/>
              <w:rPr>
                <w:rFonts w:cstheme="minorHAnsi"/>
                <w:color w:val="000000"/>
                <w:sz w:val="20"/>
                <w:szCs w:val="20"/>
                <w:lang w:val="it-IT" w:eastAsia="en-GB"/>
              </w:rPr>
            </w:pPr>
            <w:r w:rsidRPr="00C335BA">
              <w:rPr>
                <w:rFonts w:cstheme="minorHAnsi"/>
                <w:bCs/>
                <w:color w:val="000000"/>
                <w:sz w:val="20"/>
                <w:szCs w:val="20"/>
                <w:lang w:val="it-IT" w:eastAsia="en-GB"/>
              </w:rPr>
              <w:t>s</w:t>
            </w:r>
            <w:r>
              <w:rPr>
                <w:rFonts w:cstheme="minorHAnsi"/>
                <w:bCs/>
                <w:color w:val="000000"/>
                <w:sz w:val="20"/>
                <w:szCs w:val="20"/>
                <w:lang w:val="it-IT" w:eastAsia="en-GB"/>
              </w:rPr>
              <w:t>mjernice za</w:t>
            </w:r>
            <w:r w:rsidRPr="00C335BA">
              <w:rPr>
                <w:rFonts w:cstheme="minorHAnsi"/>
                <w:bCs/>
                <w:color w:val="000000"/>
                <w:sz w:val="20"/>
                <w:szCs w:val="20"/>
                <w:lang w:val="it-IT" w:eastAsia="en-GB"/>
              </w:rPr>
              <w:t xml:space="preserve"> </w:t>
            </w:r>
            <w:r w:rsidR="00897B8C" w:rsidRPr="00C335BA">
              <w:rPr>
                <w:rFonts w:cstheme="minorHAnsi"/>
                <w:bCs/>
                <w:color w:val="000000"/>
                <w:sz w:val="20"/>
                <w:szCs w:val="20"/>
                <w:lang w:val="it-IT" w:eastAsia="en-GB"/>
              </w:rPr>
              <w:t>parking</w:t>
            </w:r>
            <w:r>
              <w:rPr>
                <w:rFonts w:cstheme="minorHAnsi"/>
                <w:bCs/>
                <w:color w:val="000000"/>
                <w:sz w:val="20"/>
                <w:szCs w:val="20"/>
                <w:lang w:val="it-IT" w:eastAsia="en-GB"/>
              </w:rPr>
              <w:t>e</w:t>
            </w:r>
            <w:r w:rsidR="00897B8C" w:rsidRPr="00C335BA">
              <w:rPr>
                <w:rFonts w:cstheme="minorHAnsi"/>
                <w:bCs/>
                <w:color w:val="000000"/>
                <w:sz w:val="20"/>
                <w:szCs w:val="20"/>
                <w:lang w:val="it-IT" w:eastAsia="en-GB"/>
              </w:rPr>
              <w:t xml:space="preserve"> za automobile i bicikl</w:t>
            </w:r>
            <w:r w:rsidR="00D73327">
              <w:rPr>
                <w:rFonts w:cstheme="minorHAnsi"/>
                <w:bCs/>
                <w:color w:val="000000"/>
                <w:sz w:val="20"/>
                <w:szCs w:val="20"/>
                <w:lang w:val="it-IT" w:eastAsia="en-GB"/>
              </w:rPr>
              <w:t>a</w:t>
            </w:r>
            <w:r w:rsidR="00897B8C" w:rsidRPr="00C335BA">
              <w:rPr>
                <w:rFonts w:cstheme="minorHAnsi"/>
                <w:bCs/>
                <w:color w:val="000000"/>
                <w:sz w:val="20"/>
                <w:szCs w:val="20"/>
                <w:lang w:val="it-IT" w:eastAsia="en-GB"/>
              </w:rPr>
              <w:t xml:space="preserve"> za nove zgrade </w:t>
            </w:r>
            <w:r>
              <w:rPr>
                <w:rFonts w:cstheme="minorHAnsi"/>
                <w:bCs/>
                <w:color w:val="000000"/>
                <w:sz w:val="20"/>
                <w:szCs w:val="20"/>
                <w:lang w:val="it-IT" w:eastAsia="en-GB"/>
              </w:rPr>
              <w:t>u</w:t>
            </w:r>
            <w:r w:rsidRPr="00C335BA">
              <w:rPr>
                <w:rFonts w:cstheme="minorHAnsi"/>
                <w:bCs/>
                <w:color w:val="000000"/>
                <w:sz w:val="20"/>
                <w:szCs w:val="20"/>
                <w:lang w:val="it-IT" w:eastAsia="en-GB"/>
              </w:rPr>
              <w:t xml:space="preserve"> </w:t>
            </w:r>
            <w:r w:rsidR="00897B8C" w:rsidRPr="00C335BA">
              <w:rPr>
                <w:rFonts w:cstheme="minorHAnsi"/>
                <w:bCs/>
                <w:color w:val="000000"/>
                <w:sz w:val="20"/>
                <w:szCs w:val="20"/>
                <w:lang w:val="it-IT" w:eastAsia="en-GB"/>
              </w:rPr>
              <w:t>novi</w:t>
            </w:r>
            <w:r>
              <w:rPr>
                <w:rFonts w:cstheme="minorHAnsi"/>
                <w:bCs/>
                <w:color w:val="000000"/>
                <w:sz w:val="20"/>
                <w:szCs w:val="20"/>
                <w:lang w:val="it-IT" w:eastAsia="en-GB"/>
              </w:rPr>
              <w:t>m</w:t>
            </w:r>
            <w:r w:rsidR="00897B8C" w:rsidRPr="00C335BA">
              <w:rPr>
                <w:rFonts w:cstheme="minorHAnsi"/>
                <w:bCs/>
                <w:color w:val="000000"/>
                <w:sz w:val="20"/>
                <w:szCs w:val="20"/>
                <w:lang w:val="it-IT" w:eastAsia="en-GB"/>
              </w:rPr>
              <w:t xml:space="preserve"> </w:t>
            </w:r>
            <w:r w:rsidRPr="00C335BA">
              <w:rPr>
                <w:rFonts w:cstheme="minorHAnsi"/>
                <w:bCs/>
                <w:color w:val="000000"/>
                <w:sz w:val="20"/>
                <w:szCs w:val="20"/>
                <w:lang w:val="it-IT" w:eastAsia="en-GB"/>
              </w:rPr>
              <w:t>urbanistički</w:t>
            </w:r>
            <w:r>
              <w:rPr>
                <w:rFonts w:cstheme="minorHAnsi"/>
                <w:bCs/>
                <w:color w:val="000000"/>
                <w:sz w:val="20"/>
                <w:szCs w:val="20"/>
                <w:lang w:val="it-IT" w:eastAsia="en-GB"/>
              </w:rPr>
              <w:t xml:space="preserve">m </w:t>
            </w:r>
            <w:r w:rsidR="00897B8C" w:rsidRPr="00C335BA">
              <w:rPr>
                <w:rFonts w:cstheme="minorHAnsi"/>
                <w:bCs/>
                <w:color w:val="000000"/>
                <w:sz w:val="20"/>
                <w:szCs w:val="20"/>
                <w:lang w:val="it-IT" w:eastAsia="en-GB"/>
              </w:rPr>
              <w:t>plan</w:t>
            </w:r>
            <w:r>
              <w:rPr>
                <w:rFonts w:cstheme="minorHAnsi"/>
                <w:bCs/>
                <w:color w:val="000000"/>
                <w:sz w:val="20"/>
                <w:szCs w:val="20"/>
                <w:lang w:val="it-IT" w:eastAsia="en-GB"/>
              </w:rPr>
              <w:t>ovima</w:t>
            </w:r>
            <w:r w:rsidR="00456965">
              <w:rPr>
                <w:rFonts w:cstheme="minorHAnsi"/>
                <w:bCs/>
                <w:color w:val="000000"/>
                <w:sz w:val="20"/>
                <w:szCs w:val="20"/>
                <w:lang w:val="it-IT" w:eastAsia="en-GB"/>
              </w:rPr>
              <w:t>;</w:t>
            </w:r>
          </w:p>
          <w:p w:rsidR="00897B8C" w:rsidRPr="002E6899" w:rsidRDefault="00897B8C" w:rsidP="002E6899">
            <w:pPr>
              <w:pStyle w:val="ListParagraph"/>
              <w:numPr>
                <w:ilvl w:val="0"/>
                <w:numId w:val="18"/>
              </w:numPr>
              <w:spacing w:before="120"/>
              <w:jc w:val="both"/>
              <w:rPr>
                <w:rFonts w:cstheme="minorHAnsi"/>
                <w:color w:val="000000"/>
                <w:sz w:val="20"/>
                <w:szCs w:val="20"/>
                <w:lang w:val="it-IT" w:eastAsia="en-GB"/>
              </w:rPr>
            </w:pPr>
            <w:r w:rsidRPr="00C335BA">
              <w:rPr>
                <w:rFonts w:cstheme="minorHAnsi"/>
                <w:bCs/>
                <w:color w:val="000000"/>
                <w:sz w:val="20"/>
                <w:szCs w:val="20"/>
                <w:lang w:val="it-IT" w:eastAsia="en-GB"/>
              </w:rPr>
              <w:t>tehnički s</w:t>
            </w:r>
            <w:r w:rsidR="00001BD9">
              <w:rPr>
                <w:rFonts w:cstheme="minorHAnsi"/>
                <w:bCs/>
                <w:color w:val="000000"/>
                <w:sz w:val="20"/>
                <w:szCs w:val="20"/>
                <w:lang w:val="it-IT" w:eastAsia="en-GB"/>
              </w:rPr>
              <w:t>mj</w:t>
            </w:r>
            <w:r w:rsidR="002E6899">
              <w:rPr>
                <w:rFonts w:cstheme="minorHAnsi"/>
                <w:bCs/>
                <w:color w:val="000000"/>
                <w:sz w:val="20"/>
                <w:szCs w:val="20"/>
                <w:lang w:val="it-IT" w:eastAsia="en-GB"/>
              </w:rPr>
              <w:t>e</w:t>
            </w:r>
            <w:r w:rsidR="00001BD9">
              <w:rPr>
                <w:rFonts w:cstheme="minorHAnsi"/>
                <w:bCs/>
                <w:color w:val="000000"/>
                <w:sz w:val="20"/>
                <w:szCs w:val="20"/>
                <w:lang w:val="it-IT" w:eastAsia="en-GB"/>
              </w:rPr>
              <w:t>rnice</w:t>
            </w:r>
            <w:r w:rsidRPr="00C335BA">
              <w:rPr>
                <w:rFonts w:cstheme="minorHAnsi"/>
                <w:bCs/>
                <w:color w:val="000000"/>
                <w:sz w:val="20"/>
                <w:szCs w:val="20"/>
                <w:lang w:val="it-IT" w:eastAsia="en-GB"/>
              </w:rPr>
              <w:t xml:space="preserve"> infrastrukture za pješake i bicikliste</w:t>
            </w:r>
            <w:r w:rsidR="002E6899">
              <w:rPr>
                <w:rFonts w:cstheme="minorHAnsi"/>
                <w:bCs/>
                <w:color w:val="000000"/>
                <w:sz w:val="20"/>
                <w:szCs w:val="20"/>
                <w:lang w:val="it-IT" w:eastAsia="en-GB"/>
              </w:rPr>
              <w:t>.</w:t>
            </w:r>
          </w:p>
        </w:tc>
        <w:tc>
          <w:tcPr>
            <w:tcW w:w="603" w:type="pct"/>
            <w:vAlign w:val="center"/>
          </w:tcPr>
          <w:p w:rsidR="00897B8C" w:rsidRPr="00C335BA" w:rsidRDefault="00897B8C" w:rsidP="006C12CB">
            <w:pPr>
              <w:jc w:val="center"/>
              <w:rPr>
                <w:rFonts w:cstheme="minorHAnsi"/>
                <w:sz w:val="20"/>
                <w:szCs w:val="20"/>
              </w:rPr>
            </w:pPr>
            <w:r w:rsidRPr="00C335BA">
              <w:rPr>
                <w:rFonts w:cstheme="minorHAnsi"/>
                <w:sz w:val="20"/>
                <w:szCs w:val="20"/>
              </w:rPr>
              <w:t>GG</w:t>
            </w:r>
          </w:p>
        </w:tc>
        <w:tc>
          <w:tcPr>
            <w:tcW w:w="476" w:type="pct"/>
            <w:vAlign w:val="center"/>
          </w:tcPr>
          <w:p w:rsidR="00897B8C" w:rsidRPr="00C335BA" w:rsidRDefault="00897B8C" w:rsidP="006C12CB">
            <w:pPr>
              <w:jc w:val="center"/>
              <w:rPr>
                <w:rFonts w:cstheme="minorHAnsi"/>
                <w:sz w:val="20"/>
                <w:szCs w:val="20"/>
              </w:rPr>
            </w:pPr>
            <w:r w:rsidRPr="00C335BA">
              <w:rPr>
                <w:rFonts w:cstheme="minorHAnsi"/>
                <w:sz w:val="20"/>
                <w:szCs w:val="20"/>
              </w:rPr>
              <w:t>srednji</w:t>
            </w:r>
          </w:p>
        </w:tc>
        <w:tc>
          <w:tcPr>
            <w:tcW w:w="656" w:type="pct"/>
            <w:vAlign w:val="center"/>
          </w:tcPr>
          <w:p w:rsidR="00897B8C" w:rsidRDefault="00897B8C" w:rsidP="006C12CB">
            <w:pPr>
              <w:jc w:val="center"/>
              <w:rPr>
                <w:rFonts w:cstheme="minorHAnsi"/>
                <w:sz w:val="20"/>
                <w:szCs w:val="20"/>
              </w:rPr>
            </w:pPr>
          </w:p>
          <w:p w:rsidR="00B14A2A" w:rsidRPr="00C335BA" w:rsidRDefault="00B14A2A" w:rsidP="00B14A2A">
            <w:pPr>
              <w:jc w:val="center"/>
              <w:rPr>
                <w:rFonts w:cstheme="minorHAnsi"/>
                <w:sz w:val="20"/>
                <w:szCs w:val="20"/>
              </w:rPr>
            </w:pPr>
            <w:r>
              <w:rPr>
                <w:rFonts w:cstheme="minorHAnsi"/>
                <w:sz w:val="20"/>
                <w:szCs w:val="20"/>
              </w:rPr>
              <w:t>Nisu potrebna finansijska sredstva</w:t>
            </w:r>
          </w:p>
        </w:tc>
        <w:tc>
          <w:tcPr>
            <w:tcW w:w="552" w:type="pct"/>
            <w:vAlign w:val="center"/>
          </w:tcPr>
          <w:p w:rsidR="008D6CDE" w:rsidRDefault="008D6CDE" w:rsidP="006C12CB">
            <w:pPr>
              <w:jc w:val="center"/>
              <w:rPr>
                <w:rFonts w:cstheme="minorHAnsi"/>
                <w:sz w:val="20"/>
                <w:szCs w:val="20"/>
              </w:rPr>
            </w:pPr>
          </w:p>
          <w:p w:rsidR="00897B8C" w:rsidRPr="00C335BA" w:rsidRDefault="008D6CDE" w:rsidP="008D6CDE">
            <w:pPr>
              <w:jc w:val="center"/>
              <w:rPr>
                <w:rFonts w:cstheme="minorHAnsi"/>
                <w:sz w:val="20"/>
                <w:szCs w:val="20"/>
              </w:rPr>
            </w:pPr>
            <w:r>
              <w:rPr>
                <w:rFonts w:cstheme="minorHAnsi"/>
                <w:sz w:val="20"/>
                <w:szCs w:val="20"/>
              </w:rPr>
              <w:t>Redovna aktivnost</w:t>
            </w:r>
          </w:p>
        </w:tc>
        <w:tc>
          <w:tcPr>
            <w:tcW w:w="699" w:type="pct"/>
            <w:vAlign w:val="center"/>
          </w:tcPr>
          <w:p w:rsidR="00897B8C" w:rsidRPr="00C335BA" w:rsidRDefault="00897B8C" w:rsidP="006C12CB">
            <w:pPr>
              <w:jc w:val="center"/>
              <w:rPr>
                <w:rFonts w:cstheme="minorHAnsi"/>
                <w:sz w:val="20"/>
                <w:szCs w:val="20"/>
              </w:rPr>
            </w:pPr>
          </w:p>
        </w:tc>
      </w:tr>
      <w:tr w:rsidR="008D6CDE" w:rsidRPr="00F04CAA" w:rsidTr="00B87F2E">
        <w:tc>
          <w:tcPr>
            <w:tcW w:w="278" w:type="pct"/>
          </w:tcPr>
          <w:p w:rsidR="008D6CDE" w:rsidRPr="00C335BA" w:rsidRDefault="008D6CDE" w:rsidP="006C12CB">
            <w:pPr>
              <w:jc w:val="center"/>
              <w:rPr>
                <w:rFonts w:cstheme="minorHAnsi"/>
                <w:sz w:val="20"/>
                <w:szCs w:val="20"/>
              </w:rPr>
            </w:pPr>
            <w:r>
              <w:rPr>
                <w:rFonts w:cstheme="minorHAnsi"/>
                <w:sz w:val="20"/>
                <w:szCs w:val="20"/>
              </w:rPr>
              <w:t>I.11a</w:t>
            </w:r>
          </w:p>
        </w:tc>
        <w:tc>
          <w:tcPr>
            <w:tcW w:w="1736" w:type="pct"/>
          </w:tcPr>
          <w:p w:rsidR="008D6CDE" w:rsidRPr="00C335BA" w:rsidRDefault="008D6CDE" w:rsidP="008D6CDE">
            <w:pPr>
              <w:jc w:val="both"/>
              <w:rPr>
                <w:rFonts w:eastAsia="Times New Roman" w:cstheme="minorHAnsi"/>
                <w:bCs/>
                <w:color w:val="000000"/>
                <w:sz w:val="20"/>
                <w:szCs w:val="20"/>
                <w:lang w:val="it-IT" w:eastAsia="en-GB"/>
              </w:rPr>
            </w:pPr>
            <w:r>
              <w:rPr>
                <w:rFonts w:cstheme="minorHAnsi"/>
                <w:color w:val="000000"/>
                <w:sz w:val="20"/>
                <w:szCs w:val="20"/>
                <w:lang w:val="it-IT" w:eastAsia="en-GB"/>
              </w:rPr>
              <w:t>P</w:t>
            </w:r>
            <w:r w:rsidRPr="00C335BA">
              <w:rPr>
                <w:rFonts w:cstheme="minorHAnsi"/>
                <w:color w:val="000000"/>
                <w:sz w:val="20"/>
                <w:szCs w:val="20"/>
                <w:lang w:val="it-IT" w:eastAsia="en-GB"/>
              </w:rPr>
              <w:t xml:space="preserve">rocjena utjicaja novih većih </w:t>
            </w:r>
            <w:r>
              <w:rPr>
                <w:rFonts w:cstheme="minorHAnsi"/>
                <w:color w:val="000000"/>
                <w:sz w:val="20"/>
                <w:szCs w:val="20"/>
                <w:lang w:val="it-IT" w:eastAsia="en-GB"/>
              </w:rPr>
              <w:t>objekata/</w:t>
            </w:r>
            <w:r w:rsidRPr="00C335BA">
              <w:rPr>
                <w:rFonts w:cstheme="minorHAnsi"/>
                <w:color w:val="000000"/>
                <w:sz w:val="20"/>
                <w:szCs w:val="20"/>
                <w:lang w:val="it-IT" w:eastAsia="en-GB"/>
              </w:rPr>
              <w:t>zgrada na saobraćaj;</w:t>
            </w:r>
          </w:p>
        </w:tc>
        <w:tc>
          <w:tcPr>
            <w:tcW w:w="603" w:type="pct"/>
            <w:vAlign w:val="center"/>
          </w:tcPr>
          <w:p w:rsidR="008D6CDE" w:rsidRPr="00C335BA" w:rsidRDefault="008D6CDE" w:rsidP="006C12CB">
            <w:pPr>
              <w:jc w:val="center"/>
              <w:rPr>
                <w:rFonts w:cstheme="minorHAnsi"/>
                <w:sz w:val="20"/>
                <w:szCs w:val="20"/>
              </w:rPr>
            </w:pPr>
            <w:r>
              <w:rPr>
                <w:rFonts w:cstheme="minorHAnsi"/>
                <w:sz w:val="20"/>
                <w:szCs w:val="20"/>
              </w:rPr>
              <w:t>GG</w:t>
            </w:r>
          </w:p>
        </w:tc>
        <w:tc>
          <w:tcPr>
            <w:tcW w:w="476" w:type="pct"/>
            <w:vAlign w:val="center"/>
          </w:tcPr>
          <w:p w:rsidR="008D6CDE" w:rsidRPr="00C335BA" w:rsidRDefault="008D6CDE" w:rsidP="006C12CB">
            <w:pPr>
              <w:jc w:val="center"/>
              <w:rPr>
                <w:rFonts w:cstheme="minorHAnsi"/>
                <w:sz w:val="20"/>
                <w:szCs w:val="20"/>
              </w:rPr>
            </w:pPr>
            <w:r>
              <w:rPr>
                <w:rFonts w:cstheme="minorHAnsi"/>
                <w:sz w:val="20"/>
                <w:szCs w:val="20"/>
              </w:rPr>
              <w:t>srednji</w:t>
            </w:r>
          </w:p>
        </w:tc>
        <w:tc>
          <w:tcPr>
            <w:tcW w:w="656" w:type="pct"/>
            <w:vAlign w:val="center"/>
          </w:tcPr>
          <w:p w:rsidR="008D6CDE" w:rsidRPr="00C335BA" w:rsidRDefault="008D6CDE" w:rsidP="006C12CB">
            <w:pPr>
              <w:jc w:val="center"/>
              <w:rPr>
                <w:rFonts w:cstheme="minorHAnsi"/>
                <w:sz w:val="20"/>
                <w:szCs w:val="20"/>
              </w:rPr>
            </w:pPr>
            <w:r w:rsidRPr="00C335BA">
              <w:rPr>
                <w:rFonts w:cstheme="minorHAnsi"/>
                <w:sz w:val="20"/>
                <w:szCs w:val="20"/>
              </w:rPr>
              <w:t>10.000 €</w:t>
            </w:r>
          </w:p>
        </w:tc>
        <w:tc>
          <w:tcPr>
            <w:tcW w:w="552" w:type="pct"/>
            <w:vAlign w:val="center"/>
          </w:tcPr>
          <w:p w:rsidR="008D6CDE" w:rsidRPr="00C335BA" w:rsidRDefault="008D6CDE" w:rsidP="006C12CB">
            <w:pPr>
              <w:jc w:val="center"/>
              <w:rPr>
                <w:rFonts w:cstheme="minorHAnsi"/>
                <w:sz w:val="20"/>
                <w:szCs w:val="20"/>
              </w:rPr>
            </w:pPr>
            <w:r>
              <w:rPr>
                <w:rFonts w:cstheme="minorHAnsi"/>
                <w:sz w:val="20"/>
                <w:szCs w:val="20"/>
              </w:rPr>
              <w:t>2020 - 2025.</w:t>
            </w:r>
          </w:p>
        </w:tc>
        <w:tc>
          <w:tcPr>
            <w:tcW w:w="699" w:type="pct"/>
            <w:vAlign w:val="center"/>
          </w:tcPr>
          <w:p w:rsidR="008D6CDE" w:rsidRPr="00C335BA" w:rsidRDefault="008D6CDE" w:rsidP="006C12CB">
            <w:pPr>
              <w:jc w:val="center"/>
              <w:rPr>
                <w:rFonts w:cstheme="minorHAnsi"/>
                <w:sz w:val="20"/>
                <w:szCs w:val="20"/>
              </w:rPr>
            </w:pPr>
          </w:p>
        </w:tc>
      </w:tr>
      <w:tr w:rsidR="00897B8C" w:rsidRPr="00F04CAA" w:rsidTr="00B87F2E">
        <w:tc>
          <w:tcPr>
            <w:tcW w:w="278" w:type="pct"/>
          </w:tcPr>
          <w:p w:rsidR="00897B8C" w:rsidRPr="00C335BA" w:rsidRDefault="00897B8C" w:rsidP="006C12CB">
            <w:pPr>
              <w:jc w:val="center"/>
              <w:rPr>
                <w:rFonts w:cstheme="minorHAnsi"/>
                <w:sz w:val="20"/>
                <w:szCs w:val="20"/>
                <w:highlight w:val="green"/>
              </w:rPr>
            </w:pPr>
            <w:r w:rsidRPr="00C335BA">
              <w:rPr>
                <w:rFonts w:cstheme="minorHAnsi"/>
                <w:sz w:val="20"/>
                <w:szCs w:val="20"/>
              </w:rPr>
              <w:t>I.12</w:t>
            </w:r>
          </w:p>
        </w:tc>
        <w:tc>
          <w:tcPr>
            <w:tcW w:w="1736" w:type="pct"/>
          </w:tcPr>
          <w:p w:rsidR="00897B8C" w:rsidRPr="00C335BA" w:rsidRDefault="00897B8C" w:rsidP="006C12CB">
            <w:pPr>
              <w:jc w:val="both"/>
              <w:rPr>
                <w:rFonts w:cstheme="minorHAnsi"/>
                <w:bCs/>
                <w:color w:val="000000"/>
                <w:sz w:val="20"/>
                <w:szCs w:val="20"/>
                <w:lang w:val="it-IT" w:eastAsia="en-GB"/>
              </w:rPr>
            </w:pPr>
            <w:r w:rsidRPr="00C335BA">
              <w:rPr>
                <w:rFonts w:cstheme="minorHAnsi"/>
                <w:bCs/>
                <w:color w:val="000000"/>
                <w:sz w:val="20"/>
                <w:szCs w:val="20"/>
                <w:lang w:val="it-IT" w:eastAsia="en-GB"/>
              </w:rPr>
              <w:t>Integracija SUMP</w:t>
            </w:r>
            <w:r w:rsidR="0024212E">
              <w:rPr>
                <w:rFonts w:cstheme="minorHAnsi"/>
                <w:bCs/>
                <w:color w:val="000000"/>
                <w:sz w:val="20"/>
                <w:szCs w:val="20"/>
                <w:lang w:val="it-IT" w:eastAsia="en-GB"/>
              </w:rPr>
              <w:t>-a</w:t>
            </w:r>
            <w:r w:rsidRPr="00C335BA">
              <w:rPr>
                <w:rFonts w:cstheme="minorHAnsi"/>
                <w:bCs/>
                <w:color w:val="000000"/>
                <w:sz w:val="20"/>
                <w:szCs w:val="20"/>
                <w:lang w:val="it-IT" w:eastAsia="en-GB"/>
              </w:rPr>
              <w:t xml:space="preserve"> u kurikulume na studijskom programu Drumski saobraćaj na Mašinskom fakultetu Univerziteta Crne Gore</w:t>
            </w:r>
          </w:p>
        </w:tc>
        <w:tc>
          <w:tcPr>
            <w:tcW w:w="603" w:type="pct"/>
            <w:vAlign w:val="center"/>
          </w:tcPr>
          <w:p w:rsidR="00897B8C" w:rsidRPr="00C335BA" w:rsidRDefault="00897B8C" w:rsidP="006C12CB">
            <w:pPr>
              <w:jc w:val="center"/>
              <w:rPr>
                <w:rFonts w:cstheme="minorHAnsi"/>
                <w:bCs/>
                <w:color w:val="000000"/>
                <w:sz w:val="20"/>
                <w:szCs w:val="20"/>
                <w:lang w:val="it-IT" w:eastAsia="en-GB"/>
              </w:rPr>
            </w:pPr>
            <w:r w:rsidRPr="00C335BA">
              <w:rPr>
                <w:rFonts w:cstheme="minorHAnsi"/>
                <w:bCs/>
                <w:color w:val="000000"/>
                <w:sz w:val="20"/>
                <w:szCs w:val="20"/>
                <w:lang w:val="it-IT" w:eastAsia="en-GB"/>
              </w:rPr>
              <w:t>UCG</w:t>
            </w:r>
          </w:p>
        </w:tc>
        <w:tc>
          <w:tcPr>
            <w:tcW w:w="476" w:type="pct"/>
            <w:vAlign w:val="center"/>
          </w:tcPr>
          <w:p w:rsidR="00897B8C" w:rsidRPr="00C335BA" w:rsidRDefault="00897B8C" w:rsidP="006C12CB">
            <w:pPr>
              <w:jc w:val="center"/>
              <w:rPr>
                <w:rFonts w:cstheme="minorHAnsi"/>
                <w:sz w:val="20"/>
                <w:szCs w:val="20"/>
                <w:highlight w:val="green"/>
              </w:rPr>
            </w:pPr>
            <w:r w:rsidRPr="00C335BA">
              <w:rPr>
                <w:rFonts w:cstheme="minorHAnsi"/>
                <w:sz w:val="20"/>
                <w:szCs w:val="20"/>
              </w:rPr>
              <w:t>mali</w:t>
            </w:r>
          </w:p>
        </w:tc>
        <w:tc>
          <w:tcPr>
            <w:tcW w:w="656" w:type="pct"/>
            <w:vAlign w:val="center"/>
          </w:tcPr>
          <w:p w:rsidR="00B14A2A" w:rsidRDefault="00897B8C" w:rsidP="006C12CB">
            <w:pPr>
              <w:jc w:val="center"/>
              <w:rPr>
                <w:rFonts w:cstheme="minorHAnsi"/>
                <w:sz w:val="20"/>
                <w:szCs w:val="20"/>
              </w:rPr>
            </w:pPr>
            <w:r w:rsidRPr="00C335BA">
              <w:rPr>
                <w:rFonts w:cstheme="minorHAnsi"/>
                <w:sz w:val="20"/>
                <w:szCs w:val="20"/>
              </w:rPr>
              <w:t xml:space="preserve">Nisu potrebna </w:t>
            </w:r>
          </w:p>
          <w:p w:rsidR="00897B8C" w:rsidRPr="00C335BA" w:rsidRDefault="002E6899" w:rsidP="006C12CB">
            <w:pPr>
              <w:jc w:val="center"/>
              <w:rPr>
                <w:rFonts w:cstheme="minorHAnsi"/>
                <w:sz w:val="20"/>
                <w:szCs w:val="20"/>
                <w:highlight w:val="green"/>
              </w:rPr>
            </w:pPr>
            <w:r>
              <w:rPr>
                <w:rFonts w:cstheme="minorHAnsi"/>
                <w:sz w:val="20"/>
                <w:szCs w:val="20"/>
              </w:rPr>
              <w:t>f</w:t>
            </w:r>
            <w:r w:rsidR="00B14A2A">
              <w:rPr>
                <w:rFonts w:cstheme="minorHAnsi"/>
                <w:sz w:val="20"/>
                <w:szCs w:val="20"/>
              </w:rPr>
              <w:t xml:space="preserve">inansijska </w:t>
            </w:r>
            <w:r w:rsidR="00897B8C" w:rsidRPr="00C335BA">
              <w:rPr>
                <w:rFonts w:cstheme="minorHAnsi"/>
                <w:sz w:val="20"/>
                <w:szCs w:val="20"/>
              </w:rPr>
              <w:t>sredstva</w:t>
            </w:r>
          </w:p>
        </w:tc>
        <w:tc>
          <w:tcPr>
            <w:tcW w:w="552" w:type="pct"/>
            <w:vAlign w:val="center"/>
          </w:tcPr>
          <w:p w:rsidR="00897B8C" w:rsidRPr="00C335BA" w:rsidRDefault="00897B8C" w:rsidP="006C12CB">
            <w:pPr>
              <w:jc w:val="center"/>
              <w:rPr>
                <w:rFonts w:cstheme="minorHAnsi"/>
                <w:sz w:val="20"/>
                <w:szCs w:val="20"/>
              </w:rPr>
            </w:pPr>
            <w:r w:rsidRPr="00C335BA">
              <w:rPr>
                <w:rFonts w:cstheme="minorHAnsi"/>
                <w:sz w:val="20"/>
                <w:szCs w:val="20"/>
              </w:rPr>
              <w:t>2020</w:t>
            </w:r>
            <w:r w:rsidR="00B87F2E">
              <w:rPr>
                <w:rFonts w:cstheme="minorHAnsi"/>
                <w:sz w:val="20"/>
                <w:szCs w:val="20"/>
              </w:rPr>
              <w:t>.</w:t>
            </w:r>
          </w:p>
        </w:tc>
        <w:tc>
          <w:tcPr>
            <w:tcW w:w="699" w:type="pct"/>
            <w:vAlign w:val="center"/>
          </w:tcPr>
          <w:p w:rsidR="00897B8C" w:rsidRPr="00C335BA" w:rsidRDefault="00897B8C" w:rsidP="006C12CB">
            <w:pPr>
              <w:jc w:val="center"/>
              <w:rPr>
                <w:rFonts w:cstheme="minorHAnsi"/>
                <w:sz w:val="20"/>
                <w:szCs w:val="20"/>
              </w:rPr>
            </w:pPr>
          </w:p>
        </w:tc>
      </w:tr>
      <w:tr w:rsidR="00897B8C" w:rsidRPr="00F04CAA" w:rsidTr="00B87F2E">
        <w:tc>
          <w:tcPr>
            <w:tcW w:w="278" w:type="pct"/>
          </w:tcPr>
          <w:p w:rsidR="00897B8C" w:rsidRPr="00C335BA" w:rsidRDefault="00897B8C" w:rsidP="006C12CB">
            <w:pPr>
              <w:jc w:val="center"/>
              <w:rPr>
                <w:rFonts w:cstheme="minorHAnsi"/>
                <w:sz w:val="20"/>
                <w:szCs w:val="20"/>
              </w:rPr>
            </w:pPr>
            <w:r w:rsidRPr="00C335BA">
              <w:rPr>
                <w:rFonts w:cstheme="minorHAnsi"/>
                <w:sz w:val="20"/>
                <w:szCs w:val="20"/>
              </w:rPr>
              <w:t>I.13</w:t>
            </w:r>
          </w:p>
        </w:tc>
        <w:tc>
          <w:tcPr>
            <w:tcW w:w="1736" w:type="pct"/>
          </w:tcPr>
          <w:p w:rsidR="00897B8C" w:rsidRPr="00C335BA" w:rsidRDefault="002E6899" w:rsidP="002E6899">
            <w:pPr>
              <w:jc w:val="both"/>
              <w:rPr>
                <w:rFonts w:cstheme="minorHAnsi"/>
                <w:bCs/>
                <w:color w:val="000000"/>
                <w:sz w:val="20"/>
                <w:szCs w:val="20"/>
                <w:lang w:val="it-IT" w:eastAsia="en-GB"/>
              </w:rPr>
            </w:pPr>
            <w:r>
              <w:rPr>
                <w:rFonts w:cstheme="minorHAnsi"/>
                <w:bCs/>
                <w:color w:val="000000"/>
                <w:sz w:val="20"/>
                <w:szCs w:val="20"/>
                <w:lang w:val="it-IT" w:eastAsia="en-GB"/>
              </w:rPr>
              <w:t>Uspostavljanje specijalizovanog</w:t>
            </w:r>
            <w:r w:rsidRPr="00C335BA">
              <w:rPr>
                <w:rFonts w:cstheme="minorHAnsi"/>
                <w:bCs/>
                <w:color w:val="000000"/>
                <w:sz w:val="20"/>
                <w:szCs w:val="20"/>
                <w:lang w:val="it-IT" w:eastAsia="en-GB"/>
              </w:rPr>
              <w:t xml:space="preserve"> portal</w:t>
            </w:r>
            <w:r>
              <w:rPr>
                <w:rFonts w:cstheme="minorHAnsi"/>
                <w:bCs/>
                <w:color w:val="000000"/>
                <w:sz w:val="20"/>
                <w:szCs w:val="20"/>
                <w:lang w:val="it-IT" w:eastAsia="en-GB"/>
              </w:rPr>
              <w:t>a koji će o</w:t>
            </w:r>
            <w:r w:rsidR="00897B8C" w:rsidRPr="00C335BA">
              <w:rPr>
                <w:rFonts w:cstheme="minorHAnsi"/>
                <w:bCs/>
                <w:color w:val="000000"/>
                <w:sz w:val="20"/>
                <w:szCs w:val="20"/>
                <w:lang w:val="it-IT" w:eastAsia="en-GB"/>
              </w:rPr>
              <w:t>mogućiti svakom građaninu da bude „saobraćajni policajac“</w:t>
            </w:r>
            <w:r w:rsidR="00456965">
              <w:rPr>
                <w:rFonts w:cstheme="minorHAnsi"/>
                <w:bCs/>
                <w:color w:val="000000"/>
                <w:sz w:val="20"/>
                <w:szCs w:val="20"/>
                <w:lang w:val="it-IT" w:eastAsia="en-GB"/>
              </w:rPr>
              <w:t>,</w:t>
            </w:r>
            <w:r w:rsidR="00897B8C" w:rsidRPr="00C335BA">
              <w:rPr>
                <w:rFonts w:cstheme="minorHAnsi"/>
                <w:bCs/>
                <w:color w:val="000000"/>
                <w:sz w:val="20"/>
                <w:szCs w:val="20"/>
                <w:lang w:val="it-IT" w:eastAsia="en-GB"/>
              </w:rPr>
              <w:t xml:space="preserve"> </w:t>
            </w:r>
            <w:r>
              <w:rPr>
                <w:rFonts w:cstheme="minorHAnsi"/>
                <w:bCs/>
                <w:color w:val="000000"/>
                <w:sz w:val="20"/>
                <w:szCs w:val="20"/>
                <w:lang w:val="it-IT" w:eastAsia="en-GB"/>
              </w:rPr>
              <w:t xml:space="preserve">te </w:t>
            </w:r>
            <w:r w:rsidR="00897B8C" w:rsidRPr="00C335BA">
              <w:rPr>
                <w:rFonts w:cstheme="minorHAnsi"/>
                <w:bCs/>
                <w:color w:val="000000"/>
                <w:sz w:val="20"/>
                <w:szCs w:val="20"/>
                <w:lang w:val="it-IT" w:eastAsia="en-GB"/>
              </w:rPr>
              <w:t xml:space="preserve">da fotografiše saobraćajne prekršaje i </w:t>
            </w:r>
            <w:r w:rsidR="00897B8C" w:rsidRPr="00C335BA">
              <w:rPr>
                <w:rFonts w:cstheme="minorHAnsi"/>
                <w:bCs/>
                <w:color w:val="000000"/>
                <w:sz w:val="20"/>
                <w:szCs w:val="20"/>
                <w:lang w:eastAsia="en-GB"/>
              </w:rPr>
              <w:t>š</w:t>
            </w:r>
            <w:r w:rsidR="00897B8C" w:rsidRPr="00C335BA">
              <w:rPr>
                <w:rFonts w:cstheme="minorHAnsi"/>
                <w:bCs/>
                <w:color w:val="000000"/>
                <w:sz w:val="20"/>
                <w:szCs w:val="20"/>
                <w:lang w:val="it-IT" w:eastAsia="en-GB"/>
              </w:rPr>
              <w:t>alje na</w:t>
            </w:r>
            <w:r>
              <w:rPr>
                <w:rFonts w:cstheme="minorHAnsi"/>
                <w:bCs/>
                <w:color w:val="000000"/>
                <w:sz w:val="20"/>
                <w:szCs w:val="20"/>
                <w:lang w:val="it-IT" w:eastAsia="en-GB"/>
              </w:rPr>
              <w:t xml:space="preserve"> isti.</w:t>
            </w:r>
            <w:r w:rsidR="00897B8C" w:rsidRPr="00C335BA">
              <w:rPr>
                <w:rFonts w:cstheme="minorHAnsi"/>
                <w:bCs/>
                <w:color w:val="000000"/>
                <w:sz w:val="20"/>
                <w:szCs w:val="20"/>
                <w:lang w:val="it-IT" w:eastAsia="en-GB"/>
              </w:rPr>
              <w:t xml:space="preserve"> </w:t>
            </w:r>
          </w:p>
        </w:tc>
        <w:tc>
          <w:tcPr>
            <w:tcW w:w="603" w:type="pct"/>
            <w:vAlign w:val="center"/>
          </w:tcPr>
          <w:p w:rsidR="00897B8C" w:rsidRPr="00C335BA" w:rsidRDefault="00897B8C" w:rsidP="006C12CB">
            <w:pPr>
              <w:jc w:val="center"/>
              <w:rPr>
                <w:rFonts w:cstheme="minorHAnsi"/>
                <w:bCs/>
                <w:color w:val="000000"/>
                <w:sz w:val="20"/>
                <w:szCs w:val="20"/>
                <w:lang w:val="it-IT" w:eastAsia="en-GB"/>
              </w:rPr>
            </w:pPr>
            <w:r w:rsidRPr="00C335BA">
              <w:rPr>
                <w:rFonts w:cstheme="minorHAnsi"/>
                <w:bCs/>
                <w:color w:val="000000"/>
                <w:sz w:val="20"/>
                <w:szCs w:val="20"/>
                <w:lang w:val="it-IT" w:eastAsia="en-GB"/>
              </w:rPr>
              <w:t>GG, UP</w:t>
            </w:r>
          </w:p>
        </w:tc>
        <w:tc>
          <w:tcPr>
            <w:tcW w:w="476" w:type="pct"/>
            <w:vAlign w:val="center"/>
          </w:tcPr>
          <w:p w:rsidR="00897B8C" w:rsidRPr="00C335BA" w:rsidRDefault="00897B8C" w:rsidP="006C12CB">
            <w:pPr>
              <w:jc w:val="center"/>
              <w:rPr>
                <w:rFonts w:cstheme="minorHAnsi"/>
                <w:sz w:val="20"/>
                <w:szCs w:val="20"/>
              </w:rPr>
            </w:pPr>
            <w:r w:rsidRPr="00C335BA">
              <w:rPr>
                <w:rFonts w:cstheme="minorHAnsi"/>
                <w:sz w:val="20"/>
                <w:szCs w:val="20"/>
              </w:rPr>
              <w:t>manji</w:t>
            </w:r>
          </w:p>
        </w:tc>
        <w:tc>
          <w:tcPr>
            <w:tcW w:w="656" w:type="pct"/>
            <w:vAlign w:val="center"/>
          </w:tcPr>
          <w:p w:rsidR="00897B8C" w:rsidRPr="00C335BA" w:rsidRDefault="00C75B82" w:rsidP="006C12CB">
            <w:pPr>
              <w:jc w:val="center"/>
              <w:rPr>
                <w:rFonts w:cstheme="minorHAnsi"/>
                <w:sz w:val="20"/>
                <w:szCs w:val="20"/>
              </w:rPr>
            </w:pPr>
            <w:r>
              <w:rPr>
                <w:rFonts w:cstheme="minorHAnsi"/>
                <w:sz w:val="20"/>
                <w:szCs w:val="20"/>
              </w:rPr>
              <w:t>5</w:t>
            </w:r>
            <w:r w:rsidR="002E6899">
              <w:rPr>
                <w:rFonts w:cstheme="minorHAnsi"/>
                <w:sz w:val="20"/>
                <w:szCs w:val="20"/>
              </w:rPr>
              <w:t xml:space="preserve">.000 </w:t>
            </w:r>
            <w:r w:rsidR="002E6899" w:rsidRPr="00C335BA">
              <w:rPr>
                <w:rFonts w:cstheme="minorHAnsi"/>
                <w:sz w:val="20"/>
                <w:szCs w:val="20"/>
              </w:rPr>
              <w:t>€</w:t>
            </w:r>
          </w:p>
        </w:tc>
        <w:tc>
          <w:tcPr>
            <w:tcW w:w="552" w:type="pct"/>
            <w:vAlign w:val="center"/>
          </w:tcPr>
          <w:p w:rsidR="00897B8C" w:rsidRPr="00C335BA" w:rsidRDefault="00897B8C" w:rsidP="006C12CB">
            <w:pPr>
              <w:jc w:val="center"/>
              <w:rPr>
                <w:rFonts w:cstheme="minorHAnsi"/>
                <w:sz w:val="20"/>
                <w:szCs w:val="20"/>
              </w:rPr>
            </w:pPr>
            <w:r w:rsidRPr="00C335BA">
              <w:rPr>
                <w:rFonts w:cstheme="minorHAnsi"/>
                <w:sz w:val="20"/>
                <w:szCs w:val="20"/>
              </w:rPr>
              <w:t>2020-2025</w:t>
            </w:r>
            <w:r w:rsidR="00B87F2E">
              <w:rPr>
                <w:rFonts w:cstheme="minorHAnsi"/>
                <w:sz w:val="20"/>
                <w:szCs w:val="20"/>
              </w:rPr>
              <w:t>.</w:t>
            </w:r>
          </w:p>
          <w:p w:rsidR="00897B8C" w:rsidRPr="00C335BA" w:rsidRDefault="00897B8C" w:rsidP="006C12CB">
            <w:pPr>
              <w:jc w:val="center"/>
              <w:rPr>
                <w:rFonts w:cstheme="minorHAnsi"/>
                <w:sz w:val="20"/>
                <w:szCs w:val="20"/>
              </w:rPr>
            </w:pPr>
            <w:r w:rsidRPr="00C335BA">
              <w:rPr>
                <w:rFonts w:cstheme="minorHAnsi"/>
                <w:sz w:val="20"/>
                <w:szCs w:val="20"/>
              </w:rPr>
              <w:t>Redovna aktivnost</w:t>
            </w:r>
          </w:p>
        </w:tc>
        <w:tc>
          <w:tcPr>
            <w:tcW w:w="699" w:type="pct"/>
            <w:vAlign w:val="center"/>
          </w:tcPr>
          <w:p w:rsidR="00897B8C" w:rsidRPr="00C335BA" w:rsidRDefault="00897B8C" w:rsidP="006C12CB">
            <w:pPr>
              <w:jc w:val="center"/>
              <w:rPr>
                <w:rFonts w:cstheme="minorHAnsi"/>
                <w:sz w:val="20"/>
                <w:szCs w:val="20"/>
              </w:rPr>
            </w:pPr>
          </w:p>
        </w:tc>
      </w:tr>
      <w:tr w:rsidR="00B87F2E" w:rsidRPr="00F04CAA" w:rsidTr="00B87F2E">
        <w:tc>
          <w:tcPr>
            <w:tcW w:w="278" w:type="pct"/>
            <w:vAlign w:val="center"/>
          </w:tcPr>
          <w:p w:rsidR="00B87F2E" w:rsidRPr="00C335BA" w:rsidRDefault="00B87F2E" w:rsidP="00B87F2E">
            <w:pPr>
              <w:jc w:val="center"/>
              <w:rPr>
                <w:rFonts w:cstheme="minorHAnsi"/>
                <w:sz w:val="20"/>
                <w:szCs w:val="20"/>
              </w:rPr>
            </w:pPr>
            <w:r w:rsidRPr="00C335BA">
              <w:rPr>
                <w:rFonts w:cstheme="minorHAnsi"/>
                <w:sz w:val="20"/>
                <w:szCs w:val="20"/>
              </w:rPr>
              <w:t>I.14</w:t>
            </w:r>
          </w:p>
        </w:tc>
        <w:tc>
          <w:tcPr>
            <w:tcW w:w="1736" w:type="pct"/>
          </w:tcPr>
          <w:p w:rsidR="00B87F2E" w:rsidRPr="00C335BA" w:rsidRDefault="00685BA2" w:rsidP="00B87F2E">
            <w:pPr>
              <w:jc w:val="both"/>
              <w:rPr>
                <w:rFonts w:cstheme="minorHAnsi"/>
                <w:bCs/>
                <w:color w:val="000000"/>
                <w:sz w:val="20"/>
                <w:szCs w:val="20"/>
                <w:lang w:val="it-IT" w:eastAsia="en-GB"/>
              </w:rPr>
            </w:pPr>
            <w:r>
              <w:rPr>
                <w:rFonts w:cstheme="minorHAnsi"/>
                <w:sz w:val="20"/>
                <w:szCs w:val="20"/>
              </w:rPr>
              <w:t xml:space="preserve">Saradnja </w:t>
            </w:r>
            <w:r w:rsidR="00B87F2E" w:rsidRPr="00C335BA">
              <w:rPr>
                <w:rFonts w:cstheme="minorHAnsi"/>
                <w:sz w:val="20"/>
                <w:szCs w:val="20"/>
              </w:rPr>
              <w:t xml:space="preserve"> sa Minista</w:t>
            </w:r>
            <w:r w:rsidR="00B87F2E">
              <w:rPr>
                <w:rFonts w:cstheme="minorHAnsi"/>
                <w:sz w:val="20"/>
                <w:szCs w:val="20"/>
              </w:rPr>
              <w:t>rstvom saobraćaja i pomorstva u cilju unapr</w:t>
            </w:r>
            <w:r w:rsidR="00B87F2E" w:rsidRPr="00C335BA">
              <w:rPr>
                <w:rFonts w:cstheme="minorHAnsi"/>
                <w:sz w:val="20"/>
                <w:szCs w:val="20"/>
              </w:rPr>
              <w:t xml:space="preserve">eđenja propisa iz oblasti drumskog saobraćaja, kao i sa Ministarstvom unutrašnjih poslova u cilju unapređenja propisa iz oblasti </w:t>
            </w:r>
            <w:r w:rsidR="00B87F2E" w:rsidRPr="00C335BA">
              <w:rPr>
                <w:rFonts w:cstheme="minorHAnsi"/>
                <w:sz w:val="20"/>
                <w:szCs w:val="20"/>
              </w:rPr>
              <w:lastRenderedPageBreak/>
              <w:t>bezbjednosti saobraćaja na putevima</w:t>
            </w:r>
          </w:p>
        </w:tc>
        <w:tc>
          <w:tcPr>
            <w:tcW w:w="603" w:type="pct"/>
            <w:vAlign w:val="center"/>
          </w:tcPr>
          <w:p w:rsidR="00B87F2E" w:rsidRPr="00C335BA" w:rsidRDefault="00B87F2E" w:rsidP="00B87F2E">
            <w:pPr>
              <w:jc w:val="center"/>
              <w:rPr>
                <w:rFonts w:cstheme="minorHAnsi"/>
                <w:sz w:val="20"/>
                <w:szCs w:val="20"/>
              </w:rPr>
            </w:pPr>
            <w:r w:rsidRPr="00C335BA">
              <w:rPr>
                <w:rFonts w:cstheme="minorHAnsi"/>
                <w:sz w:val="20"/>
                <w:szCs w:val="20"/>
              </w:rPr>
              <w:lastRenderedPageBreak/>
              <w:t>OP,</w:t>
            </w:r>
          </w:p>
          <w:p w:rsidR="00B87F2E" w:rsidRPr="00C335BA" w:rsidRDefault="00B87F2E" w:rsidP="00B87F2E">
            <w:pPr>
              <w:jc w:val="center"/>
              <w:rPr>
                <w:rFonts w:cstheme="minorHAnsi"/>
                <w:bCs/>
                <w:color w:val="000000"/>
                <w:sz w:val="20"/>
                <w:szCs w:val="20"/>
                <w:lang w:val="it-IT" w:eastAsia="en-GB"/>
              </w:rPr>
            </w:pPr>
            <w:r w:rsidRPr="00C335BA">
              <w:rPr>
                <w:rFonts w:cstheme="minorHAnsi"/>
                <w:sz w:val="20"/>
                <w:szCs w:val="20"/>
              </w:rPr>
              <w:t>MUP, MSP</w:t>
            </w:r>
          </w:p>
        </w:tc>
        <w:tc>
          <w:tcPr>
            <w:tcW w:w="476" w:type="pct"/>
            <w:vAlign w:val="center"/>
          </w:tcPr>
          <w:p w:rsidR="00B87F2E" w:rsidRPr="00C335BA" w:rsidRDefault="00B87F2E" w:rsidP="00B87F2E">
            <w:pPr>
              <w:jc w:val="center"/>
              <w:rPr>
                <w:rFonts w:cstheme="minorHAnsi"/>
                <w:sz w:val="20"/>
                <w:szCs w:val="20"/>
              </w:rPr>
            </w:pPr>
            <w:r w:rsidRPr="00C335BA">
              <w:rPr>
                <w:rFonts w:cstheme="minorHAnsi"/>
                <w:sz w:val="20"/>
                <w:szCs w:val="20"/>
              </w:rPr>
              <w:t>srednji</w:t>
            </w:r>
          </w:p>
        </w:tc>
        <w:tc>
          <w:tcPr>
            <w:tcW w:w="656" w:type="pct"/>
            <w:vAlign w:val="center"/>
          </w:tcPr>
          <w:p w:rsidR="00B87F2E" w:rsidRPr="00C335BA" w:rsidRDefault="00B87F2E" w:rsidP="00B87F2E">
            <w:pPr>
              <w:jc w:val="center"/>
              <w:rPr>
                <w:rFonts w:cstheme="minorHAnsi"/>
                <w:sz w:val="20"/>
                <w:szCs w:val="20"/>
              </w:rPr>
            </w:pPr>
            <w:r w:rsidRPr="00C335BA">
              <w:rPr>
                <w:rFonts w:cstheme="minorHAnsi"/>
                <w:sz w:val="20"/>
                <w:szCs w:val="20"/>
              </w:rPr>
              <w:t>Nisu potrebna sredstva</w:t>
            </w:r>
          </w:p>
        </w:tc>
        <w:tc>
          <w:tcPr>
            <w:tcW w:w="552" w:type="pct"/>
            <w:vAlign w:val="center"/>
          </w:tcPr>
          <w:p w:rsidR="00B87F2E" w:rsidRPr="00C335BA" w:rsidRDefault="00B87F2E" w:rsidP="00B87F2E">
            <w:pPr>
              <w:jc w:val="center"/>
              <w:rPr>
                <w:rFonts w:cstheme="minorHAnsi"/>
                <w:sz w:val="20"/>
                <w:szCs w:val="20"/>
              </w:rPr>
            </w:pPr>
            <w:r w:rsidRPr="00C335BA">
              <w:rPr>
                <w:rFonts w:cstheme="minorHAnsi"/>
                <w:sz w:val="20"/>
                <w:szCs w:val="20"/>
              </w:rPr>
              <w:t>2020-2025</w:t>
            </w:r>
            <w:r>
              <w:rPr>
                <w:rFonts w:cstheme="minorHAnsi"/>
                <w:sz w:val="20"/>
                <w:szCs w:val="20"/>
              </w:rPr>
              <w:t>.</w:t>
            </w:r>
          </w:p>
          <w:p w:rsidR="00B87F2E" w:rsidRPr="00C335BA" w:rsidRDefault="00B87F2E" w:rsidP="00B87F2E">
            <w:pPr>
              <w:jc w:val="center"/>
              <w:rPr>
                <w:rFonts w:cstheme="minorHAnsi"/>
                <w:sz w:val="20"/>
                <w:szCs w:val="20"/>
              </w:rPr>
            </w:pPr>
            <w:r w:rsidRPr="00C335BA">
              <w:rPr>
                <w:rFonts w:cstheme="minorHAnsi"/>
                <w:sz w:val="20"/>
                <w:szCs w:val="20"/>
              </w:rPr>
              <w:t>Redovna aktivnost</w:t>
            </w:r>
          </w:p>
        </w:tc>
        <w:tc>
          <w:tcPr>
            <w:tcW w:w="699" w:type="pct"/>
            <w:vAlign w:val="center"/>
          </w:tcPr>
          <w:p w:rsidR="00B87F2E" w:rsidRPr="00C335BA" w:rsidRDefault="00B87F2E" w:rsidP="00B87F2E">
            <w:pPr>
              <w:jc w:val="center"/>
              <w:rPr>
                <w:rFonts w:cstheme="minorHAnsi"/>
                <w:sz w:val="20"/>
                <w:szCs w:val="20"/>
              </w:rPr>
            </w:pPr>
          </w:p>
        </w:tc>
      </w:tr>
    </w:tbl>
    <w:p w:rsidR="00A17246" w:rsidRPr="00F04CAA" w:rsidRDefault="00A17246" w:rsidP="00897B8C">
      <w:pPr>
        <w:spacing w:after="0" w:line="240" w:lineRule="auto"/>
        <w:rPr>
          <w:rFonts w:cstheme="minorHAnsi"/>
        </w:rPr>
      </w:pPr>
    </w:p>
    <w:p w:rsidR="00897B8C" w:rsidRPr="00F04CAA" w:rsidRDefault="00897B8C" w:rsidP="00897B8C">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9CC2E5" w:themeFill="accent1" w:themeFillTint="99"/>
        <w:jc w:val="center"/>
        <w:rPr>
          <w:rFonts w:cstheme="minorHAnsi"/>
          <w:b/>
        </w:rPr>
      </w:pPr>
      <w:r w:rsidRPr="00F04CAA">
        <w:rPr>
          <w:rFonts w:cstheme="minorHAnsi"/>
          <w:b/>
        </w:rPr>
        <w:t xml:space="preserve">ČETVRTI PAKET MJERA </w:t>
      </w:r>
      <w:r w:rsidR="00981EFE" w:rsidRPr="00981EFE">
        <w:rPr>
          <w:rFonts w:cstheme="minorHAnsi"/>
          <w:b/>
        </w:rPr>
        <w:t>–</w:t>
      </w:r>
      <w:r w:rsidRPr="00F04CAA">
        <w:rPr>
          <w:rFonts w:cstheme="minorHAnsi"/>
          <w:b/>
        </w:rPr>
        <w:t xml:space="preserve"> </w:t>
      </w:r>
      <w:r w:rsidRPr="00F04CAA">
        <w:rPr>
          <w:rFonts w:eastAsia="Times New Roman" w:cstheme="minorHAnsi"/>
          <w:b/>
          <w:color w:val="002060"/>
          <w:lang w:val="it-IT" w:eastAsia="en-GB"/>
        </w:rPr>
        <w:t>SPROVOĐENJE INTEGRISANIH MJERA NA POLJU MOBILNOSTI</w:t>
      </w:r>
    </w:p>
    <w:tbl>
      <w:tblPr>
        <w:tblStyle w:val="TableGrid"/>
        <w:tblW w:w="5000" w:type="pct"/>
        <w:tblLook w:val="04A0"/>
      </w:tblPr>
      <w:tblGrid>
        <w:gridCol w:w="520"/>
        <w:gridCol w:w="3302"/>
        <w:gridCol w:w="1127"/>
        <w:gridCol w:w="890"/>
        <w:gridCol w:w="1226"/>
        <w:gridCol w:w="1032"/>
        <w:gridCol w:w="1479"/>
      </w:tblGrid>
      <w:tr w:rsidR="00897B8C" w:rsidRPr="00F04CAA" w:rsidTr="006C12CB">
        <w:tc>
          <w:tcPr>
            <w:tcW w:w="189" w:type="pct"/>
            <w:shd w:val="clear" w:color="auto" w:fill="BFBFBF" w:themeFill="background1" w:themeFillShade="BF"/>
          </w:tcPr>
          <w:p w:rsidR="00897B8C" w:rsidRPr="00C335BA" w:rsidRDefault="00897B8C" w:rsidP="006C12CB">
            <w:pPr>
              <w:jc w:val="center"/>
              <w:rPr>
                <w:rFonts w:cstheme="minorHAnsi"/>
                <w:sz w:val="20"/>
                <w:szCs w:val="20"/>
              </w:rPr>
            </w:pPr>
          </w:p>
        </w:tc>
        <w:tc>
          <w:tcPr>
            <w:tcW w:w="2096"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Mjera</w:t>
            </w:r>
          </w:p>
        </w:tc>
        <w:tc>
          <w:tcPr>
            <w:tcW w:w="432"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Nadležnost</w:t>
            </w:r>
          </w:p>
        </w:tc>
        <w:tc>
          <w:tcPr>
            <w:tcW w:w="370"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Prioritet</w:t>
            </w:r>
          </w:p>
        </w:tc>
        <w:tc>
          <w:tcPr>
            <w:tcW w:w="586"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Procijenjena vrijednost</w:t>
            </w:r>
          </w:p>
        </w:tc>
        <w:tc>
          <w:tcPr>
            <w:tcW w:w="586"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Rok za realizaciju</w:t>
            </w:r>
          </w:p>
        </w:tc>
        <w:tc>
          <w:tcPr>
            <w:tcW w:w="740"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Napomena</w:t>
            </w:r>
          </w:p>
        </w:tc>
      </w:tr>
      <w:tr w:rsidR="00897B8C" w:rsidRPr="00F04CAA" w:rsidTr="006C12CB">
        <w:tc>
          <w:tcPr>
            <w:tcW w:w="189" w:type="pct"/>
          </w:tcPr>
          <w:p w:rsidR="00897B8C" w:rsidRPr="00C335BA" w:rsidRDefault="00897B8C" w:rsidP="006C12CB">
            <w:pPr>
              <w:jc w:val="center"/>
              <w:rPr>
                <w:rFonts w:cstheme="minorHAnsi"/>
                <w:sz w:val="20"/>
                <w:szCs w:val="20"/>
              </w:rPr>
            </w:pPr>
            <w:r w:rsidRPr="00C335BA">
              <w:rPr>
                <w:rFonts w:cstheme="minorHAnsi"/>
                <w:sz w:val="20"/>
                <w:szCs w:val="20"/>
              </w:rPr>
              <w:t>I.15</w:t>
            </w:r>
          </w:p>
        </w:tc>
        <w:tc>
          <w:tcPr>
            <w:tcW w:w="2096" w:type="pct"/>
          </w:tcPr>
          <w:p w:rsidR="00897B8C" w:rsidRPr="00C335BA" w:rsidRDefault="00897B8C" w:rsidP="006C12CB">
            <w:pPr>
              <w:jc w:val="both"/>
              <w:rPr>
                <w:rFonts w:cstheme="minorHAnsi"/>
                <w:sz w:val="20"/>
                <w:szCs w:val="20"/>
              </w:rPr>
            </w:pPr>
            <w:r w:rsidRPr="00C335BA">
              <w:rPr>
                <w:rFonts w:eastAsia="Times New Roman" w:cstheme="minorHAnsi"/>
                <w:color w:val="000000"/>
                <w:sz w:val="20"/>
                <w:szCs w:val="20"/>
                <w:lang w:eastAsia="en-GB"/>
              </w:rPr>
              <w:t>Revizija postojeće hijerarhije putne mreže i izrada Razvojnog plana za oblasti „superblokova“</w:t>
            </w:r>
          </w:p>
        </w:tc>
        <w:tc>
          <w:tcPr>
            <w:tcW w:w="432" w:type="pct"/>
            <w:vAlign w:val="center"/>
          </w:tcPr>
          <w:p w:rsidR="00897B8C" w:rsidRPr="00C335BA" w:rsidRDefault="00897B8C" w:rsidP="006C12CB">
            <w:pPr>
              <w:jc w:val="center"/>
              <w:rPr>
                <w:rFonts w:cstheme="minorHAnsi"/>
                <w:sz w:val="20"/>
                <w:szCs w:val="20"/>
              </w:rPr>
            </w:pPr>
            <w:r w:rsidRPr="00C335BA">
              <w:rPr>
                <w:rFonts w:cstheme="minorHAnsi"/>
                <w:sz w:val="20"/>
                <w:szCs w:val="20"/>
              </w:rPr>
              <w:t>GG</w:t>
            </w:r>
          </w:p>
        </w:tc>
        <w:tc>
          <w:tcPr>
            <w:tcW w:w="370" w:type="pct"/>
            <w:vAlign w:val="center"/>
          </w:tcPr>
          <w:p w:rsidR="00897B8C" w:rsidRPr="00C335BA" w:rsidRDefault="00897B8C" w:rsidP="006C12CB">
            <w:pPr>
              <w:jc w:val="center"/>
              <w:rPr>
                <w:rFonts w:cstheme="minorHAnsi"/>
                <w:sz w:val="20"/>
                <w:szCs w:val="20"/>
              </w:rPr>
            </w:pPr>
            <w:r w:rsidRPr="00C335BA">
              <w:rPr>
                <w:rFonts w:cstheme="minorHAnsi"/>
                <w:sz w:val="20"/>
                <w:szCs w:val="20"/>
              </w:rPr>
              <w:t>srednji</w:t>
            </w:r>
          </w:p>
        </w:tc>
        <w:tc>
          <w:tcPr>
            <w:tcW w:w="586" w:type="pct"/>
            <w:vAlign w:val="center"/>
          </w:tcPr>
          <w:p w:rsidR="00897B8C" w:rsidRPr="00C335BA" w:rsidRDefault="00897B8C" w:rsidP="006C12CB">
            <w:pPr>
              <w:jc w:val="center"/>
              <w:rPr>
                <w:rFonts w:cstheme="minorHAnsi"/>
                <w:sz w:val="20"/>
                <w:szCs w:val="20"/>
              </w:rPr>
            </w:pPr>
            <w:r w:rsidRPr="00C335BA">
              <w:rPr>
                <w:rFonts w:cstheme="minorHAnsi"/>
                <w:sz w:val="20"/>
                <w:szCs w:val="20"/>
              </w:rPr>
              <w:t>10.000 €</w:t>
            </w:r>
          </w:p>
        </w:tc>
        <w:tc>
          <w:tcPr>
            <w:tcW w:w="586" w:type="pct"/>
            <w:vAlign w:val="center"/>
          </w:tcPr>
          <w:p w:rsidR="00897B8C" w:rsidRPr="00C335BA" w:rsidRDefault="0024212E" w:rsidP="0015770D">
            <w:pPr>
              <w:jc w:val="center"/>
              <w:rPr>
                <w:rFonts w:cstheme="minorHAnsi"/>
                <w:sz w:val="20"/>
                <w:szCs w:val="20"/>
              </w:rPr>
            </w:pPr>
            <w:r>
              <w:rPr>
                <w:rFonts w:cstheme="minorHAnsi"/>
                <w:sz w:val="20"/>
                <w:szCs w:val="20"/>
              </w:rPr>
              <w:t>2021</w:t>
            </w:r>
            <w:r w:rsidR="00B87F2E">
              <w:rPr>
                <w:rFonts w:cstheme="minorHAnsi"/>
                <w:sz w:val="20"/>
                <w:szCs w:val="20"/>
              </w:rPr>
              <w:t>.</w:t>
            </w:r>
          </w:p>
        </w:tc>
        <w:tc>
          <w:tcPr>
            <w:tcW w:w="740" w:type="pct"/>
            <w:vAlign w:val="center"/>
          </w:tcPr>
          <w:p w:rsidR="00897B8C" w:rsidRPr="00C335BA" w:rsidRDefault="0024212E" w:rsidP="0024212E">
            <w:pPr>
              <w:jc w:val="center"/>
              <w:rPr>
                <w:rFonts w:cstheme="minorHAnsi"/>
                <w:sz w:val="20"/>
                <w:szCs w:val="20"/>
              </w:rPr>
            </w:pPr>
            <w:r>
              <w:rPr>
                <w:rFonts w:cstheme="minorHAnsi"/>
                <w:sz w:val="20"/>
                <w:szCs w:val="20"/>
              </w:rPr>
              <w:t>Ukoliko se stvore finansijske pretpostavke (donatorska sredstva) mjeru je moguće implementirati u 2020. godini</w:t>
            </w:r>
          </w:p>
        </w:tc>
      </w:tr>
      <w:tr w:rsidR="00897B8C" w:rsidRPr="00C75B82" w:rsidTr="006C12CB">
        <w:tc>
          <w:tcPr>
            <w:tcW w:w="189" w:type="pct"/>
          </w:tcPr>
          <w:p w:rsidR="00897B8C" w:rsidRPr="00C335BA" w:rsidRDefault="00897B8C" w:rsidP="006C12CB">
            <w:pPr>
              <w:jc w:val="center"/>
              <w:rPr>
                <w:rFonts w:cstheme="minorHAnsi"/>
                <w:sz w:val="20"/>
                <w:szCs w:val="20"/>
              </w:rPr>
            </w:pPr>
            <w:r w:rsidRPr="00C335BA">
              <w:rPr>
                <w:rFonts w:cstheme="minorHAnsi"/>
                <w:sz w:val="20"/>
                <w:szCs w:val="20"/>
              </w:rPr>
              <w:t>I.16</w:t>
            </w:r>
          </w:p>
        </w:tc>
        <w:tc>
          <w:tcPr>
            <w:tcW w:w="2096" w:type="pct"/>
          </w:tcPr>
          <w:p w:rsidR="00897B8C" w:rsidRPr="00C335BA" w:rsidRDefault="00897B8C" w:rsidP="003C08D9">
            <w:pPr>
              <w:jc w:val="both"/>
              <w:rPr>
                <w:rFonts w:eastAsia="Times New Roman" w:cstheme="minorHAnsi"/>
                <w:color w:val="000000"/>
                <w:sz w:val="20"/>
                <w:szCs w:val="20"/>
                <w:lang w:eastAsia="en-GB"/>
              </w:rPr>
            </w:pPr>
            <w:r w:rsidRPr="00C335BA">
              <w:rPr>
                <w:rFonts w:eastAsia="Times New Roman" w:cstheme="minorHAnsi"/>
                <w:color w:val="000000"/>
                <w:sz w:val="20"/>
                <w:szCs w:val="20"/>
                <w:lang w:eastAsia="en-GB"/>
              </w:rPr>
              <w:t xml:space="preserve">Implementacija pilotnih </w:t>
            </w:r>
            <w:r w:rsidR="003C08D9" w:rsidRPr="00C335BA">
              <w:rPr>
                <w:rFonts w:eastAsia="Times New Roman" w:cstheme="minorHAnsi"/>
                <w:color w:val="000000"/>
                <w:sz w:val="20"/>
                <w:szCs w:val="20"/>
                <w:lang w:eastAsia="en-GB"/>
              </w:rPr>
              <w:t>„</w:t>
            </w:r>
            <w:r w:rsidRPr="00C335BA">
              <w:rPr>
                <w:rFonts w:eastAsia="Times New Roman" w:cstheme="minorHAnsi"/>
                <w:color w:val="000000"/>
                <w:sz w:val="20"/>
                <w:szCs w:val="20"/>
                <w:lang w:eastAsia="en-GB"/>
              </w:rPr>
              <w:t>superblokova” (</w:t>
            </w:r>
            <w:r w:rsidR="003C08D9">
              <w:rPr>
                <w:rFonts w:eastAsia="Times New Roman" w:cstheme="minorHAnsi"/>
                <w:color w:val="000000"/>
                <w:sz w:val="20"/>
                <w:szCs w:val="20"/>
                <w:lang w:eastAsia="en-GB"/>
              </w:rPr>
              <w:t>tri do četiri</w:t>
            </w:r>
            <w:r w:rsidRPr="00C335BA">
              <w:rPr>
                <w:rFonts w:eastAsia="Times New Roman" w:cstheme="minorHAnsi"/>
                <w:color w:val="000000"/>
                <w:sz w:val="20"/>
                <w:szCs w:val="20"/>
                <w:lang w:eastAsia="en-GB"/>
              </w:rPr>
              <w:t xml:space="preserve"> do 2025</w:t>
            </w:r>
            <w:r w:rsidR="003C08D9">
              <w:rPr>
                <w:rFonts w:eastAsia="Times New Roman" w:cstheme="minorHAnsi"/>
                <w:color w:val="000000"/>
                <w:sz w:val="20"/>
                <w:szCs w:val="20"/>
                <w:lang w:eastAsia="en-GB"/>
              </w:rPr>
              <w:t>.</w:t>
            </w:r>
            <w:r w:rsidRPr="00C335BA">
              <w:rPr>
                <w:rFonts w:eastAsia="Times New Roman" w:cstheme="minorHAnsi"/>
                <w:color w:val="000000"/>
                <w:sz w:val="20"/>
                <w:szCs w:val="20"/>
                <w:lang w:eastAsia="en-GB"/>
              </w:rPr>
              <w:t xml:space="preserve">) </w:t>
            </w:r>
          </w:p>
        </w:tc>
        <w:tc>
          <w:tcPr>
            <w:tcW w:w="432" w:type="pct"/>
            <w:vAlign w:val="center"/>
          </w:tcPr>
          <w:p w:rsidR="00897B8C" w:rsidRPr="00C335BA" w:rsidRDefault="00897B8C" w:rsidP="006C12CB">
            <w:pPr>
              <w:jc w:val="center"/>
              <w:rPr>
                <w:rFonts w:cstheme="minorHAnsi"/>
                <w:sz w:val="20"/>
                <w:szCs w:val="20"/>
              </w:rPr>
            </w:pPr>
            <w:r w:rsidRPr="00C335BA">
              <w:rPr>
                <w:rFonts w:cstheme="minorHAnsi"/>
                <w:sz w:val="20"/>
                <w:szCs w:val="20"/>
              </w:rPr>
              <w:t>GG</w:t>
            </w:r>
          </w:p>
        </w:tc>
        <w:tc>
          <w:tcPr>
            <w:tcW w:w="370" w:type="pct"/>
            <w:vAlign w:val="center"/>
          </w:tcPr>
          <w:p w:rsidR="00897B8C" w:rsidRPr="00C335BA" w:rsidRDefault="00897B8C" w:rsidP="006C12CB">
            <w:pPr>
              <w:jc w:val="center"/>
              <w:rPr>
                <w:rFonts w:cstheme="minorHAnsi"/>
                <w:sz w:val="20"/>
                <w:szCs w:val="20"/>
              </w:rPr>
            </w:pPr>
            <w:r w:rsidRPr="00C335BA">
              <w:rPr>
                <w:rFonts w:cstheme="minorHAnsi"/>
                <w:sz w:val="20"/>
                <w:szCs w:val="20"/>
              </w:rPr>
              <w:t>srednji</w:t>
            </w:r>
          </w:p>
        </w:tc>
        <w:tc>
          <w:tcPr>
            <w:tcW w:w="586" w:type="pct"/>
            <w:vAlign w:val="center"/>
          </w:tcPr>
          <w:p w:rsidR="00897B8C" w:rsidRPr="00C335BA" w:rsidRDefault="00356887" w:rsidP="006C12CB">
            <w:pPr>
              <w:jc w:val="center"/>
              <w:rPr>
                <w:rFonts w:cstheme="minorHAnsi"/>
                <w:sz w:val="20"/>
                <w:szCs w:val="20"/>
              </w:rPr>
            </w:pPr>
            <w:r>
              <w:rPr>
                <w:rFonts w:cstheme="minorHAnsi"/>
                <w:sz w:val="20"/>
                <w:szCs w:val="20"/>
              </w:rPr>
              <w:t>12</w:t>
            </w:r>
            <w:r w:rsidR="00897B8C" w:rsidRPr="00C335BA">
              <w:rPr>
                <w:rFonts w:cstheme="minorHAnsi"/>
                <w:sz w:val="20"/>
                <w:szCs w:val="20"/>
              </w:rPr>
              <w:t>0.000 €</w:t>
            </w:r>
          </w:p>
        </w:tc>
        <w:tc>
          <w:tcPr>
            <w:tcW w:w="586" w:type="pct"/>
            <w:vAlign w:val="center"/>
          </w:tcPr>
          <w:p w:rsidR="00897B8C" w:rsidRPr="00C335BA" w:rsidRDefault="00897B8C" w:rsidP="00356887">
            <w:pPr>
              <w:jc w:val="center"/>
              <w:rPr>
                <w:rFonts w:cstheme="minorHAnsi"/>
                <w:sz w:val="20"/>
                <w:szCs w:val="20"/>
              </w:rPr>
            </w:pPr>
            <w:r w:rsidRPr="00C335BA">
              <w:rPr>
                <w:rFonts w:cstheme="minorHAnsi"/>
                <w:sz w:val="20"/>
                <w:szCs w:val="20"/>
              </w:rPr>
              <w:t>2021-2025</w:t>
            </w:r>
            <w:r w:rsidR="00B87F2E">
              <w:rPr>
                <w:rFonts w:cstheme="minorHAnsi"/>
                <w:sz w:val="20"/>
                <w:szCs w:val="20"/>
              </w:rPr>
              <w:t>.</w:t>
            </w:r>
          </w:p>
        </w:tc>
        <w:tc>
          <w:tcPr>
            <w:tcW w:w="740" w:type="pct"/>
            <w:vAlign w:val="center"/>
          </w:tcPr>
          <w:p w:rsidR="00897B8C" w:rsidRPr="00C75B82" w:rsidRDefault="00356887" w:rsidP="006C12CB">
            <w:pPr>
              <w:jc w:val="center"/>
              <w:rPr>
                <w:rFonts w:cstheme="minorHAnsi"/>
                <w:sz w:val="20"/>
                <w:szCs w:val="20"/>
              </w:rPr>
            </w:pPr>
            <w:r w:rsidRPr="00C75B82">
              <w:rPr>
                <w:rFonts w:cstheme="minorHAnsi"/>
                <w:sz w:val="20"/>
                <w:szCs w:val="20"/>
              </w:rPr>
              <w:t>Potrebna finansijska sredstva biće usklađena sa nalazima projektne dokumentacije.</w:t>
            </w:r>
          </w:p>
        </w:tc>
      </w:tr>
      <w:tr w:rsidR="00897B8C" w:rsidRPr="00F04CAA" w:rsidTr="006C12CB">
        <w:tc>
          <w:tcPr>
            <w:tcW w:w="189" w:type="pct"/>
          </w:tcPr>
          <w:p w:rsidR="00897B8C" w:rsidRPr="00C335BA" w:rsidRDefault="00897B8C" w:rsidP="006C12CB">
            <w:pPr>
              <w:jc w:val="center"/>
              <w:rPr>
                <w:rFonts w:cstheme="minorHAnsi"/>
                <w:sz w:val="20"/>
                <w:szCs w:val="20"/>
              </w:rPr>
            </w:pPr>
            <w:r w:rsidRPr="00C335BA">
              <w:rPr>
                <w:rFonts w:cstheme="minorHAnsi"/>
                <w:sz w:val="20"/>
                <w:szCs w:val="20"/>
              </w:rPr>
              <w:t>I.17</w:t>
            </w:r>
          </w:p>
        </w:tc>
        <w:tc>
          <w:tcPr>
            <w:tcW w:w="2096" w:type="pct"/>
          </w:tcPr>
          <w:p w:rsidR="00897B8C" w:rsidRPr="00C335BA" w:rsidRDefault="00897B8C" w:rsidP="006C12CB">
            <w:pPr>
              <w:jc w:val="both"/>
              <w:rPr>
                <w:rFonts w:eastAsia="Times New Roman" w:cstheme="minorHAnsi"/>
                <w:color w:val="000000"/>
                <w:sz w:val="20"/>
                <w:szCs w:val="20"/>
                <w:lang w:val="it-IT" w:eastAsia="en-GB"/>
              </w:rPr>
            </w:pPr>
            <w:r w:rsidRPr="00C335BA">
              <w:rPr>
                <w:rFonts w:eastAsia="Times New Roman" w:cstheme="minorHAnsi"/>
                <w:color w:val="000000"/>
                <w:sz w:val="20"/>
                <w:szCs w:val="20"/>
                <w:lang w:val="it-IT" w:eastAsia="en-GB"/>
              </w:rPr>
              <w:t xml:space="preserve">Izrada Planova mobilnosti za ključne pokretače saobraćaja u gradu (minimum </w:t>
            </w:r>
            <w:r w:rsidR="003C08D9">
              <w:rPr>
                <w:rFonts w:eastAsia="Times New Roman" w:cstheme="minorHAnsi"/>
                <w:color w:val="000000"/>
                <w:sz w:val="20"/>
                <w:szCs w:val="20"/>
                <w:lang w:val="it-IT" w:eastAsia="en-GB"/>
              </w:rPr>
              <w:t>četiri</w:t>
            </w:r>
            <w:r w:rsidRPr="00C335BA">
              <w:rPr>
                <w:rFonts w:eastAsia="Times New Roman" w:cstheme="minorHAnsi"/>
                <w:color w:val="000000"/>
                <w:sz w:val="20"/>
                <w:szCs w:val="20"/>
                <w:lang w:val="it-IT" w:eastAsia="en-GB"/>
              </w:rPr>
              <w:t xml:space="preserve"> do 2025</w:t>
            </w:r>
            <w:r w:rsidR="003C08D9">
              <w:rPr>
                <w:rFonts w:eastAsia="Times New Roman" w:cstheme="minorHAnsi"/>
                <w:color w:val="000000"/>
                <w:sz w:val="20"/>
                <w:szCs w:val="20"/>
                <w:lang w:val="it-IT" w:eastAsia="en-GB"/>
              </w:rPr>
              <w:t>.</w:t>
            </w:r>
            <w:r w:rsidRPr="00C335BA">
              <w:rPr>
                <w:rFonts w:eastAsia="Times New Roman" w:cstheme="minorHAnsi"/>
                <w:color w:val="000000"/>
                <w:sz w:val="20"/>
                <w:szCs w:val="20"/>
                <w:lang w:val="it-IT" w:eastAsia="en-GB"/>
              </w:rPr>
              <w:t>):</w:t>
            </w:r>
          </w:p>
          <w:p w:rsidR="00897B8C" w:rsidRPr="00C335BA" w:rsidRDefault="00897B8C" w:rsidP="00855A71">
            <w:pPr>
              <w:pStyle w:val="ListParagraph"/>
              <w:numPr>
                <w:ilvl w:val="0"/>
                <w:numId w:val="18"/>
              </w:numPr>
              <w:spacing w:before="120"/>
              <w:jc w:val="both"/>
              <w:rPr>
                <w:rFonts w:cstheme="minorHAnsi"/>
                <w:color w:val="000000"/>
                <w:sz w:val="20"/>
                <w:szCs w:val="20"/>
                <w:lang w:eastAsia="en-GB"/>
              </w:rPr>
            </w:pPr>
            <w:r w:rsidRPr="00C335BA">
              <w:rPr>
                <w:rFonts w:cstheme="minorHAnsi"/>
                <w:color w:val="000000"/>
                <w:sz w:val="20"/>
                <w:szCs w:val="20"/>
                <w:lang w:eastAsia="en-GB"/>
              </w:rPr>
              <w:t>kompleks Kliničko</w:t>
            </w:r>
            <w:r w:rsidR="00A80E8F">
              <w:rPr>
                <w:rFonts w:cstheme="minorHAnsi"/>
                <w:color w:val="000000"/>
                <w:sz w:val="20"/>
                <w:szCs w:val="20"/>
                <w:lang w:eastAsia="en-GB"/>
              </w:rPr>
              <w:t>-bolničkog</w:t>
            </w:r>
            <w:r w:rsidRPr="00C335BA">
              <w:rPr>
                <w:rFonts w:cstheme="minorHAnsi"/>
                <w:color w:val="000000"/>
                <w:sz w:val="20"/>
                <w:szCs w:val="20"/>
                <w:lang w:eastAsia="en-GB"/>
              </w:rPr>
              <w:t xml:space="preserve"> centra</w:t>
            </w:r>
          </w:p>
          <w:p w:rsidR="00897B8C" w:rsidRPr="00C335BA" w:rsidRDefault="00897B8C" w:rsidP="00855A71">
            <w:pPr>
              <w:pStyle w:val="ListParagraph"/>
              <w:numPr>
                <w:ilvl w:val="0"/>
                <w:numId w:val="18"/>
              </w:numPr>
              <w:spacing w:before="120"/>
              <w:jc w:val="both"/>
              <w:rPr>
                <w:rFonts w:cstheme="minorHAnsi"/>
                <w:color w:val="000000"/>
                <w:sz w:val="20"/>
                <w:szCs w:val="20"/>
                <w:lang w:eastAsia="en-GB"/>
              </w:rPr>
            </w:pPr>
            <w:r w:rsidRPr="00C335BA">
              <w:rPr>
                <w:rFonts w:cstheme="minorHAnsi"/>
                <w:color w:val="000000"/>
                <w:sz w:val="20"/>
                <w:szCs w:val="20"/>
                <w:lang w:eastAsia="en-GB"/>
              </w:rPr>
              <w:t>Univerzitet Crne Gore</w:t>
            </w:r>
          </w:p>
          <w:p w:rsidR="00897B8C" w:rsidRPr="00C335BA" w:rsidRDefault="00897B8C" w:rsidP="00855A71">
            <w:pPr>
              <w:pStyle w:val="ListParagraph"/>
              <w:numPr>
                <w:ilvl w:val="0"/>
                <w:numId w:val="18"/>
              </w:numPr>
              <w:spacing w:before="120"/>
              <w:jc w:val="both"/>
              <w:rPr>
                <w:rFonts w:cstheme="minorHAnsi"/>
                <w:color w:val="000000"/>
                <w:sz w:val="20"/>
                <w:szCs w:val="20"/>
                <w:lang w:eastAsia="en-GB"/>
              </w:rPr>
            </w:pPr>
            <w:r w:rsidRPr="00C335BA">
              <w:rPr>
                <w:rFonts w:cstheme="minorHAnsi"/>
                <w:color w:val="000000"/>
                <w:sz w:val="20"/>
                <w:szCs w:val="20"/>
                <w:lang w:eastAsia="en-GB"/>
              </w:rPr>
              <w:t>Gradsko groblje itd.</w:t>
            </w:r>
          </w:p>
        </w:tc>
        <w:tc>
          <w:tcPr>
            <w:tcW w:w="432" w:type="pct"/>
            <w:vAlign w:val="center"/>
          </w:tcPr>
          <w:p w:rsidR="00897B8C" w:rsidRPr="00C335BA" w:rsidRDefault="00897B8C" w:rsidP="006C12CB">
            <w:pPr>
              <w:jc w:val="center"/>
              <w:rPr>
                <w:rFonts w:cstheme="minorHAnsi"/>
                <w:sz w:val="20"/>
                <w:szCs w:val="20"/>
              </w:rPr>
            </w:pPr>
            <w:r w:rsidRPr="00C335BA">
              <w:rPr>
                <w:rFonts w:cstheme="minorHAnsi"/>
                <w:sz w:val="20"/>
                <w:szCs w:val="20"/>
              </w:rPr>
              <w:t>GG</w:t>
            </w:r>
          </w:p>
        </w:tc>
        <w:tc>
          <w:tcPr>
            <w:tcW w:w="370" w:type="pct"/>
            <w:vAlign w:val="center"/>
          </w:tcPr>
          <w:p w:rsidR="00897B8C" w:rsidRPr="00C335BA" w:rsidRDefault="00897B8C" w:rsidP="006C12CB">
            <w:pPr>
              <w:jc w:val="center"/>
              <w:rPr>
                <w:rFonts w:cstheme="minorHAnsi"/>
                <w:sz w:val="20"/>
                <w:szCs w:val="20"/>
              </w:rPr>
            </w:pPr>
            <w:r w:rsidRPr="00C335BA">
              <w:rPr>
                <w:rFonts w:cstheme="minorHAnsi"/>
                <w:sz w:val="20"/>
                <w:szCs w:val="20"/>
              </w:rPr>
              <w:t>srednji</w:t>
            </w:r>
          </w:p>
        </w:tc>
        <w:tc>
          <w:tcPr>
            <w:tcW w:w="586" w:type="pct"/>
            <w:vAlign w:val="center"/>
          </w:tcPr>
          <w:p w:rsidR="00897B8C" w:rsidRPr="00C335BA" w:rsidRDefault="00356887" w:rsidP="006C12CB">
            <w:pPr>
              <w:jc w:val="center"/>
              <w:rPr>
                <w:rFonts w:cstheme="minorHAnsi"/>
                <w:sz w:val="20"/>
                <w:szCs w:val="20"/>
              </w:rPr>
            </w:pPr>
            <w:r>
              <w:rPr>
                <w:rFonts w:cstheme="minorHAnsi"/>
                <w:sz w:val="20"/>
                <w:szCs w:val="20"/>
              </w:rPr>
              <w:t>4</w:t>
            </w:r>
            <w:r w:rsidR="00897B8C" w:rsidRPr="00C335BA">
              <w:rPr>
                <w:rFonts w:cstheme="minorHAnsi"/>
                <w:sz w:val="20"/>
                <w:szCs w:val="20"/>
              </w:rPr>
              <w:t>0.000 €</w:t>
            </w:r>
          </w:p>
        </w:tc>
        <w:tc>
          <w:tcPr>
            <w:tcW w:w="586" w:type="pct"/>
            <w:vAlign w:val="center"/>
          </w:tcPr>
          <w:p w:rsidR="00897B8C" w:rsidRPr="00C335BA" w:rsidRDefault="0024212E" w:rsidP="00356887">
            <w:pPr>
              <w:jc w:val="center"/>
              <w:rPr>
                <w:rFonts w:cstheme="minorHAnsi"/>
                <w:sz w:val="20"/>
                <w:szCs w:val="20"/>
              </w:rPr>
            </w:pPr>
            <w:r w:rsidRPr="00C335BA">
              <w:rPr>
                <w:rFonts w:cstheme="minorHAnsi"/>
                <w:sz w:val="20"/>
                <w:szCs w:val="20"/>
              </w:rPr>
              <w:t>202</w:t>
            </w:r>
            <w:r>
              <w:rPr>
                <w:rFonts w:cstheme="minorHAnsi"/>
                <w:sz w:val="20"/>
                <w:szCs w:val="20"/>
              </w:rPr>
              <w:t>1</w:t>
            </w:r>
            <w:r w:rsidR="00897B8C" w:rsidRPr="00C335BA">
              <w:rPr>
                <w:rFonts w:cstheme="minorHAnsi"/>
                <w:sz w:val="20"/>
                <w:szCs w:val="20"/>
              </w:rPr>
              <w:t>-2025</w:t>
            </w:r>
            <w:r w:rsidR="00B87F2E">
              <w:rPr>
                <w:rFonts w:cstheme="minorHAnsi"/>
                <w:sz w:val="20"/>
                <w:szCs w:val="20"/>
              </w:rPr>
              <w:t>.</w:t>
            </w:r>
          </w:p>
        </w:tc>
        <w:tc>
          <w:tcPr>
            <w:tcW w:w="740" w:type="pct"/>
            <w:vAlign w:val="center"/>
          </w:tcPr>
          <w:p w:rsidR="00897B8C" w:rsidRPr="00C335BA" w:rsidRDefault="0015770D" w:rsidP="006C12CB">
            <w:pPr>
              <w:jc w:val="center"/>
              <w:rPr>
                <w:rFonts w:cstheme="minorHAnsi"/>
                <w:sz w:val="20"/>
                <w:szCs w:val="20"/>
              </w:rPr>
            </w:pPr>
            <w:r>
              <w:rPr>
                <w:rFonts w:cstheme="minorHAnsi"/>
                <w:sz w:val="20"/>
                <w:szCs w:val="20"/>
              </w:rPr>
              <w:t>Ukoliko se stvore finansijske pretpostavke (donatorska sredstva) mjeru je moguće implementirati u 2020. godini</w:t>
            </w:r>
          </w:p>
        </w:tc>
      </w:tr>
      <w:tr w:rsidR="00897B8C" w:rsidRPr="00F04CAA" w:rsidTr="006C12CB">
        <w:tc>
          <w:tcPr>
            <w:tcW w:w="189" w:type="pct"/>
          </w:tcPr>
          <w:p w:rsidR="00897B8C" w:rsidRPr="00C335BA" w:rsidRDefault="00897B8C" w:rsidP="006C12CB">
            <w:pPr>
              <w:jc w:val="center"/>
              <w:rPr>
                <w:rFonts w:cstheme="minorHAnsi"/>
                <w:sz w:val="20"/>
                <w:szCs w:val="20"/>
              </w:rPr>
            </w:pPr>
            <w:r w:rsidRPr="00C335BA">
              <w:rPr>
                <w:rFonts w:cstheme="minorHAnsi"/>
                <w:sz w:val="20"/>
                <w:szCs w:val="20"/>
              </w:rPr>
              <w:t>I.18</w:t>
            </w:r>
          </w:p>
        </w:tc>
        <w:tc>
          <w:tcPr>
            <w:tcW w:w="2096" w:type="pct"/>
          </w:tcPr>
          <w:p w:rsidR="00897B8C" w:rsidRPr="00C335BA" w:rsidRDefault="003C08D9" w:rsidP="006C12CB">
            <w:pPr>
              <w:jc w:val="both"/>
              <w:rPr>
                <w:rFonts w:eastAsia="Times New Roman" w:cstheme="minorHAnsi"/>
                <w:color w:val="000000"/>
                <w:sz w:val="20"/>
                <w:szCs w:val="20"/>
                <w:lang w:eastAsia="en-GB"/>
              </w:rPr>
            </w:pPr>
            <w:r>
              <w:rPr>
                <w:rFonts w:eastAsia="Times New Roman" w:cstheme="minorHAnsi"/>
                <w:color w:val="000000"/>
                <w:sz w:val="20"/>
                <w:szCs w:val="20"/>
                <w:lang w:eastAsia="en-GB"/>
              </w:rPr>
              <w:t>Uvođenje</w:t>
            </w:r>
            <w:r w:rsidR="00A80E8F">
              <w:rPr>
                <w:rFonts w:eastAsia="Times New Roman" w:cstheme="minorHAnsi"/>
                <w:color w:val="000000"/>
                <w:sz w:val="20"/>
                <w:szCs w:val="20"/>
                <w:lang w:eastAsia="en-GB"/>
              </w:rPr>
              <w:t xml:space="preserve"> objedinjene</w:t>
            </w:r>
            <w:r>
              <w:rPr>
                <w:rFonts w:eastAsia="Times New Roman" w:cstheme="minorHAnsi"/>
                <w:color w:val="000000"/>
                <w:sz w:val="20"/>
                <w:szCs w:val="20"/>
                <w:lang w:eastAsia="en-GB"/>
              </w:rPr>
              <w:t xml:space="preserve"> gradske kartice</w:t>
            </w:r>
            <w:r w:rsidR="00897B8C" w:rsidRPr="00C335BA">
              <w:rPr>
                <w:rFonts w:eastAsia="Times New Roman" w:cstheme="minorHAnsi"/>
                <w:color w:val="000000"/>
                <w:sz w:val="20"/>
                <w:szCs w:val="20"/>
                <w:lang w:eastAsia="en-GB"/>
              </w:rPr>
              <w:t xml:space="preserve"> za plaćanje parkinga, javnog</w:t>
            </w:r>
            <w:r w:rsidR="00623BBB">
              <w:rPr>
                <w:rFonts w:eastAsia="Times New Roman" w:cstheme="minorHAnsi"/>
                <w:color w:val="000000"/>
                <w:sz w:val="20"/>
                <w:szCs w:val="20"/>
                <w:lang w:eastAsia="en-GB"/>
              </w:rPr>
              <w:t xml:space="preserve"> gradskog</w:t>
            </w:r>
            <w:r w:rsidR="00897B8C" w:rsidRPr="00C335BA">
              <w:rPr>
                <w:rFonts w:eastAsia="Times New Roman" w:cstheme="minorHAnsi"/>
                <w:color w:val="000000"/>
                <w:sz w:val="20"/>
                <w:szCs w:val="20"/>
                <w:lang w:eastAsia="en-GB"/>
              </w:rPr>
              <w:t xml:space="preserve"> prevoza, muzeja…</w:t>
            </w:r>
          </w:p>
        </w:tc>
        <w:tc>
          <w:tcPr>
            <w:tcW w:w="432" w:type="pct"/>
            <w:vAlign w:val="center"/>
          </w:tcPr>
          <w:p w:rsidR="00897B8C" w:rsidRPr="00C335BA" w:rsidRDefault="00897B8C" w:rsidP="006C12CB">
            <w:pPr>
              <w:jc w:val="center"/>
              <w:rPr>
                <w:rFonts w:cstheme="minorHAnsi"/>
                <w:sz w:val="20"/>
                <w:szCs w:val="20"/>
              </w:rPr>
            </w:pPr>
            <w:r w:rsidRPr="00C335BA">
              <w:rPr>
                <w:rFonts w:cstheme="minorHAnsi"/>
                <w:sz w:val="20"/>
                <w:szCs w:val="20"/>
              </w:rPr>
              <w:t>GG</w:t>
            </w:r>
          </w:p>
        </w:tc>
        <w:tc>
          <w:tcPr>
            <w:tcW w:w="370" w:type="pct"/>
            <w:vAlign w:val="center"/>
          </w:tcPr>
          <w:p w:rsidR="00897B8C" w:rsidRPr="00C335BA" w:rsidRDefault="00897B8C" w:rsidP="006C12CB">
            <w:pPr>
              <w:jc w:val="center"/>
              <w:rPr>
                <w:rFonts w:cstheme="minorHAnsi"/>
                <w:sz w:val="20"/>
                <w:szCs w:val="20"/>
              </w:rPr>
            </w:pPr>
            <w:r w:rsidRPr="00C335BA">
              <w:rPr>
                <w:rFonts w:cstheme="minorHAnsi"/>
                <w:sz w:val="20"/>
                <w:szCs w:val="20"/>
              </w:rPr>
              <w:t>srednji</w:t>
            </w:r>
          </w:p>
        </w:tc>
        <w:tc>
          <w:tcPr>
            <w:tcW w:w="586" w:type="pct"/>
            <w:vAlign w:val="center"/>
          </w:tcPr>
          <w:p w:rsidR="00897B8C" w:rsidRPr="00C335BA" w:rsidRDefault="00356887" w:rsidP="006C12CB">
            <w:pPr>
              <w:jc w:val="center"/>
              <w:rPr>
                <w:rFonts w:cstheme="minorHAnsi"/>
                <w:sz w:val="20"/>
                <w:szCs w:val="20"/>
              </w:rPr>
            </w:pPr>
            <w:r>
              <w:rPr>
                <w:rFonts w:cstheme="minorHAnsi"/>
                <w:sz w:val="20"/>
                <w:szCs w:val="20"/>
              </w:rPr>
              <w:t>3.000</w:t>
            </w:r>
          </w:p>
        </w:tc>
        <w:tc>
          <w:tcPr>
            <w:tcW w:w="586" w:type="pct"/>
            <w:vAlign w:val="center"/>
          </w:tcPr>
          <w:p w:rsidR="00897B8C" w:rsidRPr="00C335BA" w:rsidRDefault="00897B8C" w:rsidP="006C12CB">
            <w:pPr>
              <w:jc w:val="center"/>
              <w:rPr>
                <w:rFonts w:cstheme="minorHAnsi"/>
                <w:sz w:val="20"/>
                <w:szCs w:val="20"/>
              </w:rPr>
            </w:pPr>
            <w:r w:rsidRPr="00C335BA">
              <w:rPr>
                <w:rFonts w:cstheme="minorHAnsi"/>
                <w:sz w:val="20"/>
                <w:szCs w:val="20"/>
              </w:rPr>
              <w:t>2020</w:t>
            </w:r>
            <w:r w:rsidR="00B87F2E">
              <w:rPr>
                <w:rFonts w:cstheme="minorHAnsi"/>
                <w:sz w:val="20"/>
                <w:szCs w:val="20"/>
              </w:rPr>
              <w:t>.</w:t>
            </w:r>
          </w:p>
        </w:tc>
        <w:tc>
          <w:tcPr>
            <w:tcW w:w="740" w:type="pct"/>
            <w:vAlign w:val="center"/>
          </w:tcPr>
          <w:p w:rsidR="00897B8C" w:rsidRPr="00C335BA" w:rsidRDefault="00356887" w:rsidP="006C12CB">
            <w:pPr>
              <w:jc w:val="center"/>
              <w:rPr>
                <w:rFonts w:cstheme="minorHAnsi"/>
                <w:sz w:val="20"/>
                <w:szCs w:val="20"/>
              </w:rPr>
            </w:pPr>
            <w:r>
              <w:rPr>
                <w:rFonts w:cstheme="minorHAnsi"/>
                <w:sz w:val="20"/>
                <w:szCs w:val="20"/>
              </w:rPr>
              <w:t>Sredstva GIZ-a</w:t>
            </w:r>
          </w:p>
        </w:tc>
      </w:tr>
    </w:tbl>
    <w:p w:rsidR="00897B8C" w:rsidRPr="00F04CAA" w:rsidRDefault="00897B8C" w:rsidP="00897B8C">
      <w:pPr>
        <w:spacing w:after="0" w:line="240" w:lineRule="auto"/>
        <w:jc w:val="center"/>
        <w:rPr>
          <w:rFonts w:cstheme="minorHAnsi"/>
        </w:rPr>
      </w:pPr>
    </w:p>
    <w:p w:rsidR="00897B8C" w:rsidRPr="00F04CAA" w:rsidRDefault="00897B8C" w:rsidP="00897B8C">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9CC2E5" w:themeFill="accent1" w:themeFillTint="99"/>
        <w:jc w:val="center"/>
        <w:rPr>
          <w:rFonts w:cstheme="minorHAnsi"/>
          <w:b/>
        </w:rPr>
      </w:pPr>
      <w:r w:rsidRPr="00F04CAA">
        <w:rPr>
          <w:rFonts w:cstheme="minorHAnsi"/>
          <w:b/>
        </w:rPr>
        <w:t xml:space="preserve">PETI PAKET MJERA </w:t>
      </w:r>
      <w:r w:rsidR="00981EFE" w:rsidRPr="00981EFE">
        <w:rPr>
          <w:rFonts w:cstheme="minorHAnsi"/>
          <w:b/>
        </w:rPr>
        <w:t>–</w:t>
      </w:r>
      <w:r w:rsidRPr="00F04CAA">
        <w:rPr>
          <w:rFonts w:cstheme="minorHAnsi"/>
          <w:b/>
        </w:rPr>
        <w:t xml:space="preserve"> </w:t>
      </w:r>
      <w:r w:rsidRPr="00F04CAA">
        <w:rPr>
          <w:rFonts w:eastAsia="Times New Roman" w:cstheme="minorHAnsi"/>
          <w:b/>
          <w:color w:val="002060"/>
          <w:lang w:val="it-IT" w:eastAsia="en-GB"/>
        </w:rPr>
        <w:t xml:space="preserve">JAVNO UČEŠĆE I PROMOVISANJE DOSTIGNUĆA </w:t>
      </w:r>
      <w:r w:rsidRPr="00F04CAA">
        <w:rPr>
          <w:rFonts w:eastAsia="Times New Roman" w:cstheme="minorHAnsi"/>
          <w:b/>
          <w:bCs/>
          <w:color w:val="002060"/>
          <w:lang w:val="it-IT" w:eastAsia="en-GB"/>
        </w:rPr>
        <w:t>PLANA ODRŽIVE URBANE MOBILNOSTI</w:t>
      </w:r>
    </w:p>
    <w:tbl>
      <w:tblPr>
        <w:tblStyle w:val="TableGrid"/>
        <w:tblW w:w="5000" w:type="pct"/>
        <w:tblLook w:val="04A0"/>
      </w:tblPr>
      <w:tblGrid>
        <w:gridCol w:w="616"/>
        <w:gridCol w:w="3573"/>
        <w:gridCol w:w="1127"/>
        <w:gridCol w:w="890"/>
        <w:gridCol w:w="1226"/>
        <w:gridCol w:w="1032"/>
        <w:gridCol w:w="1112"/>
      </w:tblGrid>
      <w:tr w:rsidR="00897B8C" w:rsidRPr="00F04CAA" w:rsidTr="006C12CB">
        <w:tc>
          <w:tcPr>
            <w:tcW w:w="189" w:type="pct"/>
            <w:shd w:val="clear" w:color="auto" w:fill="BFBFBF" w:themeFill="background1" w:themeFillShade="BF"/>
          </w:tcPr>
          <w:p w:rsidR="00897B8C" w:rsidRPr="00C335BA" w:rsidRDefault="00897B8C" w:rsidP="006C12CB">
            <w:pPr>
              <w:jc w:val="center"/>
              <w:rPr>
                <w:rFonts w:cstheme="minorHAnsi"/>
                <w:sz w:val="20"/>
                <w:szCs w:val="20"/>
              </w:rPr>
            </w:pPr>
          </w:p>
        </w:tc>
        <w:tc>
          <w:tcPr>
            <w:tcW w:w="2107"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Mjera</w:t>
            </w:r>
          </w:p>
        </w:tc>
        <w:tc>
          <w:tcPr>
            <w:tcW w:w="431"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Nadležnost</w:t>
            </w:r>
          </w:p>
        </w:tc>
        <w:tc>
          <w:tcPr>
            <w:tcW w:w="360"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Prioritet</w:t>
            </w:r>
          </w:p>
        </w:tc>
        <w:tc>
          <w:tcPr>
            <w:tcW w:w="586"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Procijenjena vrijednost [€]</w:t>
            </w:r>
          </w:p>
        </w:tc>
        <w:tc>
          <w:tcPr>
            <w:tcW w:w="586"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Rok za realizaciju</w:t>
            </w:r>
          </w:p>
        </w:tc>
        <w:tc>
          <w:tcPr>
            <w:tcW w:w="741"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Napomena</w:t>
            </w:r>
          </w:p>
        </w:tc>
      </w:tr>
      <w:tr w:rsidR="00897B8C" w:rsidRPr="00F04CAA" w:rsidTr="006C12CB">
        <w:tc>
          <w:tcPr>
            <w:tcW w:w="189" w:type="pct"/>
          </w:tcPr>
          <w:p w:rsidR="00897B8C" w:rsidRPr="00C335BA" w:rsidRDefault="00897B8C" w:rsidP="006C12CB">
            <w:pPr>
              <w:jc w:val="center"/>
              <w:rPr>
                <w:rFonts w:cstheme="minorHAnsi"/>
                <w:sz w:val="20"/>
                <w:szCs w:val="20"/>
              </w:rPr>
            </w:pPr>
            <w:r w:rsidRPr="00C335BA">
              <w:rPr>
                <w:rFonts w:cstheme="minorHAnsi"/>
                <w:sz w:val="20"/>
                <w:szCs w:val="20"/>
              </w:rPr>
              <w:t>I.19</w:t>
            </w:r>
          </w:p>
        </w:tc>
        <w:tc>
          <w:tcPr>
            <w:tcW w:w="2107" w:type="pct"/>
          </w:tcPr>
          <w:p w:rsidR="00897B8C" w:rsidRPr="00C335BA" w:rsidRDefault="00356887" w:rsidP="005F37AD">
            <w:pPr>
              <w:jc w:val="both"/>
              <w:rPr>
                <w:rFonts w:cstheme="minorHAnsi"/>
                <w:sz w:val="20"/>
                <w:szCs w:val="20"/>
              </w:rPr>
            </w:pPr>
            <w:r>
              <w:rPr>
                <w:rFonts w:eastAsia="Times New Roman" w:cstheme="minorHAnsi"/>
                <w:bCs/>
                <w:color w:val="000000"/>
                <w:sz w:val="20"/>
                <w:szCs w:val="20"/>
                <w:lang w:eastAsia="en-GB"/>
              </w:rPr>
              <w:t xml:space="preserve">Izrada </w:t>
            </w:r>
            <w:r w:rsidR="005F37AD">
              <w:rPr>
                <w:rFonts w:eastAsia="Times New Roman" w:cstheme="minorHAnsi"/>
                <w:bCs/>
                <w:color w:val="000000"/>
                <w:sz w:val="20"/>
                <w:szCs w:val="20"/>
                <w:lang w:eastAsia="en-GB"/>
              </w:rPr>
              <w:t>P</w:t>
            </w:r>
            <w:r>
              <w:rPr>
                <w:rFonts w:eastAsia="Times New Roman" w:cstheme="minorHAnsi"/>
                <w:bCs/>
                <w:color w:val="000000"/>
                <w:sz w:val="20"/>
                <w:szCs w:val="20"/>
                <w:lang w:eastAsia="en-GB"/>
              </w:rPr>
              <w:t>lana</w:t>
            </w:r>
            <w:r w:rsidR="00897B8C" w:rsidRPr="00C335BA">
              <w:rPr>
                <w:rFonts w:eastAsia="Times New Roman" w:cstheme="minorHAnsi"/>
                <w:bCs/>
                <w:color w:val="000000"/>
                <w:sz w:val="20"/>
                <w:szCs w:val="20"/>
                <w:lang w:eastAsia="en-GB"/>
              </w:rPr>
              <w:t xml:space="preserve"> promocij</w:t>
            </w:r>
            <w:r>
              <w:rPr>
                <w:rFonts w:eastAsia="Times New Roman" w:cstheme="minorHAnsi"/>
                <w:bCs/>
                <w:color w:val="000000"/>
                <w:sz w:val="20"/>
                <w:szCs w:val="20"/>
                <w:lang w:eastAsia="en-GB"/>
              </w:rPr>
              <w:t>e</w:t>
            </w:r>
            <w:r w:rsidR="00897B8C" w:rsidRPr="00C335BA">
              <w:rPr>
                <w:rFonts w:eastAsia="Times New Roman" w:cstheme="minorHAnsi"/>
                <w:bCs/>
                <w:color w:val="000000"/>
                <w:sz w:val="20"/>
                <w:szCs w:val="20"/>
                <w:lang w:eastAsia="en-GB"/>
              </w:rPr>
              <w:t xml:space="preserve"> </w:t>
            </w:r>
            <w:r w:rsidR="0015770D">
              <w:rPr>
                <w:rFonts w:eastAsia="Times New Roman" w:cstheme="minorHAnsi"/>
                <w:bCs/>
                <w:color w:val="000000"/>
                <w:sz w:val="20"/>
                <w:szCs w:val="20"/>
                <w:lang w:eastAsia="en-GB"/>
              </w:rPr>
              <w:t>S</w:t>
            </w:r>
            <w:r w:rsidR="00456965">
              <w:rPr>
                <w:rFonts w:eastAsia="Times New Roman" w:cstheme="minorHAnsi"/>
                <w:bCs/>
                <w:color w:val="000000"/>
                <w:sz w:val="20"/>
                <w:szCs w:val="20"/>
                <w:lang w:eastAsia="en-GB"/>
              </w:rPr>
              <w:t>U</w:t>
            </w:r>
            <w:r w:rsidR="0015770D">
              <w:rPr>
                <w:rFonts w:eastAsia="Times New Roman" w:cstheme="minorHAnsi"/>
                <w:bCs/>
                <w:color w:val="000000"/>
                <w:sz w:val="20"/>
                <w:szCs w:val="20"/>
                <w:lang w:eastAsia="en-GB"/>
              </w:rPr>
              <w:t>MP-a</w:t>
            </w:r>
            <w:r w:rsidR="00897B8C" w:rsidRPr="00C335BA">
              <w:rPr>
                <w:rFonts w:eastAsia="Times New Roman" w:cstheme="minorHAnsi"/>
                <w:bCs/>
                <w:color w:val="000000"/>
                <w:sz w:val="20"/>
                <w:szCs w:val="20"/>
                <w:lang w:eastAsia="en-GB"/>
              </w:rPr>
              <w:t xml:space="preserve"> i saradnje sa javnošću</w:t>
            </w:r>
          </w:p>
        </w:tc>
        <w:tc>
          <w:tcPr>
            <w:tcW w:w="431" w:type="pct"/>
            <w:vAlign w:val="center"/>
          </w:tcPr>
          <w:p w:rsidR="00897B8C" w:rsidRPr="00C335BA" w:rsidRDefault="00897B8C" w:rsidP="006C12CB">
            <w:pPr>
              <w:jc w:val="center"/>
              <w:rPr>
                <w:rFonts w:cstheme="minorHAnsi"/>
                <w:sz w:val="20"/>
                <w:szCs w:val="20"/>
              </w:rPr>
            </w:pPr>
            <w:r w:rsidRPr="00C335BA">
              <w:rPr>
                <w:rFonts w:cstheme="minorHAnsi"/>
                <w:sz w:val="20"/>
                <w:szCs w:val="20"/>
              </w:rPr>
              <w:t>GG</w:t>
            </w:r>
          </w:p>
        </w:tc>
        <w:tc>
          <w:tcPr>
            <w:tcW w:w="360" w:type="pct"/>
            <w:vAlign w:val="center"/>
          </w:tcPr>
          <w:p w:rsidR="00897B8C" w:rsidRPr="00C335BA" w:rsidRDefault="00897B8C" w:rsidP="006C12CB">
            <w:pPr>
              <w:jc w:val="center"/>
              <w:rPr>
                <w:rFonts w:cstheme="minorHAnsi"/>
                <w:sz w:val="20"/>
                <w:szCs w:val="20"/>
              </w:rPr>
            </w:pPr>
            <w:r w:rsidRPr="00C335BA">
              <w:rPr>
                <w:rFonts w:cstheme="minorHAnsi"/>
                <w:sz w:val="20"/>
                <w:szCs w:val="20"/>
              </w:rPr>
              <w:t>srednji</w:t>
            </w:r>
          </w:p>
        </w:tc>
        <w:tc>
          <w:tcPr>
            <w:tcW w:w="586" w:type="pct"/>
            <w:vAlign w:val="center"/>
          </w:tcPr>
          <w:p w:rsidR="00356887" w:rsidRPr="00C335BA" w:rsidRDefault="005F37AD" w:rsidP="006C12CB">
            <w:pPr>
              <w:jc w:val="center"/>
              <w:rPr>
                <w:rFonts w:cstheme="minorHAnsi"/>
                <w:sz w:val="20"/>
                <w:szCs w:val="20"/>
              </w:rPr>
            </w:pPr>
            <w:r>
              <w:rPr>
                <w:rFonts w:cstheme="minorHAnsi"/>
                <w:sz w:val="20"/>
                <w:szCs w:val="20"/>
              </w:rPr>
              <w:t>Nisu potrebna finansijska sredstva</w:t>
            </w:r>
          </w:p>
        </w:tc>
        <w:tc>
          <w:tcPr>
            <w:tcW w:w="586" w:type="pct"/>
            <w:vAlign w:val="center"/>
          </w:tcPr>
          <w:p w:rsidR="00897B8C" w:rsidRDefault="00897B8C" w:rsidP="006C12CB">
            <w:pPr>
              <w:jc w:val="center"/>
              <w:rPr>
                <w:rFonts w:cstheme="minorHAnsi"/>
                <w:sz w:val="20"/>
                <w:szCs w:val="20"/>
              </w:rPr>
            </w:pPr>
            <w:r w:rsidRPr="00C335BA">
              <w:rPr>
                <w:rFonts w:cstheme="minorHAnsi"/>
                <w:sz w:val="20"/>
                <w:szCs w:val="20"/>
              </w:rPr>
              <w:t>2020</w:t>
            </w:r>
            <w:r w:rsidR="00B87F2E">
              <w:rPr>
                <w:rFonts w:cstheme="minorHAnsi"/>
                <w:sz w:val="20"/>
                <w:szCs w:val="20"/>
              </w:rPr>
              <w:t>.</w:t>
            </w:r>
          </w:p>
          <w:p w:rsidR="00356887" w:rsidRPr="00C335BA" w:rsidRDefault="00356887" w:rsidP="006C12CB">
            <w:pPr>
              <w:jc w:val="center"/>
              <w:rPr>
                <w:rFonts w:cstheme="minorHAnsi"/>
                <w:sz w:val="20"/>
                <w:szCs w:val="20"/>
              </w:rPr>
            </w:pPr>
          </w:p>
        </w:tc>
        <w:tc>
          <w:tcPr>
            <w:tcW w:w="741" w:type="pct"/>
            <w:vAlign w:val="center"/>
          </w:tcPr>
          <w:p w:rsidR="00897B8C" w:rsidRPr="00C335BA" w:rsidRDefault="00897B8C" w:rsidP="005F37AD">
            <w:pPr>
              <w:jc w:val="center"/>
              <w:rPr>
                <w:rFonts w:cstheme="minorHAnsi"/>
                <w:sz w:val="20"/>
                <w:szCs w:val="20"/>
              </w:rPr>
            </w:pPr>
          </w:p>
        </w:tc>
      </w:tr>
      <w:tr w:rsidR="00897B8C" w:rsidRPr="00F04CAA" w:rsidTr="006C12CB">
        <w:tc>
          <w:tcPr>
            <w:tcW w:w="189" w:type="pct"/>
          </w:tcPr>
          <w:p w:rsidR="00897B8C" w:rsidRPr="00C335BA" w:rsidRDefault="00897B8C" w:rsidP="006C12CB">
            <w:pPr>
              <w:jc w:val="center"/>
              <w:rPr>
                <w:rFonts w:cstheme="minorHAnsi"/>
                <w:sz w:val="20"/>
                <w:szCs w:val="20"/>
              </w:rPr>
            </w:pPr>
            <w:r w:rsidRPr="00C335BA">
              <w:rPr>
                <w:rFonts w:cstheme="minorHAnsi"/>
                <w:sz w:val="20"/>
                <w:szCs w:val="20"/>
              </w:rPr>
              <w:t>I.20</w:t>
            </w:r>
          </w:p>
        </w:tc>
        <w:tc>
          <w:tcPr>
            <w:tcW w:w="2107" w:type="pct"/>
          </w:tcPr>
          <w:p w:rsidR="00897B8C" w:rsidRPr="00C335BA" w:rsidRDefault="00897B8C" w:rsidP="006C12CB">
            <w:pPr>
              <w:jc w:val="both"/>
              <w:rPr>
                <w:rFonts w:eastAsia="Times New Roman" w:cstheme="minorHAnsi"/>
                <w:bCs/>
                <w:color w:val="000000"/>
                <w:sz w:val="20"/>
                <w:szCs w:val="20"/>
                <w:lang w:val="it-IT" w:eastAsia="en-GB"/>
              </w:rPr>
            </w:pPr>
            <w:r w:rsidRPr="00C335BA">
              <w:rPr>
                <w:rFonts w:eastAsia="Times New Roman" w:cstheme="minorHAnsi"/>
                <w:bCs/>
                <w:color w:val="000000"/>
                <w:sz w:val="20"/>
                <w:szCs w:val="20"/>
                <w:lang w:val="it-IT" w:eastAsia="en-GB"/>
              </w:rPr>
              <w:t xml:space="preserve">Implementacija </w:t>
            </w:r>
            <w:r w:rsidR="005F37AD">
              <w:rPr>
                <w:rFonts w:eastAsia="Times New Roman" w:cstheme="minorHAnsi"/>
                <w:bCs/>
                <w:color w:val="000000"/>
                <w:sz w:val="20"/>
                <w:szCs w:val="20"/>
                <w:lang w:val="it-IT" w:eastAsia="en-GB"/>
              </w:rPr>
              <w:t>P</w:t>
            </w:r>
            <w:r w:rsidRPr="00C335BA">
              <w:rPr>
                <w:rFonts w:eastAsia="Times New Roman" w:cstheme="minorHAnsi"/>
                <w:bCs/>
                <w:color w:val="000000"/>
                <w:sz w:val="20"/>
                <w:szCs w:val="20"/>
                <w:lang w:val="it-IT" w:eastAsia="en-GB"/>
              </w:rPr>
              <w:t>lana</w:t>
            </w:r>
            <w:r w:rsidRPr="00C335BA">
              <w:rPr>
                <w:rFonts w:eastAsia="Times New Roman" w:cstheme="minorHAnsi"/>
                <w:bCs/>
                <w:color w:val="000000"/>
                <w:sz w:val="20"/>
                <w:szCs w:val="20"/>
                <w:lang w:eastAsia="en-GB"/>
              </w:rPr>
              <w:t xml:space="preserve"> </w:t>
            </w:r>
            <w:r w:rsidR="005F37AD">
              <w:rPr>
                <w:rFonts w:eastAsia="Times New Roman" w:cstheme="minorHAnsi"/>
                <w:bCs/>
                <w:color w:val="000000"/>
                <w:sz w:val="20"/>
                <w:szCs w:val="20"/>
                <w:lang w:eastAsia="en-GB"/>
              </w:rPr>
              <w:t xml:space="preserve">promocije SUMP-a I </w:t>
            </w:r>
            <w:r w:rsidRPr="00C335BA">
              <w:rPr>
                <w:rFonts w:eastAsia="Times New Roman" w:cstheme="minorHAnsi"/>
                <w:bCs/>
                <w:color w:val="000000"/>
                <w:sz w:val="20"/>
                <w:szCs w:val="20"/>
                <w:lang w:eastAsia="en-GB"/>
              </w:rPr>
              <w:t>saradnje sa javnošću</w:t>
            </w:r>
            <w:r w:rsidRPr="00C335BA">
              <w:rPr>
                <w:rFonts w:eastAsia="Times New Roman" w:cstheme="minorHAnsi"/>
                <w:bCs/>
                <w:color w:val="000000"/>
                <w:sz w:val="20"/>
                <w:szCs w:val="20"/>
                <w:lang w:val="it-IT" w:eastAsia="en-GB"/>
              </w:rPr>
              <w:t xml:space="preserve"> </w:t>
            </w:r>
          </w:p>
          <w:p w:rsidR="00897B8C" w:rsidRPr="00C335BA" w:rsidRDefault="00897B8C" w:rsidP="005F37AD">
            <w:pPr>
              <w:pStyle w:val="ListParagraph"/>
              <w:spacing w:before="120"/>
              <w:jc w:val="both"/>
              <w:rPr>
                <w:rFonts w:cstheme="minorHAnsi"/>
                <w:color w:val="000000"/>
                <w:sz w:val="20"/>
                <w:szCs w:val="20"/>
                <w:lang w:eastAsia="en-GB"/>
              </w:rPr>
            </w:pPr>
          </w:p>
        </w:tc>
        <w:tc>
          <w:tcPr>
            <w:tcW w:w="431" w:type="pct"/>
            <w:vAlign w:val="center"/>
          </w:tcPr>
          <w:p w:rsidR="00897B8C" w:rsidRPr="00C335BA" w:rsidRDefault="008A5C8C" w:rsidP="006C12CB">
            <w:pPr>
              <w:jc w:val="center"/>
              <w:rPr>
                <w:rFonts w:cstheme="minorHAnsi"/>
                <w:sz w:val="20"/>
                <w:szCs w:val="20"/>
              </w:rPr>
            </w:pPr>
            <w:r>
              <w:rPr>
                <w:rFonts w:cstheme="minorHAnsi"/>
                <w:sz w:val="20"/>
                <w:szCs w:val="20"/>
              </w:rPr>
              <w:t>GG, NV</w:t>
            </w:r>
            <w:r w:rsidR="00897B8C" w:rsidRPr="00C335BA">
              <w:rPr>
                <w:rFonts w:cstheme="minorHAnsi"/>
                <w:sz w:val="20"/>
                <w:szCs w:val="20"/>
              </w:rPr>
              <w:t>O</w:t>
            </w:r>
          </w:p>
        </w:tc>
        <w:tc>
          <w:tcPr>
            <w:tcW w:w="360" w:type="pct"/>
            <w:vAlign w:val="center"/>
          </w:tcPr>
          <w:p w:rsidR="00897B8C" w:rsidRPr="00C335BA" w:rsidRDefault="005F37AD" w:rsidP="006C12CB">
            <w:pPr>
              <w:jc w:val="center"/>
              <w:rPr>
                <w:rFonts w:cstheme="minorHAnsi"/>
                <w:sz w:val="20"/>
                <w:szCs w:val="20"/>
              </w:rPr>
            </w:pPr>
            <w:r>
              <w:rPr>
                <w:rFonts w:cstheme="minorHAnsi"/>
                <w:sz w:val="20"/>
                <w:szCs w:val="20"/>
              </w:rPr>
              <w:t>visok</w:t>
            </w:r>
          </w:p>
        </w:tc>
        <w:tc>
          <w:tcPr>
            <w:tcW w:w="586" w:type="pct"/>
            <w:vAlign w:val="center"/>
          </w:tcPr>
          <w:p w:rsidR="00897B8C" w:rsidRPr="00C335BA" w:rsidRDefault="005F37AD" w:rsidP="005F37AD">
            <w:pPr>
              <w:jc w:val="center"/>
              <w:rPr>
                <w:rFonts w:cstheme="minorHAnsi"/>
                <w:sz w:val="20"/>
                <w:szCs w:val="20"/>
              </w:rPr>
            </w:pPr>
            <w:r>
              <w:rPr>
                <w:rFonts w:cstheme="minorHAnsi"/>
                <w:sz w:val="20"/>
                <w:szCs w:val="20"/>
              </w:rPr>
              <w:t>45</w:t>
            </w:r>
            <w:r w:rsidR="00897B8C" w:rsidRPr="00C335BA">
              <w:rPr>
                <w:rFonts w:cstheme="minorHAnsi"/>
                <w:sz w:val="20"/>
                <w:szCs w:val="20"/>
              </w:rPr>
              <w:t xml:space="preserve">.000 € </w:t>
            </w:r>
          </w:p>
        </w:tc>
        <w:tc>
          <w:tcPr>
            <w:tcW w:w="586" w:type="pct"/>
            <w:vAlign w:val="center"/>
          </w:tcPr>
          <w:p w:rsidR="00897B8C" w:rsidRPr="00C335BA" w:rsidRDefault="00897B8C" w:rsidP="006C12CB">
            <w:pPr>
              <w:jc w:val="center"/>
              <w:rPr>
                <w:rFonts w:cstheme="minorHAnsi"/>
                <w:sz w:val="20"/>
                <w:szCs w:val="20"/>
              </w:rPr>
            </w:pPr>
            <w:r w:rsidRPr="00C335BA">
              <w:rPr>
                <w:rFonts w:cstheme="minorHAnsi"/>
                <w:sz w:val="20"/>
                <w:szCs w:val="20"/>
              </w:rPr>
              <w:t>2020-2025</w:t>
            </w:r>
            <w:r w:rsidR="00B87F2E">
              <w:rPr>
                <w:rFonts w:cstheme="minorHAnsi"/>
                <w:sz w:val="20"/>
                <w:szCs w:val="20"/>
              </w:rPr>
              <w:t>.</w:t>
            </w:r>
          </w:p>
          <w:p w:rsidR="00897B8C" w:rsidRPr="00C335BA" w:rsidRDefault="00897B8C" w:rsidP="006C12CB">
            <w:pPr>
              <w:jc w:val="center"/>
              <w:rPr>
                <w:rFonts w:cstheme="minorHAnsi"/>
                <w:sz w:val="20"/>
                <w:szCs w:val="20"/>
              </w:rPr>
            </w:pPr>
            <w:r w:rsidRPr="00C335BA">
              <w:rPr>
                <w:rFonts w:cstheme="minorHAnsi"/>
                <w:sz w:val="20"/>
                <w:szCs w:val="20"/>
              </w:rPr>
              <w:t xml:space="preserve">Redovna </w:t>
            </w:r>
            <w:r w:rsidRPr="00C335BA">
              <w:rPr>
                <w:rFonts w:cstheme="minorHAnsi"/>
                <w:sz w:val="20"/>
                <w:szCs w:val="20"/>
              </w:rPr>
              <w:lastRenderedPageBreak/>
              <w:t>aktivnost</w:t>
            </w:r>
          </w:p>
        </w:tc>
        <w:tc>
          <w:tcPr>
            <w:tcW w:w="741" w:type="pct"/>
            <w:vAlign w:val="center"/>
          </w:tcPr>
          <w:p w:rsidR="00897B8C" w:rsidRPr="00C335BA" w:rsidRDefault="003C08D9" w:rsidP="005F37AD">
            <w:pPr>
              <w:jc w:val="center"/>
              <w:rPr>
                <w:rFonts w:cstheme="minorHAnsi"/>
                <w:sz w:val="20"/>
                <w:szCs w:val="20"/>
              </w:rPr>
            </w:pPr>
            <w:r>
              <w:rPr>
                <w:rFonts w:cstheme="minorHAnsi"/>
                <w:sz w:val="20"/>
                <w:szCs w:val="20"/>
              </w:rPr>
              <w:lastRenderedPageBreak/>
              <w:t>Za 2020. g</w:t>
            </w:r>
            <w:r w:rsidR="0015770D">
              <w:rPr>
                <w:rFonts w:cstheme="minorHAnsi"/>
                <w:sz w:val="20"/>
                <w:szCs w:val="20"/>
              </w:rPr>
              <w:t>odinu Bud</w:t>
            </w:r>
            <w:r>
              <w:rPr>
                <w:rFonts w:cstheme="minorHAnsi"/>
                <w:sz w:val="20"/>
                <w:szCs w:val="20"/>
              </w:rPr>
              <w:t>ž</w:t>
            </w:r>
            <w:r w:rsidR="0015770D">
              <w:rPr>
                <w:rFonts w:cstheme="minorHAnsi"/>
                <w:sz w:val="20"/>
                <w:szCs w:val="20"/>
              </w:rPr>
              <w:t xml:space="preserve">etom </w:t>
            </w:r>
            <w:r w:rsidR="0015770D">
              <w:rPr>
                <w:rFonts w:cstheme="minorHAnsi"/>
                <w:sz w:val="20"/>
                <w:szCs w:val="20"/>
              </w:rPr>
              <w:lastRenderedPageBreak/>
              <w:t xml:space="preserve">je definisan iznos od 5.000 € </w:t>
            </w:r>
          </w:p>
        </w:tc>
      </w:tr>
      <w:tr w:rsidR="00897B8C" w:rsidRPr="00F04CAA" w:rsidTr="006C12CB">
        <w:tc>
          <w:tcPr>
            <w:tcW w:w="189" w:type="pct"/>
          </w:tcPr>
          <w:p w:rsidR="00897B8C" w:rsidRPr="00C335BA" w:rsidRDefault="00897B8C" w:rsidP="006C12CB">
            <w:pPr>
              <w:jc w:val="center"/>
              <w:rPr>
                <w:rFonts w:cstheme="minorHAnsi"/>
                <w:sz w:val="20"/>
                <w:szCs w:val="20"/>
              </w:rPr>
            </w:pPr>
            <w:r w:rsidRPr="00C335BA">
              <w:rPr>
                <w:rFonts w:cstheme="minorHAnsi"/>
                <w:sz w:val="20"/>
                <w:szCs w:val="20"/>
              </w:rPr>
              <w:lastRenderedPageBreak/>
              <w:t>I.21</w:t>
            </w:r>
          </w:p>
        </w:tc>
        <w:tc>
          <w:tcPr>
            <w:tcW w:w="2107" w:type="pct"/>
          </w:tcPr>
          <w:p w:rsidR="00897B8C" w:rsidRPr="00C335BA" w:rsidRDefault="00897B8C" w:rsidP="005F37AD">
            <w:pPr>
              <w:jc w:val="both"/>
              <w:rPr>
                <w:rFonts w:eastAsia="Times New Roman" w:cstheme="minorHAnsi"/>
                <w:bCs/>
                <w:color w:val="000000"/>
                <w:sz w:val="20"/>
                <w:szCs w:val="20"/>
                <w:lang w:val="it-IT" w:eastAsia="en-GB"/>
              </w:rPr>
            </w:pPr>
            <w:r w:rsidRPr="00C335BA">
              <w:rPr>
                <w:rFonts w:eastAsia="Times New Roman" w:cstheme="minorHAnsi"/>
                <w:bCs/>
                <w:color w:val="000000"/>
                <w:sz w:val="20"/>
                <w:szCs w:val="20"/>
                <w:lang w:val="it-IT" w:eastAsia="en-GB"/>
              </w:rPr>
              <w:t xml:space="preserve">Uvođenje </w:t>
            </w:r>
            <w:r w:rsidR="009858DA">
              <w:rPr>
                <w:rFonts w:eastAsia="Times New Roman" w:cstheme="minorHAnsi"/>
                <w:bCs/>
                <w:color w:val="000000"/>
                <w:sz w:val="20"/>
                <w:szCs w:val="20"/>
                <w:lang w:val="it-IT" w:eastAsia="en-GB"/>
              </w:rPr>
              <w:t>tz</w:t>
            </w:r>
            <w:r w:rsidR="00456965">
              <w:rPr>
                <w:rFonts w:eastAsia="Times New Roman" w:cstheme="minorHAnsi"/>
                <w:bCs/>
                <w:color w:val="000000"/>
                <w:sz w:val="20"/>
                <w:szCs w:val="20"/>
                <w:lang w:val="it-IT" w:eastAsia="en-GB"/>
              </w:rPr>
              <w:t>v</w:t>
            </w:r>
            <w:r w:rsidR="009858DA">
              <w:rPr>
                <w:rFonts w:eastAsia="Times New Roman" w:cstheme="minorHAnsi"/>
                <w:bCs/>
                <w:color w:val="000000"/>
                <w:sz w:val="20"/>
                <w:szCs w:val="20"/>
                <w:lang w:val="it-IT" w:eastAsia="en-GB"/>
              </w:rPr>
              <w:t>.</w:t>
            </w:r>
            <w:r w:rsidRPr="00C335BA">
              <w:rPr>
                <w:rFonts w:eastAsia="Times New Roman" w:cstheme="minorHAnsi"/>
                <w:bCs/>
                <w:color w:val="000000"/>
                <w:sz w:val="20"/>
                <w:szCs w:val="20"/>
                <w:lang w:val="it-IT" w:eastAsia="en-GB"/>
              </w:rPr>
              <w:t>participativnog budžeta</w:t>
            </w:r>
            <w:r w:rsidR="009858DA">
              <w:rPr>
                <w:rFonts w:eastAsia="Times New Roman" w:cstheme="minorHAnsi"/>
                <w:bCs/>
                <w:color w:val="000000"/>
                <w:sz w:val="20"/>
                <w:szCs w:val="20"/>
                <w:lang w:val="it-IT" w:eastAsia="en-GB"/>
              </w:rPr>
              <w:t xml:space="preserve">, </w:t>
            </w:r>
            <w:r w:rsidR="00890A44">
              <w:rPr>
                <w:rFonts w:eastAsia="Times New Roman" w:cstheme="minorHAnsi"/>
                <w:bCs/>
                <w:color w:val="000000"/>
                <w:sz w:val="20"/>
                <w:szCs w:val="20"/>
                <w:lang w:val="it-IT" w:eastAsia="en-GB"/>
              </w:rPr>
              <w:t>koj</w:t>
            </w:r>
            <w:r w:rsidR="00456965">
              <w:rPr>
                <w:rFonts w:eastAsia="Times New Roman" w:cstheme="minorHAnsi"/>
                <w:bCs/>
                <w:color w:val="000000"/>
                <w:sz w:val="20"/>
                <w:szCs w:val="20"/>
                <w:lang w:val="it-IT" w:eastAsia="en-GB"/>
              </w:rPr>
              <w:t>i</w:t>
            </w:r>
            <w:r w:rsidR="00890A44">
              <w:rPr>
                <w:rFonts w:eastAsia="Times New Roman" w:cstheme="minorHAnsi"/>
                <w:bCs/>
                <w:color w:val="000000"/>
                <w:sz w:val="20"/>
                <w:szCs w:val="20"/>
                <w:lang w:val="it-IT" w:eastAsia="en-GB"/>
              </w:rPr>
              <w:t xml:space="preserve"> služi</w:t>
            </w:r>
            <w:r w:rsidR="00456965">
              <w:rPr>
                <w:rFonts w:eastAsia="Times New Roman" w:cstheme="minorHAnsi"/>
                <w:bCs/>
                <w:color w:val="000000"/>
                <w:sz w:val="20"/>
                <w:szCs w:val="20"/>
                <w:lang w:val="it-IT" w:eastAsia="en-GB"/>
              </w:rPr>
              <w:t xml:space="preserve"> </w:t>
            </w:r>
            <w:r w:rsidR="00890A44">
              <w:rPr>
                <w:rFonts w:eastAsia="Times New Roman" w:cstheme="minorHAnsi"/>
                <w:bCs/>
                <w:color w:val="000000"/>
                <w:sz w:val="20"/>
                <w:szCs w:val="20"/>
                <w:lang w:val="it-IT" w:eastAsia="en-GB"/>
              </w:rPr>
              <w:t xml:space="preserve">za </w:t>
            </w:r>
            <w:r w:rsidRPr="00C335BA">
              <w:rPr>
                <w:rFonts w:eastAsia="Times New Roman" w:cstheme="minorHAnsi"/>
                <w:bCs/>
                <w:color w:val="000000"/>
                <w:sz w:val="20"/>
                <w:szCs w:val="20"/>
                <w:lang w:val="it-IT" w:eastAsia="en-GB"/>
              </w:rPr>
              <w:t>razmatra</w:t>
            </w:r>
            <w:r w:rsidR="00890A44">
              <w:rPr>
                <w:rFonts w:eastAsia="Times New Roman" w:cstheme="minorHAnsi"/>
                <w:bCs/>
                <w:color w:val="000000"/>
                <w:sz w:val="20"/>
                <w:szCs w:val="20"/>
                <w:lang w:val="it-IT" w:eastAsia="en-GB"/>
              </w:rPr>
              <w:t>nje</w:t>
            </w:r>
            <w:r w:rsidRPr="00C335BA">
              <w:rPr>
                <w:rFonts w:eastAsia="Times New Roman" w:cstheme="minorHAnsi"/>
                <w:bCs/>
                <w:color w:val="000000"/>
                <w:sz w:val="20"/>
                <w:szCs w:val="20"/>
                <w:lang w:val="it-IT" w:eastAsia="en-GB"/>
              </w:rPr>
              <w:t xml:space="preserve"> i podršku inicijativa građana u oblasti održive mobilnosti</w:t>
            </w:r>
            <w:r w:rsidR="005F37AD">
              <w:rPr>
                <w:rFonts w:eastAsia="Times New Roman" w:cstheme="minorHAnsi"/>
                <w:bCs/>
                <w:color w:val="000000"/>
                <w:sz w:val="20"/>
                <w:szCs w:val="20"/>
                <w:lang w:val="it-IT" w:eastAsia="en-GB"/>
              </w:rPr>
              <w:t>.</w:t>
            </w:r>
            <w:r w:rsidR="00F96324">
              <w:rPr>
                <w:rFonts w:eastAsia="Times New Roman" w:cstheme="minorHAnsi"/>
                <w:bCs/>
                <w:color w:val="000000"/>
                <w:sz w:val="20"/>
                <w:szCs w:val="20"/>
                <w:lang w:val="it-IT" w:eastAsia="en-GB"/>
              </w:rPr>
              <w:t xml:space="preserve"> </w:t>
            </w:r>
          </w:p>
        </w:tc>
        <w:tc>
          <w:tcPr>
            <w:tcW w:w="431" w:type="pct"/>
            <w:vAlign w:val="center"/>
          </w:tcPr>
          <w:p w:rsidR="00897B8C" w:rsidRPr="00C335BA" w:rsidRDefault="00897B8C" w:rsidP="006C12CB">
            <w:pPr>
              <w:jc w:val="center"/>
              <w:rPr>
                <w:rFonts w:cstheme="minorHAnsi"/>
                <w:sz w:val="20"/>
                <w:szCs w:val="20"/>
              </w:rPr>
            </w:pPr>
            <w:r w:rsidRPr="00C335BA">
              <w:rPr>
                <w:rFonts w:cstheme="minorHAnsi"/>
                <w:sz w:val="20"/>
                <w:szCs w:val="20"/>
              </w:rPr>
              <w:t>GG</w:t>
            </w:r>
          </w:p>
        </w:tc>
        <w:tc>
          <w:tcPr>
            <w:tcW w:w="360" w:type="pct"/>
            <w:vAlign w:val="center"/>
          </w:tcPr>
          <w:p w:rsidR="00897B8C" w:rsidRPr="00C335BA" w:rsidRDefault="005F37AD" w:rsidP="006C12CB">
            <w:pPr>
              <w:jc w:val="center"/>
              <w:rPr>
                <w:rFonts w:cstheme="minorHAnsi"/>
                <w:sz w:val="20"/>
                <w:szCs w:val="20"/>
              </w:rPr>
            </w:pPr>
            <w:r>
              <w:rPr>
                <w:rFonts w:cstheme="minorHAnsi"/>
                <w:sz w:val="20"/>
                <w:szCs w:val="20"/>
              </w:rPr>
              <w:t>srednji</w:t>
            </w:r>
          </w:p>
        </w:tc>
        <w:tc>
          <w:tcPr>
            <w:tcW w:w="586" w:type="pct"/>
            <w:vAlign w:val="center"/>
          </w:tcPr>
          <w:p w:rsidR="00897B8C" w:rsidRDefault="005F37AD" w:rsidP="006C12CB">
            <w:pPr>
              <w:jc w:val="center"/>
              <w:rPr>
                <w:rFonts w:cstheme="minorHAnsi"/>
                <w:sz w:val="20"/>
                <w:szCs w:val="20"/>
              </w:rPr>
            </w:pPr>
            <w:r>
              <w:rPr>
                <w:rFonts w:cstheme="minorHAnsi"/>
                <w:sz w:val="20"/>
                <w:szCs w:val="20"/>
              </w:rPr>
              <w:t>20</w:t>
            </w:r>
            <w:r w:rsidR="0015770D">
              <w:rPr>
                <w:rFonts w:cstheme="minorHAnsi"/>
                <w:sz w:val="20"/>
                <w:szCs w:val="20"/>
              </w:rPr>
              <w:t>.000 €</w:t>
            </w:r>
          </w:p>
          <w:p w:rsidR="00F96324" w:rsidRPr="00C335BA" w:rsidRDefault="00F96324" w:rsidP="006C12CB">
            <w:pPr>
              <w:jc w:val="center"/>
              <w:rPr>
                <w:rFonts w:cstheme="minorHAnsi"/>
                <w:strike/>
                <w:sz w:val="20"/>
                <w:szCs w:val="20"/>
              </w:rPr>
            </w:pPr>
          </w:p>
        </w:tc>
        <w:tc>
          <w:tcPr>
            <w:tcW w:w="586" w:type="pct"/>
            <w:vAlign w:val="center"/>
          </w:tcPr>
          <w:p w:rsidR="00897B8C" w:rsidRPr="00C335BA" w:rsidRDefault="00897B8C" w:rsidP="005F37AD">
            <w:pPr>
              <w:jc w:val="center"/>
              <w:rPr>
                <w:rFonts w:cstheme="minorHAnsi"/>
                <w:sz w:val="20"/>
                <w:szCs w:val="20"/>
              </w:rPr>
            </w:pPr>
            <w:r w:rsidRPr="00C335BA">
              <w:rPr>
                <w:rFonts w:cstheme="minorHAnsi"/>
                <w:sz w:val="20"/>
                <w:szCs w:val="20"/>
              </w:rPr>
              <w:t>2021</w:t>
            </w:r>
            <w:r w:rsidR="0015770D">
              <w:rPr>
                <w:rFonts w:cstheme="minorHAnsi"/>
                <w:sz w:val="20"/>
                <w:szCs w:val="20"/>
              </w:rPr>
              <w:t>-2025</w:t>
            </w:r>
            <w:r w:rsidR="00B87F2E">
              <w:rPr>
                <w:rFonts w:cstheme="minorHAnsi"/>
                <w:sz w:val="20"/>
                <w:szCs w:val="20"/>
              </w:rPr>
              <w:t>.</w:t>
            </w:r>
          </w:p>
        </w:tc>
        <w:tc>
          <w:tcPr>
            <w:tcW w:w="741" w:type="pct"/>
            <w:vAlign w:val="center"/>
          </w:tcPr>
          <w:p w:rsidR="00897B8C" w:rsidRPr="00C335BA" w:rsidRDefault="00897B8C" w:rsidP="0015770D">
            <w:pPr>
              <w:jc w:val="center"/>
              <w:rPr>
                <w:rFonts w:cstheme="minorHAnsi"/>
                <w:sz w:val="20"/>
                <w:szCs w:val="20"/>
              </w:rPr>
            </w:pPr>
          </w:p>
        </w:tc>
      </w:tr>
      <w:tr w:rsidR="005F37AD" w:rsidRPr="00F04CAA" w:rsidTr="006C12CB">
        <w:tc>
          <w:tcPr>
            <w:tcW w:w="189" w:type="pct"/>
          </w:tcPr>
          <w:p w:rsidR="005F37AD" w:rsidRPr="00C335BA" w:rsidRDefault="005F37AD" w:rsidP="005F37AD">
            <w:pPr>
              <w:jc w:val="center"/>
              <w:rPr>
                <w:rFonts w:cstheme="minorHAnsi"/>
                <w:sz w:val="20"/>
                <w:szCs w:val="20"/>
              </w:rPr>
            </w:pPr>
            <w:r>
              <w:rPr>
                <w:rFonts w:cstheme="minorHAnsi"/>
                <w:sz w:val="20"/>
                <w:szCs w:val="20"/>
              </w:rPr>
              <w:t>I.21a</w:t>
            </w:r>
          </w:p>
        </w:tc>
        <w:tc>
          <w:tcPr>
            <w:tcW w:w="2107" w:type="pct"/>
          </w:tcPr>
          <w:p w:rsidR="005F37AD" w:rsidRPr="004A08BD" w:rsidRDefault="005F37AD" w:rsidP="005F37AD">
            <w:pPr>
              <w:jc w:val="both"/>
              <w:rPr>
                <w:rFonts w:eastAsia="Times New Roman" w:cstheme="minorHAnsi"/>
                <w:bCs/>
                <w:color w:val="000000"/>
                <w:sz w:val="20"/>
                <w:szCs w:val="20"/>
                <w:lang w:val="it-IT" w:eastAsia="en-GB"/>
              </w:rPr>
            </w:pPr>
            <w:r w:rsidRPr="004A08BD">
              <w:rPr>
                <w:rFonts w:eastAsia="Times New Roman" w:cstheme="minorHAnsi"/>
                <w:bCs/>
                <w:color w:val="000000"/>
                <w:sz w:val="20"/>
                <w:szCs w:val="20"/>
                <w:lang w:val="it-IT" w:eastAsia="en-GB"/>
              </w:rPr>
              <w:t>Uvrstiti temu održive mobilnosti u postojeći poziv za finansiranje NVO</w:t>
            </w:r>
          </w:p>
        </w:tc>
        <w:tc>
          <w:tcPr>
            <w:tcW w:w="431" w:type="pct"/>
            <w:vAlign w:val="center"/>
          </w:tcPr>
          <w:p w:rsidR="005F37AD" w:rsidRPr="004A08BD" w:rsidRDefault="005F37AD" w:rsidP="006C12CB">
            <w:pPr>
              <w:jc w:val="center"/>
              <w:rPr>
                <w:rFonts w:cstheme="minorHAnsi"/>
                <w:sz w:val="20"/>
                <w:szCs w:val="20"/>
              </w:rPr>
            </w:pPr>
            <w:r w:rsidRPr="004A08BD">
              <w:rPr>
                <w:rFonts w:cstheme="minorHAnsi"/>
                <w:sz w:val="20"/>
                <w:szCs w:val="20"/>
              </w:rPr>
              <w:t>GG</w:t>
            </w:r>
          </w:p>
        </w:tc>
        <w:tc>
          <w:tcPr>
            <w:tcW w:w="360" w:type="pct"/>
            <w:vAlign w:val="center"/>
          </w:tcPr>
          <w:p w:rsidR="005F37AD" w:rsidRPr="004A08BD" w:rsidRDefault="005F37AD" w:rsidP="006C12CB">
            <w:pPr>
              <w:jc w:val="center"/>
              <w:rPr>
                <w:rFonts w:cstheme="minorHAnsi"/>
                <w:sz w:val="20"/>
                <w:szCs w:val="20"/>
              </w:rPr>
            </w:pPr>
            <w:r w:rsidRPr="004A08BD">
              <w:rPr>
                <w:rFonts w:cstheme="minorHAnsi"/>
                <w:sz w:val="20"/>
                <w:szCs w:val="20"/>
              </w:rPr>
              <w:t>srednji</w:t>
            </w:r>
          </w:p>
        </w:tc>
        <w:tc>
          <w:tcPr>
            <w:tcW w:w="586" w:type="pct"/>
            <w:vAlign w:val="center"/>
          </w:tcPr>
          <w:p w:rsidR="005F37AD" w:rsidRPr="004A08BD" w:rsidRDefault="005F37AD" w:rsidP="006C12CB">
            <w:pPr>
              <w:jc w:val="center"/>
              <w:rPr>
                <w:rFonts w:cstheme="minorHAnsi"/>
                <w:sz w:val="20"/>
                <w:szCs w:val="20"/>
              </w:rPr>
            </w:pPr>
            <w:r w:rsidRPr="004A08BD">
              <w:rPr>
                <w:rFonts w:cstheme="minorHAnsi"/>
                <w:sz w:val="20"/>
                <w:szCs w:val="20"/>
              </w:rPr>
              <w:t>Potrebna finansijska sredstva zavise od aplikacije projekata</w:t>
            </w:r>
          </w:p>
        </w:tc>
        <w:tc>
          <w:tcPr>
            <w:tcW w:w="586" w:type="pct"/>
            <w:vAlign w:val="center"/>
          </w:tcPr>
          <w:p w:rsidR="005F37AD" w:rsidRPr="004A08BD" w:rsidRDefault="005F37AD" w:rsidP="006C12CB">
            <w:pPr>
              <w:jc w:val="center"/>
              <w:rPr>
                <w:rFonts w:cstheme="minorHAnsi"/>
                <w:sz w:val="20"/>
                <w:szCs w:val="20"/>
              </w:rPr>
            </w:pPr>
            <w:r w:rsidRPr="004A08BD">
              <w:rPr>
                <w:rFonts w:cstheme="minorHAnsi"/>
                <w:sz w:val="20"/>
                <w:szCs w:val="20"/>
              </w:rPr>
              <w:t>2020.</w:t>
            </w:r>
          </w:p>
        </w:tc>
        <w:tc>
          <w:tcPr>
            <w:tcW w:w="741" w:type="pct"/>
            <w:vAlign w:val="center"/>
          </w:tcPr>
          <w:p w:rsidR="005F37AD" w:rsidRPr="004A08BD" w:rsidRDefault="005F37AD" w:rsidP="0015770D">
            <w:pPr>
              <w:jc w:val="center"/>
              <w:rPr>
                <w:rFonts w:cstheme="minorHAnsi"/>
                <w:sz w:val="20"/>
                <w:szCs w:val="20"/>
              </w:rPr>
            </w:pPr>
          </w:p>
        </w:tc>
      </w:tr>
    </w:tbl>
    <w:p w:rsidR="00B1028C" w:rsidRDefault="00B1028C" w:rsidP="00B1028C">
      <w:pPr>
        <w:pStyle w:val="Heading2"/>
        <w:widowControl w:val="0"/>
        <w:numPr>
          <w:ilvl w:val="0"/>
          <w:numId w:val="0"/>
        </w:numPr>
        <w:autoSpaceDE w:val="0"/>
        <w:autoSpaceDN w:val="0"/>
        <w:spacing w:line="240" w:lineRule="auto"/>
        <w:ind w:left="720"/>
        <w:rPr>
          <w:rFonts w:asciiTheme="minorHAnsi" w:hAnsiTheme="minorHAnsi" w:cstheme="minorHAnsi"/>
          <w:b/>
        </w:rPr>
      </w:pPr>
    </w:p>
    <w:p w:rsidR="00897B8C" w:rsidRPr="00B1028C" w:rsidRDefault="00897B8C" w:rsidP="00B1028C">
      <w:pPr>
        <w:pStyle w:val="Heading2"/>
        <w:widowControl w:val="0"/>
        <w:shd w:val="clear" w:color="auto" w:fill="92D050"/>
        <w:autoSpaceDE w:val="0"/>
        <w:autoSpaceDN w:val="0"/>
        <w:spacing w:line="240" w:lineRule="auto"/>
        <w:ind w:left="720"/>
        <w:rPr>
          <w:rFonts w:asciiTheme="minorHAnsi" w:hAnsiTheme="minorHAnsi" w:cstheme="minorHAnsi"/>
          <w:b/>
        </w:rPr>
      </w:pPr>
      <w:bookmarkStart w:id="116" w:name="_Toc30377177"/>
      <w:r w:rsidRPr="00B1028C">
        <w:rPr>
          <w:rFonts w:asciiTheme="minorHAnsi" w:hAnsiTheme="minorHAnsi" w:cstheme="minorHAnsi"/>
          <w:b/>
        </w:rPr>
        <w:t>STUB II – RACIONALIZACIJA UPOTREBE PUTNIČKIH AUTOMOBILA</w:t>
      </w:r>
      <w:bookmarkEnd w:id="116"/>
      <w:r w:rsidRPr="00B1028C">
        <w:rPr>
          <w:rFonts w:asciiTheme="minorHAnsi" w:hAnsiTheme="minorHAnsi" w:cstheme="minorHAnsi"/>
          <w:b/>
        </w:rPr>
        <w:t xml:space="preserve"> </w:t>
      </w:r>
    </w:p>
    <w:p w:rsidR="00897B8C" w:rsidRPr="00C32359" w:rsidRDefault="00897B8C" w:rsidP="00897B8C">
      <w:pPr>
        <w:spacing w:after="0" w:line="240" w:lineRule="auto"/>
        <w:jc w:val="center"/>
        <w:rPr>
          <w:rFonts w:cstheme="minorHAnsi"/>
          <w:sz w:val="8"/>
          <w:szCs w:val="8"/>
        </w:rPr>
      </w:pPr>
    </w:p>
    <w:p w:rsidR="00897B8C" w:rsidRPr="00F04CAA" w:rsidRDefault="00897B8C" w:rsidP="00897B8C">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9CC2E5" w:themeFill="accent1" w:themeFillTint="99"/>
        <w:jc w:val="center"/>
        <w:rPr>
          <w:rFonts w:cstheme="minorHAnsi"/>
          <w:b/>
        </w:rPr>
      </w:pPr>
      <w:r w:rsidRPr="00F04CAA">
        <w:rPr>
          <w:rFonts w:cstheme="minorHAnsi"/>
          <w:b/>
        </w:rPr>
        <w:t xml:space="preserve">PRVI PAKET </w:t>
      </w:r>
      <w:r w:rsidRPr="00C32359">
        <w:rPr>
          <w:rFonts w:eastAsia="Times New Roman" w:cstheme="minorHAnsi"/>
          <w:b/>
          <w:bCs/>
          <w:color w:val="002060"/>
          <w:lang w:val="it-IT" w:eastAsia="en-GB"/>
        </w:rPr>
        <w:t>MJERA – STRATEŠKO PLANIRANJE</w:t>
      </w:r>
    </w:p>
    <w:tbl>
      <w:tblPr>
        <w:tblStyle w:val="TableGrid"/>
        <w:tblW w:w="5000" w:type="pct"/>
        <w:tblLook w:val="04A0"/>
      </w:tblPr>
      <w:tblGrid>
        <w:gridCol w:w="565"/>
        <w:gridCol w:w="3583"/>
        <w:gridCol w:w="1127"/>
        <w:gridCol w:w="890"/>
        <w:gridCol w:w="1226"/>
        <w:gridCol w:w="1032"/>
        <w:gridCol w:w="1153"/>
      </w:tblGrid>
      <w:tr w:rsidR="00897B8C" w:rsidRPr="00F04CAA" w:rsidTr="006C12CB">
        <w:tc>
          <w:tcPr>
            <w:tcW w:w="208" w:type="pct"/>
            <w:shd w:val="clear" w:color="auto" w:fill="BFBFBF" w:themeFill="background1" w:themeFillShade="BF"/>
          </w:tcPr>
          <w:p w:rsidR="00897B8C" w:rsidRPr="00C335BA" w:rsidRDefault="00897B8C" w:rsidP="006C12CB">
            <w:pPr>
              <w:jc w:val="center"/>
              <w:rPr>
                <w:rFonts w:cstheme="minorHAnsi"/>
                <w:sz w:val="20"/>
                <w:szCs w:val="20"/>
              </w:rPr>
            </w:pPr>
          </w:p>
        </w:tc>
        <w:tc>
          <w:tcPr>
            <w:tcW w:w="1985"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Mjera</w:t>
            </w:r>
          </w:p>
        </w:tc>
        <w:tc>
          <w:tcPr>
            <w:tcW w:w="461"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Nadležnost</w:t>
            </w:r>
          </w:p>
        </w:tc>
        <w:tc>
          <w:tcPr>
            <w:tcW w:w="454"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Prioritet</w:t>
            </w:r>
          </w:p>
        </w:tc>
        <w:tc>
          <w:tcPr>
            <w:tcW w:w="581"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 xml:space="preserve">Procijenjena vrijednost </w:t>
            </w:r>
          </w:p>
        </w:tc>
        <w:tc>
          <w:tcPr>
            <w:tcW w:w="583"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Rok za realizaciju</w:t>
            </w:r>
          </w:p>
        </w:tc>
        <w:tc>
          <w:tcPr>
            <w:tcW w:w="728"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Napomena</w:t>
            </w:r>
          </w:p>
        </w:tc>
      </w:tr>
      <w:tr w:rsidR="00897B8C" w:rsidRPr="00F04CAA" w:rsidTr="006C12CB">
        <w:tc>
          <w:tcPr>
            <w:tcW w:w="208" w:type="pct"/>
          </w:tcPr>
          <w:p w:rsidR="00897B8C" w:rsidRPr="00C335BA" w:rsidRDefault="00897B8C" w:rsidP="006C12CB">
            <w:pPr>
              <w:jc w:val="center"/>
              <w:rPr>
                <w:rFonts w:cstheme="minorHAnsi"/>
                <w:sz w:val="20"/>
                <w:szCs w:val="20"/>
              </w:rPr>
            </w:pPr>
            <w:r w:rsidRPr="00C335BA">
              <w:rPr>
                <w:rFonts w:cstheme="minorHAnsi"/>
                <w:sz w:val="20"/>
                <w:szCs w:val="20"/>
              </w:rPr>
              <w:t>II.1</w:t>
            </w:r>
          </w:p>
        </w:tc>
        <w:tc>
          <w:tcPr>
            <w:tcW w:w="1985" w:type="pct"/>
          </w:tcPr>
          <w:p w:rsidR="00897B8C" w:rsidRPr="00C335BA" w:rsidRDefault="00897B8C" w:rsidP="006C12CB">
            <w:pPr>
              <w:jc w:val="both"/>
              <w:rPr>
                <w:rFonts w:eastAsia="Times New Roman" w:cstheme="minorHAnsi"/>
                <w:color w:val="000000"/>
                <w:sz w:val="20"/>
                <w:szCs w:val="20"/>
                <w:lang w:eastAsia="en-GB"/>
              </w:rPr>
            </w:pPr>
            <w:r w:rsidRPr="00C335BA">
              <w:rPr>
                <w:rFonts w:cstheme="minorHAnsi"/>
                <w:sz w:val="20"/>
                <w:szCs w:val="20"/>
              </w:rPr>
              <w:t xml:space="preserve">Izrada </w:t>
            </w:r>
            <w:r w:rsidRPr="00C335BA">
              <w:rPr>
                <w:rFonts w:eastAsia="Times New Roman" w:cstheme="minorHAnsi"/>
                <w:color w:val="000000"/>
                <w:sz w:val="20"/>
                <w:szCs w:val="20"/>
                <w:lang w:eastAsia="en-GB"/>
              </w:rPr>
              <w:t>Strategije upravljanja parkiranjem</w:t>
            </w:r>
          </w:p>
        </w:tc>
        <w:tc>
          <w:tcPr>
            <w:tcW w:w="461" w:type="pct"/>
            <w:vAlign w:val="center"/>
          </w:tcPr>
          <w:p w:rsidR="00897B8C" w:rsidRPr="00C335BA" w:rsidRDefault="00897B8C" w:rsidP="006C12CB">
            <w:pPr>
              <w:jc w:val="center"/>
              <w:rPr>
                <w:rFonts w:cstheme="minorHAnsi"/>
                <w:sz w:val="20"/>
                <w:szCs w:val="20"/>
              </w:rPr>
            </w:pPr>
            <w:r w:rsidRPr="00C335BA">
              <w:rPr>
                <w:rFonts w:cstheme="minorHAnsi"/>
                <w:sz w:val="20"/>
                <w:szCs w:val="20"/>
              </w:rPr>
              <w:t>GG</w:t>
            </w:r>
          </w:p>
        </w:tc>
        <w:tc>
          <w:tcPr>
            <w:tcW w:w="454" w:type="pct"/>
            <w:vAlign w:val="center"/>
          </w:tcPr>
          <w:p w:rsidR="00897B8C" w:rsidRPr="00C335BA" w:rsidRDefault="00897B8C" w:rsidP="006C12CB">
            <w:pPr>
              <w:jc w:val="center"/>
              <w:rPr>
                <w:rFonts w:cstheme="minorHAnsi"/>
                <w:sz w:val="20"/>
                <w:szCs w:val="20"/>
              </w:rPr>
            </w:pPr>
            <w:r w:rsidRPr="00C335BA">
              <w:rPr>
                <w:rFonts w:cstheme="minorHAnsi"/>
                <w:sz w:val="20"/>
                <w:szCs w:val="20"/>
              </w:rPr>
              <w:t>visok</w:t>
            </w:r>
          </w:p>
        </w:tc>
        <w:tc>
          <w:tcPr>
            <w:tcW w:w="581" w:type="pct"/>
            <w:vAlign w:val="center"/>
          </w:tcPr>
          <w:p w:rsidR="00897B8C" w:rsidRPr="00C335BA" w:rsidRDefault="00897B8C" w:rsidP="006C12CB">
            <w:pPr>
              <w:jc w:val="center"/>
              <w:rPr>
                <w:rFonts w:cstheme="minorHAnsi"/>
                <w:sz w:val="20"/>
                <w:szCs w:val="20"/>
              </w:rPr>
            </w:pPr>
            <w:r w:rsidRPr="00C335BA">
              <w:rPr>
                <w:rFonts w:cstheme="minorHAnsi"/>
                <w:sz w:val="20"/>
                <w:szCs w:val="20"/>
              </w:rPr>
              <w:t>50.000 €</w:t>
            </w:r>
          </w:p>
        </w:tc>
        <w:tc>
          <w:tcPr>
            <w:tcW w:w="583" w:type="pct"/>
            <w:vAlign w:val="center"/>
          </w:tcPr>
          <w:p w:rsidR="00897B8C" w:rsidRPr="00C335BA" w:rsidRDefault="00897B8C" w:rsidP="006C12CB">
            <w:pPr>
              <w:jc w:val="center"/>
              <w:rPr>
                <w:rFonts w:cstheme="minorHAnsi"/>
                <w:sz w:val="20"/>
                <w:szCs w:val="20"/>
              </w:rPr>
            </w:pPr>
            <w:r w:rsidRPr="00C335BA">
              <w:rPr>
                <w:rFonts w:cstheme="minorHAnsi"/>
                <w:sz w:val="20"/>
                <w:szCs w:val="20"/>
              </w:rPr>
              <w:t>2021</w:t>
            </w:r>
            <w:r w:rsidR="00B87F2E">
              <w:rPr>
                <w:rFonts w:cstheme="minorHAnsi"/>
                <w:sz w:val="20"/>
                <w:szCs w:val="20"/>
              </w:rPr>
              <w:t>.</w:t>
            </w:r>
          </w:p>
        </w:tc>
        <w:tc>
          <w:tcPr>
            <w:tcW w:w="728" w:type="pct"/>
            <w:vAlign w:val="center"/>
          </w:tcPr>
          <w:p w:rsidR="00897B8C" w:rsidRPr="00C335BA" w:rsidRDefault="00897B8C" w:rsidP="006C12CB">
            <w:pPr>
              <w:jc w:val="center"/>
              <w:rPr>
                <w:rFonts w:cstheme="minorHAnsi"/>
                <w:sz w:val="20"/>
                <w:szCs w:val="20"/>
              </w:rPr>
            </w:pPr>
          </w:p>
        </w:tc>
      </w:tr>
      <w:tr w:rsidR="00897B8C" w:rsidRPr="00F04CAA" w:rsidTr="006C12CB">
        <w:tc>
          <w:tcPr>
            <w:tcW w:w="208" w:type="pct"/>
          </w:tcPr>
          <w:p w:rsidR="00897B8C" w:rsidRPr="00C335BA" w:rsidRDefault="00897B8C" w:rsidP="006C12CB">
            <w:pPr>
              <w:jc w:val="center"/>
              <w:rPr>
                <w:rFonts w:cstheme="minorHAnsi"/>
                <w:sz w:val="20"/>
                <w:szCs w:val="20"/>
              </w:rPr>
            </w:pPr>
            <w:r w:rsidRPr="00C335BA">
              <w:rPr>
                <w:rFonts w:cstheme="minorHAnsi"/>
                <w:sz w:val="20"/>
                <w:szCs w:val="20"/>
              </w:rPr>
              <w:t>II.2</w:t>
            </w:r>
          </w:p>
        </w:tc>
        <w:tc>
          <w:tcPr>
            <w:tcW w:w="1985" w:type="pct"/>
          </w:tcPr>
          <w:p w:rsidR="00897B8C" w:rsidRPr="00C335BA" w:rsidRDefault="00897B8C" w:rsidP="006C12CB">
            <w:pPr>
              <w:jc w:val="both"/>
              <w:rPr>
                <w:rFonts w:cstheme="minorHAnsi"/>
                <w:strike/>
                <w:sz w:val="20"/>
                <w:szCs w:val="20"/>
              </w:rPr>
            </w:pPr>
            <w:r w:rsidRPr="00C335BA">
              <w:rPr>
                <w:sz w:val="20"/>
                <w:szCs w:val="20"/>
              </w:rPr>
              <w:t>Izrada Plana zona usporenog saobraćaja</w:t>
            </w:r>
          </w:p>
        </w:tc>
        <w:tc>
          <w:tcPr>
            <w:tcW w:w="461" w:type="pct"/>
            <w:vAlign w:val="center"/>
          </w:tcPr>
          <w:p w:rsidR="00897B8C" w:rsidRPr="00C335BA" w:rsidRDefault="00897B8C" w:rsidP="006C12CB">
            <w:pPr>
              <w:jc w:val="center"/>
              <w:rPr>
                <w:rFonts w:cstheme="minorHAnsi"/>
                <w:sz w:val="20"/>
                <w:szCs w:val="20"/>
              </w:rPr>
            </w:pPr>
            <w:r w:rsidRPr="00C335BA">
              <w:rPr>
                <w:sz w:val="20"/>
                <w:szCs w:val="20"/>
              </w:rPr>
              <w:t>GG</w:t>
            </w:r>
          </w:p>
        </w:tc>
        <w:tc>
          <w:tcPr>
            <w:tcW w:w="454" w:type="pct"/>
            <w:vAlign w:val="center"/>
          </w:tcPr>
          <w:p w:rsidR="00897B8C" w:rsidRPr="00C335BA" w:rsidRDefault="00897B8C" w:rsidP="006C12CB">
            <w:pPr>
              <w:jc w:val="center"/>
              <w:rPr>
                <w:rFonts w:cstheme="minorHAnsi"/>
                <w:sz w:val="20"/>
                <w:szCs w:val="20"/>
              </w:rPr>
            </w:pPr>
            <w:r w:rsidRPr="00C335BA">
              <w:rPr>
                <w:sz w:val="20"/>
                <w:szCs w:val="20"/>
              </w:rPr>
              <w:t>srednji</w:t>
            </w:r>
          </w:p>
        </w:tc>
        <w:tc>
          <w:tcPr>
            <w:tcW w:w="581" w:type="pct"/>
            <w:vAlign w:val="center"/>
          </w:tcPr>
          <w:p w:rsidR="00897B8C" w:rsidRPr="00C335BA" w:rsidRDefault="00897B8C" w:rsidP="006C12CB">
            <w:pPr>
              <w:jc w:val="center"/>
              <w:rPr>
                <w:rFonts w:cstheme="minorHAnsi"/>
                <w:sz w:val="20"/>
                <w:szCs w:val="20"/>
              </w:rPr>
            </w:pPr>
            <w:r w:rsidRPr="00C335BA">
              <w:rPr>
                <w:sz w:val="20"/>
                <w:szCs w:val="20"/>
              </w:rPr>
              <w:t xml:space="preserve">30.000 </w:t>
            </w:r>
            <w:r w:rsidRPr="00C335BA">
              <w:rPr>
                <w:rFonts w:cstheme="minorHAnsi"/>
                <w:sz w:val="20"/>
                <w:szCs w:val="20"/>
              </w:rPr>
              <w:t>€</w:t>
            </w:r>
          </w:p>
        </w:tc>
        <w:tc>
          <w:tcPr>
            <w:tcW w:w="583" w:type="pct"/>
            <w:vAlign w:val="center"/>
          </w:tcPr>
          <w:p w:rsidR="00897B8C" w:rsidRPr="00C335BA" w:rsidRDefault="00897B8C" w:rsidP="006C12CB">
            <w:pPr>
              <w:jc w:val="center"/>
              <w:rPr>
                <w:rFonts w:cstheme="minorHAnsi"/>
                <w:sz w:val="20"/>
                <w:szCs w:val="20"/>
              </w:rPr>
            </w:pPr>
            <w:r w:rsidRPr="00C335BA">
              <w:rPr>
                <w:sz w:val="20"/>
                <w:szCs w:val="20"/>
              </w:rPr>
              <w:t>2022</w:t>
            </w:r>
            <w:r w:rsidR="00B87F2E">
              <w:rPr>
                <w:sz w:val="20"/>
                <w:szCs w:val="20"/>
              </w:rPr>
              <w:t>.</w:t>
            </w:r>
          </w:p>
        </w:tc>
        <w:tc>
          <w:tcPr>
            <w:tcW w:w="728" w:type="pct"/>
            <w:vAlign w:val="center"/>
          </w:tcPr>
          <w:p w:rsidR="00897B8C" w:rsidRPr="00C335BA" w:rsidRDefault="00897B8C" w:rsidP="006C12CB">
            <w:pPr>
              <w:jc w:val="center"/>
              <w:rPr>
                <w:rFonts w:cstheme="minorHAnsi"/>
                <w:sz w:val="20"/>
                <w:szCs w:val="20"/>
              </w:rPr>
            </w:pPr>
          </w:p>
        </w:tc>
      </w:tr>
      <w:tr w:rsidR="00897B8C" w:rsidRPr="00F04CAA" w:rsidTr="006C12CB">
        <w:tc>
          <w:tcPr>
            <w:tcW w:w="208" w:type="pct"/>
            <w:vAlign w:val="center"/>
          </w:tcPr>
          <w:p w:rsidR="00897B8C" w:rsidRPr="00C335BA" w:rsidRDefault="00897B8C" w:rsidP="006C12CB">
            <w:pPr>
              <w:jc w:val="center"/>
              <w:rPr>
                <w:rFonts w:cstheme="minorHAnsi"/>
                <w:sz w:val="20"/>
                <w:szCs w:val="20"/>
              </w:rPr>
            </w:pPr>
            <w:r w:rsidRPr="00C335BA">
              <w:rPr>
                <w:rFonts w:cstheme="minorHAnsi"/>
                <w:sz w:val="20"/>
                <w:szCs w:val="20"/>
              </w:rPr>
              <w:t>II.3</w:t>
            </w:r>
          </w:p>
        </w:tc>
        <w:tc>
          <w:tcPr>
            <w:tcW w:w="1985" w:type="pct"/>
            <w:vAlign w:val="center"/>
          </w:tcPr>
          <w:p w:rsidR="00897B8C" w:rsidRPr="00C335BA" w:rsidRDefault="004A08BD" w:rsidP="004A08BD">
            <w:pPr>
              <w:rPr>
                <w:rFonts w:cstheme="minorHAnsi"/>
                <w:sz w:val="20"/>
                <w:szCs w:val="20"/>
              </w:rPr>
            </w:pPr>
            <w:r>
              <w:rPr>
                <w:rFonts w:cstheme="minorHAnsi"/>
                <w:sz w:val="20"/>
                <w:szCs w:val="20"/>
              </w:rPr>
              <w:t xml:space="preserve">Uspostavljanje finansijskog okvira </w:t>
            </w:r>
            <w:r w:rsidRPr="00C335BA">
              <w:rPr>
                <w:rFonts w:cstheme="minorHAnsi"/>
                <w:sz w:val="20"/>
                <w:szCs w:val="20"/>
              </w:rPr>
              <w:t>za implementacij</w:t>
            </w:r>
            <w:r>
              <w:rPr>
                <w:rFonts w:cstheme="minorHAnsi"/>
                <w:sz w:val="20"/>
                <w:szCs w:val="20"/>
              </w:rPr>
              <w:t>u</w:t>
            </w:r>
            <w:r w:rsidRPr="00C335BA">
              <w:rPr>
                <w:rFonts w:cstheme="minorHAnsi"/>
                <w:sz w:val="20"/>
                <w:szCs w:val="20"/>
              </w:rPr>
              <w:t xml:space="preserve"> SUMP-a</w:t>
            </w:r>
            <w:r>
              <w:rPr>
                <w:rFonts w:cstheme="minorHAnsi"/>
                <w:sz w:val="20"/>
                <w:szCs w:val="20"/>
              </w:rPr>
              <w:t xml:space="preserve"> iz </w:t>
            </w:r>
            <w:r w:rsidR="00897B8C" w:rsidRPr="00C335BA">
              <w:rPr>
                <w:rFonts w:cstheme="minorHAnsi"/>
                <w:sz w:val="20"/>
                <w:szCs w:val="20"/>
              </w:rPr>
              <w:t xml:space="preserve">prihoda od naplate parkinga </w:t>
            </w:r>
          </w:p>
        </w:tc>
        <w:tc>
          <w:tcPr>
            <w:tcW w:w="461" w:type="pct"/>
            <w:vAlign w:val="center"/>
          </w:tcPr>
          <w:p w:rsidR="00897B8C" w:rsidRPr="00C335BA" w:rsidRDefault="00897B8C" w:rsidP="006C12CB">
            <w:pPr>
              <w:jc w:val="center"/>
              <w:rPr>
                <w:rFonts w:cstheme="minorHAnsi"/>
                <w:sz w:val="20"/>
                <w:szCs w:val="20"/>
              </w:rPr>
            </w:pPr>
            <w:r w:rsidRPr="00C335BA">
              <w:rPr>
                <w:rFonts w:cstheme="minorHAnsi"/>
                <w:sz w:val="20"/>
                <w:szCs w:val="20"/>
              </w:rPr>
              <w:t>GG, PS</w:t>
            </w:r>
          </w:p>
        </w:tc>
        <w:tc>
          <w:tcPr>
            <w:tcW w:w="454" w:type="pct"/>
            <w:vAlign w:val="center"/>
          </w:tcPr>
          <w:p w:rsidR="00897B8C" w:rsidRPr="00C335BA" w:rsidRDefault="004A08BD" w:rsidP="006C12CB">
            <w:pPr>
              <w:jc w:val="center"/>
              <w:rPr>
                <w:rFonts w:cstheme="minorHAnsi"/>
                <w:sz w:val="20"/>
                <w:szCs w:val="20"/>
              </w:rPr>
            </w:pPr>
            <w:r>
              <w:rPr>
                <w:rFonts w:cstheme="minorHAnsi"/>
                <w:sz w:val="20"/>
                <w:szCs w:val="20"/>
              </w:rPr>
              <w:t>visok</w:t>
            </w:r>
          </w:p>
        </w:tc>
        <w:tc>
          <w:tcPr>
            <w:tcW w:w="581" w:type="pct"/>
            <w:vAlign w:val="center"/>
          </w:tcPr>
          <w:p w:rsidR="00897B8C" w:rsidRPr="00C335BA" w:rsidRDefault="00897B8C" w:rsidP="006C12CB">
            <w:pPr>
              <w:jc w:val="center"/>
              <w:rPr>
                <w:rFonts w:cstheme="minorHAnsi"/>
                <w:sz w:val="20"/>
                <w:szCs w:val="20"/>
              </w:rPr>
            </w:pPr>
            <w:r w:rsidRPr="00C335BA">
              <w:rPr>
                <w:rFonts w:cstheme="minorHAnsi"/>
                <w:sz w:val="20"/>
                <w:szCs w:val="20"/>
              </w:rPr>
              <w:t>Nisu potrebna sredstva</w:t>
            </w:r>
          </w:p>
        </w:tc>
        <w:tc>
          <w:tcPr>
            <w:tcW w:w="583" w:type="pct"/>
            <w:vAlign w:val="center"/>
          </w:tcPr>
          <w:p w:rsidR="00897B8C" w:rsidRPr="00C335BA" w:rsidRDefault="00897B8C" w:rsidP="006C12CB">
            <w:pPr>
              <w:jc w:val="center"/>
              <w:rPr>
                <w:rFonts w:cstheme="minorHAnsi"/>
                <w:sz w:val="20"/>
                <w:szCs w:val="20"/>
              </w:rPr>
            </w:pPr>
            <w:r w:rsidRPr="00C335BA">
              <w:rPr>
                <w:rFonts w:cstheme="minorHAnsi"/>
                <w:sz w:val="20"/>
                <w:szCs w:val="20"/>
              </w:rPr>
              <w:t>2020</w:t>
            </w:r>
            <w:r w:rsidR="004A08BD">
              <w:rPr>
                <w:rFonts w:cstheme="minorHAnsi"/>
                <w:sz w:val="20"/>
                <w:szCs w:val="20"/>
              </w:rPr>
              <w:t>.</w:t>
            </w:r>
          </w:p>
          <w:p w:rsidR="00897B8C" w:rsidRPr="00C335BA" w:rsidRDefault="00897B8C" w:rsidP="006C12CB">
            <w:pPr>
              <w:jc w:val="center"/>
              <w:rPr>
                <w:rFonts w:cstheme="minorHAnsi"/>
                <w:sz w:val="20"/>
                <w:szCs w:val="20"/>
              </w:rPr>
            </w:pPr>
          </w:p>
        </w:tc>
        <w:tc>
          <w:tcPr>
            <w:tcW w:w="728" w:type="pct"/>
            <w:vAlign w:val="center"/>
          </w:tcPr>
          <w:p w:rsidR="00897B8C" w:rsidRPr="00C335BA" w:rsidRDefault="00897B8C" w:rsidP="006C12CB">
            <w:pPr>
              <w:jc w:val="center"/>
              <w:rPr>
                <w:rFonts w:cstheme="minorHAnsi"/>
                <w:sz w:val="20"/>
                <w:szCs w:val="20"/>
              </w:rPr>
            </w:pPr>
          </w:p>
        </w:tc>
      </w:tr>
      <w:tr w:rsidR="00897B8C" w:rsidRPr="00F04CAA" w:rsidTr="006C12CB">
        <w:tc>
          <w:tcPr>
            <w:tcW w:w="208" w:type="pct"/>
            <w:vAlign w:val="center"/>
          </w:tcPr>
          <w:p w:rsidR="00897B8C" w:rsidRPr="00C335BA" w:rsidRDefault="00897B8C" w:rsidP="006C12CB">
            <w:pPr>
              <w:jc w:val="center"/>
              <w:rPr>
                <w:rFonts w:cstheme="minorHAnsi"/>
                <w:sz w:val="20"/>
                <w:szCs w:val="20"/>
              </w:rPr>
            </w:pPr>
            <w:r w:rsidRPr="00C335BA">
              <w:rPr>
                <w:rFonts w:cstheme="minorHAnsi"/>
                <w:sz w:val="20"/>
                <w:szCs w:val="20"/>
              </w:rPr>
              <w:t>II.4</w:t>
            </w:r>
          </w:p>
        </w:tc>
        <w:tc>
          <w:tcPr>
            <w:tcW w:w="1985" w:type="pct"/>
          </w:tcPr>
          <w:p w:rsidR="00897B8C" w:rsidRPr="00C335BA" w:rsidRDefault="00897B8C" w:rsidP="0015770D">
            <w:pPr>
              <w:rPr>
                <w:rFonts w:cstheme="minorHAnsi"/>
                <w:sz w:val="20"/>
                <w:szCs w:val="20"/>
              </w:rPr>
            </w:pPr>
            <w:r w:rsidRPr="00C335BA">
              <w:rPr>
                <w:rFonts w:cstheme="minorHAnsi"/>
                <w:sz w:val="20"/>
                <w:szCs w:val="20"/>
              </w:rPr>
              <w:t xml:space="preserve">Izrada katastra parking mjesta za automobile </w:t>
            </w:r>
            <w:r w:rsidR="0015770D">
              <w:rPr>
                <w:rFonts w:cstheme="minorHAnsi"/>
                <w:sz w:val="20"/>
                <w:szCs w:val="20"/>
              </w:rPr>
              <w:t>i</w:t>
            </w:r>
            <w:r w:rsidR="0015770D" w:rsidRPr="00C335BA">
              <w:rPr>
                <w:rFonts w:cstheme="minorHAnsi"/>
                <w:sz w:val="20"/>
                <w:szCs w:val="20"/>
              </w:rPr>
              <w:t xml:space="preserve"> </w:t>
            </w:r>
            <w:r w:rsidRPr="00C335BA">
              <w:rPr>
                <w:rFonts w:cstheme="minorHAnsi"/>
                <w:sz w:val="20"/>
                <w:szCs w:val="20"/>
              </w:rPr>
              <w:t>bicikl</w:t>
            </w:r>
            <w:r w:rsidR="00890A44">
              <w:rPr>
                <w:rFonts w:cstheme="minorHAnsi"/>
                <w:sz w:val="20"/>
                <w:szCs w:val="20"/>
              </w:rPr>
              <w:t>a</w:t>
            </w:r>
            <w:r w:rsidRPr="00C335BA">
              <w:rPr>
                <w:rFonts w:cstheme="minorHAnsi"/>
                <w:sz w:val="20"/>
                <w:szCs w:val="20"/>
              </w:rPr>
              <w:t xml:space="preserve"> na teritoriji Glavnog grada</w:t>
            </w:r>
          </w:p>
        </w:tc>
        <w:tc>
          <w:tcPr>
            <w:tcW w:w="461" w:type="pct"/>
            <w:vAlign w:val="center"/>
          </w:tcPr>
          <w:p w:rsidR="00897B8C" w:rsidRPr="00C335BA" w:rsidRDefault="00897B8C" w:rsidP="000D0CFA">
            <w:pPr>
              <w:jc w:val="center"/>
              <w:rPr>
                <w:rFonts w:cstheme="minorHAnsi"/>
                <w:sz w:val="20"/>
                <w:szCs w:val="20"/>
              </w:rPr>
            </w:pPr>
            <w:r w:rsidRPr="00C335BA">
              <w:rPr>
                <w:rFonts w:cstheme="minorHAnsi"/>
                <w:sz w:val="20"/>
                <w:szCs w:val="20"/>
              </w:rPr>
              <w:t xml:space="preserve">GG, </w:t>
            </w:r>
          </w:p>
        </w:tc>
        <w:tc>
          <w:tcPr>
            <w:tcW w:w="454" w:type="pct"/>
            <w:vAlign w:val="center"/>
          </w:tcPr>
          <w:p w:rsidR="00897B8C" w:rsidRPr="00C335BA" w:rsidRDefault="00897B8C" w:rsidP="006C12CB">
            <w:pPr>
              <w:jc w:val="center"/>
              <w:rPr>
                <w:rFonts w:cstheme="minorHAnsi"/>
                <w:sz w:val="20"/>
                <w:szCs w:val="20"/>
              </w:rPr>
            </w:pPr>
            <w:r w:rsidRPr="00C335BA">
              <w:rPr>
                <w:rFonts w:cstheme="minorHAnsi"/>
                <w:sz w:val="20"/>
                <w:szCs w:val="20"/>
              </w:rPr>
              <w:t>mali</w:t>
            </w:r>
          </w:p>
        </w:tc>
        <w:tc>
          <w:tcPr>
            <w:tcW w:w="581" w:type="pct"/>
            <w:vAlign w:val="center"/>
          </w:tcPr>
          <w:p w:rsidR="00897B8C" w:rsidRPr="00C335BA" w:rsidRDefault="00897B8C" w:rsidP="006C12CB">
            <w:pPr>
              <w:jc w:val="center"/>
              <w:rPr>
                <w:rFonts w:cstheme="minorHAnsi"/>
                <w:sz w:val="20"/>
                <w:szCs w:val="20"/>
              </w:rPr>
            </w:pPr>
            <w:r w:rsidRPr="00C335BA">
              <w:rPr>
                <w:rFonts w:cstheme="minorHAnsi"/>
                <w:sz w:val="20"/>
                <w:szCs w:val="20"/>
              </w:rPr>
              <w:t>10.000 €</w:t>
            </w:r>
          </w:p>
        </w:tc>
        <w:tc>
          <w:tcPr>
            <w:tcW w:w="583" w:type="pct"/>
            <w:vAlign w:val="center"/>
          </w:tcPr>
          <w:p w:rsidR="00897B8C" w:rsidRPr="00C335BA" w:rsidRDefault="00897B8C" w:rsidP="006C12CB">
            <w:pPr>
              <w:jc w:val="center"/>
              <w:rPr>
                <w:rFonts w:cstheme="minorHAnsi"/>
                <w:sz w:val="20"/>
                <w:szCs w:val="20"/>
              </w:rPr>
            </w:pPr>
            <w:r w:rsidRPr="00C335BA">
              <w:rPr>
                <w:rFonts w:cstheme="minorHAnsi"/>
                <w:sz w:val="20"/>
                <w:szCs w:val="20"/>
              </w:rPr>
              <w:t>2021</w:t>
            </w:r>
            <w:r w:rsidR="00B87F2E">
              <w:rPr>
                <w:rFonts w:cstheme="minorHAnsi"/>
                <w:sz w:val="20"/>
                <w:szCs w:val="20"/>
              </w:rPr>
              <w:t>.</w:t>
            </w:r>
          </w:p>
        </w:tc>
        <w:tc>
          <w:tcPr>
            <w:tcW w:w="728" w:type="pct"/>
            <w:vAlign w:val="center"/>
          </w:tcPr>
          <w:p w:rsidR="00897B8C" w:rsidRPr="00C335BA" w:rsidRDefault="00897B8C" w:rsidP="006C12CB">
            <w:pPr>
              <w:jc w:val="center"/>
              <w:rPr>
                <w:rFonts w:cstheme="minorHAnsi"/>
                <w:sz w:val="20"/>
                <w:szCs w:val="20"/>
              </w:rPr>
            </w:pPr>
          </w:p>
        </w:tc>
      </w:tr>
      <w:tr w:rsidR="00897B8C" w:rsidRPr="00F04CAA" w:rsidTr="006C12CB">
        <w:tc>
          <w:tcPr>
            <w:tcW w:w="208" w:type="pct"/>
            <w:vAlign w:val="center"/>
          </w:tcPr>
          <w:p w:rsidR="00897B8C" w:rsidRPr="00C335BA" w:rsidRDefault="00897B8C" w:rsidP="006C12CB">
            <w:pPr>
              <w:jc w:val="center"/>
              <w:rPr>
                <w:rFonts w:cstheme="minorHAnsi"/>
                <w:sz w:val="20"/>
                <w:szCs w:val="20"/>
              </w:rPr>
            </w:pPr>
            <w:r w:rsidRPr="00C335BA">
              <w:rPr>
                <w:rFonts w:cstheme="minorHAnsi"/>
                <w:sz w:val="20"/>
                <w:szCs w:val="20"/>
              </w:rPr>
              <w:t>II.5</w:t>
            </w:r>
          </w:p>
        </w:tc>
        <w:tc>
          <w:tcPr>
            <w:tcW w:w="1985" w:type="pct"/>
          </w:tcPr>
          <w:p w:rsidR="00897B8C" w:rsidRPr="00C335BA" w:rsidRDefault="00897B8C" w:rsidP="004A08BD">
            <w:pPr>
              <w:jc w:val="both"/>
              <w:rPr>
                <w:rFonts w:cstheme="minorHAnsi"/>
                <w:sz w:val="20"/>
                <w:szCs w:val="20"/>
              </w:rPr>
            </w:pPr>
            <w:r w:rsidRPr="00C335BA">
              <w:rPr>
                <w:rFonts w:cstheme="minorHAnsi"/>
                <w:sz w:val="20"/>
                <w:szCs w:val="20"/>
              </w:rPr>
              <w:t xml:space="preserve">Izrada </w:t>
            </w:r>
            <w:r w:rsidR="004A08BD">
              <w:rPr>
                <w:rFonts w:cstheme="minorHAnsi"/>
                <w:sz w:val="20"/>
                <w:szCs w:val="20"/>
              </w:rPr>
              <w:t xml:space="preserve">Akcionog plana za održivu energiju I klimu (eng. SECAP)  </w:t>
            </w:r>
          </w:p>
        </w:tc>
        <w:tc>
          <w:tcPr>
            <w:tcW w:w="461" w:type="pct"/>
            <w:vAlign w:val="center"/>
          </w:tcPr>
          <w:p w:rsidR="00897B8C" w:rsidRPr="00C335BA" w:rsidRDefault="00897B8C" w:rsidP="006C12CB">
            <w:pPr>
              <w:jc w:val="center"/>
              <w:rPr>
                <w:rFonts w:cstheme="minorHAnsi"/>
                <w:sz w:val="20"/>
                <w:szCs w:val="20"/>
              </w:rPr>
            </w:pPr>
            <w:r w:rsidRPr="00C335BA">
              <w:rPr>
                <w:rFonts w:cstheme="minorHAnsi"/>
                <w:sz w:val="20"/>
                <w:szCs w:val="20"/>
              </w:rPr>
              <w:t>GG</w:t>
            </w:r>
          </w:p>
        </w:tc>
        <w:tc>
          <w:tcPr>
            <w:tcW w:w="454" w:type="pct"/>
            <w:vAlign w:val="center"/>
          </w:tcPr>
          <w:p w:rsidR="00897B8C" w:rsidRPr="00C335BA" w:rsidRDefault="00897B8C" w:rsidP="006C12CB">
            <w:pPr>
              <w:jc w:val="center"/>
              <w:rPr>
                <w:rFonts w:cstheme="minorHAnsi"/>
                <w:sz w:val="20"/>
                <w:szCs w:val="20"/>
              </w:rPr>
            </w:pPr>
            <w:r w:rsidRPr="00C335BA">
              <w:rPr>
                <w:rFonts w:cstheme="minorHAnsi"/>
                <w:sz w:val="20"/>
                <w:szCs w:val="20"/>
              </w:rPr>
              <w:t>srednji</w:t>
            </w:r>
          </w:p>
        </w:tc>
        <w:tc>
          <w:tcPr>
            <w:tcW w:w="581" w:type="pct"/>
            <w:vAlign w:val="center"/>
          </w:tcPr>
          <w:p w:rsidR="00897B8C" w:rsidRPr="00C335BA" w:rsidRDefault="004A08BD" w:rsidP="004A08BD">
            <w:pPr>
              <w:jc w:val="center"/>
              <w:rPr>
                <w:rFonts w:cstheme="minorHAnsi"/>
                <w:sz w:val="20"/>
                <w:szCs w:val="20"/>
              </w:rPr>
            </w:pPr>
            <w:r>
              <w:rPr>
                <w:rFonts w:cstheme="minorHAnsi"/>
                <w:sz w:val="20"/>
                <w:szCs w:val="20"/>
              </w:rPr>
              <w:t>5</w:t>
            </w:r>
            <w:r w:rsidR="00897B8C" w:rsidRPr="00C335BA">
              <w:rPr>
                <w:rFonts w:cstheme="minorHAnsi"/>
                <w:sz w:val="20"/>
                <w:szCs w:val="20"/>
              </w:rPr>
              <w:t xml:space="preserve">0.000 € </w:t>
            </w:r>
          </w:p>
        </w:tc>
        <w:tc>
          <w:tcPr>
            <w:tcW w:w="583" w:type="pct"/>
            <w:vAlign w:val="center"/>
          </w:tcPr>
          <w:p w:rsidR="00897B8C" w:rsidRPr="00C335BA" w:rsidRDefault="0015770D" w:rsidP="004A08BD">
            <w:pPr>
              <w:jc w:val="center"/>
              <w:rPr>
                <w:rFonts w:cstheme="minorHAnsi"/>
                <w:sz w:val="20"/>
                <w:szCs w:val="20"/>
              </w:rPr>
            </w:pPr>
            <w:r w:rsidRPr="00C335BA">
              <w:rPr>
                <w:rFonts w:cstheme="minorHAnsi"/>
                <w:sz w:val="20"/>
                <w:szCs w:val="20"/>
              </w:rPr>
              <w:t>202</w:t>
            </w:r>
            <w:r w:rsidR="004A08BD">
              <w:rPr>
                <w:rFonts w:cstheme="minorHAnsi"/>
                <w:sz w:val="20"/>
                <w:szCs w:val="20"/>
              </w:rPr>
              <w:t>2.</w:t>
            </w:r>
          </w:p>
        </w:tc>
        <w:tc>
          <w:tcPr>
            <w:tcW w:w="728" w:type="pct"/>
            <w:vAlign w:val="center"/>
          </w:tcPr>
          <w:p w:rsidR="00897B8C" w:rsidRPr="00C335BA" w:rsidRDefault="004A08BD" w:rsidP="006C12CB">
            <w:pPr>
              <w:jc w:val="center"/>
              <w:rPr>
                <w:rFonts w:cstheme="minorHAnsi"/>
                <w:sz w:val="20"/>
                <w:szCs w:val="20"/>
              </w:rPr>
            </w:pPr>
            <w:r>
              <w:rPr>
                <w:rFonts w:cstheme="minorHAnsi"/>
                <w:sz w:val="20"/>
                <w:szCs w:val="20"/>
              </w:rPr>
              <w:t>Donatorska sredstva</w:t>
            </w:r>
          </w:p>
        </w:tc>
      </w:tr>
      <w:tr w:rsidR="004A08BD" w:rsidRPr="00F04CAA" w:rsidTr="006C12CB">
        <w:tc>
          <w:tcPr>
            <w:tcW w:w="208" w:type="pct"/>
            <w:vAlign w:val="center"/>
          </w:tcPr>
          <w:p w:rsidR="004A08BD" w:rsidRPr="00C335BA" w:rsidRDefault="004A08BD" w:rsidP="006C12CB">
            <w:pPr>
              <w:jc w:val="center"/>
              <w:rPr>
                <w:rFonts w:cstheme="minorHAnsi"/>
                <w:sz w:val="20"/>
                <w:szCs w:val="20"/>
              </w:rPr>
            </w:pPr>
            <w:r>
              <w:rPr>
                <w:rFonts w:cstheme="minorHAnsi"/>
                <w:sz w:val="20"/>
                <w:szCs w:val="20"/>
              </w:rPr>
              <w:t>II.5a</w:t>
            </w:r>
          </w:p>
        </w:tc>
        <w:tc>
          <w:tcPr>
            <w:tcW w:w="1985" w:type="pct"/>
          </w:tcPr>
          <w:p w:rsidR="004A08BD" w:rsidRPr="00C335BA" w:rsidRDefault="004A08BD" w:rsidP="004A08BD">
            <w:pPr>
              <w:jc w:val="both"/>
              <w:rPr>
                <w:rFonts w:cstheme="minorHAnsi"/>
                <w:sz w:val="20"/>
                <w:szCs w:val="20"/>
              </w:rPr>
            </w:pPr>
            <w:r>
              <w:rPr>
                <w:rFonts w:cstheme="minorHAnsi"/>
                <w:sz w:val="20"/>
                <w:szCs w:val="20"/>
              </w:rPr>
              <w:t xml:space="preserve">Godišnje </w:t>
            </w:r>
            <w:r w:rsidRPr="00C335BA">
              <w:rPr>
                <w:rFonts w:cstheme="minorHAnsi"/>
                <w:sz w:val="20"/>
                <w:szCs w:val="20"/>
              </w:rPr>
              <w:t>ažuriran</w:t>
            </w:r>
            <w:r>
              <w:rPr>
                <w:rFonts w:cstheme="minorHAnsi"/>
                <w:sz w:val="20"/>
                <w:szCs w:val="20"/>
              </w:rPr>
              <w:t>je podataka</w:t>
            </w:r>
            <w:r w:rsidRPr="00C335BA">
              <w:rPr>
                <w:rFonts w:cstheme="minorHAnsi"/>
                <w:sz w:val="20"/>
                <w:szCs w:val="20"/>
              </w:rPr>
              <w:t xml:space="preserve"> o emisij</w:t>
            </w:r>
            <w:r>
              <w:rPr>
                <w:rFonts w:cstheme="minorHAnsi"/>
                <w:sz w:val="20"/>
                <w:szCs w:val="20"/>
              </w:rPr>
              <w:t>ama</w:t>
            </w:r>
            <w:r w:rsidRPr="00C335BA">
              <w:rPr>
                <w:rFonts w:cstheme="minorHAnsi"/>
                <w:sz w:val="20"/>
                <w:szCs w:val="20"/>
              </w:rPr>
              <w:t xml:space="preserve"> </w:t>
            </w:r>
            <w:r>
              <w:rPr>
                <w:rFonts w:cstheme="minorHAnsi"/>
                <w:sz w:val="20"/>
                <w:szCs w:val="20"/>
              </w:rPr>
              <w:t xml:space="preserve">gasova sa efektom staklene bašte </w:t>
            </w:r>
            <w:r w:rsidRPr="00C335BA">
              <w:rPr>
                <w:rFonts w:cstheme="minorHAnsi"/>
                <w:sz w:val="20"/>
                <w:szCs w:val="20"/>
              </w:rPr>
              <w:t xml:space="preserve"> </w:t>
            </w:r>
            <w:r>
              <w:rPr>
                <w:rFonts w:cstheme="minorHAnsi"/>
                <w:sz w:val="20"/>
                <w:szCs w:val="20"/>
              </w:rPr>
              <w:t>iz</w:t>
            </w:r>
            <w:r w:rsidRPr="00C335BA">
              <w:rPr>
                <w:rFonts w:cstheme="minorHAnsi"/>
                <w:sz w:val="20"/>
                <w:szCs w:val="20"/>
              </w:rPr>
              <w:t xml:space="preserve"> saobraćaja  </w:t>
            </w:r>
          </w:p>
        </w:tc>
        <w:tc>
          <w:tcPr>
            <w:tcW w:w="461" w:type="pct"/>
            <w:vAlign w:val="center"/>
          </w:tcPr>
          <w:p w:rsidR="004A08BD" w:rsidRPr="00C335BA" w:rsidRDefault="004A08BD" w:rsidP="006C12CB">
            <w:pPr>
              <w:jc w:val="center"/>
              <w:rPr>
                <w:rFonts w:cstheme="minorHAnsi"/>
                <w:sz w:val="20"/>
                <w:szCs w:val="20"/>
              </w:rPr>
            </w:pPr>
            <w:r>
              <w:rPr>
                <w:rFonts w:cstheme="minorHAnsi"/>
                <w:sz w:val="20"/>
                <w:szCs w:val="20"/>
              </w:rPr>
              <w:t>GG</w:t>
            </w:r>
          </w:p>
        </w:tc>
        <w:tc>
          <w:tcPr>
            <w:tcW w:w="454" w:type="pct"/>
            <w:vAlign w:val="center"/>
          </w:tcPr>
          <w:p w:rsidR="004A08BD" w:rsidRPr="00C335BA" w:rsidRDefault="004A08BD" w:rsidP="006C12CB">
            <w:pPr>
              <w:jc w:val="center"/>
              <w:rPr>
                <w:rFonts w:cstheme="minorHAnsi"/>
                <w:sz w:val="20"/>
                <w:szCs w:val="20"/>
              </w:rPr>
            </w:pPr>
            <w:r>
              <w:rPr>
                <w:rFonts w:cstheme="minorHAnsi"/>
                <w:sz w:val="20"/>
                <w:szCs w:val="20"/>
              </w:rPr>
              <w:t>visok</w:t>
            </w:r>
          </w:p>
        </w:tc>
        <w:tc>
          <w:tcPr>
            <w:tcW w:w="581" w:type="pct"/>
            <w:vAlign w:val="center"/>
          </w:tcPr>
          <w:p w:rsidR="004A08BD" w:rsidRDefault="004A08BD" w:rsidP="004A08BD">
            <w:pPr>
              <w:jc w:val="center"/>
              <w:rPr>
                <w:rFonts w:cstheme="minorHAnsi"/>
                <w:sz w:val="20"/>
                <w:szCs w:val="20"/>
              </w:rPr>
            </w:pPr>
            <w:r>
              <w:rPr>
                <w:rFonts w:cstheme="minorHAnsi"/>
                <w:sz w:val="20"/>
                <w:szCs w:val="20"/>
              </w:rPr>
              <w:t xml:space="preserve">5.000 </w:t>
            </w:r>
            <w:r w:rsidRPr="00C335BA">
              <w:rPr>
                <w:rFonts w:cstheme="minorHAnsi"/>
                <w:sz w:val="20"/>
                <w:szCs w:val="20"/>
              </w:rPr>
              <w:t>€</w:t>
            </w:r>
          </w:p>
        </w:tc>
        <w:tc>
          <w:tcPr>
            <w:tcW w:w="583" w:type="pct"/>
            <w:vAlign w:val="center"/>
          </w:tcPr>
          <w:p w:rsidR="004A08BD" w:rsidRPr="00C335BA" w:rsidRDefault="007F233F" w:rsidP="004A08BD">
            <w:pPr>
              <w:jc w:val="center"/>
              <w:rPr>
                <w:rFonts w:cstheme="minorHAnsi"/>
                <w:sz w:val="20"/>
                <w:szCs w:val="20"/>
              </w:rPr>
            </w:pPr>
            <w:r>
              <w:rPr>
                <w:rFonts w:cstheme="minorHAnsi"/>
                <w:sz w:val="20"/>
                <w:szCs w:val="20"/>
              </w:rPr>
              <w:t>2023 -2025.</w:t>
            </w:r>
          </w:p>
        </w:tc>
        <w:tc>
          <w:tcPr>
            <w:tcW w:w="728" w:type="pct"/>
            <w:vAlign w:val="center"/>
          </w:tcPr>
          <w:p w:rsidR="004A08BD" w:rsidRDefault="004A08BD" w:rsidP="006C12CB">
            <w:pPr>
              <w:jc w:val="center"/>
              <w:rPr>
                <w:rFonts w:cstheme="minorHAnsi"/>
                <w:sz w:val="20"/>
                <w:szCs w:val="20"/>
              </w:rPr>
            </w:pPr>
          </w:p>
        </w:tc>
      </w:tr>
    </w:tbl>
    <w:p w:rsidR="00897B8C" w:rsidRPr="00C32359" w:rsidRDefault="00897B8C" w:rsidP="00C32359">
      <w:pPr>
        <w:spacing w:before="60" w:after="60"/>
        <w:jc w:val="both"/>
        <w:rPr>
          <w:rFonts w:cstheme="minorHAnsi"/>
          <w:sz w:val="8"/>
          <w:szCs w:val="8"/>
          <w:shd w:val="clear" w:color="auto" w:fill="F5F5F5"/>
        </w:rPr>
      </w:pPr>
    </w:p>
    <w:p w:rsidR="00897B8C" w:rsidRPr="00C32359" w:rsidRDefault="00897B8C" w:rsidP="00897B8C">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9CC2E5" w:themeFill="accent1" w:themeFillTint="99"/>
        <w:jc w:val="center"/>
        <w:rPr>
          <w:rFonts w:eastAsia="Times New Roman" w:cstheme="minorHAnsi"/>
          <w:b/>
          <w:bCs/>
          <w:color w:val="002060"/>
          <w:lang w:val="it-IT" w:eastAsia="en-GB"/>
        </w:rPr>
      </w:pPr>
      <w:r w:rsidRPr="00D87D5E">
        <w:rPr>
          <w:rFonts w:cstheme="minorHAnsi"/>
          <w:b/>
          <w:lang w:val="de-DE"/>
        </w:rPr>
        <w:t xml:space="preserve">DRUGI PAKET </w:t>
      </w:r>
      <w:r w:rsidRPr="00C32359">
        <w:rPr>
          <w:rFonts w:eastAsia="Times New Roman" w:cstheme="minorHAnsi"/>
          <w:b/>
          <w:bCs/>
          <w:color w:val="002060"/>
          <w:lang w:val="it-IT" w:eastAsia="en-GB"/>
        </w:rPr>
        <w:t xml:space="preserve">MJERA </w:t>
      </w:r>
      <w:r w:rsidR="00981EFE" w:rsidRPr="00D87D5E">
        <w:rPr>
          <w:rFonts w:cstheme="minorHAnsi"/>
          <w:b/>
          <w:lang w:val="de-DE"/>
        </w:rPr>
        <w:t>–</w:t>
      </w:r>
      <w:r w:rsidRPr="00C32359">
        <w:rPr>
          <w:rFonts w:eastAsia="Times New Roman" w:cstheme="minorHAnsi"/>
          <w:b/>
          <w:bCs/>
          <w:color w:val="002060"/>
          <w:lang w:val="it-IT" w:eastAsia="en-GB"/>
        </w:rPr>
        <w:t xml:space="preserve"> POVEĆANJE EFIKASNOSTI SISTEMA </w:t>
      </w:r>
      <w:r w:rsidR="001F7F1B" w:rsidRPr="00C32359">
        <w:rPr>
          <w:rFonts w:eastAsia="Times New Roman" w:cstheme="minorHAnsi"/>
          <w:b/>
          <w:bCs/>
          <w:color w:val="002060"/>
          <w:lang w:val="it-IT" w:eastAsia="en-GB"/>
        </w:rPr>
        <w:t xml:space="preserve">NAPLATE </w:t>
      </w:r>
      <w:r w:rsidRPr="00C32359">
        <w:rPr>
          <w:rFonts w:eastAsia="Times New Roman" w:cstheme="minorHAnsi"/>
          <w:b/>
          <w:bCs/>
          <w:color w:val="002060"/>
          <w:lang w:val="it-IT" w:eastAsia="en-GB"/>
        </w:rPr>
        <w:t>PARKIRANJA</w:t>
      </w:r>
    </w:p>
    <w:tbl>
      <w:tblPr>
        <w:tblStyle w:val="TableGrid"/>
        <w:tblW w:w="5000" w:type="pct"/>
        <w:tblLayout w:type="fixed"/>
        <w:tblLook w:val="04A0"/>
      </w:tblPr>
      <w:tblGrid>
        <w:gridCol w:w="641"/>
        <w:gridCol w:w="3417"/>
        <w:gridCol w:w="1155"/>
        <w:gridCol w:w="912"/>
        <w:gridCol w:w="1256"/>
        <w:gridCol w:w="1057"/>
        <w:gridCol w:w="1138"/>
      </w:tblGrid>
      <w:tr w:rsidR="00897B8C" w:rsidRPr="00F04CAA" w:rsidTr="00B87F2E">
        <w:tc>
          <w:tcPr>
            <w:tcW w:w="334" w:type="pct"/>
            <w:shd w:val="clear" w:color="auto" w:fill="BFBFBF" w:themeFill="background1" w:themeFillShade="BF"/>
          </w:tcPr>
          <w:p w:rsidR="00897B8C" w:rsidRPr="00D87D5E" w:rsidRDefault="00897B8C" w:rsidP="006C12CB">
            <w:pPr>
              <w:jc w:val="center"/>
              <w:rPr>
                <w:rFonts w:cstheme="minorHAnsi"/>
                <w:sz w:val="20"/>
                <w:szCs w:val="20"/>
                <w:lang w:val="de-DE"/>
              </w:rPr>
            </w:pPr>
          </w:p>
        </w:tc>
        <w:tc>
          <w:tcPr>
            <w:tcW w:w="1784"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Mjera</w:t>
            </w:r>
          </w:p>
        </w:tc>
        <w:tc>
          <w:tcPr>
            <w:tcW w:w="603"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Nadležnost</w:t>
            </w:r>
          </w:p>
        </w:tc>
        <w:tc>
          <w:tcPr>
            <w:tcW w:w="476"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Prioritet</w:t>
            </w:r>
          </w:p>
        </w:tc>
        <w:tc>
          <w:tcPr>
            <w:tcW w:w="656"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Procijenjena vrijednost [€]</w:t>
            </w:r>
          </w:p>
        </w:tc>
        <w:tc>
          <w:tcPr>
            <w:tcW w:w="552"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Rok za realizaciju</w:t>
            </w:r>
          </w:p>
        </w:tc>
        <w:tc>
          <w:tcPr>
            <w:tcW w:w="594"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Napomena</w:t>
            </w:r>
          </w:p>
        </w:tc>
      </w:tr>
      <w:tr w:rsidR="00897B8C" w:rsidRPr="00F04CAA" w:rsidTr="00B87F2E">
        <w:tc>
          <w:tcPr>
            <w:tcW w:w="334" w:type="pct"/>
            <w:vAlign w:val="center"/>
          </w:tcPr>
          <w:p w:rsidR="00897B8C" w:rsidRPr="00C335BA" w:rsidRDefault="00897B8C" w:rsidP="006C12CB">
            <w:pPr>
              <w:jc w:val="center"/>
              <w:rPr>
                <w:rFonts w:cstheme="minorHAnsi"/>
                <w:sz w:val="20"/>
                <w:szCs w:val="20"/>
              </w:rPr>
            </w:pPr>
            <w:r w:rsidRPr="00C335BA">
              <w:rPr>
                <w:rFonts w:cstheme="minorHAnsi"/>
                <w:sz w:val="20"/>
                <w:szCs w:val="20"/>
              </w:rPr>
              <w:t>II.6</w:t>
            </w:r>
          </w:p>
        </w:tc>
        <w:tc>
          <w:tcPr>
            <w:tcW w:w="1784" w:type="pct"/>
            <w:vAlign w:val="center"/>
          </w:tcPr>
          <w:p w:rsidR="00897B8C" w:rsidRPr="00C335BA" w:rsidRDefault="00897B8C" w:rsidP="00B1028C">
            <w:pPr>
              <w:rPr>
                <w:rFonts w:eastAsia="Times New Roman" w:cstheme="minorHAnsi"/>
                <w:color w:val="000000"/>
                <w:sz w:val="20"/>
                <w:szCs w:val="20"/>
                <w:highlight w:val="yellow"/>
                <w:lang w:eastAsia="en-GB"/>
              </w:rPr>
            </w:pPr>
            <w:r w:rsidRPr="00C335BA">
              <w:rPr>
                <w:rFonts w:cstheme="minorHAnsi"/>
                <w:sz w:val="20"/>
                <w:szCs w:val="20"/>
              </w:rPr>
              <w:t xml:space="preserve">Redovno proširivanje zone naplate parkinga s prioritetima i tarifama </w:t>
            </w:r>
          </w:p>
        </w:tc>
        <w:tc>
          <w:tcPr>
            <w:tcW w:w="603" w:type="pct"/>
            <w:vAlign w:val="center"/>
          </w:tcPr>
          <w:p w:rsidR="00897B8C" w:rsidRPr="00C335BA" w:rsidRDefault="00897B8C" w:rsidP="006C12CB">
            <w:pPr>
              <w:jc w:val="center"/>
              <w:rPr>
                <w:rFonts w:cstheme="minorHAnsi"/>
                <w:sz w:val="20"/>
                <w:szCs w:val="20"/>
              </w:rPr>
            </w:pPr>
            <w:r w:rsidRPr="00C335BA">
              <w:rPr>
                <w:rFonts w:cstheme="minorHAnsi"/>
                <w:sz w:val="20"/>
                <w:szCs w:val="20"/>
              </w:rPr>
              <w:t>GG, PS</w:t>
            </w:r>
          </w:p>
        </w:tc>
        <w:tc>
          <w:tcPr>
            <w:tcW w:w="476" w:type="pct"/>
            <w:vAlign w:val="center"/>
          </w:tcPr>
          <w:p w:rsidR="00897B8C" w:rsidRPr="00C335BA" w:rsidRDefault="00897B8C" w:rsidP="006C12CB">
            <w:pPr>
              <w:jc w:val="center"/>
              <w:rPr>
                <w:rFonts w:cstheme="minorHAnsi"/>
                <w:sz w:val="20"/>
                <w:szCs w:val="20"/>
              </w:rPr>
            </w:pPr>
            <w:r w:rsidRPr="00C335BA">
              <w:rPr>
                <w:rFonts w:cstheme="minorHAnsi"/>
                <w:sz w:val="20"/>
                <w:szCs w:val="20"/>
              </w:rPr>
              <w:t>srednji</w:t>
            </w:r>
          </w:p>
        </w:tc>
        <w:tc>
          <w:tcPr>
            <w:tcW w:w="656" w:type="pct"/>
            <w:vAlign w:val="center"/>
          </w:tcPr>
          <w:p w:rsidR="00897B8C" w:rsidRPr="00C335BA" w:rsidRDefault="007F233F" w:rsidP="007F233F">
            <w:pPr>
              <w:jc w:val="center"/>
              <w:rPr>
                <w:rFonts w:cstheme="minorHAnsi"/>
                <w:sz w:val="20"/>
                <w:szCs w:val="20"/>
              </w:rPr>
            </w:pPr>
            <w:r>
              <w:rPr>
                <w:rFonts w:cstheme="minorHAnsi"/>
                <w:sz w:val="20"/>
                <w:szCs w:val="20"/>
              </w:rPr>
              <w:t>10</w:t>
            </w:r>
            <w:r w:rsidR="00897B8C" w:rsidRPr="00C335BA">
              <w:rPr>
                <w:rFonts w:cstheme="minorHAnsi"/>
                <w:sz w:val="20"/>
                <w:szCs w:val="20"/>
              </w:rPr>
              <w:t xml:space="preserve">0.000 € </w:t>
            </w:r>
          </w:p>
        </w:tc>
        <w:tc>
          <w:tcPr>
            <w:tcW w:w="552" w:type="pct"/>
            <w:vAlign w:val="center"/>
          </w:tcPr>
          <w:p w:rsidR="00897B8C" w:rsidRPr="00C335BA" w:rsidRDefault="00897B8C" w:rsidP="006C12CB">
            <w:pPr>
              <w:jc w:val="center"/>
              <w:rPr>
                <w:rFonts w:cstheme="minorHAnsi"/>
                <w:sz w:val="20"/>
                <w:szCs w:val="20"/>
              </w:rPr>
            </w:pPr>
            <w:r w:rsidRPr="00C335BA">
              <w:rPr>
                <w:rFonts w:cstheme="minorHAnsi"/>
                <w:sz w:val="20"/>
                <w:szCs w:val="20"/>
              </w:rPr>
              <w:t>2020-2025</w:t>
            </w:r>
            <w:r w:rsidR="00B87F2E">
              <w:rPr>
                <w:rFonts w:cstheme="minorHAnsi"/>
                <w:sz w:val="20"/>
                <w:szCs w:val="20"/>
              </w:rPr>
              <w:t>.</w:t>
            </w:r>
          </w:p>
          <w:p w:rsidR="00897B8C" w:rsidRPr="00C335BA" w:rsidRDefault="00897B8C" w:rsidP="006C12CB">
            <w:pPr>
              <w:jc w:val="center"/>
              <w:rPr>
                <w:rFonts w:cstheme="minorHAnsi"/>
                <w:sz w:val="20"/>
                <w:szCs w:val="20"/>
              </w:rPr>
            </w:pPr>
            <w:r w:rsidRPr="00C335BA">
              <w:rPr>
                <w:rFonts w:cstheme="minorHAnsi"/>
                <w:sz w:val="20"/>
                <w:szCs w:val="20"/>
              </w:rPr>
              <w:t>Redovna aktivnost</w:t>
            </w:r>
          </w:p>
        </w:tc>
        <w:tc>
          <w:tcPr>
            <w:tcW w:w="594" w:type="pct"/>
            <w:vAlign w:val="center"/>
          </w:tcPr>
          <w:p w:rsidR="00897B8C" w:rsidRPr="00C335BA" w:rsidRDefault="00C32359" w:rsidP="007F233F">
            <w:pPr>
              <w:jc w:val="center"/>
              <w:rPr>
                <w:rFonts w:cstheme="minorHAnsi"/>
                <w:color w:val="FF0000"/>
                <w:sz w:val="20"/>
                <w:szCs w:val="20"/>
              </w:rPr>
            </w:pPr>
            <w:r>
              <w:rPr>
                <w:rFonts w:cstheme="minorHAnsi"/>
                <w:sz w:val="20"/>
                <w:szCs w:val="20"/>
              </w:rPr>
              <w:t>I</w:t>
            </w:r>
            <w:r w:rsidR="00897B8C" w:rsidRPr="00C335BA">
              <w:rPr>
                <w:rFonts w:cstheme="minorHAnsi"/>
                <w:sz w:val="20"/>
                <w:szCs w:val="20"/>
              </w:rPr>
              <w:t>nvesticij</w:t>
            </w:r>
            <w:r>
              <w:rPr>
                <w:rFonts w:cstheme="minorHAnsi"/>
                <w:sz w:val="20"/>
                <w:szCs w:val="20"/>
              </w:rPr>
              <w:t>a</w:t>
            </w:r>
            <w:r w:rsidR="00897B8C" w:rsidRPr="00C335BA">
              <w:rPr>
                <w:rFonts w:cstheme="minorHAnsi"/>
                <w:sz w:val="20"/>
                <w:szCs w:val="20"/>
              </w:rPr>
              <w:t xml:space="preserve"> koja donosi prihod </w:t>
            </w:r>
          </w:p>
        </w:tc>
      </w:tr>
      <w:tr w:rsidR="00897B8C" w:rsidRPr="00F04CAA" w:rsidTr="00B87F2E">
        <w:tc>
          <w:tcPr>
            <w:tcW w:w="334" w:type="pct"/>
            <w:vAlign w:val="center"/>
          </w:tcPr>
          <w:p w:rsidR="00897B8C" w:rsidRPr="00C335BA" w:rsidRDefault="00897B8C" w:rsidP="006C12CB">
            <w:pPr>
              <w:jc w:val="center"/>
              <w:rPr>
                <w:rFonts w:cstheme="minorHAnsi"/>
                <w:sz w:val="20"/>
                <w:szCs w:val="20"/>
              </w:rPr>
            </w:pPr>
            <w:r w:rsidRPr="00C335BA">
              <w:rPr>
                <w:rFonts w:cstheme="minorHAnsi"/>
                <w:sz w:val="20"/>
                <w:szCs w:val="20"/>
              </w:rPr>
              <w:t>II.7</w:t>
            </w:r>
          </w:p>
        </w:tc>
        <w:tc>
          <w:tcPr>
            <w:tcW w:w="1784" w:type="pct"/>
            <w:vAlign w:val="center"/>
          </w:tcPr>
          <w:p w:rsidR="00897B8C" w:rsidRPr="00C335BA" w:rsidRDefault="00897B8C" w:rsidP="00C32359">
            <w:pPr>
              <w:jc w:val="both"/>
              <w:rPr>
                <w:rFonts w:cstheme="minorHAnsi"/>
                <w:sz w:val="20"/>
                <w:szCs w:val="20"/>
              </w:rPr>
            </w:pPr>
            <w:r w:rsidRPr="00C335BA">
              <w:rPr>
                <w:rFonts w:cstheme="minorHAnsi"/>
                <w:sz w:val="20"/>
                <w:szCs w:val="20"/>
              </w:rPr>
              <w:t>Promjena pravnih okvira za efikasnije rješavanje problema nepropisnog parki</w:t>
            </w:r>
            <w:r w:rsidR="00456965">
              <w:rPr>
                <w:rFonts w:cstheme="minorHAnsi"/>
                <w:sz w:val="20"/>
                <w:szCs w:val="20"/>
              </w:rPr>
              <w:t>ranja</w:t>
            </w:r>
            <w:r w:rsidRPr="00C335BA">
              <w:rPr>
                <w:rFonts w:cstheme="minorHAnsi"/>
                <w:sz w:val="20"/>
                <w:szCs w:val="20"/>
              </w:rPr>
              <w:t>:</w:t>
            </w:r>
          </w:p>
          <w:p w:rsidR="00897B8C" w:rsidRPr="00C335BA" w:rsidRDefault="004908F9" w:rsidP="00855A71">
            <w:pPr>
              <w:pStyle w:val="ListParagraph"/>
              <w:numPr>
                <w:ilvl w:val="0"/>
                <w:numId w:val="18"/>
              </w:numPr>
              <w:ind w:left="288" w:hanging="144"/>
              <w:jc w:val="both"/>
              <w:rPr>
                <w:rFonts w:cstheme="minorHAnsi"/>
                <w:sz w:val="20"/>
                <w:szCs w:val="20"/>
              </w:rPr>
            </w:pPr>
            <w:r>
              <w:rPr>
                <w:rFonts w:cstheme="minorHAnsi"/>
                <w:sz w:val="20"/>
                <w:szCs w:val="20"/>
              </w:rPr>
              <w:t>Obezbijediti</w:t>
            </w:r>
            <w:r w:rsidRPr="00C335BA">
              <w:rPr>
                <w:rFonts w:cstheme="minorHAnsi"/>
                <w:sz w:val="20"/>
                <w:szCs w:val="20"/>
              </w:rPr>
              <w:t xml:space="preserve"> </w:t>
            </w:r>
            <w:r w:rsidR="00897B8C" w:rsidRPr="00C335BA">
              <w:rPr>
                <w:rFonts w:cstheme="minorHAnsi"/>
                <w:sz w:val="20"/>
                <w:szCs w:val="20"/>
              </w:rPr>
              <w:t>dosljednu primjenu propisa u ovoj ob</w:t>
            </w:r>
            <w:r w:rsidR="00B1028C">
              <w:rPr>
                <w:rFonts w:cstheme="minorHAnsi"/>
                <w:sz w:val="20"/>
                <w:szCs w:val="20"/>
              </w:rPr>
              <w:t xml:space="preserve">lasti u saradnji </w:t>
            </w:r>
            <w:r w:rsidR="00897B8C" w:rsidRPr="00C335BA">
              <w:rPr>
                <w:rFonts w:cstheme="minorHAnsi"/>
                <w:sz w:val="20"/>
                <w:szCs w:val="20"/>
              </w:rPr>
              <w:t>sa svim relevantnim akterima</w:t>
            </w:r>
            <w:r w:rsidR="00456965">
              <w:rPr>
                <w:rFonts w:cstheme="minorHAnsi"/>
                <w:sz w:val="20"/>
                <w:szCs w:val="20"/>
              </w:rPr>
              <w:t>;</w:t>
            </w:r>
            <w:r w:rsidR="00897B8C" w:rsidRPr="00C335BA">
              <w:rPr>
                <w:rFonts w:cstheme="minorHAnsi"/>
                <w:sz w:val="20"/>
                <w:szCs w:val="20"/>
              </w:rPr>
              <w:t xml:space="preserve"> </w:t>
            </w:r>
          </w:p>
          <w:p w:rsidR="00897B8C" w:rsidRPr="00C335BA" w:rsidRDefault="00897B8C" w:rsidP="00855A71">
            <w:pPr>
              <w:pStyle w:val="ListParagraph"/>
              <w:numPr>
                <w:ilvl w:val="0"/>
                <w:numId w:val="18"/>
              </w:numPr>
              <w:spacing w:before="120"/>
              <w:ind w:left="288" w:hanging="144"/>
              <w:jc w:val="both"/>
              <w:rPr>
                <w:rFonts w:cstheme="minorHAnsi"/>
                <w:sz w:val="20"/>
                <w:szCs w:val="20"/>
              </w:rPr>
            </w:pPr>
            <w:r w:rsidRPr="00C335BA">
              <w:rPr>
                <w:rFonts w:cstheme="minorHAnsi"/>
                <w:sz w:val="20"/>
                <w:szCs w:val="20"/>
              </w:rPr>
              <w:lastRenderedPageBreak/>
              <w:t xml:space="preserve">Iniciranje promjena odgovarajućeg zakona za dekriminalizaciju nepropisnog parkiranja, kako bi parkiranje mogli da kontrolišu </w:t>
            </w:r>
            <w:r w:rsidR="00981EFE" w:rsidRPr="00C335BA">
              <w:rPr>
                <w:rFonts w:eastAsia="Times New Roman" w:cstheme="minorHAnsi"/>
                <w:color w:val="000000"/>
                <w:lang w:eastAsia="en-GB"/>
              </w:rPr>
              <w:t>„</w:t>
            </w:r>
            <w:r w:rsidR="00981EFE">
              <w:rPr>
                <w:rFonts w:eastAsia="Times New Roman" w:cstheme="minorHAnsi"/>
                <w:color w:val="000000"/>
                <w:lang w:eastAsia="en-GB"/>
              </w:rPr>
              <w:t>P</w:t>
            </w:r>
            <w:r w:rsidRPr="00C335BA">
              <w:rPr>
                <w:rFonts w:cstheme="minorHAnsi"/>
                <w:sz w:val="20"/>
                <w:szCs w:val="20"/>
              </w:rPr>
              <w:t>arking servis</w:t>
            </w:r>
            <w:r w:rsidR="00981EFE">
              <w:rPr>
                <w:rFonts w:cstheme="minorHAnsi"/>
                <w:sz w:val="20"/>
                <w:szCs w:val="20"/>
              </w:rPr>
              <w:t xml:space="preserve"> Podgorica” d.o.o.</w:t>
            </w:r>
            <w:r w:rsidR="005E5B24">
              <w:rPr>
                <w:rFonts w:cstheme="minorHAnsi"/>
                <w:sz w:val="20"/>
                <w:szCs w:val="20"/>
              </w:rPr>
              <w:t>,</w:t>
            </w:r>
            <w:r w:rsidR="00981EFE">
              <w:rPr>
                <w:rFonts w:cstheme="minorHAnsi"/>
                <w:sz w:val="20"/>
                <w:szCs w:val="20"/>
              </w:rPr>
              <w:t xml:space="preserve">  K</w:t>
            </w:r>
            <w:r w:rsidRPr="00C335BA">
              <w:rPr>
                <w:rFonts w:cstheme="minorHAnsi"/>
                <w:sz w:val="20"/>
                <w:szCs w:val="20"/>
              </w:rPr>
              <w:t xml:space="preserve">omunalna </w:t>
            </w:r>
            <w:r w:rsidR="002F5CCB">
              <w:rPr>
                <w:rFonts w:cstheme="minorHAnsi"/>
                <w:sz w:val="20"/>
                <w:szCs w:val="20"/>
              </w:rPr>
              <w:t>policija</w:t>
            </w:r>
            <w:r w:rsidR="002F5CCB" w:rsidRPr="00C335BA">
              <w:rPr>
                <w:rFonts w:cstheme="minorHAnsi"/>
                <w:sz w:val="20"/>
                <w:szCs w:val="20"/>
              </w:rPr>
              <w:t xml:space="preserve"> </w:t>
            </w:r>
            <w:r w:rsidR="005E5B24">
              <w:rPr>
                <w:rFonts w:cstheme="minorHAnsi"/>
                <w:sz w:val="20"/>
                <w:szCs w:val="20"/>
              </w:rPr>
              <w:t xml:space="preserve"> I Komunalna inspekcija </w:t>
            </w:r>
            <w:r w:rsidRPr="00C335BA">
              <w:rPr>
                <w:rFonts w:cstheme="minorHAnsi"/>
                <w:sz w:val="20"/>
                <w:szCs w:val="20"/>
              </w:rPr>
              <w:t xml:space="preserve">na </w:t>
            </w:r>
            <w:r w:rsidR="002F5CCB">
              <w:rPr>
                <w:rFonts w:cstheme="minorHAnsi"/>
                <w:sz w:val="20"/>
                <w:szCs w:val="20"/>
              </w:rPr>
              <w:t xml:space="preserve">cjelokupnoj </w:t>
            </w:r>
            <w:r w:rsidRPr="00C335BA">
              <w:rPr>
                <w:rFonts w:cstheme="minorHAnsi"/>
                <w:sz w:val="20"/>
                <w:szCs w:val="20"/>
              </w:rPr>
              <w:t xml:space="preserve">teritoriji </w:t>
            </w:r>
            <w:r w:rsidR="002F5CCB">
              <w:rPr>
                <w:rFonts w:cstheme="minorHAnsi"/>
                <w:sz w:val="20"/>
                <w:szCs w:val="20"/>
              </w:rPr>
              <w:t>G</w:t>
            </w:r>
            <w:r w:rsidRPr="00C335BA">
              <w:rPr>
                <w:rFonts w:cstheme="minorHAnsi"/>
                <w:sz w:val="20"/>
                <w:szCs w:val="20"/>
              </w:rPr>
              <w:t>rada</w:t>
            </w:r>
            <w:r w:rsidR="00456965">
              <w:rPr>
                <w:rFonts w:cstheme="minorHAnsi"/>
                <w:sz w:val="20"/>
                <w:szCs w:val="20"/>
              </w:rPr>
              <w:t>;</w:t>
            </w:r>
          </w:p>
          <w:p w:rsidR="00897B8C" w:rsidRPr="00C335BA" w:rsidRDefault="00897B8C" w:rsidP="007F233F">
            <w:pPr>
              <w:pStyle w:val="ListParagraph"/>
              <w:spacing w:before="120"/>
              <w:ind w:left="288"/>
              <w:jc w:val="both"/>
              <w:rPr>
                <w:rFonts w:cstheme="minorHAnsi"/>
                <w:sz w:val="20"/>
                <w:szCs w:val="20"/>
              </w:rPr>
            </w:pPr>
          </w:p>
        </w:tc>
        <w:tc>
          <w:tcPr>
            <w:tcW w:w="603" w:type="pct"/>
            <w:vAlign w:val="center"/>
          </w:tcPr>
          <w:p w:rsidR="00897B8C" w:rsidRPr="00C335BA" w:rsidRDefault="00897B8C" w:rsidP="000D0CFA">
            <w:pPr>
              <w:jc w:val="center"/>
              <w:rPr>
                <w:rFonts w:cstheme="minorHAnsi"/>
                <w:sz w:val="20"/>
                <w:szCs w:val="20"/>
              </w:rPr>
            </w:pPr>
            <w:r w:rsidRPr="00C335BA">
              <w:rPr>
                <w:rFonts w:cstheme="minorHAnsi"/>
                <w:sz w:val="20"/>
                <w:szCs w:val="20"/>
              </w:rPr>
              <w:lastRenderedPageBreak/>
              <w:t xml:space="preserve">GG, </w:t>
            </w:r>
            <w:r w:rsidR="000D0CFA">
              <w:rPr>
                <w:rFonts w:cstheme="minorHAnsi"/>
                <w:sz w:val="20"/>
                <w:szCs w:val="20"/>
              </w:rPr>
              <w:t>PS</w:t>
            </w:r>
            <w:r w:rsidRPr="00C335BA">
              <w:rPr>
                <w:rFonts w:cstheme="minorHAnsi"/>
                <w:sz w:val="20"/>
                <w:szCs w:val="20"/>
              </w:rPr>
              <w:t>, UP</w:t>
            </w:r>
          </w:p>
        </w:tc>
        <w:tc>
          <w:tcPr>
            <w:tcW w:w="476" w:type="pct"/>
            <w:vAlign w:val="center"/>
          </w:tcPr>
          <w:p w:rsidR="00897B8C" w:rsidRPr="00C335BA" w:rsidRDefault="000D0CFA" w:rsidP="006C12CB">
            <w:pPr>
              <w:jc w:val="center"/>
              <w:rPr>
                <w:rFonts w:cstheme="minorHAnsi"/>
                <w:sz w:val="20"/>
                <w:szCs w:val="20"/>
              </w:rPr>
            </w:pPr>
            <w:r>
              <w:rPr>
                <w:rFonts w:cstheme="minorHAnsi"/>
                <w:sz w:val="20"/>
                <w:szCs w:val="20"/>
              </w:rPr>
              <w:t>visok</w:t>
            </w:r>
          </w:p>
        </w:tc>
        <w:tc>
          <w:tcPr>
            <w:tcW w:w="656" w:type="pct"/>
            <w:vAlign w:val="center"/>
          </w:tcPr>
          <w:p w:rsidR="00897B8C" w:rsidRPr="00C335BA" w:rsidRDefault="007F233F" w:rsidP="006C12CB">
            <w:pPr>
              <w:jc w:val="center"/>
              <w:rPr>
                <w:rFonts w:cstheme="minorHAnsi"/>
                <w:sz w:val="20"/>
                <w:szCs w:val="20"/>
              </w:rPr>
            </w:pPr>
            <w:r>
              <w:rPr>
                <w:rFonts w:cstheme="minorHAnsi"/>
                <w:sz w:val="20"/>
                <w:szCs w:val="20"/>
              </w:rPr>
              <w:t>Nisu potrebna finansijska sredstva</w:t>
            </w:r>
          </w:p>
        </w:tc>
        <w:tc>
          <w:tcPr>
            <w:tcW w:w="552" w:type="pct"/>
            <w:vAlign w:val="center"/>
          </w:tcPr>
          <w:p w:rsidR="00897B8C" w:rsidRPr="00C335BA" w:rsidRDefault="00897B8C" w:rsidP="006C12CB">
            <w:pPr>
              <w:jc w:val="center"/>
              <w:rPr>
                <w:rFonts w:cstheme="minorHAnsi"/>
                <w:sz w:val="20"/>
                <w:szCs w:val="20"/>
              </w:rPr>
            </w:pPr>
            <w:r w:rsidRPr="00C335BA">
              <w:rPr>
                <w:rFonts w:cstheme="minorHAnsi"/>
                <w:sz w:val="20"/>
                <w:szCs w:val="20"/>
              </w:rPr>
              <w:t>2020-2025</w:t>
            </w:r>
            <w:r w:rsidR="00B87F2E">
              <w:rPr>
                <w:rFonts w:cstheme="minorHAnsi"/>
                <w:sz w:val="20"/>
                <w:szCs w:val="20"/>
              </w:rPr>
              <w:t>.</w:t>
            </w:r>
          </w:p>
          <w:p w:rsidR="00897B8C" w:rsidRPr="00C335BA" w:rsidRDefault="00897B8C" w:rsidP="006C12CB">
            <w:pPr>
              <w:jc w:val="center"/>
              <w:rPr>
                <w:rFonts w:cstheme="minorHAnsi"/>
                <w:sz w:val="20"/>
                <w:szCs w:val="20"/>
              </w:rPr>
            </w:pPr>
            <w:r w:rsidRPr="00C335BA">
              <w:rPr>
                <w:rFonts w:cstheme="minorHAnsi"/>
                <w:sz w:val="20"/>
                <w:szCs w:val="20"/>
              </w:rPr>
              <w:t>Redovna aktivnost</w:t>
            </w:r>
          </w:p>
        </w:tc>
        <w:tc>
          <w:tcPr>
            <w:tcW w:w="594" w:type="pct"/>
            <w:vAlign w:val="center"/>
          </w:tcPr>
          <w:p w:rsidR="00897B8C" w:rsidRPr="00C335BA" w:rsidRDefault="00897B8C" w:rsidP="006C12CB">
            <w:pPr>
              <w:jc w:val="center"/>
              <w:rPr>
                <w:rFonts w:cstheme="minorHAnsi"/>
                <w:sz w:val="20"/>
                <w:szCs w:val="20"/>
              </w:rPr>
            </w:pPr>
          </w:p>
        </w:tc>
      </w:tr>
      <w:tr w:rsidR="000D0CFA" w:rsidRPr="00F04CAA" w:rsidTr="00B87F2E">
        <w:tc>
          <w:tcPr>
            <w:tcW w:w="334" w:type="pct"/>
            <w:vAlign w:val="center"/>
          </w:tcPr>
          <w:p w:rsidR="000D0CFA" w:rsidRPr="00C335BA" w:rsidRDefault="000D0CFA" w:rsidP="006C12CB">
            <w:pPr>
              <w:jc w:val="center"/>
              <w:rPr>
                <w:rFonts w:cstheme="minorHAnsi"/>
                <w:sz w:val="20"/>
                <w:szCs w:val="20"/>
              </w:rPr>
            </w:pPr>
            <w:r>
              <w:rPr>
                <w:rFonts w:cstheme="minorHAnsi"/>
                <w:sz w:val="20"/>
                <w:szCs w:val="20"/>
              </w:rPr>
              <w:lastRenderedPageBreak/>
              <w:t>II.7 a</w:t>
            </w:r>
          </w:p>
        </w:tc>
        <w:tc>
          <w:tcPr>
            <w:tcW w:w="1784" w:type="pct"/>
            <w:vAlign w:val="center"/>
          </w:tcPr>
          <w:p w:rsidR="00D10151" w:rsidRDefault="000D0CFA">
            <w:pPr>
              <w:pStyle w:val="ListParagraph"/>
              <w:numPr>
                <w:ilvl w:val="0"/>
                <w:numId w:val="18"/>
              </w:numPr>
              <w:spacing w:before="120"/>
              <w:ind w:left="0" w:hanging="144"/>
              <w:jc w:val="both"/>
              <w:rPr>
                <w:rFonts w:asciiTheme="majorHAnsi" w:eastAsiaTheme="majorEastAsia" w:hAnsiTheme="majorHAnsi" w:cstheme="minorHAnsi"/>
                <w:color w:val="262626" w:themeColor="text1" w:themeTint="D9"/>
                <w:sz w:val="20"/>
                <w:szCs w:val="20"/>
              </w:rPr>
            </w:pPr>
            <w:r w:rsidRPr="00C335BA">
              <w:rPr>
                <w:rFonts w:cstheme="minorHAnsi"/>
                <w:sz w:val="20"/>
                <w:szCs w:val="20"/>
              </w:rPr>
              <w:t>Korišćenje parking barijera i sličnih samoregulišućih mjera za zabranu parkiranja na pješačkim i biciklističkim stazama</w:t>
            </w:r>
            <w:r>
              <w:rPr>
                <w:rFonts w:cstheme="minorHAnsi"/>
                <w:sz w:val="20"/>
                <w:szCs w:val="20"/>
              </w:rPr>
              <w:t>;</w:t>
            </w:r>
          </w:p>
          <w:p w:rsidR="000D0CFA" w:rsidRPr="00C335BA" w:rsidRDefault="000D0CFA" w:rsidP="000D0CFA">
            <w:pPr>
              <w:jc w:val="both"/>
              <w:rPr>
                <w:rFonts w:cstheme="minorHAnsi"/>
                <w:sz w:val="20"/>
                <w:szCs w:val="20"/>
              </w:rPr>
            </w:pPr>
            <w:r w:rsidRPr="00C335BA">
              <w:rPr>
                <w:rFonts w:cstheme="minorHAnsi"/>
                <w:sz w:val="20"/>
                <w:szCs w:val="20"/>
              </w:rPr>
              <w:t>Obezbjeđivanje</w:t>
            </w:r>
            <w:r>
              <w:rPr>
                <w:rFonts w:cstheme="minorHAnsi"/>
                <w:sz w:val="20"/>
                <w:szCs w:val="20"/>
              </w:rPr>
              <w:t xml:space="preserve"> vidljive</w:t>
            </w:r>
            <w:r w:rsidRPr="00C335BA">
              <w:rPr>
                <w:rFonts w:cstheme="minorHAnsi"/>
                <w:sz w:val="20"/>
                <w:szCs w:val="20"/>
              </w:rPr>
              <w:t xml:space="preserve"> adekvatne signalizacije za sva postojeća ograničenja i slobod</w:t>
            </w:r>
            <w:r>
              <w:rPr>
                <w:rFonts w:cstheme="minorHAnsi"/>
                <w:sz w:val="20"/>
                <w:szCs w:val="20"/>
              </w:rPr>
              <w:t>na parking mjesta.</w:t>
            </w:r>
          </w:p>
        </w:tc>
        <w:tc>
          <w:tcPr>
            <w:tcW w:w="603" w:type="pct"/>
            <w:vAlign w:val="center"/>
          </w:tcPr>
          <w:p w:rsidR="000D0CFA" w:rsidRPr="00C335BA" w:rsidRDefault="000D0CFA" w:rsidP="006C12CB">
            <w:pPr>
              <w:jc w:val="center"/>
              <w:rPr>
                <w:rFonts w:cstheme="minorHAnsi"/>
                <w:sz w:val="20"/>
                <w:szCs w:val="20"/>
              </w:rPr>
            </w:pPr>
            <w:r>
              <w:rPr>
                <w:rFonts w:cstheme="minorHAnsi"/>
                <w:sz w:val="20"/>
                <w:szCs w:val="20"/>
              </w:rPr>
              <w:t>GG,PS</w:t>
            </w:r>
          </w:p>
        </w:tc>
        <w:tc>
          <w:tcPr>
            <w:tcW w:w="476" w:type="pct"/>
            <w:vAlign w:val="center"/>
          </w:tcPr>
          <w:p w:rsidR="000D0CFA" w:rsidRPr="00C335BA" w:rsidRDefault="000D0CFA" w:rsidP="006C12CB">
            <w:pPr>
              <w:jc w:val="center"/>
              <w:rPr>
                <w:rFonts w:cstheme="minorHAnsi"/>
                <w:sz w:val="20"/>
                <w:szCs w:val="20"/>
              </w:rPr>
            </w:pPr>
            <w:r>
              <w:rPr>
                <w:rFonts w:cstheme="minorHAnsi"/>
                <w:sz w:val="20"/>
                <w:szCs w:val="20"/>
              </w:rPr>
              <w:t>visok</w:t>
            </w:r>
          </w:p>
        </w:tc>
        <w:tc>
          <w:tcPr>
            <w:tcW w:w="656" w:type="pct"/>
            <w:vAlign w:val="center"/>
          </w:tcPr>
          <w:p w:rsidR="000D0CFA" w:rsidRPr="00C335BA" w:rsidRDefault="007F233F" w:rsidP="007F233F">
            <w:pPr>
              <w:jc w:val="center"/>
              <w:rPr>
                <w:rFonts w:cstheme="minorHAnsi"/>
                <w:sz w:val="20"/>
                <w:szCs w:val="20"/>
              </w:rPr>
            </w:pPr>
            <w:r>
              <w:rPr>
                <w:rFonts w:cstheme="minorHAnsi"/>
                <w:sz w:val="20"/>
                <w:szCs w:val="20"/>
              </w:rPr>
              <w:t>10</w:t>
            </w:r>
            <w:r w:rsidRPr="00C335BA">
              <w:rPr>
                <w:rFonts w:cstheme="minorHAnsi"/>
                <w:sz w:val="20"/>
                <w:szCs w:val="20"/>
              </w:rPr>
              <w:t>0</w:t>
            </w:r>
            <w:r w:rsidR="000D0CFA" w:rsidRPr="00C335BA">
              <w:rPr>
                <w:rFonts w:cstheme="minorHAnsi"/>
                <w:sz w:val="20"/>
                <w:szCs w:val="20"/>
              </w:rPr>
              <w:t xml:space="preserve">.000 </w:t>
            </w:r>
          </w:p>
        </w:tc>
        <w:tc>
          <w:tcPr>
            <w:tcW w:w="552" w:type="pct"/>
            <w:vAlign w:val="center"/>
          </w:tcPr>
          <w:p w:rsidR="007F233F" w:rsidRPr="00C335BA" w:rsidRDefault="007F233F" w:rsidP="007F233F">
            <w:pPr>
              <w:jc w:val="center"/>
              <w:rPr>
                <w:rFonts w:cstheme="minorHAnsi"/>
                <w:sz w:val="20"/>
                <w:szCs w:val="20"/>
              </w:rPr>
            </w:pPr>
            <w:r w:rsidRPr="00C335BA">
              <w:rPr>
                <w:rFonts w:cstheme="minorHAnsi"/>
                <w:sz w:val="20"/>
                <w:szCs w:val="20"/>
              </w:rPr>
              <w:t>2020-2025</w:t>
            </w:r>
            <w:r>
              <w:rPr>
                <w:rFonts w:cstheme="minorHAnsi"/>
                <w:sz w:val="20"/>
                <w:szCs w:val="20"/>
              </w:rPr>
              <w:t>.</w:t>
            </w:r>
          </w:p>
          <w:p w:rsidR="000D0CFA" w:rsidRPr="00C335BA" w:rsidRDefault="007F233F" w:rsidP="007F233F">
            <w:pPr>
              <w:jc w:val="center"/>
              <w:rPr>
                <w:rFonts w:cstheme="minorHAnsi"/>
                <w:sz w:val="20"/>
                <w:szCs w:val="20"/>
              </w:rPr>
            </w:pPr>
            <w:r w:rsidRPr="00C335BA">
              <w:rPr>
                <w:rFonts w:cstheme="minorHAnsi"/>
                <w:sz w:val="20"/>
                <w:szCs w:val="20"/>
              </w:rPr>
              <w:t>Redovna aktivnost</w:t>
            </w:r>
          </w:p>
        </w:tc>
        <w:tc>
          <w:tcPr>
            <w:tcW w:w="594" w:type="pct"/>
            <w:vAlign w:val="center"/>
          </w:tcPr>
          <w:p w:rsidR="000D0CFA" w:rsidRPr="00C335BA" w:rsidRDefault="000D0CFA" w:rsidP="006C12CB">
            <w:pPr>
              <w:jc w:val="center"/>
              <w:rPr>
                <w:rFonts w:cstheme="minorHAnsi"/>
                <w:sz w:val="20"/>
                <w:szCs w:val="20"/>
              </w:rPr>
            </w:pPr>
          </w:p>
        </w:tc>
      </w:tr>
      <w:tr w:rsidR="00897B8C" w:rsidRPr="00F04CAA" w:rsidTr="00442804">
        <w:trPr>
          <w:trHeight w:val="1267"/>
        </w:trPr>
        <w:tc>
          <w:tcPr>
            <w:tcW w:w="334" w:type="pct"/>
          </w:tcPr>
          <w:p w:rsidR="00897B8C" w:rsidRPr="00C335BA" w:rsidRDefault="00897B8C" w:rsidP="006C12CB">
            <w:pPr>
              <w:jc w:val="center"/>
              <w:rPr>
                <w:rFonts w:cstheme="minorHAnsi"/>
                <w:sz w:val="20"/>
                <w:szCs w:val="20"/>
              </w:rPr>
            </w:pPr>
            <w:r w:rsidRPr="00C335BA">
              <w:rPr>
                <w:rFonts w:cstheme="minorHAnsi"/>
                <w:sz w:val="20"/>
                <w:szCs w:val="20"/>
              </w:rPr>
              <w:t>II.8</w:t>
            </w:r>
          </w:p>
        </w:tc>
        <w:tc>
          <w:tcPr>
            <w:tcW w:w="1784" w:type="pct"/>
          </w:tcPr>
          <w:p w:rsidR="00897B8C" w:rsidRPr="00C335BA" w:rsidRDefault="00897B8C" w:rsidP="00C46BA7">
            <w:pPr>
              <w:pStyle w:val="CommentText"/>
              <w:jc w:val="both"/>
              <w:rPr>
                <w:rFonts w:eastAsia="Times New Roman" w:cstheme="minorHAnsi"/>
                <w:color w:val="000000"/>
                <w:lang w:eastAsia="en-GB"/>
              </w:rPr>
            </w:pPr>
            <w:r w:rsidRPr="00C335BA">
              <w:rPr>
                <w:rFonts w:eastAsia="Times New Roman" w:cstheme="minorHAnsi"/>
                <w:color w:val="000000"/>
                <w:lang w:eastAsia="en-GB"/>
              </w:rPr>
              <w:t>Modernizacija preduzeća „Parking servis</w:t>
            </w:r>
            <w:r w:rsidR="00C93EB0">
              <w:rPr>
                <w:rFonts w:eastAsia="Times New Roman" w:cstheme="minorHAnsi"/>
                <w:color w:val="000000"/>
                <w:lang w:eastAsia="en-GB"/>
              </w:rPr>
              <w:t xml:space="preserve"> Podgorica d.o.o.</w:t>
            </w:r>
            <w:r w:rsidR="00C46BA7">
              <w:rPr>
                <w:rFonts w:eastAsia="Times New Roman" w:cstheme="minorHAnsi"/>
                <w:color w:val="000000"/>
                <w:lang w:eastAsia="en-GB"/>
              </w:rPr>
              <w:t xml:space="preserve">“ </w:t>
            </w:r>
            <w:r w:rsidR="00C46BA7" w:rsidRPr="00C46BA7">
              <w:rPr>
                <w:rFonts w:eastAsia="Times New Roman" w:cstheme="minorHAnsi"/>
                <w:color w:val="000000"/>
                <w:lang w:eastAsia="en-GB"/>
              </w:rPr>
              <w:t>–</w:t>
            </w:r>
            <w:r w:rsidR="00C46BA7">
              <w:rPr>
                <w:rFonts w:eastAsia="Times New Roman" w:cstheme="minorHAnsi"/>
                <w:color w:val="000000"/>
                <w:lang w:eastAsia="en-GB"/>
              </w:rPr>
              <w:t xml:space="preserve"> </w:t>
            </w:r>
            <w:r w:rsidRPr="00C335BA">
              <w:rPr>
                <w:rFonts w:eastAsia="Times New Roman" w:cstheme="minorHAnsi"/>
                <w:color w:val="000000"/>
                <w:lang w:eastAsia="en-GB"/>
              </w:rPr>
              <w:t>dalja automatizacija naplate i kontrole, nov</w:t>
            </w:r>
            <w:r w:rsidR="00456965">
              <w:rPr>
                <w:rFonts w:eastAsia="Times New Roman" w:cstheme="minorHAnsi"/>
                <w:color w:val="000000"/>
                <w:lang w:eastAsia="en-GB"/>
              </w:rPr>
              <w:t>e</w:t>
            </w:r>
            <w:r w:rsidRPr="00C335BA">
              <w:rPr>
                <w:rFonts w:eastAsia="Times New Roman" w:cstheme="minorHAnsi"/>
                <w:color w:val="000000"/>
                <w:lang w:eastAsia="en-GB"/>
              </w:rPr>
              <w:t xml:space="preserve"> metod</w:t>
            </w:r>
            <w:r w:rsidR="00456965">
              <w:rPr>
                <w:rFonts w:eastAsia="Times New Roman" w:cstheme="minorHAnsi"/>
                <w:color w:val="000000"/>
                <w:lang w:eastAsia="en-GB"/>
              </w:rPr>
              <w:t>e</w:t>
            </w:r>
            <w:r w:rsidRPr="00C335BA">
              <w:rPr>
                <w:rFonts w:eastAsia="Times New Roman" w:cstheme="minorHAnsi"/>
                <w:color w:val="000000"/>
                <w:lang w:eastAsia="en-GB"/>
              </w:rPr>
              <w:t xml:space="preserve"> informisanja, dodatne ingerenci</w:t>
            </w:r>
            <w:r w:rsidR="00C93EB0">
              <w:rPr>
                <w:rFonts w:eastAsia="Times New Roman" w:cstheme="minorHAnsi"/>
                <w:color w:val="000000"/>
                <w:lang w:eastAsia="en-GB"/>
              </w:rPr>
              <w:t>je kod kontrole naplate i nepropis</w:t>
            </w:r>
            <w:r w:rsidRPr="00C335BA">
              <w:rPr>
                <w:rFonts w:eastAsia="Times New Roman" w:cstheme="minorHAnsi"/>
                <w:color w:val="000000"/>
                <w:lang w:eastAsia="en-GB"/>
              </w:rPr>
              <w:t>nog parkiranja itd.</w:t>
            </w:r>
          </w:p>
        </w:tc>
        <w:tc>
          <w:tcPr>
            <w:tcW w:w="603" w:type="pct"/>
            <w:vAlign w:val="center"/>
          </w:tcPr>
          <w:p w:rsidR="00897B8C" w:rsidRPr="00C335BA" w:rsidRDefault="00897B8C" w:rsidP="006C12CB">
            <w:pPr>
              <w:jc w:val="center"/>
              <w:rPr>
                <w:rFonts w:cstheme="minorHAnsi"/>
                <w:sz w:val="20"/>
                <w:szCs w:val="20"/>
              </w:rPr>
            </w:pPr>
            <w:r w:rsidRPr="00C335BA">
              <w:rPr>
                <w:rFonts w:cstheme="minorHAnsi"/>
                <w:sz w:val="20"/>
                <w:szCs w:val="20"/>
              </w:rPr>
              <w:t>GG, PS</w:t>
            </w:r>
          </w:p>
        </w:tc>
        <w:tc>
          <w:tcPr>
            <w:tcW w:w="476" w:type="pct"/>
            <w:vAlign w:val="center"/>
          </w:tcPr>
          <w:p w:rsidR="00897B8C" w:rsidRPr="00C335BA" w:rsidRDefault="00897B8C" w:rsidP="006C12CB">
            <w:pPr>
              <w:jc w:val="center"/>
              <w:rPr>
                <w:rFonts w:cstheme="minorHAnsi"/>
                <w:sz w:val="20"/>
                <w:szCs w:val="20"/>
              </w:rPr>
            </w:pPr>
            <w:r w:rsidRPr="00C335BA">
              <w:rPr>
                <w:rFonts w:cstheme="minorHAnsi"/>
                <w:sz w:val="20"/>
                <w:szCs w:val="20"/>
              </w:rPr>
              <w:t>manji</w:t>
            </w:r>
          </w:p>
        </w:tc>
        <w:tc>
          <w:tcPr>
            <w:tcW w:w="656" w:type="pct"/>
            <w:vAlign w:val="center"/>
          </w:tcPr>
          <w:p w:rsidR="00897B8C" w:rsidRPr="00C335BA" w:rsidRDefault="00897B8C" w:rsidP="006C12CB">
            <w:pPr>
              <w:jc w:val="center"/>
              <w:rPr>
                <w:rFonts w:cstheme="minorHAnsi"/>
                <w:sz w:val="20"/>
                <w:szCs w:val="20"/>
              </w:rPr>
            </w:pPr>
            <w:r w:rsidRPr="00C335BA">
              <w:rPr>
                <w:rFonts w:cstheme="minorHAnsi"/>
                <w:sz w:val="20"/>
                <w:szCs w:val="20"/>
              </w:rPr>
              <w:t>50.000 godišnje</w:t>
            </w:r>
          </w:p>
        </w:tc>
        <w:tc>
          <w:tcPr>
            <w:tcW w:w="552" w:type="pct"/>
            <w:vAlign w:val="center"/>
          </w:tcPr>
          <w:p w:rsidR="00897B8C" w:rsidRPr="00C335BA" w:rsidRDefault="004908F9" w:rsidP="006C12CB">
            <w:pPr>
              <w:jc w:val="center"/>
              <w:rPr>
                <w:rFonts w:cstheme="minorHAnsi"/>
                <w:sz w:val="20"/>
                <w:szCs w:val="20"/>
              </w:rPr>
            </w:pPr>
            <w:r>
              <w:rPr>
                <w:rFonts w:cstheme="minorHAnsi"/>
                <w:sz w:val="20"/>
                <w:szCs w:val="20"/>
              </w:rPr>
              <w:t>2020-</w:t>
            </w:r>
            <w:r w:rsidR="00897B8C" w:rsidRPr="00C335BA">
              <w:rPr>
                <w:rFonts w:cstheme="minorHAnsi"/>
                <w:sz w:val="20"/>
                <w:szCs w:val="20"/>
              </w:rPr>
              <w:t>2025</w:t>
            </w:r>
            <w:r w:rsidR="00B87F2E">
              <w:rPr>
                <w:rFonts w:cstheme="minorHAnsi"/>
                <w:sz w:val="20"/>
                <w:szCs w:val="20"/>
              </w:rPr>
              <w:t>.</w:t>
            </w:r>
          </w:p>
        </w:tc>
        <w:tc>
          <w:tcPr>
            <w:tcW w:w="594" w:type="pct"/>
            <w:vAlign w:val="center"/>
          </w:tcPr>
          <w:p w:rsidR="00897B8C" w:rsidRPr="00C335BA" w:rsidRDefault="00897B8C" w:rsidP="006C12CB">
            <w:pPr>
              <w:jc w:val="center"/>
              <w:rPr>
                <w:rFonts w:cstheme="minorHAnsi"/>
                <w:sz w:val="20"/>
                <w:szCs w:val="20"/>
              </w:rPr>
            </w:pPr>
          </w:p>
        </w:tc>
      </w:tr>
      <w:tr w:rsidR="00897B8C" w:rsidRPr="00F04CAA" w:rsidTr="00B87F2E">
        <w:tc>
          <w:tcPr>
            <w:tcW w:w="334" w:type="pct"/>
            <w:tcBorders>
              <w:bottom w:val="single" w:sz="4" w:space="0" w:color="auto"/>
            </w:tcBorders>
          </w:tcPr>
          <w:p w:rsidR="00897B8C" w:rsidRPr="00C335BA" w:rsidRDefault="00897B8C" w:rsidP="006C12CB">
            <w:pPr>
              <w:jc w:val="center"/>
              <w:rPr>
                <w:rFonts w:cstheme="minorHAnsi"/>
                <w:sz w:val="20"/>
                <w:szCs w:val="20"/>
              </w:rPr>
            </w:pPr>
            <w:r w:rsidRPr="00C335BA">
              <w:rPr>
                <w:rFonts w:cstheme="minorHAnsi"/>
                <w:sz w:val="20"/>
                <w:szCs w:val="20"/>
              </w:rPr>
              <w:t>II.9</w:t>
            </w:r>
          </w:p>
        </w:tc>
        <w:tc>
          <w:tcPr>
            <w:tcW w:w="1784" w:type="pct"/>
            <w:tcBorders>
              <w:bottom w:val="single" w:sz="4" w:space="0" w:color="auto"/>
            </w:tcBorders>
          </w:tcPr>
          <w:p w:rsidR="00897B8C" w:rsidRPr="0066138B" w:rsidRDefault="007F233F" w:rsidP="007F233F">
            <w:pPr>
              <w:jc w:val="both"/>
              <w:rPr>
                <w:rFonts w:eastAsia="Times New Roman" w:cstheme="minorHAnsi"/>
                <w:color w:val="000000"/>
                <w:sz w:val="20"/>
                <w:szCs w:val="20"/>
                <w:lang w:eastAsia="en-GB"/>
              </w:rPr>
            </w:pPr>
            <w:r>
              <w:rPr>
                <w:rFonts w:eastAsia="Times New Roman" w:cstheme="minorHAnsi"/>
                <w:color w:val="000000"/>
                <w:sz w:val="20"/>
                <w:szCs w:val="20"/>
                <w:lang w:eastAsia="en-GB"/>
              </w:rPr>
              <w:t>Identifikovanje “crnih”</w:t>
            </w:r>
            <w:r w:rsidRPr="0066138B">
              <w:rPr>
                <w:rFonts w:eastAsia="Times New Roman" w:cstheme="minorHAnsi"/>
                <w:color w:val="000000"/>
                <w:sz w:val="20"/>
                <w:szCs w:val="20"/>
                <w:lang w:eastAsia="en-GB"/>
              </w:rPr>
              <w:t xml:space="preserve"> tač</w:t>
            </w:r>
            <w:r>
              <w:rPr>
                <w:rFonts w:eastAsia="Times New Roman" w:cstheme="minorHAnsi"/>
                <w:color w:val="000000"/>
                <w:sz w:val="20"/>
                <w:szCs w:val="20"/>
                <w:lang w:eastAsia="en-GB"/>
              </w:rPr>
              <w:t>a</w:t>
            </w:r>
            <w:r w:rsidRPr="0066138B">
              <w:rPr>
                <w:rFonts w:eastAsia="Times New Roman" w:cstheme="minorHAnsi"/>
                <w:color w:val="000000"/>
                <w:sz w:val="20"/>
                <w:szCs w:val="20"/>
                <w:lang w:eastAsia="en-GB"/>
              </w:rPr>
              <w:t>ka za bicikliste i pješake</w:t>
            </w:r>
            <w:r>
              <w:rPr>
                <w:rFonts w:eastAsia="Times New Roman" w:cstheme="minorHAnsi"/>
                <w:color w:val="000000"/>
                <w:sz w:val="20"/>
                <w:szCs w:val="20"/>
                <w:lang w:eastAsia="en-GB"/>
              </w:rPr>
              <w:t xml:space="preserve"> i usklađivanje </w:t>
            </w:r>
            <w:r w:rsidR="003F65D5" w:rsidRPr="0066138B">
              <w:rPr>
                <w:rFonts w:eastAsia="Times New Roman" w:cstheme="minorHAnsi"/>
                <w:color w:val="000000"/>
                <w:sz w:val="20"/>
                <w:szCs w:val="20"/>
                <w:lang w:eastAsia="en-GB"/>
              </w:rPr>
              <w:t xml:space="preserve">propisane </w:t>
            </w:r>
            <w:r w:rsidR="00897B8C" w:rsidRPr="0066138B">
              <w:rPr>
                <w:rFonts w:eastAsia="Times New Roman" w:cstheme="minorHAnsi"/>
                <w:color w:val="000000"/>
                <w:sz w:val="20"/>
                <w:szCs w:val="20"/>
                <w:lang w:eastAsia="en-GB"/>
              </w:rPr>
              <w:t>brzine</w:t>
            </w:r>
            <w:r>
              <w:rPr>
                <w:rFonts w:eastAsia="Times New Roman" w:cstheme="minorHAnsi"/>
                <w:color w:val="000000"/>
                <w:sz w:val="20"/>
                <w:szCs w:val="20"/>
                <w:lang w:eastAsia="en-GB"/>
              </w:rPr>
              <w:t>.</w:t>
            </w:r>
          </w:p>
        </w:tc>
        <w:tc>
          <w:tcPr>
            <w:tcW w:w="603" w:type="pct"/>
            <w:tcBorders>
              <w:bottom w:val="single" w:sz="4" w:space="0" w:color="auto"/>
            </w:tcBorders>
            <w:vAlign w:val="center"/>
          </w:tcPr>
          <w:p w:rsidR="00897B8C" w:rsidRPr="0066138B" w:rsidRDefault="00897B8C" w:rsidP="006C12CB">
            <w:pPr>
              <w:jc w:val="center"/>
              <w:rPr>
                <w:rFonts w:cstheme="minorHAnsi"/>
                <w:sz w:val="20"/>
                <w:szCs w:val="20"/>
              </w:rPr>
            </w:pPr>
            <w:r w:rsidRPr="0066138B">
              <w:rPr>
                <w:rFonts w:cstheme="minorHAnsi"/>
                <w:sz w:val="20"/>
                <w:szCs w:val="20"/>
              </w:rPr>
              <w:t>GG</w:t>
            </w:r>
          </w:p>
        </w:tc>
        <w:tc>
          <w:tcPr>
            <w:tcW w:w="476" w:type="pct"/>
            <w:tcBorders>
              <w:bottom w:val="single" w:sz="4" w:space="0" w:color="auto"/>
            </w:tcBorders>
            <w:vAlign w:val="center"/>
          </w:tcPr>
          <w:p w:rsidR="00897B8C" w:rsidRPr="0066138B" w:rsidRDefault="00897B8C" w:rsidP="006C12CB">
            <w:pPr>
              <w:jc w:val="center"/>
              <w:rPr>
                <w:rFonts w:cstheme="minorHAnsi"/>
                <w:sz w:val="20"/>
                <w:szCs w:val="20"/>
              </w:rPr>
            </w:pPr>
            <w:r w:rsidRPr="0066138B">
              <w:rPr>
                <w:rFonts w:cstheme="minorHAnsi"/>
                <w:sz w:val="20"/>
                <w:szCs w:val="20"/>
              </w:rPr>
              <w:t>srednji</w:t>
            </w:r>
          </w:p>
        </w:tc>
        <w:tc>
          <w:tcPr>
            <w:tcW w:w="656" w:type="pct"/>
            <w:tcBorders>
              <w:bottom w:val="single" w:sz="4" w:space="0" w:color="auto"/>
            </w:tcBorders>
            <w:vAlign w:val="center"/>
          </w:tcPr>
          <w:p w:rsidR="00897B8C" w:rsidRPr="0066138B" w:rsidRDefault="00897B8C" w:rsidP="006C12CB">
            <w:pPr>
              <w:jc w:val="center"/>
              <w:rPr>
                <w:rFonts w:cstheme="minorHAnsi"/>
                <w:sz w:val="20"/>
                <w:szCs w:val="20"/>
              </w:rPr>
            </w:pPr>
            <w:r w:rsidRPr="0066138B">
              <w:rPr>
                <w:rFonts w:cstheme="minorHAnsi"/>
                <w:sz w:val="20"/>
                <w:szCs w:val="20"/>
              </w:rPr>
              <w:t>5.000 €</w:t>
            </w:r>
          </w:p>
        </w:tc>
        <w:tc>
          <w:tcPr>
            <w:tcW w:w="552" w:type="pct"/>
            <w:tcBorders>
              <w:bottom w:val="single" w:sz="4" w:space="0" w:color="auto"/>
            </w:tcBorders>
            <w:vAlign w:val="center"/>
          </w:tcPr>
          <w:p w:rsidR="00897B8C" w:rsidRPr="0066138B" w:rsidRDefault="00897B8C" w:rsidP="006C12CB">
            <w:pPr>
              <w:jc w:val="center"/>
              <w:rPr>
                <w:rFonts w:cstheme="minorHAnsi"/>
                <w:sz w:val="20"/>
                <w:szCs w:val="20"/>
              </w:rPr>
            </w:pPr>
            <w:r w:rsidRPr="0066138B">
              <w:rPr>
                <w:rFonts w:cstheme="minorHAnsi"/>
                <w:sz w:val="20"/>
                <w:szCs w:val="20"/>
              </w:rPr>
              <w:t xml:space="preserve"> 2021</w:t>
            </w:r>
            <w:r w:rsidR="00B87F2E" w:rsidRPr="0066138B">
              <w:rPr>
                <w:rFonts w:cstheme="minorHAnsi"/>
                <w:sz w:val="20"/>
                <w:szCs w:val="20"/>
              </w:rPr>
              <w:t>.</w:t>
            </w:r>
          </w:p>
        </w:tc>
        <w:tc>
          <w:tcPr>
            <w:tcW w:w="594" w:type="pct"/>
            <w:tcBorders>
              <w:bottom w:val="single" w:sz="4" w:space="0" w:color="auto"/>
            </w:tcBorders>
            <w:vAlign w:val="center"/>
          </w:tcPr>
          <w:p w:rsidR="00897B8C" w:rsidRPr="0066138B" w:rsidRDefault="00897B8C" w:rsidP="006C12CB">
            <w:pPr>
              <w:jc w:val="center"/>
              <w:rPr>
                <w:rFonts w:cstheme="minorHAnsi"/>
                <w:sz w:val="20"/>
                <w:szCs w:val="20"/>
              </w:rPr>
            </w:pPr>
          </w:p>
        </w:tc>
      </w:tr>
      <w:tr w:rsidR="00897B8C" w:rsidRPr="00F04CAA" w:rsidTr="00442804">
        <w:trPr>
          <w:trHeight w:val="1008"/>
        </w:trPr>
        <w:tc>
          <w:tcPr>
            <w:tcW w:w="334" w:type="pct"/>
            <w:tcBorders>
              <w:bottom w:val="single" w:sz="4" w:space="0" w:color="auto"/>
            </w:tcBorders>
            <w:vAlign w:val="center"/>
          </w:tcPr>
          <w:p w:rsidR="00897B8C" w:rsidRPr="00C335BA" w:rsidRDefault="00897B8C" w:rsidP="006C12CB">
            <w:pPr>
              <w:jc w:val="center"/>
              <w:rPr>
                <w:rFonts w:eastAsia="Times New Roman" w:cstheme="minorHAnsi"/>
                <w:color w:val="000000"/>
                <w:sz w:val="20"/>
                <w:szCs w:val="20"/>
                <w:lang w:eastAsia="en-GB"/>
              </w:rPr>
            </w:pPr>
            <w:r w:rsidRPr="00C335BA">
              <w:rPr>
                <w:rFonts w:cstheme="minorHAnsi"/>
                <w:sz w:val="20"/>
                <w:szCs w:val="20"/>
              </w:rPr>
              <w:t>II.10</w:t>
            </w:r>
          </w:p>
        </w:tc>
        <w:tc>
          <w:tcPr>
            <w:tcW w:w="1784" w:type="pct"/>
            <w:tcBorders>
              <w:bottom w:val="single" w:sz="4" w:space="0" w:color="auto"/>
            </w:tcBorders>
          </w:tcPr>
          <w:p w:rsidR="00897B8C" w:rsidRPr="00C335BA" w:rsidRDefault="00897B8C" w:rsidP="00C46BA7">
            <w:pPr>
              <w:jc w:val="both"/>
              <w:rPr>
                <w:rFonts w:eastAsia="Times New Roman" w:cstheme="minorHAnsi"/>
                <w:color w:val="000000"/>
                <w:sz w:val="20"/>
                <w:szCs w:val="20"/>
                <w:lang w:eastAsia="en-GB"/>
              </w:rPr>
            </w:pPr>
            <w:r w:rsidRPr="00C335BA">
              <w:rPr>
                <w:rFonts w:eastAsia="Times New Roman" w:cstheme="minorHAnsi"/>
                <w:color w:val="000000"/>
                <w:sz w:val="20"/>
                <w:szCs w:val="20"/>
                <w:lang w:eastAsia="en-GB"/>
              </w:rPr>
              <w:t>Godišnje akcije uklanjanja starih vozila s parkinga i uvođenje finansijske odgovornosti vlasnika za neracionalno  korišćenje javnog prostora.</w:t>
            </w:r>
          </w:p>
        </w:tc>
        <w:tc>
          <w:tcPr>
            <w:tcW w:w="603" w:type="pct"/>
            <w:tcBorders>
              <w:bottom w:val="single" w:sz="4" w:space="0" w:color="auto"/>
            </w:tcBorders>
            <w:vAlign w:val="center"/>
          </w:tcPr>
          <w:p w:rsidR="00897B8C" w:rsidRPr="00C335BA" w:rsidRDefault="00897B8C" w:rsidP="006C12CB">
            <w:pPr>
              <w:jc w:val="center"/>
              <w:rPr>
                <w:rFonts w:cstheme="minorHAnsi"/>
                <w:sz w:val="20"/>
                <w:szCs w:val="20"/>
              </w:rPr>
            </w:pPr>
            <w:r w:rsidRPr="00C335BA">
              <w:rPr>
                <w:rFonts w:cstheme="minorHAnsi"/>
                <w:sz w:val="20"/>
                <w:szCs w:val="20"/>
              </w:rPr>
              <w:t>GG, PS</w:t>
            </w:r>
          </w:p>
        </w:tc>
        <w:tc>
          <w:tcPr>
            <w:tcW w:w="476" w:type="pct"/>
            <w:tcBorders>
              <w:bottom w:val="single" w:sz="4" w:space="0" w:color="auto"/>
            </w:tcBorders>
            <w:vAlign w:val="center"/>
          </w:tcPr>
          <w:p w:rsidR="00897B8C" w:rsidRPr="00C335BA" w:rsidRDefault="00897B8C" w:rsidP="006C12CB">
            <w:pPr>
              <w:jc w:val="center"/>
              <w:rPr>
                <w:rFonts w:cstheme="minorHAnsi"/>
                <w:sz w:val="20"/>
                <w:szCs w:val="20"/>
              </w:rPr>
            </w:pPr>
            <w:r w:rsidRPr="00C335BA">
              <w:rPr>
                <w:rFonts w:cstheme="minorHAnsi"/>
                <w:sz w:val="20"/>
                <w:szCs w:val="20"/>
              </w:rPr>
              <w:t>manji</w:t>
            </w:r>
          </w:p>
        </w:tc>
        <w:tc>
          <w:tcPr>
            <w:tcW w:w="656" w:type="pct"/>
            <w:tcBorders>
              <w:bottom w:val="single" w:sz="4" w:space="0" w:color="auto"/>
            </w:tcBorders>
            <w:vAlign w:val="center"/>
          </w:tcPr>
          <w:p w:rsidR="00897B8C" w:rsidRPr="00C335BA" w:rsidRDefault="00897B8C" w:rsidP="006C12CB">
            <w:pPr>
              <w:jc w:val="center"/>
              <w:rPr>
                <w:rFonts w:cstheme="minorHAnsi"/>
                <w:sz w:val="20"/>
                <w:szCs w:val="20"/>
              </w:rPr>
            </w:pPr>
            <w:r w:rsidRPr="00C335BA">
              <w:rPr>
                <w:rFonts w:cstheme="minorHAnsi"/>
                <w:sz w:val="20"/>
                <w:szCs w:val="20"/>
              </w:rPr>
              <w:t>5.000 €</w:t>
            </w:r>
          </w:p>
        </w:tc>
        <w:tc>
          <w:tcPr>
            <w:tcW w:w="552" w:type="pct"/>
            <w:tcBorders>
              <w:bottom w:val="single" w:sz="4" w:space="0" w:color="auto"/>
            </w:tcBorders>
            <w:vAlign w:val="center"/>
          </w:tcPr>
          <w:p w:rsidR="00897B8C" w:rsidRPr="00C335BA" w:rsidRDefault="00897B8C" w:rsidP="006C12CB">
            <w:pPr>
              <w:jc w:val="center"/>
              <w:rPr>
                <w:rFonts w:cstheme="minorHAnsi"/>
                <w:sz w:val="20"/>
                <w:szCs w:val="20"/>
              </w:rPr>
            </w:pPr>
            <w:r w:rsidRPr="00C335BA">
              <w:rPr>
                <w:rFonts w:cstheme="minorHAnsi"/>
                <w:sz w:val="20"/>
                <w:szCs w:val="20"/>
              </w:rPr>
              <w:t>2020</w:t>
            </w:r>
            <w:r w:rsidR="00685BA2">
              <w:rPr>
                <w:rFonts w:cstheme="minorHAnsi"/>
                <w:sz w:val="20"/>
                <w:szCs w:val="20"/>
              </w:rPr>
              <w:t>.</w:t>
            </w:r>
            <w:r w:rsidRPr="00C335BA">
              <w:rPr>
                <w:rFonts w:cstheme="minorHAnsi"/>
                <w:sz w:val="20"/>
                <w:szCs w:val="20"/>
              </w:rPr>
              <w:t>-2025</w:t>
            </w:r>
            <w:r w:rsidR="00B87F2E">
              <w:rPr>
                <w:rFonts w:cstheme="minorHAnsi"/>
                <w:sz w:val="20"/>
                <w:szCs w:val="20"/>
              </w:rPr>
              <w:t>.</w:t>
            </w:r>
          </w:p>
          <w:p w:rsidR="00897B8C" w:rsidRPr="00C335BA" w:rsidRDefault="00897B8C" w:rsidP="006C12CB">
            <w:pPr>
              <w:jc w:val="center"/>
              <w:rPr>
                <w:rFonts w:eastAsia="Times New Roman" w:cstheme="minorHAnsi"/>
                <w:color w:val="000000"/>
                <w:sz w:val="20"/>
                <w:szCs w:val="20"/>
                <w:lang w:eastAsia="en-GB"/>
              </w:rPr>
            </w:pPr>
            <w:r w:rsidRPr="00C335BA">
              <w:rPr>
                <w:rFonts w:cstheme="minorHAnsi"/>
                <w:sz w:val="20"/>
                <w:szCs w:val="20"/>
              </w:rPr>
              <w:t>Redovna aktivnost</w:t>
            </w:r>
          </w:p>
        </w:tc>
        <w:tc>
          <w:tcPr>
            <w:tcW w:w="594" w:type="pct"/>
            <w:tcBorders>
              <w:bottom w:val="single" w:sz="4" w:space="0" w:color="auto"/>
            </w:tcBorders>
            <w:vAlign w:val="center"/>
          </w:tcPr>
          <w:p w:rsidR="00897B8C" w:rsidRPr="00C335BA" w:rsidRDefault="00897B8C" w:rsidP="006C12CB">
            <w:pPr>
              <w:jc w:val="both"/>
              <w:rPr>
                <w:rFonts w:eastAsia="Times New Roman" w:cstheme="minorHAnsi"/>
                <w:color w:val="000000"/>
                <w:sz w:val="20"/>
                <w:szCs w:val="20"/>
                <w:lang w:eastAsia="en-GB"/>
              </w:rPr>
            </w:pPr>
          </w:p>
        </w:tc>
      </w:tr>
    </w:tbl>
    <w:p w:rsidR="00897B8C" w:rsidRPr="00442804" w:rsidRDefault="00897B8C" w:rsidP="00442804">
      <w:pPr>
        <w:spacing w:after="60"/>
        <w:jc w:val="both"/>
        <w:rPr>
          <w:rFonts w:cstheme="minorHAnsi"/>
          <w:sz w:val="4"/>
          <w:szCs w:val="4"/>
          <w:shd w:val="clear" w:color="auto" w:fill="F5F5F5"/>
        </w:rPr>
      </w:pPr>
    </w:p>
    <w:p w:rsidR="00897B8C" w:rsidRPr="00C32359" w:rsidRDefault="00897B8C" w:rsidP="00897B8C">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9CC2E5" w:themeFill="accent1" w:themeFillTint="99"/>
        <w:jc w:val="center"/>
        <w:rPr>
          <w:rFonts w:eastAsia="Times New Roman" w:cstheme="minorHAnsi"/>
          <w:b/>
          <w:bCs/>
          <w:color w:val="002060"/>
          <w:lang w:val="it-IT" w:eastAsia="en-GB"/>
        </w:rPr>
      </w:pPr>
      <w:r w:rsidRPr="00F04CAA">
        <w:rPr>
          <w:rFonts w:cstheme="minorHAnsi"/>
          <w:b/>
        </w:rPr>
        <w:t xml:space="preserve">TREĆI PAKET </w:t>
      </w:r>
      <w:r w:rsidRPr="00C32359">
        <w:rPr>
          <w:rFonts w:eastAsia="Times New Roman" w:cstheme="minorHAnsi"/>
          <w:b/>
          <w:bCs/>
          <w:color w:val="002060"/>
          <w:lang w:val="it-IT" w:eastAsia="en-GB"/>
        </w:rPr>
        <w:t xml:space="preserve">MJERA </w:t>
      </w:r>
      <w:r w:rsidR="00981EFE" w:rsidRPr="00981EFE">
        <w:rPr>
          <w:rFonts w:cstheme="minorHAnsi"/>
          <w:b/>
        </w:rPr>
        <w:t>–</w:t>
      </w:r>
      <w:r w:rsidRPr="00C32359">
        <w:rPr>
          <w:rFonts w:eastAsia="Times New Roman" w:cstheme="minorHAnsi"/>
          <w:b/>
          <w:bCs/>
          <w:color w:val="002060"/>
          <w:lang w:val="it-IT" w:eastAsia="en-GB"/>
        </w:rPr>
        <w:t xml:space="preserve"> INFRASTRUKTURNE INTERVENCIJE</w:t>
      </w:r>
    </w:p>
    <w:tbl>
      <w:tblPr>
        <w:tblStyle w:val="TableGrid"/>
        <w:tblW w:w="5000" w:type="pct"/>
        <w:tblLook w:val="04A0"/>
      </w:tblPr>
      <w:tblGrid>
        <w:gridCol w:w="571"/>
        <w:gridCol w:w="3050"/>
        <w:gridCol w:w="1127"/>
        <w:gridCol w:w="890"/>
        <w:gridCol w:w="1428"/>
        <w:gridCol w:w="1032"/>
        <w:gridCol w:w="1478"/>
      </w:tblGrid>
      <w:tr w:rsidR="00897B8C" w:rsidRPr="00F04CAA" w:rsidTr="006C12CB">
        <w:tc>
          <w:tcPr>
            <w:tcW w:w="208" w:type="pct"/>
            <w:shd w:val="clear" w:color="auto" w:fill="BFBFBF" w:themeFill="background1" w:themeFillShade="BF"/>
          </w:tcPr>
          <w:p w:rsidR="00897B8C" w:rsidRPr="00C335BA" w:rsidRDefault="00897B8C" w:rsidP="006C12CB">
            <w:pPr>
              <w:jc w:val="center"/>
              <w:rPr>
                <w:rFonts w:cstheme="minorHAnsi"/>
                <w:sz w:val="20"/>
                <w:szCs w:val="20"/>
              </w:rPr>
            </w:pPr>
          </w:p>
        </w:tc>
        <w:tc>
          <w:tcPr>
            <w:tcW w:w="2045"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Mjera</w:t>
            </w:r>
          </w:p>
        </w:tc>
        <w:tc>
          <w:tcPr>
            <w:tcW w:w="463"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Nadležnost</w:t>
            </w:r>
          </w:p>
        </w:tc>
        <w:tc>
          <w:tcPr>
            <w:tcW w:w="370"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Prioritet</w:t>
            </w:r>
          </w:p>
        </w:tc>
        <w:tc>
          <w:tcPr>
            <w:tcW w:w="586"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 xml:space="preserve">Procijenjena vrijednost </w:t>
            </w:r>
          </w:p>
        </w:tc>
        <w:tc>
          <w:tcPr>
            <w:tcW w:w="586"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Rok za realizaciju</w:t>
            </w:r>
          </w:p>
        </w:tc>
        <w:tc>
          <w:tcPr>
            <w:tcW w:w="741"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Napomena</w:t>
            </w:r>
          </w:p>
        </w:tc>
      </w:tr>
      <w:tr w:rsidR="00897B8C" w:rsidRPr="00F04CAA" w:rsidTr="006C12CB">
        <w:tc>
          <w:tcPr>
            <w:tcW w:w="208" w:type="pct"/>
          </w:tcPr>
          <w:p w:rsidR="00897B8C" w:rsidRPr="00C335BA" w:rsidRDefault="00897B8C" w:rsidP="006C12CB">
            <w:pPr>
              <w:jc w:val="center"/>
              <w:rPr>
                <w:rFonts w:cstheme="minorHAnsi"/>
                <w:sz w:val="20"/>
                <w:szCs w:val="20"/>
              </w:rPr>
            </w:pPr>
            <w:r w:rsidRPr="00C335BA">
              <w:rPr>
                <w:rFonts w:cstheme="minorHAnsi"/>
                <w:sz w:val="20"/>
                <w:szCs w:val="20"/>
              </w:rPr>
              <w:t>II.11</w:t>
            </w:r>
          </w:p>
        </w:tc>
        <w:tc>
          <w:tcPr>
            <w:tcW w:w="2045" w:type="pct"/>
          </w:tcPr>
          <w:p w:rsidR="00897B8C" w:rsidRPr="00C335BA" w:rsidRDefault="00897B8C" w:rsidP="006C12CB">
            <w:pPr>
              <w:jc w:val="both"/>
              <w:rPr>
                <w:rFonts w:eastAsia="Times New Roman" w:cstheme="minorHAnsi"/>
                <w:color w:val="000000"/>
                <w:sz w:val="20"/>
                <w:szCs w:val="20"/>
                <w:lang w:eastAsia="en-GB"/>
              </w:rPr>
            </w:pPr>
            <w:r w:rsidRPr="00C335BA">
              <w:rPr>
                <w:rFonts w:cstheme="minorHAnsi"/>
                <w:sz w:val="20"/>
                <w:szCs w:val="20"/>
              </w:rPr>
              <w:t>Pretvaranje prostora koji se trenutno koristi za parking za druge namjene (javni prostor)</w:t>
            </w:r>
          </w:p>
        </w:tc>
        <w:tc>
          <w:tcPr>
            <w:tcW w:w="463" w:type="pct"/>
            <w:vAlign w:val="center"/>
          </w:tcPr>
          <w:p w:rsidR="00897B8C" w:rsidRPr="00C335BA" w:rsidRDefault="00897B8C" w:rsidP="006C12CB">
            <w:pPr>
              <w:jc w:val="center"/>
              <w:rPr>
                <w:rFonts w:cstheme="minorHAnsi"/>
                <w:sz w:val="20"/>
                <w:szCs w:val="20"/>
              </w:rPr>
            </w:pPr>
            <w:r w:rsidRPr="00C335BA">
              <w:rPr>
                <w:rFonts w:cstheme="minorHAnsi"/>
                <w:sz w:val="20"/>
                <w:szCs w:val="20"/>
              </w:rPr>
              <w:t>GG</w:t>
            </w:r>
          </w:p>
        </w:tc>
        <w:tc>
          <w:tcPr>
            <w:tcW w:w="370" w:type="pct"/>
            <w:vAlign w:val="center"/>
          </w:tcPr>
          <w:p w:rsidR="00897B8C" w:rsidRPr="00C335BA" w:rsidRDefault="00897B8C" w:rsidP="006C12CB">
            <w:pPr>
              <w:jc w:val="center"/>
              <w:rPr>
                <w:rFonts w:cstheme="minorHAnsi"/>
                <w:sz w:val="20"/>
                <w:szCs w:val="20"/>
              </w:rPr>
            </w:pPr>
            <w:r w:rsidRPr="00C335BA">
              <w:rPr>
                <w:rFonts w:cstheme="minorHAnsi"/>
                <w:sz w:val="20"/>
                <w:szCs w:val="20"/>
              </w:rPr>
              <w:t>srednji</w:t>
            </w:r>
          </w:p>
        </w:tc>
        <w:tc>
          <w:tcPr>
            <w:tcW w:w="586" w:type="pct"/>
            <w:vAlign w:val="center"/>
          </w:tcPr>
          <w:p w:rsidR="00897B8C" w:rsidRPr="00C335BA" w:rsidRDefault="007F233F" w:rsidP="007F233F">
            <w:pPr>
              <w:jc w:val="center"/>
              <w:rPr>
                <w:rFonts w:cstheme="minorHAnsi"/>
                <w:sz w:val="20"/>
                <w:szCs w:val="20"/>
              </w:rPr>
            </w:pPr>
            <w:r>
              <w:rPr>
                <w:rFonts w:cstheme="minorHAnsi"/>
                <w:sz w:val="20"/>
                <w:szCs w:val="20"/>
              </w:rPr>
              <w:t>3</w:t>
            </w:r>
            <w:r w:rsidR="00897B8C" w:rsidRPr="00C335BA">
              <w:rPr>
                <w:rFonts w:cstheme="minorHAnsi"/>
                <w:sz w:val="20"/>
                <w:szCs w:val="20"/>
              </w:rPr>
              <w:t xml:space="preserve">00.000 € </w:t>
            </w:r>
          </w:p>
        </w:tc>
        <w:tc>
          <w:tcPr>
            <w:tcW w:w="586" w:type="pct"/>
            <w:vAlign w:val="center"/>
          </w:tcPr>
          <w:p w:rsidR="00897B8C" w:rsidRPr="00C335BA" w:rsidRDefault="004908F9" w:rsidP="006C12CB">
            <w:pPr>
              <w:jc w:val="center"/>
              <w:rPr>
                <w:rFonts w:cstheme="minorHAnsi"/>
                <w:sz w:val="20"/>
                <w:szCs w:val="20"/>
              </w:rPr>
            </w:pPr>
            <w:r>
              <w:rPr>
                <w:rFonts w:cstheme="minorHAnsi"/>
                <w:sz w:val="20"/>
                <w:szCs w:val="20"/>
              </w:rPr>
              <w:t>2021</w:t>
            </w:r>
            <w:r w:rsidR="00897B8C" w:rsidRPr="00C335BA">
              <w:rPr>
                <w:rFonts w:cstheme="minorHAnsi"/>
                <w:sz w:val="20"/>
                <w:szCs w:val="20"/>
              </w:rPr>
              <w:t>-2025</w:t>
            </w:r>
            <w:r w:rsidR="00B87F2E">
              <w:rPr>
                <w:rFonts w:cstheme="minorHAnsi"/>
                <w:sz w:val="20"/>
                <w:szCs w:val="20"/>
              </w:rPr>
              <w:t>.</w:t>
            </w:r>
          </w:p>
          <w:p w:rsidR="00897B8C" w:rsidRPr="00C335BA" w:rsidRDefault="00897B8C" w:rsidP="006C12CB">
            <w:pPr>
              <w:jc w:val="center"/>
              <w:rPr>
                <w:rFonts w:cstheme="minorHAnsi"/>
                <w:sz w:val="20"/>
                <w:szCs w:val="20"/>
              </w:rPr>
            </w:pPr>
            <w:r w:rsidRPr="00C335BA">
              <w:rPr>
                <w:rFonts w:cstheme="minorHAnsi"/>
                <w:sz w:val="20"/>
                <w:szCs w:val="20"/>
              </w:rPr>
              <w:t>Redovna aktivnost</w:t>
            </w:r>
          </w:p>
        </w:tc>
        <w:tc>
          <w:tcPr>
            <w:tcW w:w="741" w:type="pct"/>
            <w:vAlign w:val="center"/>
          </w:tcPr>
          <w:p w:rsidR="00897B8C" w:rsidRPr="00C335BA" w:rsidRDefault="00897B8C" w:rsidP="006C12CB">
            <w:pPr>
              <w:jc w:val="center"/>
              <w:rPr>
                <w:rFonts w:cstheme="minorHAnsi"/>
                <w:sz w:val="20"/>
                <w:szCs w:val="20"/>
              </w:rPr>
            </w:pPr>
          </w:p>
        </w:tc>
      </w:tr>
      <w:tr w:rsidR="00897B8C" w:rsidRPr="00F04CAA" w:rsidTr="006C12CB">
        <w:tc>
          <w:tcPr>
            <w:tcW w:w="208" w:type="pct"/>
          </w:tcPr>
          <w:p w:rsidR="00897B8C" w:rsidRPr="00C335BA" w:rsidRDefault="00897B8C" w:rsidP="006C12CB">
            <w:pPr>
              <w:jc w:val="center"/>
              <w:rPr>
                <w:rFonts w:cstheme="minorHAnsi"/>
                <w:sz w:val="20"/>
                <w:szCs w:val="20"/>
              </w:rPr>
            </w:pPr>
            <w:r w:rsidRPr="00C335BA">
              <w:rPr>
                <w:rFonts w:cstheme="minorHAnsi"/>
                <w:sz w:val="20"/>
                <w:szCs w:val="20"/>
              </w:rPr>
              <w:t>II.12</w:t>
            </w:r>
          </w:p>
        </w:tc>
        <w:tc>
          <w:tcPr>
            <w:tcW w:w="2045" w:type="pct"/>
          </w:tcPr>
          <w:p w:rsidR="00897B8C" w:rsidRPr="00C335BA" w:rsidRDefault="00897B8C" w:rsidP="00573774">
            <w:pPr>
              <w:jc w:val="both"/>
              <w:rPr>
                <w:rFonts w:cstheme="minorHAnsi"/>
                <w:sz w:val="20"/>
                <w:szCs w:val="20"/>
              </w:rPr>
            </w:pPr>
            <w:r w:rsidRPr="00C335BA">
              <w:rPr>
                <w:rFonts w:cstheme="minorHAnsi"/>
                <w:sz w:val="20"/>
                <w:szCs w:val="20"/>
              </w:rPr>
              <w:t xml:space="preserve">Pilot projekat – Izgradnja parkinga na jednom ulazu u </w:t>
            </w:r>
            <w:r w:rsidR="00573774">
              <w:rPr>
                <w:rFonts w:cstheme="minorHAnsi"/>
                <w:sz w:val="20"/>
                <w:szCs w:val="20"/>
              </w:rPr>
              <w:t>G</w:t>
            </w:r>
            <w:r w:rsidR="00573774" w:rsidRPr="00C335BA">
              <w:rPr>
                <w:rFonts w:cstheme="minorHAnsi"/>
                <w:sz w:val="20"/>
                <w:szCs w:val="20"/>
              </w:rPr>
              <w:t xml:space="preserve">rad </w:t>
            </w:r>
            <w:r w:rsidRPr="00C335BA">
              <w:rPr>
                <w:rFonts w:cstheme="minorHAnsi"/>
                <w:sz w:val="20"/>
                <w:szCs w:val="20"/>
              </w:rPr>
              <w:t xml:space="preserve">kako bi se podstaklo parkiranje ličnih motornih vozila i korišćenje javnog </w:t>
            </w:r>
            <w:r w:rsidR="00623BBB">
              <w:rPr>
                <w:rFonts w:cstheme="minorHAnsi"/>
                <w:sz w:val="20"/>
                <w:szCs w:val="20"/>
              </w:rPr>
              <w:t xml:space="preserve">gradskog </w:t>
            </w:r>
            <w:r w:rsidRPr="00C335BA">
              <w:rPr>
                <w:rFonts w:cstheme="minorHAnsi"/>
                <w:sz w:val="20"/>
                <w:szCs w:val="20"/>
              </w:rPr>
              <w:t>prevoza, biciklizma i pješačenja</w:t>
            </w:r>
          </w:p>
        </w:tc>
        <w:tc>
          <w:tcPr>
            <w:tcW w:w="463" w:type="pct"/>
            <w:vAlign w:val="center"/>
          </w:tcPr>
          <w:p w:rsidR="00897B8C" w:rsidRPr="00C335BA" w:rsidRDefault="00897B8C" w:rsidP="006C12CB">
            <w:pPr>
              <w:jc w:val="center"/>
              <w:rPr>
                <w:rFonts w:cstheme="minorHAnsi"/>
                <w:sz w:val="20"/>
                <w:szCs w:val="20"/>
              </w:rPr>
            </w:pPr>
            <w:r w:rsidRPr="00C335BA">
              <w:rPr>
                <w:rFonts w:cstheme="minorHAnsi"/>
                <w:sz w:val="20"/>
                <w:szCs w:val="20"/>
              </w:rPr>
              <w:t>GG</w:t>
            </w:r>
          </w:p>
        </w:tc>
        <w:tc>
          <w:tcPr>
            <w:tcW w:w="370" w:type="pct"/>
            <w:vAlign w:val="center"/>
          </w:tcPr>
          <w:p w:rsidR="00897B8C" w:rsidRPr="00C335BA" w:rsidRDefault="00897B8C" w:rsidP="006C12CB">
            <w:pPr>
              <w:jc w:val="center"/>
              <w:rPr>
                <w:rFonts w:cstheme="minorHAnsi"/>
                <w:sz w:val="20"/>
                <w:szCs w:val="20"/>
              </w:rPr>
            </w:pPr>
            <w:r w:rsidRPr="00C335BA">
              <w:rPr>
                <w:rFonts w:cstheme="minorHAnsi"/>
                <w:sz w:val="20"/>
                <w:szCs w:val="20"/>
              </w:rPr>
              <w:t>srednji</w:t>
            </w:r>
          </w:p>
        </w:tc>
        <w:tc>
          <w:tcPr>
            <w:tcW w:w="586" w:type="pct"/>
            <w:vAlign w:val="center"/>
          </w:tcPr>
          <w:p w:rsidR="00897B8C" w:rsidRPr="00C335BA" w:rsidRDefault="007F233F" w:rsidP="007F233F">
            <w:pPr>
              <w:jc w:val="center"/>
              <w:rPr>
                <w:rFonts w:cstheme="minorHAnsi"/>
                <w:sz w:val="20"/>
                <w:szCs w:val="20"/>
              </w:rPr>
            </w:pPr>
            <w:r>
              <w:rPr>
                <w:rFonts w:cstheme="minorHAnsi"/>
                <w:sz w:val="20"/>
                <w:szCs w:val="20"/>
              </w:rPr>
              <w:t>Potrebna finansijska sredstva</w:t>
            </w:r>
            <w:r w:rsidR="007C6CFD">
              <w:rPr>
                <w:rFonts w:cstheme="minorHAnsi"/>
                <w:sz w:val="20"/>
                <w:szCs w:val="20"/>
              </w:rPr>
              <w:t xml:space="preserve"> zavis</w:t>
            </w:r>
            <w:r>
              <w:rPr>
                <w:rFonts w:cstheme="minorHAnsi"/>
                <w:sz w:val="20"/>
                <w:szCs w:val="20"/>
              </w:rPr>
              <w:t>e</w:t>
            </w:r>
            <w:r w:rsidR="007C6CFD">
              <w:rPr>
                <w:rFonts w:cstheme="minorHAnsi"/>
                <w:sz w:val="20"/>
                <w:szCs w:val="20"/>
              </w:rPr>
              <w:t xml:space="preserve"> od nalaza projek</w:t>
            </w:r>
            <w:r>
              <w:rPr>
                <w:rFonts w:cstheme="minorHAnsi"/>
                <w:sz w:val="20"/>
                <w:szCs w:val="20"/>
              </w:rPr>
              <w:t>tne dokumentacije</w:t>
            </w:r>
          </w:p>
        </w:tc>
        <w:tc>
          <w:tcPr>
            <w:tcW w:w="586" w:type="pct"/>
            <w:vAlign w:val="center"/>
          </w:tcPr>
          <w:p w:rsidR="00897B8C" w:rsidRPr="00C335BA" w:rsidRDefault="00897B8C" w:rsidP="006C12CB">
            <w:pPr>
              <w:jc w:val="center"/>
              <w:rPr>
                <w:rFonts w:cstheme="minorHAnsi"/>
                <w:sz w:val="20"/>
                <w:szCs w:val="20"/>
              </w:rPr>
            </w:pPr>
            <w:r w:rsidRPr="00C335BA">
              <w:rPr>
                <w:rFonts w:cstheme="minorHAnsi"/>
                <w:sz w:val="20"/>
                <w:szCs w:val="20"/>
              </w:rPr>
              <w:t>2021</w:t>
            </w:r>
            <w:r w:rsidR="00B87F2E">
              <w:rPr>
                <w:rFonts w:cstheme="minorHAnsi"/>
                <w:sz w:val="20"/>
                <w:szCs w:val="20"/>
              </w:rPr>
              <w:t>.</w:t>
            </w:r>
          </w:p>
        </w:tc>
        <w:tc>
          <w:tcPr>
            <w:tcW w:w="741" w:type="pct"/>
            <w:vAlign w:val="center"/>
          </w:tcPr>
          <w:p w:rsidR="00897B8C" w:rsidRPr="00C335BA" w:rsidRDefault="00897B8C" w:rsidP="006C12CB">
            <w:pPr>
              <w:jc w:val="center"/>
              <w:rPr>
                <w:rFonts w:cstheme="minorHAnsi"/>
                <w:b/>
                <w:color w:val="FF0000"/>
                <w:sz w:val="20"/>
                <w:szCs w:val="20"/>
              </w:rPr>
            </w:pPr>
          </w:p>
        </w:tc>
      </w:tr>
      <w:tr w:rsidR="00897B8C" w:rsidRPr="00F04CAA" w:rsidTr="00442804">
        <w:trPr>
          <w:trHeight w:hRule="exact" w:val="2448"/>
        </w:trPr>
        <w:tc>
          <w:tcPr>
            <w:tcW w:w="208" w:type="pct"/>
            <w:vAlign w:val="center"/>
          </w:tcPr>
          <w:p w:rsidR="00897B8C" w:rsidRPr="00C335BA" w:rsidRDefault="00897B8C" w:rsidP="006C12CB">
            <w:pPr>
              <w:jc w:val="center"/>
              <w:rPr>
                <w:rFonts w:cstheme="minorHAnsi"/>
                <w:sz w:val="20"/>
                <w:szCs w:val="20"/>
              </w:rPr>
            </w:pPr>
            <w:r w:rsidRPr="00C335BA">
              <w:rPr>
                <w:rFonts w:cstheme="minorHAnsi"/>
                <w:sz w:val="20"/>
                <w:szCs w:val="20"/>
              </w:rPr>
              <w:lastRenderedPageBreak/>
              <w:t>II.13</w:t>
            </w:r>
          </w:p>
        </w:tc>
        <w:tc>
          <w:tcPr>
            <w:tcW w:w="2045" w:type="pct"/>
            <w:vAlign w:val="center"/>
          </w:tcPr>
          <w:p w:rsidR="00897B8C" w:rsidRPr="00C335BA" w:rsidRDefault="00897B8C" w:rsidP="00C46BA7">
            <w:pPr>
              <w:rPr>
                <w:rFonts w:cstheme="minorHAnsi"/>
                <w:sz w:val="20"/>
                <w:szCs w:val="20"/>
              </w:rPr>
            </w:pPr>
            <w:r w:rsidRPr="00C335BA">
              <w:rPr>
                <w:rFonts w:cstheme="minorHAnsi"/>
                <w:sz w:val="20"/>
                <w:szCs w:val="20"/>
              </w:rPr>
              <w:t xml:space="preserve">Planiranje i izgradnja podzemnih javnih garaža s infrastrukturom za punjenje električnih automobila </w:t>
            </w:r>
          </w:p>
        </w:tc>
        <w:tc>
          <w:tcPr>
            <w:tcW w:w="463" w:type="pct"/>
            <w:vAlign w:val="center"/>
          </w:tcPr>
          <w:p w:rsidR="00897B8C" w:rsidRPr="00C335BA" w:rsidRDefault="00897B8C" w:rsidP="006C12CB">
            <w:pPr>
              <w:jc w:val="center"/>
              <w:rPr>
                <w:rFonts w:cstheme="minorHAnsi"/>
                <w:sz w:val="20"/>
                <w:szCs w:val="20"/>
              </w:rPr>
            </w:pPr>
            <w:r w:rsidRPr="00C335BA">
              <w:rPr>
                <w:rFonts w:cstheme="minorHAnsi"/>
                <w:sz w:val="20"/>
                <w:szCs w:val="20"/>
              </w:rPr>
              <w:t>GG</w:t>
            </w:r>
          </w:p>
        </w:tc>
        <w:tc>
          <w:tcPr>
            <w:tcW w:w="370" w:type="pct"/>
            <w:vAlign w:val="center"/>
          </w:tcPr>
          <w:p w:rsidR="00897B8C" w:rsidRPr="00C335BA" w:rsidRDefault="00897B8C" w:rsidP="006C12CB">
            <w:pPr>
              <w:jc w:val="center"/>
              <w:rPr>
                <w:rFonts w:cstheme="minorHAnsi"/>
                <w:sz w:val="20"/>
                <w:szCs w:val="20"/>
              </w:rPr>
            </w:pPr>
            <w:r w:rsidRPr="00C335BA">
              <w:rPr>
                <w:rFonts w:cstheme="minorHAnsi"/>
                <w:sz w:val="20"/>
                <w:szCs w:val="20"/>
              </w:rPr>
              <w:t>srednji</w:t>
            </w:r>
          </w:p>
        </w:tc>
        <w:tc>
          <w:tcPr>
            <w:tcW w:w="586" w:type="pct"/>
            <w:vAlign w:val="center"/>
          </w:tcPr>
          <w:p w:rsidR="00897B8C" w:rsidRPr="00C335BA" w:rsidRDefault="002413DB" w:rsidP="002413DB">
            <w:pPr>
              <w:jc w:val="center"/>
              <w:rPr>
                <w:rFonts w:cstheme="minorHAnsi"/>
                <w:sz w:val="20"/>
                <w:szCs w:val="20"/>
                <w:highlight w:val="yellow"/>
              </w:rPr>
            </w:pPr>
            <w:r>
              <w:rPr>
                <w:rFonts w:cstheme="minorHAnsi"/>
                <w:sz w:val="20"/>
                <w:szCs w:val="20"/>
              </w:rPr>
              <w:t>Potrebna finansijska sredstva</w:t>
            </w:r>
            <w:r w:rsidR="007C6CFD">
              <w:rPr>
                <w:rFonts w:cstheme="minorHAnsi"/>
                <w:sz w:val="20"/>
                <w:szCs w:val="20"/>
              </w:rPr>
              <w:t xml:space="preserve"> zavis</w:t>
            </w:r>
            <w:r>
              <w:rPr>
                <w:rFonts w:cstheme="minorHAnsi"/>
                <w:sz w:val="20"/>
                <w:szCs w:val="20"/>
              </w:rPr>
              <w:t>e</w:t>
            </w:r>
            <w:r w:rsidR="007C6CFD">
              <w:rPr>
                <w:rFonts w:cstheme="minorHAnsi"/>
                <w:sz w:val="20"/>
                <w:szCs w:val="20"/>
              </w:rPr>
              <w:t xml:space="preserve"> od nalaza projekt</w:t>
            </w:r>
            <w:r>
              <w:rPr>
                <w:rFonts w:cstheme="minorHAnsi"/>
                <w:sz w:val="20"/>
                <w:szCs w:val="20"/>
              </w:rPr>
              <w:t>ne dokumentacije</w:t>
            </w:r>
          </w:p>
        </w:tc>
        <w:tc>
          <w:tcPr>
            <w:tcW w:w="586" w:type="pct"/>
            <w:vAlign w:val="center"/>
          </w:tcPr>
          <w:p w:rsidR="00897B8C" w:rsidRPr="00C335BA" w:rsidRDefault="00897B8C" w:rsidP="006C12CB">
            <w:pPr>
              <w:jc w:val="center"/>
              <w:rPr>
                <w:rFonts w:cstheme="minorHAnsi"/>
                <w:sz w:val="20"/>
                <w:szCs w:val="20"/>
              </w:rPr>
            </w:pPr>
            <w:r w:rsidRPr="00C335BA">
              <w:rPr>
                <w:rFonts w:cstheme="minorHAnsi"/>
                <w:sz w:val="20"/>
                <w:szCs w:val="20"/>
              </w:rPr>
              <w:t>2020-2025</w:t>
            </w:r>
            <w:r w:rsidR="00B87F2E">
              <w:rPr>
                <w:rFonts w:cstheme="minorHAnsi"/>
                <w:sz w:val="20"/>
                <w:szCs w:val="20"/>
              </w:rPr>
              <w:t>.</w:t>
            </w:r>
          </w:p>
          <w:p w:rsidR="00897B8C" w:rsidRPr="00C335BA" w:rsidRDefault="00897B8C" w:rsidP="006C12CB">
            <w:pPr>
              <w:jc w:val="center"/>
              <w:rPr>
                <w:rFonts w:cstheme="minorHAnsi"/>
                <w:sz w:val="20"/>
                <w:szCs w:val="20"/>
              </w:rPr>
            </w:pPr>
          </w:p>
        </w:tc>
        <w:tc>
          <w:tcPr>
            <w:tcW w:w="741" w:type="pct"/>
            <w:vAlign w:val="center"/>
          </w:tcPr>
          <w:p w:rsidR="00897B8C" w:rsidRPr="00C335BA" w:rsidRDefault="004908F9" w:rsidP="002413DB">
            <w:pPr>
              <w:jc w:val="center"/>
              <w:rPr>
                <w:rFonts w:cstheme="minorHAnsi"/>
                <w:color w:val="000000" w:themeColor="text1"/>
                <w:sz w:val="20"/>
                <w:szCs w:val="20"/>
              </w:rPr>
            </w:pPr>
            <w:r>
              <w:rPr>
                <w:rFonts w:cstheme="minorHAnsi"/>
                <w:sz w:val="20"/>
                <w:szCs w:val="20"/>
              </w:rPr>
              <w:t>Implementacija za 2020</w:t>
            </w:r>
            <w:r w:rsidR="00C46BA7">
              <w:rPr>
                <w:rFonts w:cstheme="minorHAnsi"/>
                <w:sz w:val="20"/>
                <w:szCs w:val="20"/>
              </w:rPr>
              <w:t>.</w:t>
            </w:r>
            <w:r>
              <w:rPr>
                <w:rFonts w:cstheme="minorHAnsi"/>
                <w:sz w:val="20"/>
                <w:szCs w:val="20"/>
              </w:rPr>
              <w:t xml:space="preserve"> moguća ukoliko se obezb</w:t>
            </w:r>
            <w:r w:rsidR="00C46BA7">
              <w:rPr>
                <w:rFonts w:cstheme="minorHAnsi"/>
                <w:sz w:val="20"/>
                <w:szCs w:val="20"/>
              </w:rPr>
              <w:t xml:space="preserve">ijede </w:t>
            </w:r>
            <w:r w:rsidR="007F233F">
              <w:rPr>
                <w:rFonts w:cstheme="minorHAnsi"/>
                <w:sz w:val="20"/>
                <w:szCs w:val="20"/>
              </w:rPr>
              <w:t xml:space="preserve">finansijska </w:t>
            </w:r>
            <w:r w:rsidR="00C46BA7">
              <w:rPr>
                <w:rFonts w:cstheme="minorHAnsi"/>
                <w:sz w:val="20"/>
                <w:szCs w:val="20"/>
              </w:rPr>
              <w:t xml:space="preserve">sredstva </w:t>
            </w:r>
            <w:r w:rsidR="007F233F">
              <w:rPr>
                <w:rFonts w:cstheme="minorHAnsi"/>
                <w:sz w:val="20"/>
                <w:szCs w:val="20"/>
              </w:rPr>
              <w:t>kroz P</w:t>
            </w:r>
            <w:r w:rsidR="002413DB">
              <w:rPr>
                <w:rFonts w:cstheme="minorHAnsi"/>
                <w:sz w:val="20"/>
                <w:szCs w:val="20"/>
              </w:rPr>
              <w:t>JP</w:t>
            </w:r>
          </w:p>
        </w:tc>
      </w:tr>
      <w:tr w:rsidR="00897B8C" w:rsidRPr="00F04CAA" w:rsidTr="00442804">
        <w:trPr>
          <w:trHeight w:val="1008"/>
        </w:trPr>
        <w:tc>
          <w:tcPr>
            <w:tcW w:w="208" w:type="pct"/>
            <w:vAlign w:val="center"/>
          </w:tcPr>
          <w:p w:rsidR="00897B8C" w:rsidRPr="00C335BA" w:rsidRDefault="00897B8C" w:rsidP="006C12CB">
            <w:pPr>
              <w:jc w:val="center"/>
              <w:rPr>
                <w:rFonts w:cstheme="minorHAnsi"/>
                <w:sz w:val="20"/>
                <w:szCs w:val="20"/>
              </w:rPr>
            </w:pPr>
            <w:r w:rsidRPr="00C335BA">
              <w:rPr>
                <w:rFonts w:cstheme="minorHAnsi"/>
                <w:sz w:val="20"/>
                <w:szCs w:val="20"/>
              </w:rPr>
              <w:t>II.14</w:t>
            </w:r>
          </w:p>
        </w:tc>
        <w:tc>
          <w:tcPr>
            <w:tcW w:w="2045" w:type="pct"/>
            <w:vAlign w:val="center"/>
          </w:tcPr>
          <w:p w:rsidR="00897B8C" w:rsidRPr="00C335BA" w:rsidRDefault="005E5B24" w:rsidP="007C6CFD">
            <w:pPr>
              <w:jc w:val="both"/>
              <w:rPr>
                <w:rFonts w:cstheme="minorHAnsi"/>
                <w:sz w:val="20"/>
                <w:szCs w:val="20"/>
              </w:rPr>
            </w:pPr>
            <w:r w:rsidRPr="00C335BA">
              <w:rPr>
                <w:rFonts w:cstheme="minorHAnsi"/>
                <w:sz w:val="20"/>
                <w:szCs w:val="20"/>
              </w:rPr>
              <w:t xml:space="preserve">Kontrola </w:t>
            </w:r>
            <w:r>
              <w:rPr>
                <w:rFonts w:cstheme="minorHAnsi"/>
                <w:sz w:val="20"/>
                <w:szCs w:val="20"/>
              </w:rPr>
              <w:t xml:space="preserve">i ograničenje pristupa automobilima na identifikovanim lokalitetima </w:t>
            </w:r>
            <w:r w:rsidRPr="00C335BA">
              <w:rPr>
                <w:rFonts w:cstheme="minorHAnsi"/>
                <w:sz w:val="20"/>
                <w:szCs w:val="20"/>
              </w:rPr>
              <w:t xml:space="preserve"> kao podrška pješačenju</w:t>
            </w:r>
          </w:p>
        </w:tc>
        <w:tc>
          <w:tcPr>
            <w:tcW w:w="463" w:type="pct"/>
            <w:vAlign w:val="center"/>
          </w:tcPr>
          <w:p w:rsidR="00897B8C" w:rsidRPr="00C335BA" w:rsidRDefault="00897B8C" w:rsidP="006C12CB">
            <w:pPr>
              <w:jc w:val="center"/>
              <w:rPr>
                <w:rFonts w:cstheme="minorHAnsi"/>
                <w:sz w:val="20"/>
                <w:szCs w:val="20"/>
              </w:rPr>
            </w:pPr>
            <w:r w:rsidRPr="00C335BA">
              <w:rPr>
                <w:rFonts w:cstheme="minorHAnsi"/>
                <w:sz w:val="20"/>
                <w:szCs w:val="20"/>
              </w:rPr>
              <w:t>GG</w:t>
            </w:r>
          </w:p>
        </w:tc>
        <w:tc>
          <w:tcPr>
            <w:tcW w:w="370" w:type="pct"/>
            <w:vAlign w:val="center"/>
          </w:tcPr>
          <w:p w:rsidR="00897B8C" w:rsidRPr="00C335BA" w:rsidRDefault="00897B8C" w:rsidP="006C12CB">
            <w:pPr>
              <w:jc w:val="center"/>
              <w:rPr>
                <w:rFonts w:cstheme="minorHAnsi"/>
                <w:sz w:val="20"/>
                <w:szCs w:val="20"/>
              </w:rPr>
            </w:pPr>
            <w:r w:rsidRPr="00C335BA">
              <w:rPr>
                <w:rFonts w:cstheme="minorHAnsi"/>
                <w:sz w:val="20"/>
                <w:szCs w:val="20"/>
              </w:rPr>
              <w:t>srednji</w:t>
            </w:r>
          </w:p>
        </w:tc>
        <w:tc>
          <w:tcPr>
            <w:tcW w:w="586" w:type="pct"/>
            <w:vAlign w:val="center"/>
          </w:tcPr>
          <w:p w:rsidR="00897B8C" w:rsidRPr="00C335BA" w:rsidRDefault="002413DB" w:rsidP="002413DB">
            <w:pPr>
              <w:jc w:val="center"/>
              <w:rPr>
                <w:rFonts w:cstheme="minorHAnsi"/>
                <w:sz w:val="20"/>
                <w:szCs w:val="20"/>
              </w:rPr>
            </w:pPr>
            <w:r>
              <w:rPr>
                <w:rFonts w:cstheme="minorHAnsi"/>
                <w:sz w:val="20"/>
                <w:szCs w:val="20"/>
              </w:rPr>
              <w:t>5</w:t>
            </w:r>
            <w:r w:rsidR="00897B8C" w:rsidRPr="00C335BA">
              <w:rPr>
                <w:rFonts w:cstheme="minorHAnsi"/>
                <w:sz w:val="20"/>
                <w:szCs w:val="20"/>
              </w:rPr>
              <w:t xml:space="preserve">0.000 € </w:t>
            </w:r>
          </w:p>
        </w:tc>
        <w:tc>
          <w:tcPr>
            <w:tcW w:w="586" w:type="pct"/>
            <w:vAlign w:val="center"/>
          </w:tcPr>
          <w:p w:rsidR="00897B8C" w:rsidRPr="00C335BA" w:rsidRDefault="00897B8C" w:rsidP="006C12CB">
            <w:pPr>
              <w:jc w:val="center"/>
              <w:rPr>
                <w:rFonts w:cstheme="minorHAnsi"/>
                <w:sz w:val="20"/>
                <w:szCs w:val="20"/>
              </w:rPr>
            </w:pPr>
            <w:r w:rsidRPr="00C335BA">
              <w:rPr>
                <w:rFonts w:cstheme="minorHAnsi"/>
                <w:sz w:val="20"/>
                <w:szCs w:val="20"/>
              </w:rPr>
              <w:t>2020-2025</w:t>
            </w:r>
            <w:r w:rsidR="00B87F2E">
              <w:rPr>
                <w:rFonts w:cstheme="minorHAnsi"/>
                <w:sz w:val="20"/>
                <w:szCs w:val="20"/>
              </w:rPr>
              <w:t>.</w:t>
            </w:r>
          </w:p>
          <w:p w:rsidR="00897B8C" w:rsidRPr="00C335BA" w:rsidRDefault="00897B8C" w:rsidP="006C12CB">
            <w:pPr>
              <w:jc w:val="center"/>
              <w:rPr>
                <w:rFonts w:cstheme="minorHAnsi"/>
                <w:sz w:val="20"/>
                <w:szCs w:val="20"/>
              </w:rPr>
            </w:pPr>
            <w:r w:rsidRPr="00C335BA">
              <w:rPr>
                <w:rFonts w:cstheme="minorHAnsi"/>
                <w:sz w:val="20"/>
                <w:szCs w:val="20"/>
              </w:rPr>
              <w:t>Redovna aktivnost</w:t>
            </w:r>
          </w:p>
        </w:tc>
        <w:tc>
          <w:tcPr>
            <w:tcW w:w="741" w:type="pct"/>
            <w:vAlign w:val="center"/>
          </w:tcPr>
          <w:p w:rsidR="00897B8C" w:rsidRPr="00C335BA" w:rsidRDefault="00897B8C" w:rsidP="006C12CB">
            <w:pPr>
              <w:jc w:val="center"/>
              <w:rPr>
                <w:rFonts w:cstheme="minorHAnsi"/>
                <w:b/>
                <w:color w:val="FF0000"/>
                <w:sz w:val="20"/>
                <w:szCs w:val="20"/>
              </w:rPr>
            </w:pPr>
          </w:p>
        </w:tc>
      </w:tr>
    </w:tbl>
    <w:p w:rsidR="00897B8C" w:rsidRPr="00442804" w:rsidRDefault="00897B8C" w:rsidP="00442804">
      <w:pPr>
        <w:spacing w:after="60"/>
        <w:jc w:val="both"/>
        <w:rPr>
          <w:rFonts w:cstheme="minorHAnsi"/>
          <w:sz w:val="4"/>
          <w:szCs w:val="4"/>
          <w:shd w:val="clear" w:color="auto" w:fill="F5F5F5"/>
        </w:rPr>
      </w:pPr>
    </w:p>
    <w:p w:rsidR="00897B8C" w:rsidRPr="00F04CAA" w:rsidRDefault="00897B8C" w:rsidP="00897B8C">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9CC2E5" w:themeFill="accent1" w:themeFillTint="99"/>
        <w:jc w:val="center"/>
        <w:rPr>
          <w:rFonts w:cstheme="minorHAnsi"/>
          <w:b/>
        </w:rPr>
      </w:pPr>
      <w:r w:rsidRPr="00F04CAA">
        <w:rPr>
          <w:rFonts w:cstheme="minorHAnsi"/>
          <w:b/>
        </w:rPr>
        <w:t xml:space="preserve">ČETVRTI PAKET </w:t>
      </w:r>
      <w:r w:rsidRPr="00C32359">
        <w:rPr>
          <w:rFonts w:eastAsia="Times New Roman" w:cstheme="minorHAnsi"/>
          <w:b/>
          <w:bCs/>
          <w:color w:val="002060"/>
          <w:lang w:val="it-IT" w:eastAsia="en-GB"/>
        </w:rPr>
        <w:t>MJERA – PROMOTIVNE AKTIVNOSTI</w:t>
      </w:r>
    </w:p>
    <w:tbl>
      <w:tblPr>
        <w:tblStyle w:val="TableGrid"/>
        <w:tblW w:w="5004" w:type="pct"/>
        <w:tblLook w:val="04A0"/>
      </w:tblPr>
      <w:tblGrid>
        <w:gridCol w:w="571"/>
        <w:gridCol w:w="3621"/>
        <w:gridCol w:w="1127"/>
        <w:gridCol w:w="891"/>
        <w:gridCol w:w="1227"/>
        <w:gridCol w:w="1033"/>
        <w:gridCol w:w="1114"/>
      </w:tblGrid>
      <w:tr w:rsidR="00897B8C" w:rsidRPr="00F04CAA" w:rsidTr="00F473B8">
        <w:trPr>
          <w:trHeight w:val="430"/>
        </w:trPr>
        <w:tc>
          <w:tcPr>
            <w:tcW w:w="298" w:type="pct"/>
            <w:shd w:val="clear" w:color="auto" w:fill="BFBFBF" w:themeFill="background1" w:themeFillShade="BF"/>
          </w:tcPr>
          <w:p w:rsidR="00897B8C" w:rsidRPr="00C335BA" w:rsidRDefault="00897B8C" w:rsidP="006C12CB">
            <w:pPr>
              <w:jc w:val="center"/>
              <w:rPr>
                <w:rFonts w:cstheme="minorHAnsi"/>
                <w:sz w:val="20"/>
                <w:szCs w:val="20"/>
              </w:rPr>
            </w:pPr>
          </w:p>
        </w:tc>
        <w:tc>
          <w:tcPr>
            <w:tcW w:w="1889"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Mjera</w:t>
            </w:r>
          </w:p>
        </w:tc>
        <w:tc>
          <w:tcPr>
            <w:tcW w:w="588"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Nadležnost</w:t>
            </w:r>
          </w:p>
        </w:tc>
        <w:tc>
          <w:tcPr>
            <w:tcW w:w="465"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Prioritet</w:t>
            </w:r>
          </w:p>
        </w:tc>
        <w:tc>
          <w:tcPr>
            <w:tcW w:w="640"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 xml:space="preserve">Procijenjena vrijednost </w:t>
            </w:r>
          </w:p>
        </w:tc>
        <w:tc>
          <w:tcPr>
            <w:tcW w:w="539"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Rok za realizaciju</w:t>
            </w:r>
          </w:p>
        </w:tc>
        <w:tc>
          <w:tcPr>
            <w:tcW w:w="581"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Napomena</w:t>
            </w:r>
          </w:p>
        </w:tc>
      </w:tr>
      <w:tr w:rsidR="00897B8C" w:rsidRPr="00F04CAA" w:rsidTr="00F473B8">
        <w:trPr>
          <w:trHeight w:val="438"/>
        </w:trPr>
        <w:tc>
          <w:tcPr>
            <w:tcW w:w="298" w:type="pct"/>
            <w:vAlign w:val="center"/>
          </w:tcPr>
          <w:p w:rsidR="00897B8C" w:rsidRPr="00C335BA" w:rsidRDefault="00897B8C" w:rsidP="006C12CB">
            <w:pPr>
              <w:jc w:val="center"/>
              <w:rPr>
                <w:rFonts w:cstheme="minorHAnsi"/>
                <w:sz w:val="20"/>
                <w:szCs w:val="20"/>
              </w:rPr>
            </w:pPr>
            <w:r w:rsidRPr="00C335BA">
              <w:rPr>
                <w:rFonts w:cstheme="minorHAnsi"/>
                <w:sz w:val="20"/>
                <w:szCs w:val="20"/>
              </w:rPr>
              <w:t>II.15</w:t>
            </w:r>
          </w:p>
        </w:tc>
        <w:tc>
          <w:tcPr>
            <w:tcW w:w="1889" w:type="pct"/>
            <w:vAlign w:val="center"/>
          </w:tcPr>
          <w:p w:rsidR="00897B8C" w:rsidRPr="00D87D5E" w:rsidRDefault="00897B8C" w:rsidP="00442804">
            <w:pPr>
              <w:rPr>
                <w:rFonts w:cstheme="minorHAnsi"/>
                <w:sz w:val="20"/>
                <w:szCs w:val="20"/>
                <w:lang w:val="de-DE"/>
              </w:rPr>
            </w:pPr>
            <w:r w:rsidRPr="00D87D5E">
              <w:rPr>
                <w:rFonts w:cstheme="minorHAnsi"/>
                <w:sz w:val="20"/>
                <w:szCs w:val="20"/>
                <w:lang w:val="de-DE"/>
              </w:rPr>
              <w:t>Kampanja za promociju i informisanje o novoj Strategiji parkiranj</w:t>
            </w:r>
            <w:r w:rsidR="00442804" w:rsidRPr="00D87D5E">
              <w:rPr>
                <w:rFonts w:cstheme="minorHAnsi"/>
                <w:sz w:val="20"/>
                <w:szCs w:val="20"/>
                <w:lang w:val="de-DE"/>
              </w:rPr>
              <w:t>a</w:t>
            </w:r>
            <w:r w:rsidR="002137FC">
              <w:rPr>
                <w:rFonts w:cstheme="minorHAnsi"/>
                <w:sz w:val="20"/>
                <w:szCs w:val="20"/>
                <w:lang w:val="de-DE"/>
              </w:rPr>
              <w:t>;</w:t>
            </w:r>
          </w:p>
        </w:tc>
        <w:tc>
          <w:tcPr>
            <w:tcW w:w="588" w:type="pct"/>
            <w:vAlign w:val="center"/>
          </w:tcPr>
          <w:p w:rsidR="00897B8C" w:rsidRPr="00C335BA" w:rsidRDefault="00897B8C" w:rsidP="006C12CB">
            <w:pPr>
              <w:jc w:val="center"/>
              <w:rPr>
                <w:rFonts w:cstheme="minorHAnsi"/>
                <w:sz w:val="20"/>
                <w:szCs w:val="20"/>
              </w:rPr>
            </w:pPr>
            <w:r w:rsidRPr="00C335BA">
              <w:rPr>
                <w:rFonts w:cstheme="minorHAnsi"/>
                <w:sz w:val="20"/>
                <w:szCs w:val="20"/>
              </w:rPr>
              <w:t>GG, PS</w:t>
            </w:r>
          </w:p>
        </w:tc>
        <w:tc>
          <w:tcPr>
            <w:tcW w:w="465" w:type="pct"/>
            <w:vAlign w:val="center"/>
          </w:tcPr>
          <w:p w:rsidR="00897B8C" w:rsidRPr="00C335BA" w:rsidRDefault="00897B8C" w:rsidP="006C12CB">
            <w:pPr>
              <w:jc w:val="center"/>
              <w:rPr>
                <w:rFonts w:cstheme="minorHAnsi"/>
                <w:sz w:val="20"/>
                <w:szCs w:val="20"/>
              </w:rPr>
            </w:pPr>
            <w:r w:rsidRPr="00C335BA">
              <w:rPr>
                <w:rFonts w:cstheme="minorHAnsi"/>
                <w:sz w:val="20"/>
                <w:szCs w:val="20"/>
              </w:rPr>
              <w:t>srednji</w:t>
            </w:r>
          </w:p>
        </w:tc>
        <w:tc>
          <w:tcPr>
            <w:tcW w:w="640" w:type="pct"/>
            <w:vAlign w:val="center"/>
          </w:tcPr>
          <w:p w:rsidR="00897B8C" w:rsidRPr="00C335BA" w:rsidRDefault="002413DB" w:rsidP="006C12CB">
            <w:pPr>
              <w:jc w:val="center"/>
              <w:rPr>
                <w:rFonts w:cstheme="minorHAnsi"/>
                <w:sz w:val="20"/>
                <w:szCs w:val="20"/>
              </w:rPr>
            </w:pPr>
            <w:r>
              <w:rPr>
                <w:rFonts w:cstheme="minorHAnsi"/>
                <w:sz w:val="20"/>
                <w:szCs w:val="20"/>
              </w:rPr>
              <w:t>1</w:t>
            </w:r>
            <w:r w:rsidR="00897B8C" w:rsidRPr="00C335BA">
              <w:rPr>
                <w:rFonts w:cstheme="minorHAnsi"/>
                <w:sz w:val="20"/>
                <w:szCs w:val="20"/>
              </w:rPr>
              <w:t>.000 €</w:t>
            </w:r>
          </w:p>
        </w:tc>
        <w:tc>
          <w:tcPr>
            <w:tcW w:w="539" w:type="pct"/>
            <w:vAlign w:val="center"/>
          </w:tcPr>
          <w:p w:rsidR="00897B8C" w:rsidRPr="00C335BA" w:rsidRDefault="00897B8C" w:rsidP="006C12CB">
            <w:pPr>
              <w:jc w:val="center"/>
              <w:rPr>
                <w:rFonts w:cstheme="minorHAnsi"/>
                <w:sz w:val="20"/>
                <w:szCs w:val="20"/>
              </w:rPr>
            </w:pPr>
            <w:r w:rsidRPr="00C335BA">
              <w:rPr>
                <w:rFonts w:cstheme="minorHAnsi"/>
                <w:sz w:val="20"/>
                <w:szCs w:val="20"/>
              </w:rPr>
              <w:t>2022</w:t>
            </w:r>
            <w:r w:rsidR="00B87F2E">
              <w:rPr>
                <w:rFonts w:cstheme="minorHAnsi"/>
                <w:sz w:val="20"/>
                <w:szCs w:val="20"/>
              </w:rPr>
              <w:t>.</w:t>
            </w:r>
          </w:p>
        </w:tc>
        <w:tc>
          <w:tcPr>
            <w:tcW w:w="581" w:type="pct"/>
            <w:vAlign w:val="center"/>
          </w:tcPr>
          <w:p w:rsidR="00897B8C" w:rsidRPr="00C335BA" w:rsidRDefault="00897B8C" w:rsidP="006C12CB">
            <w:pPr>
              <w:jc w:val="center"/>
              <w:rPr>
                <w:rFonts w:cstheme="minorHAnsi"/>
                <w:b/>
                <w:color w:val="FF0000"/>
                <w:sz w:val="20"/>
                <w:szCs w:val="20"/>
              </w:rPr>
            </w:pPr>
          </w:p>
        </w:tc>
      </w:tr>
      <w:tr w:rsidR="00897B8C" w:rsidRPr="00F04CAA" w:rsidTr="00F473B8">
        <w:trPr>
          <w:trHeight w:val="859"/>
        </w:trPr>
        <w:tc>
          <w:tcPr>
            <w:tcW w:w="298" w:type="pct"/>
            <w:vAlign w:val="center"/>
          </w:tcPr>
          <w:p w:rsidR="00897B8C" w:rsidRPr="00C335BA" w:rsidRDefault="00897B8C" w:rsidP="00F473B8">
            <w:pPr>
              <w:jc w:val="center"/>
              <w:rPr>
                <w:rFonts w:cstheme="minorHAnsi"/>
                <w:sz w:val="20"/>
                <w:szCs w:val="20"/>
              </w:rPr>
            </w:pPr>
            <w:r w:rsidRPr="00C335BA">
              <w:rPr>
                <w:rFonts w:cstheme="minorHAnsi"/>
                <w:sz w:val="20"/>
                <w:szCs w:val="20"/>
              </w:rPr>
              <w:t>II.16</w:t>
            </w:r>
          </w:p>
        </w:tc>
        <w:tc>
          <w:tcPr>
            <w:tcW w:w="1889" w:type="pct"/>
            <w:vAlign w:val="center"/>
          </w:tcPr>
          <w:p w:rsidR="00897B8C" w:rsidRPr="00C335BA" w:rsidRDefault="00897B8C" w:rsidP="00F473B8">
            <w:pPr>
              <w:rPr>
                <w:rFonts w:eastAsia="Times New Roman" w:cstheme="minorHAnsi"/>
                <w:color w:val="000000"/>
                <w:sz w:val="20"/>
                <w:szCs w:val="20"/>
                <w:lang w:eastAsia="en-GB"/>
              </w:rPr>
            </w:pPr>
            <w:r w:rsidRPr="00C335BA">
              <w:rPr>
                <w:rFonts w:cstheme="minorHAnsi"/>
                <w:sz w:val="20"/>
                <w:szCs w:val="20"/>
              </w:rPr>
              <w:t>Promocija alternativnih pogona motornih vozila, koji ne ugrožavaju pojedine segmente životne sredine</w:t>
            </w:r>
            <w:r w:rsidR="002137FC">
              <w:rPr>
                <w:rFonts w:cstheme="minorHAnsi"/>
                <w:sz w:val="20"/>
                <w:szCs w:val="20"/>
              </w:rPr>
              <w:t>.</w:t>
            </w:r>
          </w:p>
        </w:tc>
        <w:tc>
          <w:tcPr>
            <w:tcW w:w="588" w:type="pct"/>
            <w:vAlign w:val="center"/>
          </w:tcPr>
          <w:p w:rsidR="00897B8C" w:rsidRPr="00C335BA" w:rsidRDefault="00897B8C" w:rsidP="00F473B8">
            <w:pPr>
              <w:jc w:val="center"/>
              <w:rPr>
                <w:rFonts w:cstheme="minorHAnsi"/>
                <w:sz w:val="20"/>
                <w:szCs w:val="20"/>
              </w:rPr>
            </w:pPr>
            <w:r w:rsidRPr="00C335BA">
              <w:rPr>
                <w:rFonts w:cstheme="minorHAnsi"/>
                <w:sz w:val="20"/>
                <w:szCs w:val="20"/>
              </w:rPr>
              <w:t>GG</w:t>
            </w:r>
          </w:p>
        </w:tc>
        <w:tc>
          <w:tcPr>
            <w:tcW w:w="465" w:type="pct"/>
            <w:vAlign w:val="center"/>
          </w:tcPr>
          <w:p w:rsidR="00897B8C" w:rsidRPr="00C335BA" w:rsidRDefault="00897B8C" w:rsidP="00F473B8">
            <w:pPr>
              <w:jc w:val="center"/>
              <w:rPr>
                <w:rFonts w:cstheme="minorHAnsi"/>
                <w:sz w:val="20"/>
                <w:szCs w:val="20"/>
              </w:rPr>
            </w:pPr>
            <w:r w:rsidRPr="00C335BA">
              <w:rPr>
                <w:rFonts w:cstheme="minorHAnsi"/>
                <w:sz w:val="20"/>
                <w:szCs w:val="20"/>
              </w:rPr>
              <w:t>mali</w:t>
            </w:r>
          </w:p>
        </w:tc>
        <w:tc>
          <w:tcPr>
            <w:tcW w:w="640" w:type="pct"/>
            <w:vAlign w:val="center"/>
          </w:tcPr>
          <w:p w:rsidR="00897B8C" w:rsidRPr="00C335BA" w:rsidRDefault="002413DB" w:rsidP="002413DB">
            <w:pPr>
              <w:jc w:val="center"/>
              <w:rPr>
                <w:rFonts w:cstheme="minorHAnsi"/>
                <w:sz w:val="20"/>
                <w:szCs w:val="20"/>
              </w:rPr>
            </w:pPr>
            <w:r>
              <w:rPr>
                <w:rFonts w:cstheme="minorHAnsi"/>
                <w:sz w:val="20"/>
                <w:szCs w:val="20"/>
              </w:rPr>
              <w:t>5</w:t>
            </w:r>
            <w:r w:rsidR="00897B8C" w:rsidRPr="00C335BA">
              <w:rPr>
                <w:rFonts w:cstheme="minorHAnsi"/>
                <w:sz w:val="20"/>
                <w:szCs w:val="20"/>
              </w:rPr>
              <w:t xml:space="preserve">.000 € </w:t>
            </w:r>
          </w:p>
        </w:tc>
        <w:tc>
          <w:tcPr>
            <w:tcW w:w="539" w:type="pct"/>
            <w:vAlign w:val="center"/>
          </w:tcPr>
          <w:p w:rsidR="00897B8C" w:rsidRPr="00C335BA" w:rsidRDefault="00897B8C" w:rsidP="00F473B8">
            <w:pPr>
              <w:jc w:val="center"/>
              <w:rPr>
                <w:rFonts w:cstheme="minorHAnsi"/>
                <w:sz w:val="20"/>
                <w:szCs w:val="20"/>
              </w:rPr>
            </w:pPr>
            <w:r w:rsidRPr="00C335BA">
              <w:rPr>
                <w:rFonts w:cstheme="minorHAnsi"/>
                <w:sz w:val="20"/>
                <w:szCs w:val="20"/>
              </w:rPr>
              <w:t>2020-2025</w:t>
            </w:r>
            <w:r w:rsidR="00B87F2E">
              <w:rPr>
                <w:rFonts w:cstheme="minorHAnsi"/>
                <w:sz w:val="20"/>
                <w:szCs w:val="20"/>
              </w:rPr>
              <w:t>.</w:t>
            </w:r>
          </w:p>
          <w:p w:rsidR="00897B8C" w:rsidRPr="00C335BA" w:rsidRDefault="00897B8C" w:rsidP="00F473B8">
            <w:pPr>
              <w:jc w:val="center"/>
              <w:rPr>
                <w:rFonts w:cstheme="minorHAnsi"/>
                <w:sz w:val="20"/>
                <w:szCs w:val="20"/>
              </w:rPr>
            </w:pPr>
            <w:r w:rsidRPr="00C335BA">
              <w:rPr>
                <w:rFonts w:cstheme="minorHAnsi"/>
                <w:sz w:val="20"/>
                <w:szCs w:val="20"/>
              </w:rPr>
              <w:t>Redovna aktivnost</w:t>
            </w:r>
          </w:p>
        </w:tc>
        <w:tc>
          <w:tcPr>
            <w:tcW w:w="581" w:type="pct"/>
            <w:vAlign w:val="center"/>
          </w:tcPr>
          <w:p w:rsidR="00897B8C" w:rsidRPr="00C335BA" w:rsidRDefault="00897B8C" w:rsidP="00F473B8">
            <w:pPr>
              <w:jc w:val="center"/>
              <w:rPr>
                <w:rFonts w:cstheme="minorHAnsi"/>
                <w:sz w:val="20"/>
                <w:szCs w:val="20"/>
              </w:rPr>
            </w:pPr>
          </w:p>
        </w:tc>
      </w:tr>
    </w:tbl>
    <w:p w:rsidR="00897B8C" w:rsidRPr="00B1028C" w:rsidRDefault="00897B8C" w:rsidP="00F473B8">
      <w:pPr>
        <w:pStyle w:val="Heading2"/>
        <w:widowControl w:val="0"/>
        <w:numPr>
          <w:ilvl w:val="0"/>
          <w:numId w:val="0"/>
        </w:numPr>
        <w:shd w:val="clear" w:color="auto" w:fill="92D050"/>
        <w:autoSpaceDE w:val="0"/>
        <w:autoSpaceDN w:val="0"/>
        <w:spacing w:before="0" w:line="240" w:lineRule="auto"/>
        <w:ind w:left="144"/>
        <w:rPr>
          <w:rFonts w:asciiTheme="minorHAnsi" w:hAnsiTheme="minorHAnsi" w:cstheme="minorHAnsi"/>
          <w:b/>
        </w:rPr>
      </w:pPr>
      <w:bookmarkStart w:id="117" w:name="_Toc30377178"/>
      <w:r w:rsidRPr="00B1028C">
        <w:rPr>
          <w:rFonts w:asciiTheme="minorHAnsi" w:hAnsiTheme="minorHAnsi" w:cstheme="minorHAnsi"/>
          <w:b/>
        </w:rPr>
        <w:t xml:space="preserve">STUB III – MODERNIZACIJA I POPULARIZACIJA JAVNOG </w:t>
      </w:r>
      <w:r w:rsidR="00B24A6A">
        <w:rPr>
          <w:rFonts w:asciiTheme="minorHAnsi" w:hAnsiTheme="minorHAnsi" w:cstheme="minorHAnsi"/>
          <w:b/>
        </w:rPr>
        <w:t xml:space="preserve">GRADSKOG </w:t>
      </w:r>
      <w:r w:rsidRPr="00B1028C">
        <w:rPr>
          <w:rFonts w:asciiTheme="minorHAnsi" w:hAnsiTheme="minorHAnsi" w:cstheme="minorHAnsi"/>
          <w:b/>
        </w:rPr>
        <w:t>PREVOZA PUTNIKA</w:t>
      </w:r>
      <w:bookmarkEnd w:id="117"/>
      <w:r w:rsidRPr="00B1028C">
        <w:rPr>
          <w:rFonts w:asciiTheme="minorHAnsi" w:hAnsiTheme="minorHAnsi" w:cstheme="minorHAnsi"/>
          <w:b/>
        </w:rPr>
        <w:t xml:space="preserve"> </w:t>
      </w:r>
      <w:r w:rsidR="00B24A6A">
        <w:rPr>
          <w:rFonts w:asciiTheme="minorHAnsi" w:hAnsiTheme="minorHAnsi" w:cstheme="minorHAnsi"/>
          <w:b/>
        </w:rPr>
        <w:t>(JGPP)</w:t>
      </w:r>
    </w:p>
    <w:p w:rsidR="00897B8C" w:rsidRPr="00F249B2" w:rsidRDefault="00897B8C" w:rsidP="00F473B8">
      <w:pPr>
        <w:spacing w:after="0" w:line="240" w:lineRule="auto"/>
        <w:jc w:val="both"/>
        <w:rPr>
          <w:rFonts w:cstheme="minorHAnsi"/>
          <w:sz w:val="8"/>
          <w:szCs w:val="8"/>
        </w:rPr>
      </w:pPr>
    </w:p>
    <w:p w:rsidR="00897B8C" w:rsidRPr="00F04CAA" w:rsidRDefault="00897B8C" w:rsidP="00F473B8">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9CC2E5" w:themeFill="accent1" w:themeFillTint="99"/>
        <w:spacing w:after="0" w:line="240" w:lineRule="auto"/>
        <w:jc w:val="center"/>
        <w:rPr>
          <w:rFonts w:cstheme="minorHAnsi"/>
          <w:b/>
        </w:rPr>
      </w:pPr>
      <w:r w:rsidRPr="00F04CAA">
        <w:rPr>
          <w:rFonts w:cstheme="minorHAnsi"/>
          <w:b/>
        </w:rPr>
        <w:t xml:space="preserve">PRVI PAKET MJERA </w:t>
      </w:r>
      <w:r w:rsidR="00981EFE" w:rsidRPr="00981EFE">
        <w:rPr>
          <w:rFonts w:cstheme="minorHAnsi"/>
          <w:b/>
        </w:rPr>
        <w:t>–</w:t>
      </w:r>
      <w:r w:rsidRPr="00F04CAA">
        <w:rPr>
          <w:rFonts w:cstheme="minorHAnsi"/>
          <w:b/>
        </w:rPr>
        <w:t xml:space="preserve"> </w:t>
      </w:r>
      <w:r w:rsidRPr="00F249B2">
        <w:rPr>
          <w:rFonts w:cstheme="minorHAnsi"/>
          <w:b/>
        </w:rPr>
        <w:t>SVEOBUHVATNO PLANIRANJE JAVNOG</w:t>
      </w:r>
      <w:r w:rsidR="00623BBB">
        <w:rPr>
          <w:rFonts w:cstheme="minorHAnsi"/>
          <w:b/>
        </w:rPr>
        <w:t xml:space="preserve"> GRADSKOG</w:t>
      </w:r>
      <w:r w:rsidRPr="00F249B2">
        <w:rPr>
          <w:rFonts w:cstheme="minorHAnsi"/>
          <w:b/>
        </w:rPr>
        <w:t xml:space="preserve"> PREVOZA PUTNIKA</w:t>
      </w:r>
    </w:p>
    <w:tbl>
      <w:tblPr>
        <w:tblStyle w:val="TableGrid"/>
        <w:tblW w:w="5000" w:type="pct"/>
        <w:tblLook w:val="04A0"/>
      </w:tblPr>
      <w:tblGrid>
        <w:gridCol w:w="520"/>
        <w:gridCol w:w="3669"/>
        <w:gridCol w:w="1127"/>
        <w:gridCol w:w="890"/>
        <w:gridCol w:w="1226"/>
        <w:gridCol w:w="1032"/>
        <w:gridCol w:w="1112"/>
      </w:tblGrid>
      <w:tr w:rsidR="00897B8C" w:rsidRPr="00F04CAA" w:rsidTr="006C12CB">
        <w:tc>
          <w:tcPr>
            <w:tcW w:w="189" w:type="pct"/>
            <w:shd w:val="clear" w:color="auto" w:fill="BFBFBF" w:themeFill="background1" w:themeFillShade="BF"/>
          </w:tcPr>
          <w:p w:rsidR="00897B8C" w:rsidRPr="00C335BA" w:rsidRDefault="00897B8C" w:rsidP="00F473B8">
            <w:pPr>
              <w:jc w:val="center"/>
              <w:rPr>
                <w:rFonts w:cstheme="minorHAnsi"/>
                <w:sz w:val="20"/>
                <w:szCs w:val="20"/>
              </w:rPr>
            </w:pPr>
          </w:p>
        </w:tc>
        <w:tc>
          <w:tcPr>
            <w:tcW w:w="2064" w:type="pct"/>
            <w:shd w:val="clear" w:color="auto" w:fill="BFBFBF" w:themeFill="background1" w:themeFillShade="BF"/>
            <w:vAlign w:val="center"/>
          </w:tcPr>
          <w:p w:rsidR="00897B8C" w:rsidRPr="00C335BA" w:rsidRDefault="00897B8C" w:rsidP="00F473B8">
            <w:pPr>
              <w:jc w:val="center"/>
              <w:rPr>
                <w:rFonts w:cstheme="minorHAnsi"/>
                <w:sz w:val="20"/>
                <w:szCs w:val="20"/>
              </w:rPr>
            </w:pPr>
            <w:r w:rsidRPr="00C335BA">
              <w:rPr>
                <w:rFonts w:cstheme="minorHAnsi"/>
                <w:sz w:val="20"/>
                <w:szCs w:val="20"/>
              </w:rPr>
              <w:t>Mjera</w:t>
            </w:r>
          </w:p>
        </w:tc>
        <w:tc>
          <w:tcPr>
            <w:tcW w:w="463" w:type="pct"/>
            <w:shd w:val="clear" w:color="auto" w:fill="BFBFBF" w:themeFill="background1" w:themeFillShade="BF"/>
            <w:vAlign w:val="center"/>
          </w:tcPr>
          <w:p w:rsidR="00897B8C" w:rsidRPr="00C335BA" w:rsidRDefault="00897B8C" w:rsidP="00F473B8">
            <w:pPr>
              <w:jc w:val="center"/>
              <w:rPr>
                <w:rFonts w:cstheme="minorHAnsi"/>
                <w:sz w:val="20"/>
                <w:szCs w:val="20"/>
              </w:rPr>
            </w:pPr>
            <w:r w:rsidRPr="00C335BA">
              <w:rPr>
                <w:rFonts w:cstheme="minorHAnsi"/>
                <w:sz w:val="20"/>
                <w:szCs w:val="20"/>
              </w:rPr>
              <w:t>Nadležnost</w:t>
            </w:r>
          </w:p>
        </w:tc>
        <w:tc>
          <w:tcPr>
            <w:tcW w:w="370" w:type="pct"/>
            <w:shd w:val="clear" w:color="auto" w:fill="BFBFBF" w:themeFill="background1" w:themeFillShade="BF"/>
            <w:vAlign w:val="center"/>
          </w:tcPr>
          <w:p w:rsidR="00897B8C" w:rsidRPr="00C335BA" w:rsidRDefault="00897B8C" w:rsidP="00F473B8">
            <w:pPr>
              <w:jc w:val="center"/>
              <w:rPr>
                <w:rFonts w:cstheme="minorHAnsi"/>
                <w:sz w:val="20"/>
                <w:szCs w:val="20"/>
              </w:rPr>
            </w:pPr>
            <w:r w:rsidRPr="00C335BA">
              <w:rPr>
                <w:rFonts w:cstheme="minorHAnsi"/>
                <w:sz w:val="20"/>
                <w:szCs w:val="20"/>
              </w:rPr>
              <w:t>Prioritet</w:t>
            </w:r>
          </w:p>
        </w:tc>
        <w:tc>
          <w:tcPr>
            <w:tcW w:w="586" w:type="pct"/>
            <w:shd w:val="clear" w:color="auto" w:fill="BFBFBF" w:themeFill="background1" w:themeFillShade="BF"/>
          </w:tcPr>
          <w:p w:rsidR="00897B8C" w:rsidRPr="00C335BA" w:rsidRDefault="00897B8C" w:rsidP="00F473B8">
            <w:pPr>
              <w:jc w:val="center"/>
              <w:rPr>
                <w:rFonts w:cstheme="minorHAnsi"/>
                <w:sz w:val="20"/>
                <w:szCs w:val="20"/>
              </w:rPr>
            </w:pPr>
            <w:r w:rsidRPr="00C335BA">
              <w:rPr>
                <w:rFonts w:cstheme="minorHAnsi"/>
                <w:sz w:val="20"/>
                <w:szCs w:val="20"/>
              </w:rPr>
              <w:t xml:space="preserve">Procijenjena vrijednost </w:t>
            </w:r>
          </w:p>
        </w:tc>
        <w:tc>
          <w:tcPr>
            <w:tcW w:w="586" w:type="pct"/>
            <w:shd w:val="clear" w:color="auto" w:fill="BFBFBF" w:themeFill="background1" w:themeFillShade="BF"/>
          </w:tcPr>
          <w:p w:rsidR="00897B8C" w:rsidRPr="00C335BA" w:rsidRDefault="00897B8C" w:rsidP="00F473B8">
            <w:pPr>
              <w:jc w:val="center"/>
              <w:rPr>
                <w:rFonts w:cstheme="minorHAnsi"/>
                <w:sz w:val="20"/>
                <w:szCs w:val="20"/>
              </w:rPr>
            </w:pPr>
            <w:r w:rsidRPr="00C335BA">
              <w:rPr>
                <w:rFonts w:cstheme="minorHAnsi"/>
                <w:sz w:val="20"/>
                <w:szCs w:val="20"/>
              </w:rPr>
              <w:t>Rok za realizaciju</w:t>
            </w:r>
          </w:p>
        </w:tc>
        <w:tc>
          <w:tcPr>
            <w:tcW w:w="741" w:type="pct"/>
            <w:shd w:val="clear" w:color="auto" w:fill="BFBFBF" w:themeFill="background1" w:themeFillShade="BF"/>
          </w:tcPr>
          <w:p w:rsidR="00897B8C" w:rsidRPr="00C335BA" w:rsidRDefault="00897B8C" w:rsidP="00F473B8">
            <w:pPr>
              <w:jc w:val="center"/>
              <w:rPr>
                <w:rFonts w:cstheme="minorHAnsi"/>
                <w:sz w:val="20"/>
                <w:szCs w:val="20"/>
              </w:rPr>
            </w:pPr>
            <w:r w:rsidRPr="00C335BA">
              <w:rPr>
                <w:rFonts w:cstheme="minorHAnsi"/>
                <w:sz w:val="20"/>
                <w:szCs w:val="20"/>
              </w:rPr>
              <w:t>Napomena</w:t>
            </w:r>
          </w:p>
        </w:tc>
      </w:tr>
      <w:tr w:rsidR="00897B8C" w:rsidRPr="00F04CAA" w:rsidTr="00442804">
        <w:tc>
          <w:tcPr>
            <w:tcW w:w="189" w:type="pct"/>
            <w:tcBorders>
              <w:bottom w:val="single" w:sz="4" w:space="0" w:color="auto"/>
            </w:tcBorders>
          </w:tcPr>
          <w:p w:rsidR="00897B8C" w:rsidRPr="00C335BA" w:rsidRDefault="00897B8C" w:rsidP="006C12CB">
            <w:pPr>
              <w:jc w:val="center"/>
              <w:rPr>
                <w:rFonts w:cstheme="minorHAnsi"/>
                <w:sz w:val="20"/>
                <w:szCs w:val="20"/>
              </w:rPr>
            </w:pPr>
            <w:r w:rsidRPr="00C335BA">
              <w:rPr>
                <w:rFonts w:cstheme="minorHAnsi"/>
                <w:sz w:val="20"/>
                <w:szCs w:val="20"/>
              </w:rPr>
              <w:t>III.1</w:t>
            </w:r>
          </w:p>
        </w:tc>
        <w:tc>
          <w:tcPr>
            <w:tcW w:w="2064" w:type="pct"/>
            <w:tcBorders>
              <w:bottom w:val="single" w:sz="4" w:space="0" w:color="auto"/>
            </w:tcBorders>
          </w:tcPr>
          <w:p w:rsidR="00897B8C" w:rsidRPr="0084404D" w:rsidRDefault="00C9731D" w:rsidP="00ED6196">
            <w:pPr>
              <w:jc w:val="both"/>
              <w:rPr>
                <w:rFonts w:eastAsia="Times New Roman" w:cstheme="minorHAnsi"/>
                <w:sz w:val="20"/>
                <w:szCs w:val="20"/>
                <w:lang w:eastAsia="en-GB"/>
              </w:rPr>
            </w:pPr>
            <w:r w:rsidRPr="0084404D">
              <w:rPr>
                <w:rFonts w:ascii="Arial" w:eastAsia="Times New Roman" w:hAnsi="Arial" w:cs="Arial"/>
                <w:sz w:val="20"/>
                <w:szCs w:val="20"/>
              </w:rPr>
              <w:t xml:space="preserve">Priprema i sprovođenje </w:t>
            </w:r>
            <w:r w:rsidRPr="0084404D">
              <w:rPr>
                <w:rFonts w:ascii="Arial" w:hAnsi="Arial" w:cs="Arial"/>
                <w:sz w:val="20"/>
                <w:szCs w:val="20"/>
              </w:rPr>
              <w:t>Javnog oglasa/poziva za povjeravanje obavljanja poslova linijskog gradskog i prigradskog prevoza putnika (Konkurs) u skladu sa Zakonom o javnim nabavkama</w:t>
            </w:r>
            <w:r w:rsidR="007C6CFD" w:rsidRPr="0084404D">
              <w:rPr>
                <w:rFonts w:ascii="Arial" w:hAnsi="Arial" w:cs="Arial"/>
                <w:sz w:val="20"/>
                <w:szCs w:val="20"/>
              </w:rPr>
              <w:t>.</w:t>
            </w:r>
          </w:p>
        </w:tc>
        <w:tc>
          <w:tcPr>
            <w:tcW w:w="463" w:type="pct"/>
            <w:tcBorders>
              <w:bottom w:val="single" w:sz="4" w:space="0" w:color="auto"/>
            </w:tcBorders>
            <w:vAlign w:val="center"/>
          </w:tcPr>
          <w:p w:rsidR="00897B8C" w:rsidRPr="00C335BA" w:rsidRDefault="00897B8C" w:rsidP="006C12CB">
            <w:pPr>
              <w:jc w:val="center"/>
              <w:rPr>
                <w:rFonts w:cstheme="minorHAnsi"/>
                <w:sz w:val="20"/>
                <w:szCs w:val="20"/>
              </w:rPr>
            </w:pPr>
            <w:r w:rsidRPr="00C335BA">
              <w:rPr>
                <w:rFonts w:cstheme="minorHAnsi"/>
                <w:sz w:val="20"/>
                <w:szCs w:val="20"/>
              </w:rPr>
              <w:t>GG</w:t>
            </w:r>
          </w:p>
        </w:tc>
        <w:tc>
          <w:tcPr>
            <w:tcW w:w="370" w:type="pct"/>
            <w:tcBorders>
              <w:bottom w:val="single" w:sz="4" w:space="0" w:color="auto"/>
            </w:tcBorders>
            <w:vAlign w:val="center"/>
          </w:tcPr>
          <w:p w:rsidR="00897B8C" w:rsidRPr="00C335BA" w:rsidRDefault="00897B8C" w:rsidP="007C6CFD">
            <w:pPr>
              <w:jc w:val="center"/>
              <w:rPr>
                <w:rFonts w:cstheme="minorHAnsi"/>
                <w:sz w:val="20"/>
                <w:szCs w:val="20"/>
              </w:rPr>
            </w:pPr>
            <w:r w:rsidRPr="00C335BA">
              <w:rPr>
                <w:rFonts w:cstheme="minorHAnsi"/>
                <w:sz w:val="20"/>
                <w:szCs w:val="20"/>
              </w:rPr>
              <w:t>visok</w:t>
            </w:r>
          </w:p>
        </w:tc>
        <w:tc>
          <w:tcPr>
            <w:tcW w:w="586" w:type="pct"/>
            <w:tcBorders>
              <w:bottom w:val="single" w:sz="4" w:space="0" w:color="auto"/>
            </w:tcBorders>
            <w:vAlign w:val="center"/>
          </w:tcPr>
          <w:p w:rsidR="00897B8C" w:rsidRPr="00C335BA" w:rsidRDefault="002413DB" w:rsidP="006C12CB">
            <w:pPr>
              <w:jc w:val="center"/>
              <w:rPr>
                <w:rFonts w:cstheme="minorHAnsi"/>
                <w:sz w:val="20"/>
                <w:szCs w:val="20"/>
              </w:rPr>
            </w:pPr>
            <w:r>
              <w:rPr>
                <w:rFonts w:cstheme="minorHAnsi"/>
                <w:sz w:val="20"/>
                <w:szCs w:val="20"/>
              </w:rPr>
              <w:t>Nisu potrebna finansijska sredstva</w:t>
            </w:r>
          </w:p>
        </w:tc>
        <w:tc>
          <w:tcPr>
            <w:tcW w:w="586" w:type="pct"/>
            <w:tcBorders>
              <w:bottom w:val="single" w:sz="4" w:space="0" w:color="auto"/>
            </w:tcBorders>
            <w:vAlign w:val="center"/>
          </w:tcPr>
          <w:p w:rsidR="00897B8C" w:rsidRPr="00C335BA" w:rsidRDefault="00897B8C" w:rsidP="006C12CB">
            <w:pPr>
              <w:jc w:val="center"/>
              <w:rPr>
                <w:rFonts w:cstheme="minorHAnsi"/>
                <w:sz w:val="20"/>
                <w:szCs w:val="20"/>
              </w:rPr>
            </w:pPr>
            <w:r w:rsidRPr="00C335BA">
              <w:rPr>
                <w:rFonts w:cstheme="minorHAnsi"/>
                <w:sz w:val="20"/>
                <w:szCs w:val="20"/>
              </w:rPr>
              <w:t>2020</w:t>
            </w:r>
            <w:r w:rsidR="00B87F2E">
              <w:rPr>
                <w:rFonts w:cstheme="minorHAnsi"/>
                <w:sz w:val="20"/>
                <w:szCs w:val="20"/>
              </w:rPr>
              <w:t>.</w:t>
            </w:r>
          </w:p>
        </w:tc>
        <w:tc>
          <w:tcPr>
            <w:tcW w:w="741" w:type="pct"/>
            <w:tcBorders>
              <w:bottom w:val="single" w:sz="4" w:space="0" w:color="auto"/>
            </w:tcBorders>
            <w:vAlign w:val="center"/>
          </w:tcPr>
          <w:p w:rsidR="00897B8C" w:rsidRPr="00C335BA" w:rsidRDefault="00897B8C" w:rsidP="006C12CB">
            <w:pPr>
              <w:jc w:val="center"/>
              <w:rPr>
                <w:rFonts w:cstheme="minorHAnsi"/>
                <w:sz w:val="20"/>
                <w:szCs w:val="20"/>
              </w:rPr>
            </w:pPr>
          </w:p>
        </w:tc>
      </w:tr>
      <w:tr w:rsidR="00897B8C" w:rsidRPr="00F04CAA" w:rsidTr="00442804">
        <w:tc>
          <w:tcPr>
            <w:tcW w:w="189" w:type="pct"/>
            <w:tcBorders>
              <w:top w:val="single" w:sz="4" w:space="0" w:color="auto"/>
              <w:left w:val="single" w:sz="4" w:space="0" w:color="auto"/>
              <w:bottom w:val="single" w:sz="4" w:space="0" w:color="auto"/>
              <w:right w:val="single" w:sz="4" w:space="0" w:color="auto"/>
            </w:tcBorders>
            <w:vAlign w:val="center"/>
          </w:tcPr>
          <w:p w:rsidR="00897B8C" w:rsidRPr="00C335BA" w:rsidRDefault="00897B8C" w:rsidP="006C12CB">
            <w:pPr>
              <w:jc w:val="center"/>
              <w:rPr>
                <w:rFonts w:cstheme="minorHAnsi"/>
                <w:sz w:val="20"/>
                <w:szCs w:val="20"/>
              </w:rPr>
            </w:pPr>
            <w:r w:rsidRPr="00C335BA">
              <w:rPr>
                <w:rFonts w:cstheme="minorHAnsi"/>
                <w:sz w:val="20"/>
                <w:szCs w:val="20"/>
              </w:rPr>
              <w:t>III.2</w:t>
            </w:r>
          </w:p>
        </w:tc>
        <w:tc>
          <w:tcPr>
            <w:tcW w:w="2064" w:type="pct"/>
            <w:tcBorders>
              <w:top w:val="single" w:sz="4" w:space="0" w:color="auto"/>
              <w:left w:val="single" w:sz="4" w:space="0" w:color="auto"/>
              <w:bottom w:val="single" w:sz="4" w:space="0" w:color="auto"/>
              <w:right w:val="single" w:sz="4" w:space="0" w:color="auto"/>
            </w:tcBorders>
            <w:vAlign w:val="center"/>
          </w:tcPr>
          <w:p w:rsidR="00897B8C" w:rsidRPr="00C335BA" w:rsidRDefault="00897B8C" w:rsidP="007C6CFD">
            <w:pPr>
              <w:rPr>
                <w:rFonts w:eastAsia="Times New Roman" w:cstheme="minorHAnsi"/>
                <w:color w:val="000000"/>
                <w:sz w:val="20"/>
                <w:szCs w:val="20"/>
                <w:lang w:eastAsia="en-GB"/>
              </w:rPr>
            </w:pPr>
            <w:r w:rsidRPr="00C335BA">
              <w:rPr>
                <w:rFonts w:cstheme="minorHAnsi"/>
                <w:sz w:val="20"/>
                <w:szCs w:val="20"/>
                <w:lang w:val="en-GB"/>
              </w:rPr>
              <w:t xml:space="preserve">Izdvajanje sredstava iz budžeta za subvencije javnog </w:t>
            </w:r>
            <w:r w:rsidR="00B24A6A">
              <w:rPr>
                <w:rFonts w:cstheme="minorHAnsi"/>
                <w:sz w:val="20"/>
                <w:szCs w:val="20"/>
                <w:lang w:val="en-GB"/>
              </w:rPr>
              <w:t xml:space="preserve">gradskog </w:t>
            </w:r>
            <w:r w:rsidRPr="00C335BA">
              <w:rPr>
                <w:rFonts w:cstheme="minorHAnsi"/>
                <w:sz w:val="20"/>
                <w:szCs w:val="20"/>
                <w:lang w:val="en-GB"/>
              </w:rPr>
              <w:t>prevoza putnika</w:t>
            </w:r>
          </w:p>
        </w:tc>
        <w:tc>
          <w:tcPr>
            <w:tcW w:w="463" w:type="pct"/>
            <w:tcBorders>
              <w:top w:val="single" w:sz="4" w:space="0" w:color="auto"/>
              <w:left w:val="single" w:sz="4" w:space="0" w:color="auto"/>
              <w:bottom w:val="single" w:sz="4" w:space="0" w:color="auto"/>
              <w:right w:val="single" w:sz="4" w:space="0" w:color="auto"/>
            </w:tcBorders>
            <w:vAlign w:val="center"/>
          </w:tcPr>
          <w:p w:rsidR="00897B8C" w:rsidRPr="00C335BA" w:rsidRDefault="00897B8C" w:rsidP="006C12CB">
            <w:pPr>
              <w:jc w:val="center"/>
              <w:rPr>
                <w:rFonts w:cstheme="minorHAnsi"/>
                <w:sz w:val="20"/>
                <w:szCs w:val="20"/>
              </w:rPr>
            </w:pPr>
            <w:r w:rsidRPr="00C335BA">
              <w:rPr>
                <w:rFonts w:cstheme="minorHAnsi"/>
                <w:sz w:val="20"/>
                <w:szCs w:val="20"/>
              </w:rPr>
              <w:t>GG</w:t>
            </w:r>
          </w:p>
        </w:tc>
        <w:tc>
          <w:tcPr>
            <w:tcW w:w="370" w:type="pct"/>
            <w:tcBorders>
              <w:top w:val="single" w:sz="4" w:space="0" w:color="auto"/>
              <w:left w:val="single" w:sz="4" w:space="0" w:color="auto"/>
              <w:bottom w:val="single" w:sz="4" w:space="0" w:color="auto"/>
              <w:right w:val="single" w:sz="4" w:space="0" w:color="auto"/>
            </w:tcBorders>
            <w:vAlign w:val="center"/>
          </w:tcPr>
          <w:p w:rsidR="00897B8C" w:rsidRPr="00C335BA" w:rsidRDefault="00897B8C" w:rsidP="007C6CFD">
            <w:pPr>
              <w:jc w:val="center"/>
              <w:rPr>
                <w:rFonts w:cstheme="minorHAnsi"/>
                <w:sz w:val="20"/>
                <w:szCs w:val="20"/>
              </w:rPr>
            </w:pPr>
            <w:r w:rsidRPr="00C335BA">
              <w:rPr>
                <w:rFonts w:cstheme="minorHAnsi"/>
                <w:sz w:val="20"/>
                <w:szCs w:val="20"/>
              </w:rPr>
              <w:t>visok</w:t>
            </w:r>
          </w:p>
        </w:tc>
        <w:tc>
          <w:tcPr>
            <w:tcW w:w="586" w:type="pct"/>
            <w:tcBorders>
              <w:top w:val="single" w:sz="4" w:space="0" w:color="auto"/>
              <w:left w:val="single" w:sz="4" w:space="0" w:color="auto"/>
              <w:bottom w:val="single" w:sz="4" w:space="0" w:color="auto"/>
              <w:right w:val="single" w:sz="4" w:space="0" w:color="auto"/>
            </w:tcBorders>
            <w:vAlign w:val="center"/>
          </w:tcPr>
          <w:p w:rsidR="00897B8C" w:rsidRPr="00C335BA" w:rsidRDefault="002413DB" w:rsidP="002413DB">
            <w:pPr>
              <w:jc w:val="center"/>
              <w:rPr>
                <w:rFonts w:cstheme="minorHAnsi"/>
                <w:sz w:val="20"/>
                <w:szCs w:val="20"/>
              </w:rPr>
            </w:pPr>
            <w:r>
              <w:rPr>
                <w:rFonts w:cstheme="minorHAnsi"/>
                <w:sz w:val="20"/>
                <w:szCs w:val="20"/>
              </w:rPr>
              <w:t>5</w:t>
            </w:r>
            <w:r w:rsidR="00897B8C" w:rsidRPr="00C335BA">
              <w:rPr>
                <w:rFonts w:cstheme="minorHAnsi"/>
                <w:sz w:val="20"/>
                <w:szCs w:val="20"/>
              </w:rPr>
              <w:t>00.000 €</w:t>
            </w:r>
          </w:p>
        </w:tc>
        <w:tc>
          <w:tcPr>
            <w:tcW w:w="586" w:type="pct"/>
            <w:tcBorders>
              <w:top w:val="single" w:sz="4" w:space="0" w:color="auto"/>
              <w:left w:val="single" w:sz="4" w:space="0" w:color="auto"/>
              <w:bottom w:val="single" w:sz="4" w:space="0" w:color="auto"/>
              <w:right w:val="single" w:sz="4" w:space="0" w:color="auto"/>
            </w:tcBorders>
            <w:vAlign w:val="center"/>
          </w:tcPr>
          <w:p w:rsidR="00897B8C" w:rsidRPr="00C335BA" w:rsidRDefault="00897B8C" w:rsidP="006C12CB">
            <w:pPr>
              <w:jc w:val="center"/>
              <w:rPr>
                <w:rFonts w:cstheme="minorHAnsi"/>
                <w:sz w:val="20"/>
                <w:szCs w:val="20"/>
              </w:rPr>
            </w:pPr>
            <w:r w:rsidRPr="00C335BA">
              <w:rPr>
                <w:rFonts w:cstheme="minorHAnsi"/>
                <w:sz w:val="20"/>
                <w:szCs w:val="20"/>
              </w:rPr>
              <w:t>2020-2025</w:t>
            </w:r>
            <w:r w:rsidR="00B87F2E">
              <w:rPr>
                <w:rFonts w:cstheme="minorHAnsi"/>
                <w:sz w:val="20"/>
                <w:szCs w:val="20"/>
              </w:rPr>
              <w:t>.</w:t>
            </w:r>
          </w:p>
          <w:p w:rsidR="00897B8C" w:rsidRPr="00C335BA" w:rsidRDefault="00897B8C" w:rsidP="006C12CB">
            <w:pPr>
              <w:jc w:val="center"/>
              <w:rPr>
                <w:rFonts w:cstheme="minorHAnsi"/>
                <w:sz w:val="20"/>
                <w:szCs w:val="20"/>
              </w:rPr>
            </w:pPr>
          </w:p>
        </w:tc>
        <w:tc>
          <w:tcPr>
            <w:tcW w:w="741" w:type="pct"/>
            <w:tcBorders>
              <w:top w:val="single" w:sz="4" w:space="0" w:color="auto"/>
              <w:left w:val="single" w:sz="4" w:space="0" w:color="auto"/>
              <w:bottom w:val="single" w:sz="4" w:space="0" w:color="auto"/>
              <w:right w:val="single" w:sz="4" w:space="0" w:color="auto"/>
            </w:tcBorders>
            <w:vAlign w:val="center"/>
          </w:tcPr>
          <w:p w:rsidR="00897B8C" w:rsidRPr="00C335BA" w:rsidRDefault="00897B8C" w:rsidP="006C12CB">
            <w:pPr>
              <w:jc w:val="center"/>
              <w:rPr>
                <w:rFonts w:cstheme="minorHAnsi"/>
                <w:sz w:val="20"/>
                <w:szCs w:val="20"/>
              </w:rPr>
            </w:pPr>
          </w:p>
        </w:tc>
      </w:tr>
    </w:tbl>
    <w:p w:rsidR="00897B8C" w:rsidRPr="00F249B2" w:rsidRDefault="00897B8C" w:rsidP="00F249B2">
      <w:pPr>
        <w:spacing w:before="60" w:after="60"/>
        <w:jc w:val="both"/>
        <w:rPr>
          <w:rFonts w:cstheme="minorHAnsi"/>
          <w:sz w:val="8"/>
          <w:szCs w:val="8"/>
          <w:shd w:val="clear" w:color="auto" w:fill="F5F5F5"/>
        </w:rPr>
      </w:pPr>
    </w:p>
    <w:p w:rsidR="00897B8C" w:rsidRPr="00D87D5E" w:rsidRDefault="00897B8C" w:rsidP="00897B8C">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9CC2E5" w:themeFill="accent1" w:themeFillTint="99"/>
        <w:jc w:val="center"/>
        <w:rPr>
          <w:rFonts w:cstheme="minorHAnsi"/>
          <w:b/>
          <w:lang w:val="de-DE"/>
        </w:rPr>
      </w:pPr>
      <w:r w:rsidRPr="00D87D5E">
        <w:rPr>
          <w:rFonts w:cstheme="minorHAnsi"/>
          <w:b/>
          <w:lang w:val="de-DE"/>
        </w:rPr>
        <w:t xml:space="preserve">DRUGI PAKET MJERA </w:t>
      </w:r>
      <w:r w:rsidR="00981EFE" w:rsidRPr="00D87D5E">
        <w:rPr>
          <w:rFonts w:cstheme="minorHAnsi"/>
          <w:b/>
          <w:lang w:val="de-DE"/>
        </w:rPr>
        <w:t>–</w:t>
      </w:r>
      <w:r w:rsidRPr="00D87D5E">
        <w:rPr>
          <w:rFonts w:cstheme="minorHAnsi"/>
          <w:b/>
          <w:lang w:val="de-DE"/>
        </w:rPr>
        <w:t xml:space="preserve"> OPTIMIZACIJA USLUGA I INFRASTRUKTURE</w:t>
      </w:r>
    </w:p>
    <w:tbl>
      <w:tblPr>
        <w:tblStyle w:val="TableGrid"/>
        <w:tblW w:w="9360" w:type="dxa"/>
        <w:tblInd w:w="-5" w:type="dxa"/>
        <w:tblLayout w:type="fixed"/>
        <w:tblLook w:val="04A0"/>
      </w:tblPr>
      <w:tblGrid>
        <w:gridCol w:w="525"/>
        <w:gridCol w:w="3255"/>
        <w:gridCol w:w="1170"/>
        <w:gridCol w:w="900"/>
        <w:gridCol w:w="1260"/>
        <w:gridCol w:w="1080"/>
        <w:gridCol w:w="1170"/>
      </w:tblGrid>
      <w:tr w:rsidR="004334F1" w:rsidRPr="00F04CAA" w:rsidTr="004334F1">
        <w:tc>
          <w:tcPr>
            <w:tcW w:w="525" w:type="dxa"/>
            <w:shd w:val="clear" w:color="auto" w:fill="BFBFBF" w:themeFill="background1" w:themeFillShade="BF"/>
          </w:tcPr>
          <w:p w:rsidR="00897B8C" w:rsidRPr="00D87D5E" w:rsidRDefault="00897B8C" w:rsidP="006C12CB">
            <w:pPr>
              <w:jc w:val="center"/>
              <w:rPr>
                <w:rFonts w:cstheme="minorHAnsi"/>
                <w:sz w:val="20"/>
                <w:szCs w:val="20"/>
                <w:lang w:val="de-DE"/>
              </w:rPr>
            </w:pPr>
          </w:p>
        </w:tc>
        <w:tc>
          <w:tcPr>
            <w:tcW w:w="3255" w:type="dxa"/>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Mjera</w:t>
            </w:r>
          </w:p>
        </w:tc>
        <w:tc>
          <w:tcPr>
            <w:tcW w:w="1170" w:type="dxa"/>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Nadležnost</w:t>
            </w:r>
          </w:p>
        </w:tc>
        <w:tc>
          <w:tcPr>
            <w:tcW w:w="900" w:type="dxa"/>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Prioritet</w:t>
            </w:r>
          </w:p>
        </w:tc>
        <w:tc>
          <w:tcPr>
            <w:tcW w:w="1260" w:type="dxa"/>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 xml:space="preserve">Procijenjena vrijednost </w:t>
            </w:r>
          </w:p>
        </w:tc>
        <w:tc>
          <w:tcPr>
            <w:tcW w:w="1080" w:type="dxa"/>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Rok za realizaciju</w:t>
            </w:r>
          </w:p>
        </w:tc>
        <w:tc>
          <w:tcPr>
            <w:tcW w:w="1170" w:type="dxa"/>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Napomena</w:t>
            </w:r>
          </w:p>
        </w:tc>
      </w:tr>
      <w:tr w:rsidR="004334F1" w:rsidRPr="00F04CAA" w:rsidTr="004334F1">
        <w:tc>
          <w:tcPr>
            <w:tcW w:w="525" w:type="dxa"/>
          </w:tcPr>
          <w:p w:rsidR="00897B8C" w:rsidRPr="00C335BA" w:rsidRDefault="00897B8C" w:rsidP="006C12CB">
            <w:pPr>
              <w:jc w:val="center"/>
              <w:rPr>
                <w:rFonts w:cstheme="minorHAnsi"/>
                <w:sz w:val="20"/>
                <w:szCs w:val="20"/>
              </w:rPr>
            </w:pPr>
            <w:r w:rsidRPr="00C335BA">
              <w:rPr>
                <w:rFonts w:cstheme="minorHAnsi"/>
                <w:sz w:val="20"/>
                <w:szCs w:val="20"/>
              </w:rPr>
              <w:t>III.3</w:t>
            </w:r>
          </w:p>
        </w:tc>
        <w:tc>
          <w:tcPr>
            <w:tcW w:w="3255" w:type="dxa"/>
          </w:tcPr>
          <w:p w:rsidR="00897B8C" w:rsidRPr="00C335BA" w:rsidRDefault="00C46BA7" w:rsidP="007C6CFD">
            <w:pPr>
              <w:jc w:val="both"/>
              <w:rPr>
                <w:rFonts w:cstheme="minorHAnsi"/>
                <w:sz w:val="20"/>
                <w:szCs w:val="20"/>
                <w:lang w:val="en-GB"/>
              </w:rPr>
            </w:pPr>
            <w:r>
              <w:rPr>
                <w:rFonts w:cstheme="minorHAnsi"/>
                <w:sz w:val="20"/>
                <w:szCs w:val="20"/>
                <w:lang w:val="en-GB"/>
              </w:rPr>
              <w:t>Implementacija nove mreže J</w:t>
            </w:r>
            <w:r w:rsidR="00B24A6A">
              <w:rPr>
                <w:rFonts w:cstheme="minorHAnsi"/>
                <w:sz w:val="20"/>
                <w:szCs w:val="20"/>
                <w:lang w:val="en-GB"/>
              </w:rPr>
              <w:t>G</w:t>
            </w:r>
            <w:r w:rsidR="00897B8C" w:rsidRPr="00C335BA">
              <w:rPr>
                <w:rFonts w:cstheme="minorHAnsi"/>
                <w:sz w:val="20"/>
                <w:szCs w:val="20"/>
                <w:lang w:val="en-GB"/>
              </w:rPr>
              <w:t>P</w:t>
            </w:r>
            <w:r>
              <w:rPr>
                <w:rFonts w:cstheme="minorHAnsi"/>
                <w:sz w:val="20"/>
                <w:szCs w:val="20"/>
                <w:lang w:val="en-GB"/>
              </w:rPr>
              <w:t>P-a</w:t>
            </w:r>
            <w:r w:rsidR="00897B8C" w:rsidRPr="00C335BA">
              <w:rPr>
                <w:rFonts w:cstheme="minorHAnsi"/>
                <w:sz w:val="20"/>
                <w:szCs w:val="20"/>
                <w:lang w:val="en-GB"/>
              </w:rPr>
              <w:t xml:space="preserve"> u Podgorici na osnovu </w:t>
            </w:r>
            <w:r w:rsidR="007C6CFD">
              <w:rPr>
                <w:rFonts w:cstheme="minorHAnsi"/>
                <w:sz w:val="20"/>
                <w:szCs w:val="20"/>
                <w:lang w:val="en-GB"/>
              </w:rPr>
              <w:t>Javnog oglasa</w:t>
            </w:r>
            <w:r w:rsidR="00AE7958">
              <w:rPr>
                <w:rFonts w:cstheme="minorHAnsi"/>
                <w:sz w:val="20"/>
                <w:szCs w:val="20"/>
                <w:lang w:val="en-GB"/>
              </w:rPr>
              <w:t>;</w:t>
            </w:r>
          </w:p>
        </w:tc>
        <w:tc>
          <w:tcPr>
            <w:tcW w:w="1170" w:type="dxa"/>
            <w:vAlign w:val="center"/>
          </w:tcPr>
          <w:p w:rsidR="00897B8C" w:rsidRPr="00C335BA" w:rsidRDefault="00897B8C" w:rsidP="006C12CB">
            <w:pPr>
              <w:jc w:val="center"/>
              <w:rPr>
                <w:rFonts w:cstheme="minorHAnsi"/>
                <w:sz w:val="20"/>
                <w:szCs w:val="20"/>
              </w:rPr>
            </w:pPr>
            <w:r w:rsidRPr="00C335BA">
              <w:rPr>
                <w:rFonts w:cstheme="minorHAnsi"/>
                <w:sz w:val="20"/>
                <w:szCs w:val="20"/>
              </w:rPr>
              <w:t>GG</w:t>
            </w:r>
          </w:p>
        </w:tc>
        <w:tc>
          <w:tcPr>
            <w:tcW w:w="900" w:type="dxa"/>
            <w:vAlign w:val="center"/>
          </w:tcPr>
          <w:p w:rsidR="00897B8C" w:rsidRPr="00C335BA" w:rsidRDefault="00897B8C" w:rsidP="006C12CB">
            <w:pPr>
              <w:jc w:val="center"/>
              <w:rPr>
                <w:rFonts w:cstheme="minorHAnsi"/>
                <w:sz w:val="20"/>
                <w:szCs w:val="20"/>
              </w:rPr>
            </w:pPr>
            <w:r w:rsidRPr="00C335BA">
              <w:rPr>
                <w:rFonts w:cstheme="minorHAnsi"/>
                <w:sz w:val="20"/>
                <w:szCs w:val="20"/>
              </w:rPr>
              <w:t>visoki</w:t>
            </w:r>
          </w:p>
        </w:tc>
        <w:tc>
          <w:tcPr>
            <w:tcW w:w="1260" w:type="dxa"/>
            <w:vAlign w:val="center"/>
          </w:tcPr>
          <w:p w:rsidR="007C6CFD" w:rsidRPr="00C335BA" w:rsidRDefault="007C6CFD" w:rsidP="002413DB">
            <w:pPr>
              <w:jc w:val="center"/>
              <w:rPr>
                <w:rFonts w:cstheme="minorHAnsi"/>
                <w:sz w:val="20"/>
                <w:szCs w:val="20"/>
              </w:rPr>
            </w:pPr>
            <w:r>
              <w:rPr>
                <w:rFonts w:cstheme="minorHAnsi"/>
                <w:sz w:val="20"/>
                <w:szCs w:val="20"/>
              </w:rPr>
              <w:t xml:space="preserve">Potreban finansijska sredstva zavisiće od nalaza Javnog </w:t>
            </w:r>
            <w:r>
              <w:rPr>
                <w:rFonts w:cstheme="minorHAnsi"/>
                <w:sz w:val="20"/>
                <w:szCs w:val="20"/>
              </w:rPr>
              <w:lastRenderedPageBreak/>
              <w:t>oglasa</w:t>
            </w:r>
          </w:p>
        </w:tc>
        <w:tc>
          <w:tcPr>
            <w:tcW w:w="1080" w:type="dxa"/>
            <w:vAlign w:val="center"/>
          </w:tcPr>
          <w:p w:rsidR="00897B8C" w:rsidRPr="00C335BA" w:rsidRDefault="00897B8C" w:rsidP="002413DB">
            <w:pPr>
              <w:jc w:val="center"/>
              <w:rPr>
                <w:rFonts w:cstheme="minorHAnsi"/>
                <w:sz w:val="20"/>
                <w:szCs w:val="20"/>
              </w:rPr>
            </w:pPr>
            <w:r w:rsidRPr="00C335BA">
              <w:rPr>
                <w:rFonts w:cstheme="minorHAnsi"/>
                <w:sz w:val="20"/>
                <w:szCs w:val="20"/>
              </w:rPr>
              <w:lastRenderedPageBreak/>
              <w:t>202</w:t>
            </w:r>
            <w:r w:rsidR="002413DB">
              <w:rPr>
                <w:rFonts w:cstheme="minorHAnsi"/>
                <w:sz w:val="20"/>
                <w:szCs w:val="20"/>
              </w:rPr>
              <w:t>0</w:t>
            </w:r>
            <w:r w:rsidR="00A24A28">
              <w:rPr>
                <w:rFonts w:cstheme="minorHAnsi"/>
                <w:sz w:val="20"/>
                <w:szCs w:val="20"/>
              </w:rPr>
              <w:t>-202</w:t>
            </w:r>
            <w:r w:rsidR="002413DB">
              <w:rPr>
                <w:rFonts w:cstheme="minorHAnsi"/>
                <w:sz w:val="20"/>
                <w:szCs w:val="20"/>
              </w:rPr>
              <w:t>5</w:t>
            </w:r>
          </w:p>
        </w:tc>
        <w:tc>
          <w:tcPr>
            <w:tcW w:w="1170" w:type="dxa"/>
            <w:vAlign w:val="center"/>
          </w:tcPr>
          <w:p w:rsidR="00897B8C" w:rsidRPr="00ED6196" w:rsidRDefault="00897B8C" w:rsidP="006C12CB">
            <w:pPr>
              <w:jc w:val="center"/>
              <w:rPr>
                <w:rFonts w:cstheme="minorHAnsi"/>
                <w:sz w:val="20"/>
                <w:szCs w:val="20"/>
              </w:rPr>
            </w:pPr>
          </w:p>
        </w:tc>
      </w:tr>
      <w:tr w:rsidR="004334F1" w:rsidRPr="00F04CAA" w:rsidTr="004334F1">
        <w:tc>
          <w:tcPr>
            <w:tcW w:w="525" w:type="dxa"/>
          </w:tcPr>
          <w:p w:rsidR="00897B8C" w:rsidRPr="00C335BA" w:rsidRDefault="00897B8C" w:rsidP="006C12CB">
            <w:pPr>
              <w:jc w:val="center"/>
              <w:rPr>
                <w:rFonts w:cstheme="minorHAnsi"/>
                <w:sz w:val="20"/>
                <w:szCs w:val="20"/>
              </w:rPr>
            </w:pPr>
            <w:r w:rsidRPr="00C335BA">
              <w:rPr>
                <w:rFonts w:cstheme="minorHAnsi"/>
                <w:sz w:val="20"/>
                <w:szCs w:val="20"/>
              </w:rPr>
              <w:lastRenderedPageBreak/>
              <w:t>III.4</w:t>
            </w:r>
          </w:p>
        </w:tc>
        <w:tc>
          <w:tcPr>
            <w:tcW w:w="3255" w:type="dxa"/>
          </w:tcPr>
          <w:p w:rsidR="00897B8C" w:rsidRPr="00C335BA" w:rsidRDefault="00897B8C" w:rsidP="004334F1">
            <w:pPr>
              <w:jc w:val="both"/>
              <w:rPr>
                <w:rFonts w:cstheme="minorHAnsi"/>
                <w:sz w:val="20"/>
                <w:szCs w:val="20"/>
                <w:lang w:val="en-GB"/>
              </w:rPr>
            </w:pPr>
            <w:r w:rsidRPr="00C335BA">
              <w:rPr>
                <w:rFonts w:cstheme="minorHAnsi"/>
                <w:sz w:val="20"/>
                <w:szCs w:val="20"/>
                <w:lang w:val="en-GB"/>
              </w:rPr>
              <w:t xml:space="preserve">Digitalizacija </w:t>
            </w:r>
            <w:r w:rsidR="00B24A6A" w:rsidRPr="00C335BA">
              <w:rPr>
                <w:rFonts w:cstheme="minorHAnsi"/>
                <w:sz w:val="20"/>
                <w:szCs w:val="20"/>
                <w:lang w:val="en-GB"/>
              </w:rPr>
              <w:t>javnog</w:t>
            </w:r>
            <w:r w:rsidR="00B24A6A">
              <w:rPr>
                <w:rFonts w:cstheme="minorHAnsi"/>
                <w:sz w:val="20"/>
                <w:szCs w:val="20"/>
                <w:lang w:val="en-GB"/>
              </w:rPr>
              <w:t xml:space="preserve"> gradskog </w:t>
            </w:r>
            <w:r w:rsidRPr="00C335BA">
              <w:rPr>
                <w:rFonts w:cstheme="minorHAnsi"/>
                <w:sz w:val="20"/>
                <w:szCs w:val="20"/>
                <w:lang w:val="en-GB"/>
              </w:rPr>
              <w:t>prevoza putnika i uvođenje objedinjene elektronske karte</w:t>
            </w:r>
          </w:p>
          <w:p w:rsidR="00897B8C" w:rsidRPr="00C335BA" w:rsidRDefault="00897B8C" w:rsidP="00855A71">
            <w:pPr>
              <w:pStyle w:val="ListParagraph"/>
              <w:numPr>
                <w:ilvl w:val="0"/>
                <w:numId w:val="19"/>
              </w:numPr>
              <w:ind w:left="288" w:hanging="144"/>
              <w:jc w:val="both"/>
              <w:rPr>
                <w:rFonts w:cstheme="minorHAnsi"/>
                <w:sz w:val="20"/>
                <w:szCs w:val="20"/>
              </w:rPr>
            </w:pPr>
            <w:r w:rsidRPr="00C335BA">
              <w:rPr>
                <w:rFonts w:cstheme="minorHAnsi"/>
                <w:sz w:val="20"/>
                <w:szCs w:val="20"/>
              </w:rPr>
              <w:t>Uvođenje e-karte</w:t>
            </w:r>
            <w:r w:rsidR="002137FC">
              <w:rPr>
                <w:rFonts w:cstheme="minorHAnsi"/>
                <w:sz w:val="20"/>
                <w:szCs w:val="20"/>
              </w:rPr>
              <w:t>;</w:t>
            </w:r>
          </w:p>
          <w:p w:rsidR="00897B8C" w:rsidRPr="00C335BA" w:rsidRDefault="00897B8C" w:rsidP="00855A71">
            <w:pPr>
              <w:pStyle w:val="ListParagraph"/>
              <w:numPr>
                <w:ilvl w:val="0"/>
                <w:numId w:val="19"/>
              </w:numPr>
              <w:spacing w:before="120"/>
              <w:ind w:left="288" w:hanging="144"/>
              <w:jc w:val="both"/>
              <w:rPr>
                <w:rFonts w:cstheme="minorHAnsi"/>
                <w:sz w:val="20"/>
                <w:szCs w:val="20"/>
              </w:rPr>
            </w:pPr>
            <w:r w:rsidRPr="00C335BA">
              <w:rPr>
                <w:rFonts w:cstheme="minorHAnsi"/>
                <w:sz w:val="20"/>
                <w:szCs w:val="20"/>
              </w:rPr>
              <w:t>Proširenje i digitalizacija mreže za prodaju karata</w:t>
            </w:r>
            <w:r w:rsidR="002137FC">
              <w:rPr>
                <w:rFonts w:cstheme="minorHAnsi"/>
                <w:sz w:val="20"/>
                <w:szCs w:val="20"/>
              </w:rPr>
              <w:t>;</w:t>
            </w:r>
          </w:p>
          <w:p w:rsidR="00897B8C" w:rsidRPr="00C335BA" w:rsidRDefault="00897B8C" w:rsidP="00855A71">
            <w:pPr>
              <w:pStyle w:val="ListParagraph"/>
              <w:numPr>
                <w:ilvl w:val="0"/>
                <w:numId w:val="19"/>
              </w:numPr>
              <w:spacing w:before="120"/>
              <w:ind w:left="288" w:hanging="144"/>
              <w:jc w:val="both"/>
              <w:rPr>
                <w:rFonts w:cstheme="minorHAnsi"/>
                <w:sz w:val="20"/>
                <w:szCs w:val="20"/>
              </w:rPr>
            </w:pPr>
            <w:r w:rsidRPr="00C335BA">
              <w:rPr>
                <w:rFonts w:cstheme="minorHAnsi"/>
                <w:sz w:val="20"/>
                <w:szCs w:val="20"/>
              </w:rPr>
              <w:t>Jednostavno dostupan vozni red i informacije o JG</w:t>
            </w:r>
            <w:r w:rsidR="00B24A6A">
              <w:rPr>
                <w:rFonts w:cstheme="minorHAnsi"/>
                <w:sz w:val="20"/>
                <w:szCs w:val="20"/>
              </w:rPr>
              <w:t>P</w:t>
            </w:r>
            <w:r w:rsidRPr="00C335BA">
              <w:rPr>
                <w:rFonts w:cstheme="minorHAnsi"/>
                <w:sz w:val="20"/>
                <w:szCs w:val="20"/>
              </w:rPr>
              <w:t>P (tarife, popusti..) u svim oblicima</w:t>
            </w:r>
            <w:r w:rsidR="00AE7958">
              <w:rPr>
                <w:rFonts w:cstheme="minorHAnsi"/>
                <w:sz w:val="20"/>
                <w:szCs w:val="20"/>
              </w:rPr>
              <w:t>;</w:t>
            </w:r>
          </w:p>
          <w:p w:rsidR="00897B8C" w:rsidRPr="00C335BA" w:rsidRDefault="00897B8C" w:rsidP="00855A71">
            <w:pPr>
              <w:pStyle w:val="ListParagraph"/>
              <w:numPr>
                <w:ilvl w:val="0"/>
                <w:numId w:val="19"/>
              </w:numPr>
              <w:spacing w:before="120"/>
              <w:ind w:left="288" w:hanging="144"/>
              <w:jc w:val="both"/>
              <w:rPr>
                <w:rFonts w:cstheme="minorHAnsi"/>
                <w:color w:val="000000"/>
                <w:sz w:val="20"/>
                <w:szCs w:val="20"/>
                <w:lang w:eastAsia="en-GB"/>
              </w:rPr>
            </w:pPr>
            <w:r w:rsidRPr="00C335BA">
              <w:rPr>
                <w:rFonts w:cstheme="minorHAnsi"/>
                <w:sz w:val="20"/>
                <w:szCs w:val="20"/>
              </w:rPr>
              <w:t>Sistem za praćenje autobusa u realnom vremenu i najavu dolaska na stanicu</w:t>
            </w:r>
            <w:r w:rsidR="00AE7958">
              <w:rPr>
                <w:rFonts w:cstheme="minorHAnsi"/>
                <w:sz w:val="20"/>
                <w:szCs w:val="20"/>
              </w:rPr>
              <w:t>;</w:t>
            </w:r>
          </w:p>
          <w:p w:rsidR="00897B8C" w:rsidRPr="00D87D5E" w:rsidRDefault="00897B8C" w:rsidP="00855A71">
            <w:pPr>
              <w:pStyle w:val="ListParagraph"/>
              <w:numPr>
                <w:ilvl w:val="0"/>
                <w:numId w:val="19"/>
              </w:numPr>
              <w:spacing w:before="120"/>
              <w:ind w:left="288" w:hanging="144"/>
              <w:jc w:val="both"/>
              <w:rPr>
                <w:rFonts w:cstheme="minorHAnsi"/>
                <w:color w:val="000000"/>
                <w:sz w:val="20"/>
                <w:szCs w:val="20"/>
                <w:lang w:val="de-DE" w:eastAsia="en-GB"/>
              </w:rPr>
            </w:pPr>
            <w:r w:rsidRPr="00D87D5E">
              <w:rPr>
                <w:rFonts w:cstheme="minorHAnsi"/>
                <w:sz w:val="20"/>
                <w:szCs w:val="20"/>
                <w:lang w:val="de-DE"/>
              </w:rPr>
              <w:t>Izrada aplikacije za mobilne telefone i internet za informisanje korisnika o dolasku autobusa</w:t>
            </w:r>
            <w:r w:rsidR="00AE7958">
              <w:rPr>
                <w:rFonts w:cstheme="minorHAnsi"/>
                <w:sz w:val="20"/>
                <w:szCs w:val="20"/>
                <w:lang w:val="de-DE"/>
              </w:rPr>
              <w:t>.</w:t>
            </w:r>
            <w:r w:rsidRPr="00D87D5E">
              <w:rPr>
                <w:rFonts w:cstheme="minorHAnsi"/>
                <w:sz w:val="20"/>
                <w:szCs w:val="20"/>
                <w:lang w:val="de-DE"/>
              </w:rPr>
              <w:t xml:space="preserve"> </w:t>
            </w:r>
          </w:p>
        </w:tc>
        <w:tc>
          <w:tcPr>
            <w:tcW w:w="1170" w:type="dxa"/>
            <w:vAlign w:val="center"/>
          </w:tcPr>
          <w:p w:rsidR="00897B8C" w:rsidRPr="00C335BA" w:rsidRDefault="00897B8C" w:rsidP="006C12CB">
            <w:pPr>
              <w:jc w:val="center"/>
              <w:rPr>
                <w:rFonts w:cstheme="minorHAnsi"/>
                <w:sz w:val="20"/>
                <w:szCs w:val="20"/>
              </w:rPr>
            </w:pPr>
            <w:r w:rsidRPr="00C335BA">
              <w:rPr>
                <w:rFonts w:cstheme="minorHAnsi"/>
                <w:sz w:val="20"/>
                <w:szCs w:val="20"/>
              </w:rPr>
              <w:t>GG, J</w:t>
            </w:r>
            <w:r w:rsidR="00B24A6A">
              <w:rPr>
                <w:rFonts w:cstheme="minorHAnsi"/>
                <w:sz w:val="20"/>
                <w:szCs w:val="20"/>
              </w:rPr>
              <w:t>G</w:t>
            </w:r>
            <w:r w:rsidRPr="00C335BA">
              <w:rPr>
                <w:rFonts w:cstheme="minorHAnsi"/>
                <w:sz w:val="20"/>
                <w:szCs w:val="20"/>
              </w:rPr>
              <w:t>PP</w:t>
            </w:r>
          </w:p>
        </w:tc>
        <w:tc>
          <w:tcPr>
            <w:tcW w:w="900" w:type="dxa"/>
            <w:vAlign w:val="center"/>
          </w:tcPr>
          <w:p w:rsidR="00897B8C" w:rsidRPr="00C335BA" w:rsidRDefault="00897B8C" w:rsidP="006C12CB">
            <w:pPr>
              <w:jc w:val="center"/>
              <w:rPr>
                <w:rFonts w:cstheme="minorHAnsi"/>
                <w:sz w:val="20"/>
                <w:szCs w:val="20"/>
              </w:rPr>
            </w:pPr>
            <w:r w:rsidRPr="00C335BA">
              <w:rPr>
                <w:rFonts w:cstheme="minorHAnsi"/>
                <w:sz w:val="20"/>
                <w:szCs w:val="20"/>
              </w:rPr>
              <w:t>srednji</w:t>
            </w:r>
          </w:p>
        </w:tc>
        <w:tc>
          <w:tcPr>
            <w:tcW w:w="1260" w:type="dxa"/>
            <w:vAlign w:val="center"/>
          </w:tcPr>
          <w:p w:rsidR="00A24A28" w:rsidRDefault="00A24A28" w:rsidP="006C12CB">
            <w:pPr>
              <w:jc w:val="center"/>
              <w:rPr>
                <w:rFonts w:cstheme="minorHAnsi"/>
                <w:sz w:val="20"/>
                <w:szCs w:val="20"/>
              </w:rPr>
            </w:pPr>
            <w:r>
              <w:rPr>
                <w:rFonts w:cstheme="minorHAnsi"/>
                <w:sz w:val="20"/>
                <w:szCs w:val="20"/>
              </w:rPr>
              <w:t>8</w:t>
            </w:r>
            <w:r w:rsidR="0066138B">
              <w:rPr>
                <w:rFonts w:cstheme="minorHAnsi"/>
                <w:sz w:val="20"/>
                <w:szCs w:val="20"/>
              </w:rPr>
              <w:t>4</w:t>
            </w:r>
            <w:r>
              <w:rPr>
                <w:rFonts w:cstheme="minorHAnsi"/>
                <w:sz w:val="20"/>
                <w:szCs w:val="20"/>
              </w:rPr>
              <w:t>.000 €</w:t>
            </w:r>
          </w:p>
          <w:p w:rsidR="00897B8C" w:rsidRPr="00C335BA" w:rsidRDefault="00B421AC" w:rsidP="006C12CB">
            <w:pPr>
              <w:jc w:val="center"/>
              <w:rPr>
                <w:rFonts w:cstheme="minorHAnsi"/>
                <w:sz w:val="20"/>
                <w:szCs w:val="20"/>
              </w:rPr>
            </w:pPr>
            <w:r>
              <w:rPr>
                <w:rFonts w:cstheme="minorHAnsi"/>
                <w:sz w:val="20"/>
                <w:szCs w:val="20"/>
              </w:rPr>
              <w:t>3.0</w:t>
            </w:r>
            <w:r w:rsidR="00897B8C" w:rsidRPr="00C335BA">
              <w:rPr>
                <w:rFonts w:cstheme="minorHAnsi"/>
                <w:sz w:val="20"/>
                <w:szCs w:val="20"/>
              </w:rPr>
              <w:t>00.000 €</w:t>
            </w:r>
          </w:p>
        </w:tc>
        <w:tc>
          <w:tcPr>
            <w:tcW w:w="1080" w:type="dxa"/>
            <w:vAlign w:val="center"/>
          </w:tcPr>
          <w:p w:rsidR="00897B8C" w:rsidRPr="00C335BA" w:rsidRDefault="00897B8C" w:rsidP="00B87F2E">
            <w:pPr>
              <w:jc w:val="center"/>
              <w:rPr>
                <w:rFonts w:cstheme="minorHAnsi"/>
                <w:sz w:val="20"/>
                <w:szCs w:val="20"/>
              </w:rPr>
            </w:pPr>
            <w:r w:rsidRPr="00C335BA">
              <w:rPr>
                <w:rFonts w:cstheme="minorHAnsi"/>
                <w:sz w:val="20"/>
                <w:szCs w:val="20"/>
              </w:rPr>
              <w:t>2020</w:t>
            </w:r>
            <w:r w:rsidR="00A24A28">
              <w:rPr>
                <w:rFonts w:cstheme="minorHAnsi"/>
                <w:sz w:val="20"/>
                <w:szCs w:val="20"/>
              </w:rPr>
              <w:t>-2025</w:t>
            </w:r>
            <w:r w:rsidR="00B87F2E">
              <w:rPr>
                <w:rFonts w:cstheme="minorHAnsi"/>
                <w:sz w:val="20"/>
                <w:szCs w:val="20"/>
              </w:rPr>
              <w:t>.</w:t>
            </w:r>
          </w:p>
        </w:tc>
        <w:tc>
          <w:tcPr>
            <w:tcW w:w="1170" w:type="dxa"/>
            <w:vAlign w:val="center"/>
          </w:tcPr>
          <w:p w:rsidR="00B421AC" w:rsidRDefault="005D42F4" w:rsidP="00B421AC">
            <w:pPr>
              <w:jc w:val="center"/>
              <w:rPr>
                <w:rFonts w:cstheme="minorHAnsi"/>
                <w:sz w:val="20"/>
                <w:szCs w:val="20"/>
              </w:rPr>
            </w:pPr>
            <w:r>
              <w:rPr>
                <w:rFonts w:cstheme="minorHAnsi"/>
                <w:sz w:val="20"/>
                <w:szCs w:val="20"/>
              </w:rPr>
              <w:t xml:space="preserve">Za </w:t>
            </w:r>
            <w:r w:rsidR="00A24A28">
              <w:rPr>
                <w:rFonts w:cstheme="minorHAnsi"/>
                <w:sz w:val="20"/>
                <w:szCs w:val="20"/>
              </w:rPr>
              <w:t>2020</w:t>
            </w:r>
            <w:r>
              <w:rPr>
                <w:rFonts w:cstheme="minorHAnsi"/>
                <w:sz w:val="20"/>
                <w:szCs w:val="20"/>
              </w:rPr>
              <w:t>. godinu</w:t>
            </w:r>
            <w:r w:rsidR="00A24A28">
              <w:rPr>
                <w:rFonts w:cstheme="minorHAnsi"/>
                <w:sz w:val="20"/>
                <w:szCs w:val="20"/>
              </w:rPr>
              <w:t xml:space="preserve"> </w:t>
            </w:r>
            <w:r w:rsidR="00B421AC">
              <w:rPr>
                <w:rFonts w:cstheme="minorHAnsi"/>
                <w:sz w:val="20"/>
                <w:szCs w:val="20"/>
              </w:rPr>
              <w:t>planirana je implementacija pilot projekta uvođenja e-karte za koju je GIZ izdvojio 17.000 €, a Grad ukupno 67.000€.</w:t>
            </w:r>
          </w:p>
          <w:p w:rsidR="00897B8C" w:rsidRPr="00C335BA" w:rsidRDefault="00B421AC" w:rsidP="00B421AC">
            <w:pPr>
              <w:jc w:val="center"/>
              <w:rPr>
                <w:rFonts w:cstheme="minorHAnsi"/>
                <w:sz w:val="20"/>
                <w:szCs w:val="20"/>
              </w:rPr>
            </w:pPr>
            <w:r>
              <w:rPr>
                <w:rFonts w:cstheme="minorHAnsi"/>
                <w:sz w:val="20"/>
                <w:szCs w:val="20"/>
              </w:rPr>
              <w:t>Preostala naznačena sredstva data su zbirno za cjelokupnu realizaciju mjere u predviđenom vremenskom okviru S</w:t>
            </w:r>
            <w:r w:rsidR="008143A7">
              <w:rPr>
                <w:rFonts w:cstheme="minorHAnsi"/>
                <w:sz w:val="20"/>
                <w:szCs w:val="20"/>
              </w:rPr>
              <w:t>U</w:t>
            </w:r>
            <w:r>
              <w:rPr>
                <w:rFonts w:cstheme="minorHAnsi"/>
                <w:sz w:val="20"/>
                <w:szCs w:val="20"/>
              </w:rPr>
              <w:t>MP-a</w:t>
            </w:r>
          </w:p>
        </w:tc>
      </w:tr>
      <w:tr w:rsidR="004334F1" w:rsidRPr="00F04CAA" w:rsidTr="004334F1">
        <w:tc>
          <w:tcPr>
            <w:tcW w:w="525" w:type="dxa"/>
          </w:tcPr>
          <w:p w:rsidR="00897B8C" w:rsidRPr="00C335BA" w:rsidRDefault="00897B8C" w:rsidP="006C12CB">
            <w:pPr>
              <w:jc w:val="center"/>
              <w:rPr>
                <w:rFonts w:cstheme="minorHAnsi"/>
                <w:sz w:val="20"/>
                <w:szCs w:val="20"/>
              </w:rPr>
            </w:pPr>
            <w:r w:rsidRPr="00C335BA">
              <w:rPr>
                <w:rFonts w:cstheme="minorHAnsi"/>
                <w:sz w:val="20"/>
                <w:szCs w:val="20"/>
              </w:rPr>
              <w:t>III.5</w:t>
            </w:r>
          </w:p>
        </w:tc>
        <w:tc>
          <w:tcPr>
            <w:tcW w:w="3255" w:type="dxa"/>
          </w:tcPr>
          <w:p w:rsidR="00897B8C" w:rsidRPr="00C335BA" w:rsidRDefault="00897B8C" w:rsidP="006C12CB">
            <w:pPr>
              <w:jc w:val="both"/>
              <w:rPr>
                <w:rFonts w:eastAsia="Times New Roman" w:cstheme="minorHAnsi"/>
                <w:color w:val="000000"/>
                <w:sz w:val="20"/>
                <w:szCs w:val="20"/>
                <w:lang w:eastAsia="en-GB"/>
              </w:rPr>
            </w:pPr>
            <w:r w:rsidRPr="00C335BA">
              <w:rPr>
                <w:rFonts w:cstheme="minorHAnsi"/>
                <w:sz w:val="20"/>
                <w:szCs w:val="20"/>
                <w:lang w:val="en-GB"/>
              </w:rPr>
              <w:t>Uređenje i opremanje autobuskih stajališta da budu dostupni i pristupačni svim građanima</w:t>
            </w:r>
          </w:p>
        </w:tc>
        <w:tc>
          <w:tcPr>
            <w:tcW w:w="1170" w:type="dxa"/>
            <w:vAlign w:val="center"/>
          </w:tcPr>
          <w:p w:rsidR="00897B8C" w:rsidRPr="00C335BA" w:rsidRDefault="00897B8C" w:rsidP="00B421AC">
            <w:pPr>
              <w:jc w:val="center"/>
              <w:rPr>
                <w:rFonts w:cstheme="minorHAnsi"/>
                <w:sz w:val="20"/>
                <w:szCs w:val="20"/>
              </w:rPr>
            </w:pPr>
            <w:r w:rsidRPr="00C335BA">
              <w:rPr>
                <w:rFonts w:cstheme="minorHAnsi"/>
                <w:sz w:val="20"/>
                <w:szCs w:val="20"/>
              </w:rPr>
              <w:t>GG, J</w:t>
            </w:r>
            <w:r w:rsidR="00B24A6A">
              <w:rPr>
                <w:rFonts w:cstheme="minorHAnsi"/>
                <w:sz w:val="20"/>
                <w:szCs w:val="20"/>
              </w:rPr>
              <w:t>G</w:t>
            </w:r>
            <w:r w:rsidRPr="00C335BA">
              <w:rPr>
                <w:rFonts w:cstheme="minorHAnsi"/>
                <w:sz w:val="20"/>
                <w:szCs w:val="20"/>
              </w:rPr>
              <w:t>PP</w:t>
            </w:r>
          </w:p>
        </w:tc>
        <w:tc>
          <w:tcPr>
            <w:tcW w:w="900" w:type="dxa"/>
            <w:vAlign w:val="center"/>
          </w:tcPr>
          <w:p w:rsidR="00897B8C" w:rsidRPr="00C335BA" w:rsidRDefault="00897B8C" w:rsidP="006C12CB">
            <w:pPr>
              <w:jc w:val="center"/>
              <w:rPr>
                <w:rFonts w:cstheme="minorHAnsi"/>
                <w:sz w:val="20"/>
                <w:szCs w:val="20"/>
              </w:rPr>
            </w:pPr>
            <w:r w:rsidRPr="00C335BA">
              <w:rPr>
                <w:rFonts w:cstheme="minorHAnsi"/>
                <w:sz w:val="20"/>
                <w:szCs w:val="20"/>
              </w:rPr>
              <w:t>srednji</w:t>
            </w:r>
          </w:p>
        </w:tc>
        <w:tc>
          <w:tcPr>
            <w:tcW w:w="1260" w:type="dxa"/>
            <w:vAlign w:val="center"/>
          </w:tcPr>
          <w:p w:rsidR="00897B8C" w:rsidRPr="00C335BA" w:rsidRDefault="002413DB" w:rsidP="00254CFC">
            <w:pPr>
              <w:jc w:val="center"/>
              <w:rPr>
                <w:rFonts w:cstheme="minorHAnsi"/>
                <w:sz w:val="20"/>
                <w:szCs w:val="20"/>
              </w:rPr>
            </w:pPr>
            <w:r>
              <w:rPr>
                <w:rFonts w:cstheme="minorHAnsi"/>
                <w:sz w:val="20"/>
                <w:szCs w:val="20"/>
              </w:rPr>
              <w:t>1</w:t>
            </w:r>
            <w:r w:rsidR="00254CFC">
              <w:rPr>
                <w:rFonts w:cstheme="minorHAnsi"/>
                <w:sz w:val="20"/>
                <w:szCs w:val="20"/>
              </w:rPr>
              <w:t>5</w:t>
            </w:r>
            <w:r w:rsidR="00897B8C" w:rsidRPr="00C335BA">
              <w:rPr>
                <w:rFonts w:cstheme="minorHAnsi"/>
                <w:sz w:val="20"/>
                <w:szCs w:val="20"/>
              </w:rPr>
              <w:t xml:space="preserve">0.000 € </w:t>
            </w:r>
          </w:p>
        </w:tc>
        <w:tc>
          <w:tcPr>
            <w:tcW w:w="1080" w:type="dxa"/>
            <w:vAlign w:val="center"/>
          </w:tcPr>
          <w:p w:rsidR="00897B8C" w:rsidRPr="00C335BA" w:rsidRDefault="00897B8C" w:rsidP="006C12CB">
            <w:pPr>
              <w:jc w:val="center"/>
              <w:rPr>
                <w:rFonts w:cstheme="minorHAnsi"/>
                <w:sz w:val="20"/>
                <w:szCs w:val="20"/>
              </w:rPr>
            </w:pPr>
            <w:r w:rsidRPr="00C335BA">
              <w:rPr>
                <w:rFonts w:cstheme="minorHAnsi"/>
                <w:sz w:val="20"/>
                <w:szCs w:val="20"/>
              </w:rPr>
              <w:t>2020-2025</w:t>
            </w:r>
            <w:r w:rsidR="00B87F2E">
              <w:rPr>
                <w:rFonts w:cstheme="minorHAnsi"/>
                <w:sz w:val="20"/>
                <w:szCs w:val="20"/>
              </w:rPr>
              <w:t>.</w:t>
            </w:r>
          </w:p>
          <w:p w:rsidR="00897B8C" w:rsidRPr="00C335BA" w:rsidRDefault="00897B8C" w:rsidP="006C12CB">
            <w:pPr>
              <w:jc w:val="center"/>
              <w:rPr>
                <w:rFonts w:cstheme="minorHAnsi"/>
                <w:sz w:val="20"/>
                <w:szCs w:val="20"/>
              </w:rPr>
            </w:pPr>
            <w:r w:rsidRPr="00C335BA">
              <w:rPr>
                <w:rFonts w:cstheme="minorHAnsi"/>
                <w:sz w:val="20"/>
                <w:szCs w:val="20"/>
              </w:rPr>
              <w:t>Redovna aktivnost</w:t>
            </w:r>
          </w:p>
        </w:tc>
        <w:tc>
          <w:tcPr>
            <w:tcW w:w="1170" w:type="dxa"/>
            <w:vAlign w:val="center"/>
          </w:tcPr>
          <w:p w:rsidR="00897B8C" w:rsidRPr="00C335BA" w:rsidRDefault="00897B8C" w:rsidP="006C12CB">
            <w:pPr>
              <w:jc w:val="center"/>
              <w:rPr>
                <w:rFonts w:cstheme="minorHAnsi"/>
                <w:sz w:val="20"/>
                <w:szCs w:val="20"/>
              </w:rPr>
            </w:pPr>
          </w:p>
        </w:tc>
      </w:tr>
      <w:tr w:rsidR="004334F1" w:rsidRPr="00F04CAA" w:rsidTr="004334F1">
        <w:tc>
          <w:tcPr>
            <w:tcW w:w="525" w:type="dxa"/>
            <w:vAlign w:val="center"/>
          </w:tcPr>
          <w:p w:rsidR="00897B8C" w:rsidRPr="00C335BA" w:rsidRDefault="00897B8C" w:rsidP="006C12CB">
            <w:pPr>
              <w:jc w:val="center"/>
              <w:rPr>
                <w:rFonts w:cstheme="minorHAnsi"/>
                <w:sz w:val="20"/>
                <w:szCs w:val="20"/>
              </w:rPr>
            </w:pPr>
            <w:r w:rsidRPr="00C335BA">
              <w:rPr>
                <w:rFonts w:cstheme="minorHAnsi"/>
                <w:sz w:val="20"/>
                <w:szCs w:val="20"/>
              </w:rPr>
              <w:t>III.6</w:t>
            </w:r>
          </w:p>
        </w:tc>
        <w:tc>
          <w:tcPr>
            <w:tcW w:w="3255" w:type="dxa"/>
            <w:vAlign w:val="center"/>
          </w:tcPr>
          <w:p w:rsidR="00897B8C" w:rsidRPr="00C335BA" w:rsidRDefault="00897B8C" w:rsidP="00573774">
            <w:pPr>
              <w:rPr>
                <w:rFonts w:cstheme="minorHAnsi"/>
                <w:sz w:val="20"/>
                <w:szCs w:val="20"/>
                <w:lang w:val="en-GB"/>
              </w:rPr>
            </w:pPr>
            <w:r w:rsidRPr="00C335BA">
              <w:rPr>
                <w:rFonts w:cstheme="minorHAnsi"/>
                <w:sz w:val="20"/>
                <w:szCs w:val="20"/>
                <w:lang w:val="en-GB"/>
              </w:rPr>
              <w:t xml:space="preserve">Nabavka novih niskopodnih autobusa </w:t>
            </w:r>
            <w:r w:rsidR="00573774" w:rsidRPr="00C335BA">
              <w:rPr>
                <w:rFonts w:cstheme="minorHAnsi"/>
                <w:sz w:val="20"/>
                <w:szCs w:val="20"/>
                <w:lang w:val="en-GB"/>
              </w:rPr>
              <w:t xml:space="preserve">za javni </w:t>
            </w:r>
            <w:r w:rsidR="00B24A6A">
              <w:rPr>
                <w:rFonts w:cstheme="minorHAnsi"/>
                <w:sz w:val="20"/>
                <w:szCs w:val="20"/>
                <w:lang w:val="en-GB"/>
              </w:rPr>
              <w:t xml:space="preserve">gradski </w:t>
            </w:r>
            <w:r w:rsidR="00573774" w:rsidRPr="00C335BA">
              <w:rPr>
                <w:rFonts w:cstheme="minorHAnsi"/>
                <w:sz w:val="20"/>
                <w:szCs w:val="20"/>
                <w:lang w:val="en-GB"/>
              </w:rPr>
              <w:t xml:space="preserve">prevoz putnika </w:t>
            </w:r>
            <w:r w:rsidRPr="00C335BA">
              <w:rPr>
                <w:rFonts w:cstheme="minorHAnsi"/>
                <w:sz w:val="20"/>
                <w:szCs w:val="20"/>
                <w:lang w:val="en-GB"/>
              </w:rPr>
              <w:t xml:space="preserve">koji manje zagađuju i koji su pristupačni i osobama s invaliditetom </w:t>
            </w:r>
          </w:p>
        </w:tc>
        <w:tc>
          <w:tcPr>
            <w:tcW w:w="1170" w:type="dxa"/>
            <w:vAlign w:val="center"/>
          </w:tcPr>
          <w:p w:rsidR="00897B8C" w:rsidRPr="00C335BA" w:rsidRDefault="00897B8C" w:rsidP="00B421AC">
            <w:pPr>
              <w:jc w:val="center"/>
              <w:rPr>
                <w:rFonts w:cstheme="minorHAnsi"/>
                <w:sz w:val="20"/>
                <w:szCs w:val="20"/>
              </w:rPr>
            </w:pPr>
            <w:r w:rsidRPr="00C335BA">
              <w:rPr>
                <w:rFonts w:cstheme="minorHAnsi"/>
                <w:sz w:val="20"/>
                <w:szCs w:val="20"/>
              </w:rPr>
              <w:t>GG, J</w:t>
            </w:r>
            <w:r w:rsidR="00B24A6A">
              <w:rPr>
                <w:rFonts w:cstheme="minorHAnsi"/>
                <w:sz w:val="20"/>
                <w:szCs w:val="20"/>
              </w:rPr>
              <w:t>G</w:t>
            </w:r>
            <w:r w:rsidRPr="00C335BA">
              <w:rPr>
                <w:rFonts w:cstheme="minorHAnsi"/>
                <w:sz w:val="20"/>
                <w:szCs w:val="20"/>
              </w:rPr>
              <w:t>PP</w:t>
            </w:r>
          </w:p>
        </w:tc>
        <w:tc>
          <w:tcPr>
            <w:tcW w:w="900" w:type="dxa"/>
            <w:vAlign w:val="center"/>
          </w:tcPr>
          <w:p w:rsidR="00897B8C" w:rsidRPr="00C335BA" w:rsidRDefault="00897B8C" w:rsidP="006C12CB">
            <w:pPr>
              <w:jc w:val="center"/>
              <w:rPr>
                <w:rFonts w:cstheme="minorHAnsi"/>
                <w:sz w:val="20"/>
                <w:szCs w:val="20"/>
              </w:rPr>
            </w:pPr>
            <w:r w:rsidRPr="00C335BA">
              <w:rPr>
                <w:rFonts w:cstheme="minorHAnsi"/>
                <w:sz w:val="20"/>
                <w:szCs w:val="20"/>
              </w:rPr>
              <w:t>visoki</w:t>
            </w:r>
          </w:p>
        </w:tc>
        <w:tc>
          <w:tcPr>
            <w:tcW w:w="1260" w:type="dxa"/>
            <w:vAlign w:val="center"/>
          </w:tcPr>
          <w:p w:rsidR="00897B8C" w:rsidRPr="00C335BA" w:rsidRDefault="00254CFC" w:rsidP="00254CFC">
            <w:pPr>
              <w:jc w:val="center"/>
              <w:rPr>
                <w:rFonts w:cstheme="minorHAnsi"/>
                <w:sz w:val="20"/>
                <w:szCs w:val="20"/>
              </w:rPr>
            </w:pPr>
            <w:r>
              <w:rPr>
                <w:rFonts w:cstheme="minorHAnsi"/>
                <w:sz w:val="20"/>
                <w:szCs w:val="20"/>
              </w:rPr>
              <w:t>Potrebna finansijska sredstva</w:t>
            </w:r>
            <w:r w:rsidR="006B7445">
              <w:rPr>
                <w:rFonts w:cstheme="minorHAnsi"/>
                <w:sz w:val="20"/>
                <w:szCs w:val="20"/>
              </w:rPr>
              <w:t xml:space="preserve"> će zavisiti od nalaza Javnog poziva</w:t>
            </w:r>
          </w:p>
        </w:tc>
        <w:tc>
          <w:tcPr>
            <w:tcW w:w="1080" w:type="dxa"/>
            <w:vAlign w:val="center"/>
          </w:tcPr>
          <w:p w:rsidR="00897B8C" w:rsidRPr="00C335BA" w:rsidRDefault="00897B8C" w:rsidP="006C12CB">
            <w:pPr>
              <w:jc w:val="center"/>
              <w:rPr>
                <w:rFonts w:cstheme="minorHAnsi"/>
                <w:sz w:val="20"/>
                <w:szCs w:val="20"/>
              </w:rPr>
            </w:pPr>
            <w:r w:rsidRPr="00C335BA">
              <w:rPr>
                <w:rFonts w:cstheme="minorHAnsi"/>
                <w:sz w:val="20"/>
                <w:szCs w:val="20"/>
              </w:rPr>
              <w:t>2020-2025</w:t>
            </w:r>
            <w:r w:rsidR="00B87F2E">
              <w:rPr>
                <w:rFonts w:cstheme="minorHAnsi"/>
                <w:sz w:val="20"/>
                <w:szCs w:val="20"/>
              </w:rPr>
              <w:t>.</w:t>
            </w:r>
          </w:p>
          <w:p w:rsidR="00897B8C" w:rsidRPr="00C335BA" w:rsidRDefault="00897B8C" w:rsidP="006C12CB">
            <w:pPr>
              <w:jc w:val="center"/>
              <w:rPr>
                <w:rFonts w:cstheme="minorHAnsi"/>
                <w:sz w:val="20"/>
                <w:szCs w:val="20"/>
              </w:rPr>
            </w:pPr>
          </w:p>
        </w:tc>
        <w:tc>
          <w:tcPr>
            <w:tcW w:w="1170" w:type="dxa"/>
            <w:vAlign w:val="center"/>
          </w:tcPr>
          <w:p w:rsidR="00897B8C" w:rsidRPr="00C335BA" w:rsidRDefault="00897B8C" w:rsidP="006C12CB">
            <w:pPr>
              <w:jc w:val="center"/>
              <w:rPr>
                <w:rFonts w:cstheme="minorHAnsi"/>
                <w:sz w:val="20"/>
                <w:szCs w:val="20"/>
              </w:rPr>
            </w:pPr>
          </w:p>
        </w:tc>
      </w:tr>
      <w:tr w:rsidR="004334F1" w:rsidRPr="00F04CAA" w:rsidTr="004334F1">
        <w:tc>
          <w:tcPr>
            <w:tcW w:w="525" w:type="dxa"/>
            <w:vAlign w:val="center"/>
          </w:tcPr>
          <w:p w:rsidR="00897B8C" w:rsidRPr="00C335BA" w:rsidRDefault="00897B8C" w:rsidP="006C12CB">
            <w:pPr>
              <w:rPr>
                <w:rFonts w:cstheme="minorHAnsi"/>
                <w:sz w:val="20"/>
                <w:szCs w:val="20"/>
              </w:rPr>
            </w:pPr>
            <w:r w:rsidRPr="00C335BA">
              <w:rPr>
                <w:rFonts w:cstheme="minorHAnsi"/>
                <w:sz w:val="20"/>
                <w:szCs w:val="20"/>
              </w:rPr>
              <w:t>III.7</w:t>
            </w:r>
          </w:p>
        </w:tc>
        <w:tc>
          <w:tcPr>
            <w:tcW w:w="3255" w:type="dxa"/>
            <w:vAlign w:val="center"/>
          </w:tcPr>
          <w:p w:rsidR="00897B8C" w:rsidRPr="00C335BA" w:rsidRDefault="008143A7" w:rsidP="00C46BA7">
            <w:pPr>
              <w:pStyle w:val="TableParagraph"/>
              <w:tabs>
                <w:tab w:val="left" w:pos="801"/>
                <w:tab w:val="left" w:pos="802"/>
              </w:tabs>
              <w:spacing w:line="242" w:lineRule="auto"/>
              <w:rPr>
                <w:rFonts w:asciiTheme="minorHAnsi" w:hAnsiTheme="minorHAnsi" w:cstheme="minorHAnsi"/>
                <w:sz w:val="20"/>
                <w:szCs w:val="20"/>
              </w:rPr>
            </w:pPr>
            <w:r>
              <w:rPr>
                <w:rFonts w:asciiTheme="minorHAnsi" w:hAnsiTheme="minorHAnsi" w:cstheme="minorHAnsi"/>
                <w:sz w:val="20"/>
                <w:szCs w:val="20"/>
              </w:rPr>
              <w:t>Nabavka</w:t>
            </w:r>
            <w:r w:rsidRPr="00C335BA">
              <w:rPr>
                <w:rFonts w:asciiTheme="minorHAnsi" w:hAnsiTheme="minorHAnsi" w:cstheme="minorHAnsi"/>
                <w:sz w:val="20"/>
                <w:szCs w:val="20"/>
              </w:rPr>
              <w:t xml:space="preserve"> </w:t>
            </w:r>
            <w:r w:rsidR="00897B8C" w:rsidRPr="00C335BA">
              <w:rPr>
                <w:rFonts w:asciiTheme="minorHAnsi" w:hAnsiTheme="minorHAnsi" w:cstheme="minorHAnsi"/>
                <w:sz w:val="20"/>
                <w:szCs w:val="20"/>
              </w:rPr>
              <w:t>moderni</w:t>
            </w:r>
            <w:r>
              <w:rPr>
                <w:rFonts w:asciiTheme="minorHAnsi" w:hAnsiTheme="minorHAnsi" w:cstheme="minorHAnsi"/>
                <w:sz w:val="20"/>
                <w:szCs w:val="20"/>
              </w:rPr>
              <w:t>jih</w:t>
            </w:r>
            <w:r w:rsidR="00897B8C" w:rsidRPr="00C335BA">
              <w:rPr>
                <w:rFonts w:asciiTheme="minorHAnsi" w:hAnsiTheme="minorHAnsi" w:cstheme="minorHAnsi"/>
                <w:sz w:val="20"/>
                <w:szCs w:val="20"/>
              </w:rPr>
              <w:t xml:space="preserve"> i manj</w:t>
            </w:r>
            <w:r>
              <w:rPr>
                <w:rFonts w:asciiTheme="minorHAnsi" w:hAnsiTheme="minorHAnsi" w:cstheme="minorHAnsi"/>
                <w:sz w:val="20"/>
                <w:szCs w:val="20"/>
              </w:rPr>
              <w:t>ih</w:t>
            </w:r>
            <w:r w:rsidR="00897B8C" w:rsidRPr="00C335BA">
              <w:rPr>
                <w:rFonts w:asciiTheme="minorHAnsi" w:hAnsiTheme="minorHAnsi" w:cstheme="minorHAnsi"/>
                <w:sz w:val="20"/>
                <w:szCs w:val="20"/>
              </w:rPr>
              <w:t xml:space="preserve"> kombi</w:t>
            </w:r>
            <w:r>
              <w:rPr>
                <w:rFonts w:asciiTheme="minorHAnsi" w:hAnsiTheme="minorHAnsi" w:cstheme="minorHAnsi"/>
                <w:sz w:val="20"/>
                <w:szCs w:val="20"/>
              </w:rPr>
              <w:t>-</w:t>
            </w:r>
            <w:r w:rsidR="00897B8C" w:rsidRPr="00C335BA">
              <w:rPr>
                <w:rFonts w:asciiTheme="minorHAnsi" w:hAnsiTheme="minorHAnsi" w:cstheme="minorHAnsi"/>
                <w:sz w:val="20"/>
                <w:szCs w:val="20"/>
              </w:rPr>
              <w:t xml:space="preserve">vozila s većom frekvencijom polazaka, </w:t>
            </w:r>
            <w:r w:rsidR="00B421AC">
              <w:rPr>
                <w:rFonts w:asciiTheme="minorHAnsi" w:hAnsiTheme="minorHAnsi" w:cstheme="minorHAnsi"/>
                <w:sz w:val="20"/>
                <w:szCs w:val="20"/>
              </w:rPr>
              <w:t>umjesto</w:t>
            </w:r>
            <w:r w:rsidR="00897B8C" w:rsidRPr="00C335BA">
              <w:rPr>
                <w:rFonts w:asciiTheme="minorHAnsi" w:hAnsiTheme="minorHAnsi" w:cstheme="minorHAnsi"/>
                <w:sz w:val="20"/>
                <w:szCs w:val="20"/>
              </w:rPr>
              <w:t xml:space="preserve"> autobus</w:t>
            </w:r>
            <w:r w:rsidR="00B421AC">
              <w:rPr>
                <w:rFonts w:asciiTheme="minorHAnsi" w:hAnsiTheme="minorHAnsi" w:cstheme="minorHAnsi"/>
                <w:sz w:val="20"/>
                <w:szCs w:val="20"/>
              </w:rPr>
              <w:t>a</w:t>
            </w:r>
            <w:r w:rsidR="00897B8C" w:rsidRPr="00C335BA">
              <w:rPr>
                <w:rFonts w:asciiTheme="minorHAnsi" w:hAnsiTheme="minorHAnsi" w:cstheme="minorHAnsi"/>
                <w:sz w:val="20"/>
                <w:szCs w:val="20"/>
              </w:rPr>
              <w:t xml:space="preserve"> </w:t>
            </w:r>
          </w:p>
        </w:tc>
        <w:tc>
          <w:tcPr>
            <w:tcW w:w="1170" w:type="dxa"/>
            <w:vAlign w:val="center"/>
          </w:tcPr>
          <w:p w:rsidR="00897B8C" w:rsidRPr="00C335BA" w:rsidRDefault="00897B8C" w:rsidP="00B421AC">
            <w:pPr>
              <w:jc w:val="center"/>
              <w:rPr>
                <w:rFonts w:cstheme="minorHAnsi"/>
                <w:sz w:val="20"/>
                <w:szCs w:val="20"/>
              </w:rPr>
            </w:pPr>
            <w:r w:rsidRPr="00C335BA">
              <w:rPr>
                <w:rFonts w:cstheme="minorHAnsi"/>
                <w:sz w:val="20"/>
                <w:szCs w:val="20"/>
              </w:rPr>
              <w:t>GG, J</w:t>
            </w:r>
            <w:r w:rsidR="00B24A6A">
              <w:rPr>
                <w:rFonts w:cstheme="minorHAnsi"/>
                <w:sz w:val="20"/>
                <w:szCs w:val="20"/>
              </w:rPr>
              <w:t>G</w:t>
            </w:r>
            <w:r w:rsidRPr="00C335BA">
              <w:rPr>
                <w:rFonts w:cstheme="minorHAnsi"/>
                <w:sz w:val="20"/>
                <w:szCs w:val="20"/>
              </w:rPr>
              <w:t>PP</w:t>
            </w:r>
          </w:p>
        </w:tc>
        <w:tc>
          <w:tcPr>
            <w:tcW w:w="900" w:type="dxa"/>
            <w:vAlign w:val="center"/>
          </w:tcPr>
          <w:p w:rsidR="00897B8C" w:rsidRPr="00C335BA" w:rsidRDefault="00897B8C" w:rsidP="006C12CB">
            <w:pPr>
              <w:jc w:val="center"/>
              <w:rPr>
                <w:rFonts w:cstheme="minorHAnsi"/>
                <w:sz w:val="20"/>
                <w:szCs w:val="20"/>
              </w:rPr>
            </w:pPr>
            <w:r w:rsidRPr="00C335BA">
              <w:rPr>
                <w:rFonts w:cstheme="minorHAnsi"/>
                <w:sz w:val="20"/>
                <w:szCs w:val="20"/>
              </w:rPr>
              <w:t>visoki</w:t>
            </w:r>
          </w:p>
        </w:tc>
        <w:tc>
          <w:tcPr>
            <w:tcW w:w="1260" w:type="dxa"/>
            <w:vAlign w:val="center"/>
          </w:tcPr>
          <w:p w:rsidR="00897B8C" w:rsidRPr="00C335BA" w:rsidRDefault="00254CFC" w:rsidP="006C12CB">
            <w:pPr>
              <w:jc w:val="center"/>
              <w:rPr>
                <w:rFonts w:cstheme="minorHAnsi"/>
                <w:sz w:val="20"/>
                <w:szCs w:val="20"/>
              </w:rPr>
            </w:pPr>
            <w:r>
              <w:rPr>
                <w:rFonts w:cstheme="minorHAnsi"/>
                <w:sz w:val="20"/>
                <w:szCs w:val="20"/>
              </w:rPr>
              <w:t>Potrebna finansijska sredstva</w:t>
            </w:r>
            <w:r w:rsidR="006B7445">
              <w:rPr>
                <w:rFonts w:cstheme="minorHAnsi"/>
                <w:sz w:val="20"/>
                <w:szCs w:val="20"/>
              </w:rPr>
              <w:t xml:space="preserve"> će zavisiti od nalaza Javnog oglasa</w:t>
            </w:r>
          </w:p>
        </w:tc>
        <w:tc>
          <w:tcPr>
            <w:tcW w:w="1080" w:type="dxa"/>
            <w:vAlign w:val="center"/>
          </w:tcPr>
          <w:p w:rsidR="00897B8C" w:rsidRPr="00C335BA" w:rsidRDefault="00897B8C" w:rsidP="006C12CB">
            <w:pPr>
              <w:jc w:val="center"/>
              <w:rPr>
                <w:rFonts w:cstheme="minorHAnsi"/>
                <w:sz w:val="20"/>
                <w:szCs w:val="20"/>
              </w:rPr>
            </w:pPr>
            <w:r w:rsidRPr="00C335BA">
              <w:rPr>
                <w:rFonts w:cstheme="minorHAnsi"/>
                <w:sz w:val="20"/>
                <w:szCs w:val="20"/>
              </w:rPr>
              <w:t>2020-2025</w:t>
            </w:r>
            <w:r w:rsidR="00B87F2E">
              <w:rPr>
                <w:rFonts w:cstheme="minorHAnsi"/>
                <w:sz w:val="20"/>
                <w:szCs w:val="20"/>
              </w:rPr>
              <w:t>.</w:t>
            </w:r>
          </w:p>
          <w:p w:rsidR="00897B8C" w:rsidRPr="00C335BA" w:rsidRDefault="00897B8C" w:rsidP="006C12CB">
            <w:pPr>
              <w:jc w:val="center"/>
              <w:rPr>
                <w:rFonts w:cstheme="minorHAnsi"/>
                <w:sz w:val="20"/>
                <w:szCs w:val="20"/>
              </w:rPr>
            </w:pPr>
          </w:p>
        </w:tc>
        <w:tc>
          <w:tcPr>
            <w:tcW w:w="1170" w:type="dxa"/>
            <w:vAlign w:val="center"/>
          </w:tcPr>
          <w:p w:rsidR="00897B8C" w:rsidRPr="00ED6196" w:rsidRDefault="00897B8C" w:rsidP="006C12CB">
            <w:pPr>
              <w:jc w:val="center"/>
              <w:rPr>
                <w:rFonts w:cstheme="minorHAnsi"/>
                <w:sz w:val="20"/>
                <w:szCs w:val="20"/>
              </w:rPr>
            </w:pPr>
          </w:p>
        </w:tc>
      </w:tr>
      <w:tr w:rsidR="004334F1" w:rsidRPr="00CE0E5F" w:rsidTr="004334F1">
        <w:tc>
          <w:tcPr>
            <w:tcW w:w="525" w:type="dxa"/>
            <w:vAlign w:val="center"/>
          </w:tcPr>
          <w:p w:rsidR="00897B8C" w:rsidRPr="00C335BA" w:rsidRDefault="00897B8C" w:rsidP="006C12CB">
            <w:pPr>
              <w:rPr>
                <w:rFonts w:cstheme="minorHAnsi"/>
                <w:sz w:val="20"/>
                <w:szCs w:val="20"/>
              </w:rPr>
            </w:pPr>
            <w:r w:rsidRPr="00C335BA">
              <w:rPr>
                <w:rFonts w:cstheme="minorHAnsi"/>
                <w:sz w:val="20"/>
                <w:szCs w:val="20"/>
              </w:rPr>
              <w:t>III.8</w:t>
            </w:r>
          </w:p>
        </w:tc>
        <w:tc>
          <w:tcPr>
            <w:tcW w:w="3255" w:type="dxa"/>
            <w:vAlign w:val="center"/>
          </w:tcPr>
          <w:p w:rsidR="00897B8C" w:rsidRPr="00C335BA" w:rsidRDefault="00897B8C" w:rsidP="006C12CB">
            <w:pPr>
              <w:rPr>
                <w:rFonts w:cstheme="minorHAnsi"/>
                <w:sz w:val="20"/>
                <w:szCs w:val="20"/>
                <w:lang w:val="en-GB"/>
              </w:rPr>
            </w:pPr>
            <w:r w:rsidRPr="00C335BA">
              <w:rPr>
                <w:rFonts w:cstheme="minorHAnsi"/>
                <w:sz w:val="20"/>
                <w:szCs w:val="20"/>
                <w:lang w:val="en-GB"/>
              </w:rPr>
              <w:t>Uvođenje besplatnog Wi-Fi u autobusima i na stajalištima</w:t>
            </w:r>
          </w:p>
        </w:tc>
        <w:tc>
          <w:tcPr>
            <w:tcW w:w="1170" w:type="dxa"/>
            <w:vAlign w:val="center"/>
          </w:tcPr>
          <w:p w:rsidR="00897B8C" w:rsidRPr="00C335BA" w:rsidRDefault="00897B8C" w:rsidP="00493C96">
            <w:pPr>
              <w:jc w:val="center"/>
              <w:rPr>
                <w:rFonts w:cstheme="minorHAnsi"/>
                <w:sz w:val="20"/>
                <w:szCs w:val="20"/>
              </w:rPr>
            </w:pPr>
            <w:r w:rsidRPr="00C335BA">
              <w:rPr>
                <w:rFonts w:cstheme="minorHAnsi"/>
                <w:sz w:val="20"/>
                <w:szCs w:val="20"/>
              </w:rPr>
              <w:t>GG, J</w:t>
            </w:r>
            <w:r w:rsidR="00B24A6A">
              <w:rPr>
                <w:rFonts w:cstheme="minorHAnsi"/>
                <w:sz w:val="20"/>
                <w:szCs w:val="20"/>
              </w:rPr>
              <w:t>G</w:t>
            </w:r>
            <w:r w:rsidRPr="00C335BA">
              <w:rPr>
                <w:rFonts w:cstheme="minorHAnsi"/>
                <w:sz w:val="20"/>
                <w:szCs w:val="20"/>
              </w:rPr>
              <w:t>PP</w:t>
            </w:r>
          </w:p>
        </w:tc>
        <w:tc>
          <w:tcPr>
            <w:tcW w:w="900" w:type="dxa"/>
            <w:vAlign w:val="center"/>
          </w:tcPr>
          <w:p w:rsidR="00897B8C" w:rsidRPr="00C335BA" w:rsidRDefault="00897B8C" w:rsidP="006C12CB">
            <w:pPr>
              <w:jc w:val="center"/>
              <w:rPr>
                <w:rFonts w:cstheme="minorHAnsi"/>
                <w:sz w:val="20"/>
                <w:szCs w:val="20"/>
              </w:rPr>
            </w:pPr>
            <w:r w:rsidRPr="00C335BA">
              <w:rPr>
                <w:rFonts w:cstheme="minorHAnsi"/>
                <w:sz w:val="20"/>
                <w:szCs w:val="20"/>
              </w:rPr>
              <w:t>mali</w:t>
            </w:r>
          </w:p>
        </w:tc>
        <w:tc>
          <w:tcPr>
            <w:tcW w:w="1260" w:type="dxa"/>
            <w:vAlign w:val="center"/>
          </w:tcPr>
          <w:p w:rsidR="00897B8C" w:rsidRPr="00C335BA" w:rsidRDefault="00897B8C" w:rsidP="006C12CB">
            <w:pPr>
              <w:jc w:val="center"/>
              <w:rPr>
                <w:rFonts w:cstheme="minorHAnsi"/>
                <w:sz w:val="20"/>
                <w:szCs w:val="20"/>
              </w:rPr>
            </w:pPr>
            <w:r w:rsidRPr="00C335BA">
              <w:rPr>
                <w:rFonts w:cstheme="minorHAnsi"/>
                <w:sz w:val="20"/>
                <w:szCs w:val="20"/>
              </w:rPr>
              <w:t>10.000 €</w:t>
            </w:r>
          </w:p>
        </w:tc>
        <w:tc>
          <w:tcPr>
            <w:tcW w:w="1080" w:type="dxa"/>
            <w:vAlign w:val="center"/>
          </w:tcPr>
          <w:p w:rsidR="00897B8C" w:rsidRPr="00C335BA" w:rsidRDefault="00897B8C" w:rsidP="006C12CB">
            <w:pPr>
              <w:jc w:val="center"/>
              <w:rPr>
                <w:rFonts w:cstheme="minorHAnsi"/>
                <w:sz w:val="20"/>
                <w:szCs w:val="20"/>
              </w:rPr>
            </w:pPr>
            <w:r w:rsidRPr="00C335BA">
              <w:rPr>
                <w:rFonts w:cstheme="minorHAnsi"/>
                <w:sz w:val="20"/>
                <w:szCs w:val="20"/>
              </w:rPr>
              <w:t>2020</w:t>
            </w:r>
            <w:r w:rsidR="00B87F2E">
              <w:rPr>
                <w:rFonts w:cstheme="minorHAnsi"/>
                <w:sz w:val="20"/>
                <w:szCs w:val="20"/>
              </w:rPr>
              <w:t>.</w:t>
            </w:r>
          </w:p>
        </w:tc>
        <w:tc>
          <w:tcPr>
            <w:tcW w:w="1170" w:type="dxa"/>
            <w:vAlign w:val="center"/>
          </w:tcPr>
          <w:p w:rsidR="00897B8C" w:rsidRPr="00D87D5E" w:rsidRDefault="00897B8C" w:rsidP="006C12CB">
            <w:pPr>
              <w:jc w:val="center"/>
              <w:rPr>
                <w:rFonts w:cstheme="minorHAnsi"/>
                <w:sz w:val="20"/>
                <w:szCs w:val="20"/>
                <w:lang w:val="de-DE"/>
              </w:rPr>
            </w:pPr>
            <w:r w:rsidRPr="00D87D5E">
              <w:rPr>
                <w:rFonts w:cstheme="minorHAnsi"/>
                <w:sz w:val="20"/>
                <w:szCs w:val="20"/>
                <w:lang w:val="de-DE"/>
              </w:rPr>
              <w:t xml:space="preserve">U saradnji sa telekomunikacionim </w:t>
            </w:r>
            <w:r w:rsidRPr="00D87D5E">
              <w:rPr>
                <w:rFonts w:cstheme="minorHAnsi"/>
                <w:sz w:val="20"/>
                <w:szCs w:val="20"/>
                <w:lang w:val="de-DE"/>
              </w:rPr>
              <w:lastRenderedPageBreak/>
              <w:t>kompanijama</w:t>
            </w:r>
          </w:p>
        </w:tc>
      </w:tr>
      <w:tr w:rsidR="004334F1" w:rsidRPr="00F04CAA" w:rsidTr="004334F1">
        <w:tc>
          <w:tcPr>
            <w:tcW w:w="525" w:type="dxa"/>
            <w:vAlign w:val="center"/>
          </w:tcPr>
          <w:p w:rsidR="00897B8C" w:rsidRPr="00C335BA" w:rsidRDefault="00897B8C" w:rsidP="006C12CB">
            <w:pPr>
              <w:rPr>
                <w:rFonts w:cstheme="minorHAnsi"/>
                <w:sz w:val="20"/>
                <w:szCs w:val="20"/>
              </w:rPr>
            </w:pPr>
            <w:r w:rsidRPr="00C335BA">
              <w:rPr>
                <w:rFonts w:cstheme="minorHAnsi"/>
                <w:sz w:val="20"/>
                <w:szCs w:val="20"/>
              </w:rPr>
              <w:lastRenderedPageBreak/>
              <w:t>III.9</w:t>
            </w:r>
          </w:p>
        </w:tc>
        <w:tc>
          <w:tcPr>
            <w:tcW w:w="3255" w:type="dxa"/>
            <w:vAlign w:val="center"/>
          </w:tcPr>
          <w:p w:rsidR="00897B8C" w:rsidRPr="00C335BA" w:rsidRDefault="00897B8C" w:rsidP="005D42F4">
            <w:pPr>
              <w:rPr>
                <w:rFonts w:cstheme="minorHAnsi"/>
                <w:sz w:val="20"/>
                <w:szCs w:val="20"/>
                <w:lang w:val="en-GB"/>
              </w:rPr>
            </w:pPr>
            <w:r w:rsidRPr="00C335BA">
              <w:rPr>
                <w:rFonts w:cstheme="minorHAnsi"/>
                <w:sz w:val="20"/>
                <w:szCs w:val="20"/>
                <w:lang w:val="en-GB"/>
              </w:rPr>
              <w:t>Uvo</w:t>
            </w:r>
            <w:r w:rsidRPr="00C335BA">
              <w:rPr>
                <w:rFonts w:cstheme="minorHAnsi"/>
                <w:sz w:val="20"/>
                <w:szCs w:val="20"/>
              </w:rPr>
              <w:t>đenje</w:t>
            </w:r>
            <w:r w:rsidRPr="00C335BA">
              <w:rPr>
                <w:rFonts w:cstheme="minorHAnsi"/>
                <w:sz w:val="20"/>
                <w:szCs w:val="20"/>
                <w:lang w:val="en-GB"/>
              </w:rPr>
              <w:t xml:space="preserve"> mjere </w:t>
            </w:r>
            <w:r w:rsidR="007E16CC">
              <w:rPr>
                <w:rFonts w:cstheme="minorHAnsi"/>
                <w:sz w:val="20"/>
                <w:szCs w:val="20"/>
                <w:lang w:val="en-GB"/>
              </w:rPr>
              <w:t xml:space="preserve">za </w:t>
            </w:r>
            <w:r w:rsidRPr="00C335BA">
              <w:rPr>
                <w:rFonts w:cstheme="minorHAnsi"/>
                <w:sz w:val="20"/>
                <w:szCs w:val="20"/>
                <w:lang w:val="en-GB"/>
              </w:rPr>
              <w:t xml:space="preserve">prioritizacije javnog gradskog prevoza (prioritente </w:t>
            </w:r>
            <w:r w:rsidR="005D42F4">
              <w:rPr>
                <w:rFonts w:cstheme="minorHAnsi"/>
                <w:sz w:val="20"/>
                <w:szCs w:val="20"/>
                <w:lang w:val="en-GB"/>
              </w:rPr>
              <w:t xml:space="preserve">trake </w:t>
            </w:r>
            <w:r w:rsidRPr="00C335BA">
              <w:rPr>
                <w:rFonts w:cstheme="minorHAnsi"/>
                <w:sz w:val="20"/>
                <w:szCs w:val="20"/>
                <w:lang w:val="en-GB"/>
              </w:rPr>
              <w:t>za autobuse na ulicama i</w:t>
            </w:r>
            <w:r w:rsidR="005D42F4">
              <w:rPr>
                <w:rFonts w:cstheme="minorHAnsi"/>
                <w:sz w:val="20"/>
                <w:szCs w:val="20"/>
                <w:lang w:val="en-GB"/>
              </w:rPr>
              <w:t xml:space="preserve"> efikasna</w:t>
            </w:r>
            <w:r w:rsidRPr="00C335BA">
              <w:rPr>
                <w:rFonts w:cstheme="minorHAnsi"/>
                <w:sz w:val="20"/>
                <w:szCs w:val="20"/>
                <w:lang w:val="en-GB"/>
              </w:rPr>
              <w:t xml:space="preserve"> svjetlosn</w:t>
            </w:r>
            <w:r w:rsidR="005D42F4">
              <w:rPr>
                <w:rFonts w:cstheme="minorHAnsi"/>
                <w:sz w:val="20"/>
                <w:szCs w:val="20"/>
                <w:lang w:val="en-GB"/>
              </w:rPr>
              <w:t>a</w:t>
            </w:r>
            <w:r w:rsidRPr="00C335BA">
              <w:rPr>
                <w:rFonts w:cstheme="minorHAnsi"/>
                <w:sz w:val="20"/>
                <w:szCs w:val="20"/>
                <w:lang w:val="en-GB"/>
              </w:rPr>
              <w:t xml:space="preserve"> signalizacije)</w:t>
            </w:r>
          </w:p>
        </w:tc>
        <w:tc>
          <w:tcPr>
            <w:tcW w:w="1170" w:type="dxa"/>
            <w:vAlign w:val="center"/>
          </w:tcPr>
          <w:p w:rsidR="00897B8C" w:rsidRPr="00C335BA" w:rsidRDefault="00897B8C" w:rsidP="006C12CB">
            <w:pPr>
              <w:jc w:val="center"/>
              <w:rPr>
                <w:rFonts w:cstheme="minorHAnsi"/>
                <w:sz w:val="20"/>
                <w:szCs w:val="20"/>
              </w:rPr>
            </w:pPr>
            <w:r w:rsidRPr="00C335BA">
              <w:rPr>
                <w:rFonts w:cstheme="minorHAnsi"/>
                <w:sz w:val="20"/>
                <w:szCs w:val="20"/>
              </w:rPr>
              <w:t>GG</w:t>
            </w:r>
          </w:p>
        </w:tc>
        <w:tc>
          <w:tcPr>
            <w:tcW w:w="900" w:type="dxa"/>
            <w:vAlign w:val="center"/>
          </w:tcPr>
          <w:p w:rsidR="00897B8C" w:rsidRPr="00C335BA" w:rsidRDefault="00897B8C" w:rsidP="006C12CB">
            <w:pPr>
              <w:jc w:val="center"/>
              <w:rPr>
                <w:rFonts w:cstheme="minorHAnsi"/>
                <w:sz w:val="20"/>
                <w:szCs w:val="20"/>
              </w:rPr>
            </w:pPr>
            <w:r w:rsidRPr="00C335BA">
              <w:rPr>
                <w:rFonts w:cstheme="minorHAnsi"/>
                <w:sz w:val="20"/>
                <w:szCs w:val="20"/>
              </w:rPr>
              <w:t>visoki</w:t>
            </w:r>
          </w:p>
        </w:tc>
        <w:tc>
          <w:tcPr>
            <w:tcW w:w="1260" w:type="dxa"/>
            <w:vAlign w:val="center"/>
          </w:tcPr>
          <w:p w:rsidR="00897B8C" w:rsidRPr="00C335BA" w:rsidRDefault="00254CFC" w:rsidP="00254CFC">
            <w:pPr>
              <w:jc w:val="center"/>
              <w:rPr>
                <w:rFonts w:cstheme="minorHAnsi"/>
                <w:sz w:val="20"/>
                <w:szCs w:val="20"/>
              </w:rPr>
            </w:pPr>
            <w:r>
              <w:rPr>
                <w:rFonts w:cstheme="minorHAnsi"/>
                <w:sz w:val="20"/>
                <w:szCs w:val="20"/>
              </w:rPr>
              <w:t>Potrebna finansijska sredstva će zavisiti od nalaza projektne dojumentacije</w:t>
            </w:r>
            <w:r w:rsidRPr="00C335BA" w:rsidDel="00254CFC">
              <w:rPr>
                <w:rFonts w:cstheme="minorHAnsi"/>
                <w:sz w:val="20"/>
                <w:szCs w:val="20"/>
              </w:rPr>
              <w:t xml:space="preserve"> </w:t>
            </w:r>
          </w:p>
        </w:tc>
        <w:tc>
          <w:tcPr>
            <w:tcW w:w="1080" w:type="dxa"/>
            <w:vAlign w:val="center"/>
          </w:tcPr>
          <w:p w:rsidR="00897B8C" w:rsidRPr="00C335BA" w:rsidRDefault="00897B8C" w:rsidP="006C12CB">
            <w:pPr>
              <w:jc w:val="center"/>
              <w:rPr>
                <w:rFonts w:cstheme="minorHAnsi"/>
                <w:sz w:val="20"/>
                <w:szCs w:val="20"/>
              </w:rPr>
            </w:pPr>
            <w:r w:rsidRPr="00C335BA">
              <w:rPr>
                <w:rFonts w:cstheme="minorHAnsi"/>
                <w:sz w:val="20"/>
                <w:szCs w:val="20"/>
              </w:rPr>
              <w:t>2020-2025</w:t>
            </w:r>
            <w:r w:rsidR="00B87F2E">
              <w:rPr>
                <w:rFonts w:cstheme="minorHAnsi"/>
                <w:sz w:val="20"/>
                <w:szCs w:val="20"/>
              </w:rPr>
              <w:t>.</w:t>
            </w:r>
          </w:p>
          <w:p w:rsidR="00897B8C" w:rsidRPr="00C335BA" w:rsidRDefault="00897B8C" w:rsidP="006C12CB">
            <w:pPr>
              <w:jc w:val="center"/>
              <w:rPr>
                <w:rFonts w:cstheme="minorHAnsi"/>
                <w:sz w:val="20"/>
                <w:szCs w:val="20"/>
              </w:rPr>
            </w:pPr>
            <w:r w:rsidRPr="00C335BA">
              <w:rPr>
                <w:rFonts w:cstheme="minorHAnsi"/>
                <w:sz w:val="20"/>
                <w:szCs w:val="20"/>
              </w:rPr>
              <w:t>Redovna aktivnost</w:t>
            </w:r>
          </w:p>
        </w:tc>
        <w:tc>
          <w:tcPr>
            <w:tcW w:w="1170" w:type="dxa"/>
            <w:vAlign w:val="center"/>
          </w:tcPr>
          <w:p w:rsidR="00897B8C" w:rsidRPr="00C335BA" w:rsidRDefault="005D42F4" w:rsidP="00442804">
            <w:pPr>
              <w:jc w:val="center"/>
              <w:rPr>
                <w:rFonts w:cstheme="minorHAnsi"/>
                <w:sz w:val="20"/>
                <w:szCs w:val="20"/>
              </w:rPr>
            </w:pPr>
            <w:r>
              <w:rPr>
                <w:rFonts w:cstheme="minorHAnsi"/>
                <w:sz w:val="20"/>
                <w:szCs w:val="20"/>
              </w:rPr>
              <w:t>Implementacija za 2020</w:t>
            </w:r>
            <w:r w:rsidR="00AE7958">
              <w:rPr>
                <w:rFonts w:cstheme="minorHAnsi"/>
                <w:sz w:val="20"/>
                <w:szCs w:val="20"/>
              </w:rPr>
              <w:t>.</w:t>
            </w:r>
            <w:r>
              <w:rPr>
                <w:rFonts w:cstheme="minorHAnsi"/>
                <w:sz w:val="20"/>
                <w:szCs w:val="20"/>
              </w:rPr>
              <w:t xml:space="preserve"> odnosiće se na prilagođ</w:t>
            </w:r>
            <w:r w:rsidR="00AE7958">
              <w:rPr>
                <w:rFonts w:cstheme="minorHAnsi"/>
                <w:sz w:val="20"/>
                <w:szCs w:val="20"/>
              </w:rPr>
              <w:t>a</w:t>
            </w:r>
            <w:r>
              <w:rPr>
                <w:rFonts w:cstheme="minorHAnsi"/>
                <w:sz w:val="20"/>
                <w:szCs w:val="20"/>
              </w:rPr>
              <w:t>vanje postojeće infrastrukture modelu prioritizacije J</w:t>
            </w:r>
            <w:r w:rsidR="00442804">
              <w:rPr>
                <w:rFonts w:cstheme="minorHAnsi"/>
                <w:sz w:val="20"/>
                <w:szCs w:val="20"/>
              </w:rPr>
              <w:t>P</w:t>
            </w:r>
            <w:r>
              <w:rPr>
                <w:rFonts w:cstheme="minorHAnsi"/>
                <w:sz w:val="20"/>
                <w:szCs w:val="20"/>
              </w:rPr>
              <w:t>P</w:t>
            </w:r>
          </w:p>
        </w:tc>
      </w:tr>
    </w:tbl>
    <w:p w:rsidR="00897B8C" w:rsidRPr="00F249B2" w:rsidRDefault="00897B8C" w:rsidP="00F249B2">
      <w:pPr>
        <w:spacing w:before="60" w:after="60"/>
        <w:jc w:val="both"/>
        <w:rPr>
          <w:rFonts w:cstheme="minorHAnsi"/>
          <w:sz w:val="8"/>
          <w:szCs w:val="8"/>
          <w:shd w:val="clear" w:color="auto" w:fill="F5F5F5"/>
        </w:rPr>
      </w:pPr>
    </w:p>
    <w:p w:rsidR="00897B8C" w:rsidRPr="00F04CAA" w:rsidRDefault="00897B8C" w:rsidP="00897B8C">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9CC2E5" w:themeFill="accent1" w:themeFillTint="99"/>
        <w:jc w:val="center"/>
        <w:rPr>
          <w:rFonts w:cstheme="minorHAnsi"/>
          <w:b/>
        </w:rPr>
      </w:pPr>
      <w:r w:rsidRPr="00F04CAA">
        <w:rPr>
          <w:rFonts w:cstheme="minorHAnsi"/>
          <w:b/>
        </w:rPr>
        <w:t xml:space="preserve">TREĆI PAKET MJERA </w:t>
      </w:r>
      <w:r w:rsidR="00981EFE" w:rsidRPr="00981EFE">
        <w:rPr>
          <w:rFonts w:cstheme="minorHAnsi"/>
          <w:b/>
        </w:rPr>
        <w:t>–</w:t>
      </w:r>
      <w:r w:rsidRPr="00F04CAA">
        <w:rPr>
          <w:rFonts w:cstheme="minorHAnsi"/>
          <w:b/>
        </w:rPr>
        <w:t xml:space="preserve"> </w:t>
      </w:r>
      <w:r w:rsidRPr="00564AB6">
        <w:rPr>
          <w:rFonts w:cstheme="minorHAnsi"/>
          <w:b/>
        </w:rPr>
        <w:t>POBOLJŠANJE ISKUSTAVA KORISNIKA JAVNOG</w:t>
      </w:r>
      <w:r w:rsidR="00623BBB">
        <w:rPr>
          <w:rFonts w:cstheme="minorHAnsi"/>
          <w:b/>
        </w:rPr>
        <w:t xml:space="preserve"> GRADSKOG</w:t>
      </w:r>
      <w:r w:rsidRPr="00564AB6">
        <w:rPr>
          <w:rFonts w:cstheme="minorHAnsi"/>
          <w:b/>
        </w:rPr>
        <w:t xml:space="preserve"> PREVOZA PUTNIKA</w:t>
      </w:r>
    </w:p>
    <w:tbl>
      <w:tblPr>
        <w:tblStyle w:val="TableGrid"/>
        <w:tblW w:w="5000" w:type="pct"/>
        <w:tblLook w:val="04A0"/>
      </w:tblPr>
      <w:tblGrid>
        <w:gridCol w:w="636"/>
        <w:gridCol w:w="3323"/>
        <w:gridCol w:w="1254"/>
        <w:gridCol w:w="912"/>
        <w:gridCol w:w="1256"/>
        <w:gridCol w:w="1057"/>
        <w:gridCol w:w="1138"/>
      </w:tblGrid>
      <w:tr w:rsidR="00897B8C" w:rsidRPr="00F04CAA" w:rsidTr="004334F1">
        <w:tc>
          <w:tcPr>
            <w:tcW w:w="332" w:type="pct"/>
            <w:shd w:val="clear" w:color="auto" w:fill="BFBFBF" w:themeFill="background1" w:themeFillShade="BF"/>
          </w:tcPr>
          <w:p w:rsidR="00897B8C" w:rsidRPr="00C335BA" w:rsidRDefault="00897B8C" w:rsidP="006C12CB">
            <w:pPr>
              <w:jc w:val="center"/>
              <w:rPr>
                <w:rFonts w:cstheme="minorHAnsi"/>
                <w:sz w:val="20"/>
                <w:szCs w:val="20"/>
              </w:rPr>
            </w:pPr>
          </w:p>
        </w:tc>
        <w:tc>
          <w:tcPr>
            <w:tcW w:w="1735"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Mjera</w:t>
            </w:r>
          </w:p>
        </w:tc>
        <w:tc>
          <w:tcPr>
            <w:tcW w:w="655"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Nadležnost</w:t>
            </w:r>
          </w:p>
        </w:tc>
        <w:tc>
          <w:tcPr>
            <w:tcW w:w="476"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Prioritet</w:t>
            </w:r>
          </w:p>
        </w:tc>
        <w:tc>
          <w:tcPr>
            <w:tcW w:w="656"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 xml:space="preserve">Procijenjena vrijednost </w:t>
            </w:r>
          </w:p>
        </w:tc>
        <w:tc>
          <w:tcPr>
            <w:tcW w:w="552"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Rok za realizaciju</w:t>
            </w:r>
          </w:p>
        </w:tc>
        <w:tc>
          <w:tcPr>
            <w:tcW w:w="595"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Napomena</w:t>
            </w:r>
          </w:p>
        </w:tc>
      </w:tr>
      <w:tr w:rsidR="00897B8C" w:rsidRPr="00F04CAA" w:rsidTr="004334F1">
        <w:tc>
          <w:tcPr>
            <w:tcW w:w="332" w:type="pct"/>
          </w:tcPr>
          <w:p w:rsidR="00897B8C" w:rsidRPr="00AF7ADA" w:rsidRDefault="00897B8C" w:rsidP="006C12CB">
            <w:pPr>
              <w:jc w:val="center"/>
              <w:rPr>
                <w:rFonts w:cstheme="minorHAnsi"/>
                <w:sz w:val="20"/>
                <w:szCs w:val="20"/>
              </w:rPr>
            </w:pPr>
            <w:r w:rsidRPr="00AF7ADA">
              <w:rPr>
                <w:rFonts w:cstheme="minorHAnsi"/>
                <w:sz w:val="20"/>
                <w:szCs w:val="20"/>
              </w:rPr>
              <w:t>III.10</w:t>
            </w:r>
          </w:p>
        </w:tc>
        <w:tc>
          <w:tcPr>
            <w:tcW w:w="1735" w:type="pct"/>
            <w:shd w:val="clear" w:color="auto" w:fill="auto"/>
          </w:tcPr>
          <w:p w:rsidR="00897B8C" w:rsidRPr="00AF7ADA" w:rsidRDefault="00897B8C" w:rsidP="006C12CB">
            <w:pPr>
              <w:jc w:val="both"/>
              <w:rPr>
                <w:rFonts w:cstheme="minorHAnsi"/>
                <w:sz w:val="20"/>
                <w:szCs w:val="20"/>
                <w:lang w:val="en-GB"/>
              </w:rPr>
            </w:pPr>
            <w:r w:rsidRPr="00AF7ADA">
              <w:rPr>
                <w:rFonts w:cstheme="minorHAnsi"/>
                <w:sz w:val="20"/>
                <w:szCs w:val="20"/>
                <w:lang w:val="en-GB"/>
              </w:rPr>
              <w:t>Tarifna reforma sistema J</w:t>
            </w:r>
            <w:r w:rsidR="00B24A6A">
              <w:rPr>
                <w:rFonts w:cstheme="minorHAnsi"/>
                <w:sz w:val="20"/>
                <w:szCs w:val="20"/>
                <w:lang w:val="en-GB"/>
              </w:rPr>
              <w:t>G</w:t>
            </w:r>
            <w:r w:rsidR="00254CFC">
              <w:rPr>
                <w:rFonts w:cstheme="minorHAnsi"/>
                <w:sz w:val="20"/>
                <w:szCs w:val="20"/>
                <w:lang w:val="en-GB"/>
              </w:rPr>
              <w:t>P</w:t>
            </w:r>
            <w:r w:rsidRPr="00AF7ADA">
              <w:rPr>
                <w:rFonts w:cstheme="minorHAnsi"/>
                <w:sz w:val="20"/>
                <w:szCs w:val="20"/>
                <w:lang w:val="en-GB"/>
              </w:rPr>
              <w:t>P:</w:t>
            </w:r>
          </w:p>
          <w:p w:rsidR="00897B8C" w:rsidRPr="00D87D5E" w:rsidRDefault="00897B8C" w:rsidP="00855A71">
            <w:pPr>
              <w:pStyle w:val="ListParagraph"/>
              <w:numPr>
                <w:ilvl w:val="0"/>
                <w:numId w:val="19"/>
              </w:numPr>
              <w:ind w:left="288" w:hanging="144"/>
              <w:jc w:val="both"/>
              <w:rPr>
                <w:rFonts w:cstheme="minorHAnsi"/>
                <w:sz w:val="20"/>
                <w:szCs w:val="20"/>
                <w:lang w:val="de-DE"/>
              </w:rPr>
            </w:pPr>
            <w:r w:rsidRPr="00D87D5E">
              <w:rPr>
                <w:rFonts w:cstheme="minorHAnsi"/>
                <w:sz w:val="20"/>
                <w:szCs w:val="20"/>
                <w:lang w:val="de-DE"/>
              </w:rPr>
              <w:t>Prei</w:t>
            </w:r>
            <w:r w:rsidR="00D32987" w:rsidRPr="00D87D5E">
              <w:rPr>
                <w:rFonts w:cstheme="minorHAnsi"/>
                <w:sz w:val="20"/>
                <w:szCs w:val="20"/>
                <w:lang w:val="de-DE"/>
              </w:rPr>
              <w:t>spitivanje tarifa sa naglaskom n</w:t>
            </w:r>
            <w:r w:rsidRPr="00D87D5E">
              <w:rPr>
                <w:rFonts w:cstheme="minorHAnsi"/>
                <w:sz w:val="20"/>
                <w:szCs w:val="20"/>
                <w:lang w:val="de-DE"/>
              </w:rPr>
              <w:t>a mjesečn</w:t>
            </w:r>
            <w:r w:rsidR="00D32987" w:rsidRPr="00D87D5E">
              <w:rPr>
                <w:rFonts w:cstheme="minorHAnsi"/>
                <w:sz w:val="20"/>
                <w:szCs w:val="20"/>
                <w:lang w:val="de-DE"/>
              </w:rPr>
              <w:t>im</w:t>
            </w:r>
            <w:r w:rsidRPr="00D87D5E">
              <w:rPr>
                <w:rFonts w:cstheme="minorHAnsi"/>
                <w:sz w:val="20"/>
                <w:szCs w:val="20"/>
                <w:lang w:val="de-DE"/>
              </w:rPr>
              <w:t xml:space="preserve"> objedinjen</w:t>
            </w:r>
            <w:r w:rsidR="00D32987" w:rsidRPr="00D87D5E">
              <w:rPr>
                <w:rFonts w:cstheme="minorHAnsi"/>
                <w:sz w:val="20"/>
                <w:szCs w:val="20"/>
                <w:lang w:val="de-DE"/>
              </w:rPr>
              <w:t>im</w:t>
            </w:r>
            <w:r w:rsidRPr="00D87D5E">
              <w:rPr>
                <w:rFonts w:cstheme="minorHAnsi"/>
                <w:sz w:val="20"/>
                <w:szCs w:val="20"/>
                <w:lang w:val="de-DE"/>
              </w:rPr>
              <w:t xml:space="preserve"> pretplatn</w:t>
            </w:r>
            <w:r w:rsidR="00AE7958">
              <w:rPr>
                <w:rFonts w:cstheme="minorHAnsi"/>
                <w:sz w:val="20"/>
                <w:szCs w:val="20"/>
                <w:lang w:val="de-DE"/>
              </w:rPr>
              <w:t>im</w:t>
            </w:r>
            <w:r w:rsidRPr="00D87D5E">
              <w:rPr>
                <w:rFonts w:cstheme="minorHAnsi"/>
                <w:sz w:val="20"/>
                <w:szCs w:val="20"/>
                <w:lang w:val="de-DE"/>
              </w:rPr>
              <w:t xml:space="preserve"> kart</w:t>
            </w:r>
            <w:r w:rsidR="00AE7958">
              <w:rPr>
                <w:rFonts w:cstheme="minorHAnsi"/>
                <w:sz w:val="20"/>
                <w:szCs w:val="20"/>
                <w:lang w:val="de-DE"/>
              </w:rPr>
              <w:t>ama;</w:t>
            </w:r>
          </w:p>
          <w:p w:rsidR="00897B8C" w:rsidRPr="00AF7ADA" w:rsidRDefault="00897B8C" w:rsidP="00855A71">
            <w:pPr>
              <w:pStyle w:val="ListParagraph"/>
              <w:numPr>
                <w:ilvl w:val="0"/>
                <w:numId w:val="19"/>
              </w:numPr>
              <w:ind w:left="288" w:hanging="144"/>
              <w:jc w:val="both"/>
              <w:rPr>
                <w:rFonts w:cstheme="minorHAnsi"/>
                <w:color w:val="000000"/>
                <w:sz w:val="20"/>
                <w:szCs w:val="20"/>
                <w:lang w:eastAsia="en-GB"/>
              </w:rPr>
            </w:pPr>
            <w:r w:rsidRPr="00AF7ADA">
              <w:rPr>
                <w:rFonts w:cstheme="minorHAnsi"/>
                <w:sz w:val="20"/>
                <w:szCs w:val="20"/>
              </w:rPr>
              <w:t>Uvođenje subvencija za djecu do 18 godina,</w:t>
            </w:r>
            <w:r w:rsidR="00AF7ADA">
              <w:rPr>
                <w:rFonts w:cstheme="minorHAnsi"/>
                <w:sz w:val="20"/>
                <w:szCs w:val="20"/>
              </w:rPr>
              <w:t xml:space="preserve"> studente, penzionere i osobe s</w:t>
            </w:r>
            <w:r w:rsidRPr="00AF7ADA">
              <w:rPr>
                <w:rFonts w:cstheme="minorHAnsi"/>
                <w:sz w:val="20"/>
                <w:szCs w:val="20"/>
              </w:rPr>
              <w:t xml:space="preserve"> invaliditetom</w:t>
            </w:r>
            <w:r w:rsidR="00AE7958">
              <w:rPr>
                <w:rFonts w:cstheme="minorHAnsi"/>
                <w:sz w:val="20"/>
                <w:szCs w:val="20"/>
              </w:rPr>
              <w:t>.</w:t>
            </w:r>
          </w:p>
        </w:tc>
        <w:tc>
          <w:tcPr>
            <w:tcW w:w="655" w:type="pct"/>
            <w:vAlign w:val="center"/>
          </w:tcPr>
          <w:p w:rsidR="00897B8C" w:rsidRPr="00AF7ADA" w:rsidRDefault="00897B8C" w:rsidP="00493C96">
            <w:pPr>
              <w:jc w:val="center"/>
              <w:rPr>
                <w:rFonts w:cstheme="minorHAnsi"/>
                <w:sz w:val="20"/>
                <w:szCs w:val="20"/>
              </w:rPr>
            </w:pPr>
            <w:r w:rsidRPr="00AF7ADA">
              <w:rPr>
                <w:rFonts w:cstheme="minorHAnsi"/>
                <w:sz w:val="20"/>
                <w:szCs w:val="20"/>
              </w:rPr>
              <w:t>GG, J</w:t>
            </w:r>
            <w:r w:rsidR="00B24A6A">
              <w:rPr>
                <w:rFonts w:cstheme="minorHAnsi"/>
                <w:sz w:val="20"/>
                <w:szCs w:val="20"/>
              </w:rPr>
              <w:t>G</w:t>
            </w:r>
            <w:r w:rsidRPr="00AF7ADA">
              <w:rPr>
                <w:rFonts w:cstheme="minorHAnsi"/>
                <w:sz w:val="20"/>
                <w:szCs w:val="20"/>
              </w:rPr>
              <w:t>PP</w:t>
            </w:r>
          </w:p>
        </w:tc>
        <w:tc>
          <w:tcPr>
            <w:tcW w:w="476" w:type="pct"/>
            <w:vAlign w:val="center"/>
          </w:tcPr>
          <w:p w:rsidR="00897B8C" w:rsidRPr="00AF7ADA" w:rsidRDefault="00897B8C" w:rsidP="006C12CB">
            <w:pPr>
              <w:jc w:val="center"/>
              <w:rPr>
                <w:rFonts w:cstheme="minorHAnsi"/>
                <w:sz w:val="20"/>
                <w:szCs w:val="20"/>
              </w:rPr>
            </w:pPr>
            <w:r w:rsidRPr="00AF7ADA">
              <w:rPr>
                <w:rFonts w:cstheme="minorHAnsi"/>
                <w:sz w:val="20"/>
                <w:szCs w:val="20"/>
              </w:rPr>
              <w:t>mali</w:t>
            </w:r>
          </w:p>
        </w:tc>
        <w:tc>
          <w:tcPr>
            <w:tcW w:w="656" w:type="pct"/>
            <w:vAlign w:val="center"/>
          </w:tcPr>
          <w:p w:rsidR="00897B8C" w:rsidRPr="00AF7ADA" w:rsidRDefault="006B7445" w:rsidP="006C12CB">
            <w:pPr>
              <w:jc w:val="center"/>
              <w:rPr>
                <w:rFonts w:cstheme="minorHAnsi"/>
                <w:sz w:val="20"/>
                <w:szCs w:val="20"/>
              </w:rPr>
            </w:pPr>
            <w:r>
              <w:rPr>
                <w:rFonts w:cstheme="minorHAnsi"/>
                <w:sz w:val="20"/>
                <w:szCs w:val="20"/>
              </w:rPr>
              <w:t>Vrijednost že zavisiti od nalaza Javnog poziva</w:t>
            </w:r>
          </w:p>
        </w:tc>
        <w:tc>
          <w:tcPr>
            <w:tcW w:w="552" w:type="pct"/>
            <w:vAlign w:val="center"/>
          </w:tcPr>
          <w:p w:rsidR="00897B8C" w:rsidRPr="00C335BA" w:rsidRDefault="00897B8C" w:rsidP="006C12CB">
            <w:pPr>
              <w:jc w:val="center"/>
              <w:rPr>
                <w:rFonts w:cstheme="minorHAnsi"/>
                <w:sz w:val="20"/>
                <w:szCs w:val="20"/>
              </w:rPr>
            </w:pPr>
            <w:r w:rsidRPr="00AF7ADA">
              <w:rPr>
                <w:rFonts w:cstheme="minorHAnsi"/>
                <w:sz w:val="20"/>
                <w:szCs w:val="20"/>
              </w:rPr>
              <w:t>2020</w:t>
            </w:r>
            <w:r w:rsidR="00493C96" w:rsidRPr="00AF7ADA">
              <w:rPr>
                <w:rFonts w:cstheme="minorHAnsi"/>
                <w:sz w:val="20"/>
                <w:szCs w:val="20"/>
              </w:rPr>
              <w:t>-2025</w:t>
            </w:r>
            <w:r w:rsidR="00B87F2E">
              <w:rPr>
                <w:rFonts w:cstheme="minorHAnsi"/>
                <w:sz w:val="20"/>
                <w:szCs w:val="20"/>
              </w:rPr>
              <w:t>.</w:t>
            </w:r>
          </w:p>
        </w:tc>
        <w:tc>
          <w:tcPr>
            <w:tcW w:w="595" w:type="pct"/>
            <w:vAlign w:val="center"/>
          </w:tcPr>
          <w:p w:rsidR="00897B8C" w:rsidRPr="00C335BA" w:rsidRDefault="00897B8C" w:rsidP="006C12CB">
            <w:pPr>
              <w:jc w:val="center"/>
              <w:rPr>
                <w:rFonts w:cstheme="minorHAnsi"/>
                <w:sz w:val="20"/>
                <w:szCs w:val="20"/>
              </w:rPr>
            </w:pPr>
          </w:p>
        </w:tc>
      </w:tr>
      <w:tr w:rsidR="00897B8C" w:rsidRPr="00F04CAA" w:rsidTr="004334F1">
        <w:tc>
          <w:tcPr>
            <w:tcW w:w="332" w:type="pct"/>
            <w:vAlign w:val="center"/>
          </w:tcPr>
          <w:p w:rsidR="00897B8C" w:rsidRPr="00C335BA" w:rsidRDefault="00897B8C" w:rsidP="006C12CB">
            <w:pPr>
              <w:jc w:val="center"/>
              <w:rPr>
                <w:rFonts w:cstheme="minorHAnsi"/>
                <w:sz w:val="20"/>
                <w:szCs w:val="20"/>
              </w:rPr>
            </w:pPr>
            <w:r w:rsidRPr="00C335BA">
              <w:rPr>
                <w:rFonts w:cstheme="minorHAnsi"/>
                <w:sz w:val="20"/>
                <w:szCs w:val="20"/>
              </w:rPr>
              <w:t>III.11</w:t>
            </w:r>
          </w:p>
        </w:tc>
        <w:tc>
          <w:tcPr>
            <w:tcW w:w="1735" w:type="pct"/>
            <w:vAlign w:val="center"/>
          </w:tcPr>
          <w:p w:rsidR="00897B8C" w:rsidRPr="00C335BA" w:rsidRDefault="00714D1D" w:rsidP="00714D1D">
            <w:pPr>
              <w:rPr>
                <w:rFonts w:cstheme="minorHAnsi"/>
                <w:sz w:val="20"/>
                <w:szCs w:val="20"/>
                <w:lang w:val="en-GB"/>
              </w:rPr>
            </w:pPr>
            <w:r>
              <w:rPr>
                <w:rFonts w:cstheme="minorHAnsi"/>
                <w:sz w:val="20"/>
                <w:szCs w:val="20"/>
              </w:rPr>
              <w:t>Uvođenje kriterijuma</w:t>
            </w:r>
            <w:r w:rsidR="002E2C6F">
              <w:rPr>
                <w:rFonts w:cstheme="minorHAnsi"/>
                <w:sz w:val="20"/>
                <w:szCs w:val="20"/>
              </w:rPr>
              <w:t xml:space="preserve"> u Javni poziv</w:t>
            </w:r>
            <w:r>
              <w:rPr>
                <w:rFonts w:cstheme="minorHAnsi"/>
                <w:sz w:val="20"/>
                <w:szCs w:val="20"/>
              </w:rPr>
              <w:t xml:space="preserve"> za </w:t>
            </w:r>
            <w:r w:rsidR="00897B8C" w:rsidRPr="00D87D5E">
              <w:rPr>
                <w:rFonts w:cstheme="minorHAnsi"/>
                <w:sz w:val="20"/>
                <w:szCs w:val="20"/>
              </w:rPr>
              <w:t xml:space="preserve">prevoznike </w:t>
            </w:r>
            <w:r>
              <w:rPr>
                <w:rFonts w:cstheme="minorHAnsi"/>
                <w:sz w:val="20"/>
                <w:szCs w:val="20"/>
              </w:rPr>
              <w:t>u smislu ispravnosti i konfora autobusa (</w:t>
            </w:r>
            <w:r w:rsidR="00897B8C" w:rsidRPr="00D87D5E">
              <w:rPr>
                <w:rFonts w:cstheme="minorHAnsi"/>
                <w:sz w:val="20"/>
                <w:szCs w:val="20"/>
              </w:rPr>
              <w:t>klimatizacij</w:t>
            </w:r>
            <w:r>
              <w:rPr>
                <w:rFonts w:cstheme="minorHAnsi"/>
                <w:sz w:val="20"/>
                <w:szCs w:val="20"/>
              </w:rPr>
              <w:t>a i dr)</w:t>
            </w:r>
          </w:p>
        </w:tc>
        <w:tc>
          <w:tcPr>
            <w:tcW w:w="655" w:type="pct"/>
            <w:vAlign w:val="center"/>
          </w:tcPr>
          <w:p w:rsidR="00897B8C" w:rsidRPr="00C335BA" w:rsidRDefault="00897B8C" w:rsidP="00493C96">
            <w:pPr>
              <w:jc w:val="center"/>
              <w:rPr>
                <w:rFonts w:cstheme="minorHAnsi"/>
                <w:sz w:val="20"/>
                <w:szCs w:val="20"/>
              </w:rPr>
            </w:pPr>
            <w:r w:rsidRPr="00C335BA">
              <w:rPr>
                <w:rFonts w:cstheme="minorHAnsi"/>
                <w:sz w:val="20"/>
                <w:szCs w:val="20"/>
              </w:rPr>
              <w:t>GG, J</w:t>
            </w:r>
            <w:r w:rsidR="00B24A6A">
              <w:rPr>
                <w:rFonts w:cstheme="minorHAnsi"/>
                <w:sz w:val="20"/>
                <w:szCs w:val="20"/>
              </w:rPr>
              <w:t>G</w:t>
            </w:r>
            <w:r w:rsidRPr="00C335BA">
              <w:rPr>
                <w:rFonts w:cstheme="minorHAnsi"/>
                <w:sz w:val="20"/>
                <w:szCs w:val="20"/>
              </w:rPr>
              <w:t>PP</w:t>
            </w:r>
          </w:p>
        </w:tc>
        <w:tc>
          <w:tcPr>
            <w:tcW w:w="476" w:type="pct"/>
            <w:vAlign w:val="center"/>
          </w:tcPr>
          <w:p w:rsidR="00897B8C" w:rsidRPr="00C335BA" w:rsidRDefault="00897B8C" w:rsidP="006C12CB">
            <w:pPr>
              <w:jc w:val="center"/>
              <w:rPr>
                <w:rFonts w:cstheme="minorHAnsi"/>
                <w:sz w:val="20"/>
                <w:szCs w:val="20"/>
              </w:rPr>
            </w:pPr>
            <w:r w:rsidRPr="00C335BA">
              <w:rPr>
                <w:rFonts w:cstheme="minorHAnsi"/>
                <w:sz w:val="20"/>
                <w:szCs w:val="20"/>
              </w:rPr>
              <w:t>srednji</w:t>
            </w:r>
          </w:p>
        </w:tc>
        <w:tc>
          <w:tcPr>
            <w:tcW w:w="656" w:type="pct"/>
            <w:vAlign w:val="center"/>
          </w:tcPr>
          <w:p w:rsidR="00897B8C" w:rsidRPr="00C335BA" w:rsidRDefault="006B7445" w:rsidP="006C12CB">
            <w:pPr>
              <w:jc w:val="center"/>
              <w:rPr>
                <w:rFonts w:cstheme="minorHAnsi"/>
                <w:sz w:val="20"/>
                <w:szCs w:val="20"/>
              </w:rPr>
            </w:pPr>
            <w:r>
              <w:rPr>
                <w:rFonts w:cstheme="minorHAnsi"/>
                <w:sz w:val="20"/>
                <w:szCs w:val="20"/>
              </w:rPr>
              <w:t>Bi</w:t>
            </w:r>
            <w:r w:rsidR="002E2C6F">
              <w:rPr>
                <w:rFonts w:cstheme="minorHAnsi"/>
                <w:sz w:val="20"/>
                <w:szCs w:val="20"/>
              </w:rPr>
              <w:t>ć</w:t>
            </w:r>
            <w:r>
              <w:rPr>
                <w:rFonts w:cstheme="minorHAnsi"/>
                <w:sz w:val="20"/>
                <w:szCs w:val="20"/>
              </w:rPr>
              <w:t>e definisano javnim pozivom u skladu sa uslovima dodjele</w:t>
            </w:r>
          </w:p>
        </w:tc>
        <w:tc>
          <w:tcPr>
            <w:tcW w:w="552" w:type="pct"/>
            <w:shd w:val="clear" w:color="auto" w:fill="auto"/>
            <w:vAlign w:val="center"/>
          </w:tcPr>
          <w:p w:rsidR="00897B8C" w:rsidRPr="00C335BA" w:rsidRDefault="00897B8C" w:rsidP="006C12CB">
            <w:pPr>
              <w:jc w:val="center"/>
              <w:rPr>
                <w:rFonts w:cstheme="minorHAnsi"/>
                <w:sz w:val="20"/>
                <w:szCs w:val="20"/>
              </w:rPr>
            </w:pPr>
            <w:r w:rsidRPr="00C335BA">
              <w:rPr>
                <w:rFonts w:cstheme="minorHAnsi"/>
                <w:sz w:val="20"/>
                <w:szCs w:val="20"/>
              </w:rPr>
              <w:t>2020-2025</w:t>
            </w:r>
            <w:r w:rsidR="00B87F2E">
              <w:rPr>
                <w:rFonts w:cstheme="minorHAnsi"/>
                <w:sz w:val="20"/>
                <w:szCs w:val="20"/>
              </w:rPr>
              <w:t>.</w:t>
            </w:r>
          </w:p>
          <w:p w:rsidR="00897B8C" w:rsidRPr="00C335BA" w:rsidRDefault="00897B8C" w:rsidP="006C12CB">
            <w:pPr>
              <w:jc w:val="center"/>
              <w:rPr>
                <w:rFonts w:cstheme="minorHAnsi"/>
                <w:sz w:val="20"/>
                <w:szCs w:val="20"/>
                <w:highlight w:val="yellow"/>
              </w:rPr>
            </w:pPr>
          </w:p>
        </w:tc>
        <w:tc>
          <w:tcPr>
            <w:tcW w:w="595" w:type="pct"/>
            <w:vAlign w:val="center"/>
          </w:tcPr>
          <w:p w:rsidR="00897B8C" w:rsidRPr="00C335BA" w:rsidRDefault="00897B8C" w:rsidP="006C12CB">
            <w:pPr>
              <w:jc w:val="center"/>
              <w:rPr>
                <w:rFonts w:cstheme="minorHAnsi"/>
                <w:sz w:val="20"/>
                <w:szCs w:val="20"/>
              </w:rPr>
            </w:pPr>
          </w:p>
        </w:tc>
      </w:tr>
    </w:tbl>
    <w:p w:rsidR="00897B8C" w:rsidRPr="00F249B2" w:rsidRDefault="00897B8C" w:rsidP="00F249B2">
      <w:pPr>
        <w:spacing w:before="60" w:after="60"/>
        <w:jc w:val="both"/>
        <w:rPr>
          <w:rFonts w:cstheme="minorHAnsi"/>
          <w:sz w:val="8"/>
          <w:szCs w:val="8"/>
          <w:shd w:val="clear" w:color="auto" w:fill="F5F5F5"/>
        </w:rPr>
      </w:pPr>
    </w:p>
    <w:p w:rsidR="00897B8C" w:rsidRPr="00F04CAA" w:rsidRDefault="00897B8C" w:rsidP="00897B8C">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9CC2E5" w:themeFill="accent1" w:themeFillTint="99"/>
        <w:jc w:val="center"/>
        <w:rPr>
          <w:rFonts w:cstheme="minorHAnsi"/>
          <w:b/>
        </w:rPr>
      </w:pPr>
      <w:r w:rsidRPr="00F04CAA">
        <w:rPr>
          <w:rFonts w:cstheme="minorHAnsi"/>
          <w:b/>
        </w:rPr>
        <w:t xml:space="preserve">ČETVRTI PAKET MJERA </w:t>
      </w:r>
      <w:r w:rsidR="00981EFE" w:rsidRPr="00981EFE">
        <w:rPr>
          <w:rFonts w:cstheme="minorHAnsi"/>
          <w:b/>
        </w:rPr>
        <w:t>–</w:t>
      </w:r>
      <w:r w:rsidRPr="00F04CAA">
        <w:rPr>
          <w:rFonts w:cstheme="minorHAnsi"/>
          <w:b/>
        </w:rPr>
        <w:t xml:space="preserve"> </w:t>
      </w:r>
      <w:r w:rsidRPr="00564AB6">
        <w:rPr>
          <w:rFonts w:cstheme="minorHAnsi"/>
          <w:b/>
        </w:rPr>
        <w:t>RAZVOJ SVIJESTI KOD GRAĐANA O PONUDI I PREDNOSTIMA JAVNOG</w:t>
      </w:r>
      <w:r w:rsidR="00623BBB">
        <w:rPr>
          <w:rFonts w:cstheme="minorHAnsi"/>
          <w:b/>
        </w:rPr>
        <w:t xml:space="preserve"> GRADSKOG</w:t>
      </w:r>
      <w:r w:rsidRPr="00564AB6">
        <w:rPr>
          <w:rFonts w:cstheme="minorHAnsi"/>
          <w:b/>
        </w:rPr>
        <w:t xml:space="preserve"> PREVOZA PUTNIKA</w:t>
      </w:r>
    </w:p>
    <w:tbl>
      <w:tblPr>
        <w:tblStyle w:val="TableGrid"/>
        <w:tblW w:w="5000" w:type="pct"/>
        <w:tblLook w:val="04A0"/>
      </w:tblPr>
      <w:tblGrid>
        <w:gridCol w:w="636"/>
        <w:gridCol w:w="3323"/>
        <w:gridCol w:w="1254"/>
        <w:gridCol w:w="912"/>
        <w:gridCol w:w="1256"/>
        <w:gridCol w:w="1057"/>
        <w:gridCol w:w="1138"/>
      </w:tblGrid>
      <w:tr w:rsidR="00897B8C" w:rsidRPr="00F04CAA" w:rsidTr="006B7445">
        <w:tc>
          <w:tcPr>
            <w:tcW w:w="332" w:type="pct"/>
            <w:shd w:val="clear" w:color="auto" w:fill="BFBFBF" w:themeFill="background1" w:themeFillShade="BF"/>
          </w:tcPr>
          <w:p w:rsidR="00897B8C" w:rsidRPr="00C335BA" w:rsidRDefault="00897B8C" w:rsidP="006C12CB">
            <w:pPr>
              <w:jc w:val="center"/>
              <w:rPr>
                <w:rFonts w:cstheme="minorHAnsi"/>
                <w:sz w:val="20"/>
                <w:szCs w:val="20"/>
              </w:rPr>
            </w:pPr>
          </w:p>
        </w:tc>
        <w:tc>
          <w:tcPr>
            <w:tcW w:w="1735"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Mjera</w:t>
            </w:r>
          </w:p>
        </w:tc>
        <w:tc>
          <w:tcPr>
            <w:tcW w:w="655"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Nadležnost</w:t>
            </w:r>
          </w:p>
        </w:tc>
        <w:tc>
          <w:tcPr>
            <w:tcW w:w="476"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Prioritet</w:t>
            </w:r>
          </w:p>
        </w:tc>
        <w:tc>
          <w:tcPr>
            <w:tcW w:w="656"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 xml:space="preserve">Procijenjena vrijednost </w:t>
            </w:r>
          </w:p>
        </w:tc>
        <w:tc>
          <w:tcPr>
            <w:tcW w:w="552"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Rok za realizaciju</w:t>
            </w:r>
          </w:p>
        </w:tc>
        <w:tc>
          <w:tcPr>
            <w:tcW w:w="594"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Napomena</w:t>
            </w:r>
          </w:p>
        </w:tc>
      </w:tr>
      <w:tr w:rsidR="006B7445" w:rsidRPr="00F04CAA" w:rsidTr="006B7445">
        <w:tc>
          <w:tcPr>
            <w:tcW w:w="332" w:type="pct"/>
          </w:tcPr>
          <w:p w:rsidR="006B7445" w:rsidRPr="00C335BA" w:rsidRDefault="006B7445" w:rsidP="006C12CB">
            <w:pPr>
              <w:jc w:val="center"/>
              <w:rPr>
                <w:rFonts w:cstheme="minorHAnsi"/>
                <w:sz w:val="20"/>
                <w:szCs w:val="20"/>
              </w:rPr>
            </w:pPr>
            <w:r>
              <w:rPr>
                <w:rFonts w:cstheme="minorHAnsi"/>
                <w:sz w:val="20"/>
                <w:szCs w:val="20"/>
              </w:rPr>
              <w:t xml:space="preserve">III.12 </w:t>
            </w:r>
          </w:p>
        </w:tc>
        <w:tc>
          <w:tcPr>
            <w:tcW w:w="1735" w:type="pct"/>
          </w:tcPr>
          <w:p w:rsidR="006B7445" w:rsidRPr="00C335BA" w:rsidRDefault="006B7445" w:rsidP="00714D1D">
            <w:pPr>
              <w:jc w:val="both"/>
              <w:rPr>
                <w:rFonts w:cstheme="minorHAnsi"/>
                <w:sz w:val="20"/>
                <w:szCs w:val="20"/>
                <w:lang w:val="en-GB"/>
              </w:rPr>
            </w:pPr>
            <w:r w:rsidRPr="00C335BA">
              <w:rPr>
                <w:rFonts w:cstheme="minorHAnsi"/>
                <w:sz w:val="20"/>
                <w:szCs w:val="20"/>
                <w:lang w:val="en-GB"/>
              </w:rPr>
              <w:t>Informisanje stanovništva o poboljšanoj ponudi J</w:t>
            </w:r>
            <w:r w:rsidR="00B24A6A">
              <w:rPr>
                <w:rFonts w:cstheme="minorHAnsi"/>
                <w:sz w:val="20"/>
                <w:szCs w:val="20"/>
                <w:lang w:val="en-GB"/>
              </w:rPr>
              <w:t>G</w:t>
            </w:r>
            <w:r>
              <w:rPr>
                <w:rFonts w:cstheme="minorHAnsi"/>
                <w:sz w:val="20"/>
                <w:szCs w:val="20"/>
                <w:lang w:val="en-GB"/>
              </w:rPr>
              <w:t>P</w:t>
            </w:r>
            <w:r w:rsidRPr="00C335BA">
              <w:rPr>
                <w:rFonts w:cstheme="minorHAnsi"/>
                <w:sz w:val="20"/>
                <w:szCs w:val="20"/>
                <w:lang w:val="en-GB"/>
              </w:rPr>
              <w:t>P</w:t>
            </w:r>
            <w:r>
              <w:rPr>
                <w:rFonts w:cstheme="minorHAnsi"/>
                <w:sz w:val="20"/>
                <w:szCs w:val="20"/>
                <w:lang w:val="en-GB"/>
              </w:rPr>
              <w:t>-a</w:t>
            </w:r>
            <w:r w:rsidR="00714D1D">
              <w:rPr>
                <w:rFonts w:cstheme="minorHAnsi"/>
                <w:sz w:val="20"/>
                <w:szCs w:val="20"/>
                <w:lang w:val="en-GB"/>
              </w:rPr>
              <w:t xml:space="preserve"> u smislu o</w:t>
            </w:r>
            <w:r w:rsidRPr="00C335BA">
              <w:rPr>
                <w:rFonts w:cstheme="minorHAnsi"/>
                <w:sz w:val="20"/>
                <w:szCs w:val="20"/>
                <w:lang w:val="en-GB"/>
              </w:rPr>
              <w:t>pšt</w:t>
            </w:r>
            <w:r w:rsidR="00714D1D">
              <w:rPr>
                <w:rFonts w:cstheme="minorHAnsi"/>
                <w:sz w:val="20"/>
                <w:szCs w:val="20"/>
                <w:lang w:val="en-GB"/>
              </w:rPr>
              <w:t>e</w:t>
            </w:r>
            <w:r w:rsidRPr="00C335BA">
              <w:rPr>
                <w:rFonts w:cstheme="minorHAnsi"/>
                <w:sz w:val="20"/>
                <w:szCs w:val="20"/>
                <w:lang w:val="en-GB"/>
              </w:rPr>
              <w:t xml:space="preserve"> promocij</w:t>
            </w:r>
            <w:r w:rsidR="00714D1D">
              <w:rPr>
                <w:rFonts w:cstheme="minorHAnsi"/>
                <w:sz w:val="20"/>
                <w:szCs w:val="20"/>
                <w:lang w:val="en-GB"/>
              </w:rPr>
              <w:t>e</w:t>
            </w:r>
            <w:r w:rsidRPr="00C335BA">
              <w:rPr>
                <w:rFonts w:cstheme="minorHAnsi"/>
                <w:sz w:val="20"/>
                <w:szCs w:val="20"/>
                <w:lang w:val="en-GB"/>
              </w:rPr>
              <w:t xml:space="preserve"> upotrebe J</w:t>
            </w:r>
            <w:r w:rsidR="00B24A6A">
              <w:rPr>
                <w:rFonts w:cstheme="minorHAnsi"/>
                <w:sz w:val="20"/>
                <w:szCs w:val="20"/>
                <w:lang w:val="en-GB"/>
              </w:rPr>
              <w:t>G</w:t>
            </w:r>
            <w:r>
              <w:rPr>
                <w:rFonts w:cstheme="minorHAnsi"/>
                <w:sz w:val="20"/>
                <w:szCs w:val="20"/>
                <w:lang w:val="en-GB"/>
              </w:rPr>
              <w:t>P</w:t>
            </w:r>
            <w:r w:rsidRPr="00C335BA">
              <w:rPr>
                <w:rFonts w:cstheme="minorHAnsi"/>
                <w:sz w:val="20"/>
                <w:szCs w:val="20"/>
                <w:lang w:val="en-GB"/>
              </w:rPr>
              <w:t>P-a i podrška mjerama J</w:t>
            </w:r>
            <w:r>
              <w:rPr>
                <w:rFonts w:cstheme="minorHAnsi"/>
                <w:sz w:val="20"/>
                <w:szCs w:val="20"/>
                <w:lang w:val="en-GB"/>
              </w:rPr>
              <w:t>P</w:t>
            </w:r>
            <w:r w:rsidRPr="00C335BA">
              <w:rPr>
                <w:rFonts w:cstheme="minorHAnsi"/>
                <w:sz w:val="20"/>
                <w:szCs w:val="20"/>
                <w:lang w:val="en-GB"/>
              </w:rPr>
              <w:t xml:space="preserve">P-a kroz obrazovne aktivnosti </w:t>
            </w:r>
            <w:r w:rsidR="00714D1D">
              <w:rPr>
                <w:rFonts w:cstheme="minorHAnsi"/>
                <w:sz w:val="20"/>
                <w:szCs w:val="20"/>
                <w:lang w:val="en-GB"/>
              </w:rPr>
              <w:t xml:space="preserve">i informisanje o </w:t>
            </w:r>
            <w:r w:rsidRPr="00C335BA">
              <w:rPr>
                <w:rFonts w:cstheme="minorHAnsi"/>
                <w:sz w:val="20"/>
                <w:szCs w:val="20"/>
                <w:lang w:val="en-GB"/>
              </w:rPr>
              <w:t>uvođenj</w:t>
            </w:r>
            <w:r w:rsidR="00714D1D">
              <w:rPr>
                <w:rFonts w:cstheme="minorHAnsi"/>
                <w:sz w:val="20"/>
                <w:szCs w:val="20"/>
                <w:lang w:val="en-GB"/>
              </w:rPr>
              <w:t>u</w:t>
            </w:r>
            <w:r w:rsidRPr="00C335BA">
              <w:rPr>
                <w:rFonts w:cstheme="minorHAnsi"/>
                <w:sz w:val="20"/>
                <w:szCs w:val="20"/>
                <w:lang w:val="en-GB"/>
              </w:rPr>
              <w:t xml:space="preserve"> povoljnosti za korisnike javnog</w:t>
            </w:r>
            <w:r w:rsidR="00623BBB">
              <w:rPr>
                <w:rFonts w:cstheme="minorHAnsi"/>
                <w:sz w:val="20"/>
                <w:szCs w:val="20"/>
                <w:lang w:val="en-GB"/>
              </w:rPr>
              <w:t xml:space="preserve"> gradskog</w:t>
            </w:r>
            <w:r w:rsidRPr="00C335BA">
              <w:rPr>
                <w:rFonts w:cstheme="minorHAnsi"/>
                <w:sz w:val="20"/>
                <w:szCs w:val="20"/>
                <w:lang w:val="en-GB"/>
              </w:rPr>
              <w:t xml:space="preserve"> prevoza</w:t>
            </w:r>
            <w:r w:rsidR="00714D1D">
              <w:rPr>
                <w:rFonts w:cstheme="minorHAnsi"/>
                <w:sz w:val="20"/>
                <w:szCs w:val="20"/>
                <w:lang w:val="en-GB"/>
              </w:rPr>
              <w:t>.</w:t>
            </w:r>
          </w:p>
        </w:tc>
        <w:tc>
          <w:tcPr>
            <w:tcW w:w="655" w:type="pct"/>
            <w:vAlign w:val="center"/>
          </w:tcPr>
          <w:p w:rsidR="006B7445" w:rsidRPr="00C335BA" w:rsidRDefault="006B7445" w:rsidP="00493C96">
            <w:pPr>
              <w:jc w:val="center"/>
              <w:rPr>
                <w:rFonts w:cstheme="minorHAnsi"/>
                <w:sz w:val="20"/>
                <w:szCs w:val="20"/>
              </w:rPr>
            </w:pPr>
            <w:r w:rsidRPr="00C335BA">
              <w:rPr>
                <w:rFonts w:cstheme="minorHAnsi"/>
                <w:sz w:val="20"/>
                <w:szCs w:val="20"/>
              </w:rPr>
              <w:t>GG, J</w:t>
            </w:r>
            <w:r w:rsidR="00B24A6A">
              <w:rPr>
                <w:rFonts w:cstheme="minorHAnsi"/>
                <w:sz w:val="20"/>
                <w:szCs w:val="20"/>
              </w:rPr>
              <w:t>G</w:t>
            </w:r>
            <w:r w:rsidRPr="00C335BA">
              <w:rPr>
                <w:rFonts w:cstheme="minorHAnsi"/>
                <w:sz w:val="20"/>
                <w:szCs w:val="20"/>
              </w:rPr>
              <w:t>PP</w:t>
            </w:r>
          </w:p>
        </w:tc>
        <w:tc>
          <w:tcPr>
            <w:tcW w:w="476" w:type="pct"/>
            <w:vAlign w:val="center"/>
          </w:tcPr>
          <w:p w:rsidR="006B7445" w:rsidRPr="00C335BA" w:rsidRDefault="006B7445" w:rsidP="006C12CB">
            <w:pPr>
              <w:jc w:val="center"/>
              <w:rPr>
                <w:rFonts w:cstheme="minorHAnsi"/>
                <w:sz w:val="20"/>
                <w:szCs w:val="20"/>
              </w:rPr>
            </w:pPr>
            <w:r w:rsidRPr="00C335BA">
              <w:rPr>
                <w:rFonts w:cstheme="minorHAnsi"/>
                <w:sz w:val="20"/>
                <w:szCs w:val="20"/>
              </w:rPr>
              <w:t>mali</w:t>
            </w:r>
          </w:p>
        </w:tc>
        <w:tc>
          <w:tcPr>
            <w:tcW w:w="656" w:type="pct"/>
            <w:vAlign w:val="center"/>
          </w:tcPr>
          <w:p w:rsidR="006B7445" w:rsidRPr="00C335BA" w:rsidRDefault="006B7445" w:rsidP="006B7445">
            <w:pPr>
              <w:jc w:val="center"/>
              <w:rPr>
                <w:rFonts w:cstheme="minorHAnsi"/>
                <w:sz w:val="20"/>
                <w:szCs w:val="20"/>
              </w:rPr>
            </w:pPr>
            <w:r>
              <w:rPr>
                <w:rFonts w:cstheme="minorHAnsi"/>
                <w:sz w:val="20"/>
                <w:szCs w:val="20"/>
              </w:rPr>
              <w:t xml:space="preserve">20.000 </w:t>
            </w:r>
            <w:r w:rsidRPr="00C335BA">
              <w:rPr>
                <w:rFonts w:cstheme="minorHAnsi"/>
                <w:sz w:val="20"/>
                <w:szCs w:val="20"/>
              </w:rPr>
              <w:t>€</w:t>
            </w:r>
          </w:p>
        </w:tc>
        <w:tc>
          <w:tcPr>
            <w:tcW w:w="552" w:type="pct"/>
            <w:vAlign w:val="center"/>
          </w:tcPr>
          <w:p w:rsidR="006B7445" w:rsidRPr="00C335BA" w:rsidRDefault="006B7445" w:rsidP="00D10151">
            <w:pPr>
              <w:jc w:val="center"/>
              <w:rPr>
                <w:rFonts w:cstheme="minorHAnsi"/>
                <w:sz w:val="20"/>
                <w:szCs w:val="20"/>
              </w:rPr>
            </w:pPr>
            <w:r w:rsidRPr="00C335BA">
              <w:rPr>
                <w:rFonts w:cstheme="minorHAnsi"/>
                <w:sz w:val="20"/>
                <w:szCs w:val="20"/>
              </w:rPr>
              <w:t>202</w:t>
            </w:r>
            <w:r>
              <w:rPr>
                <w:rFonts w:cstheme="minorHAnsi"/>
                <w:sz w:val="20"/>
                <w:szCs w:val="20"/>
              </w:rPr>
              <w:t>1</w:t>
            </w:r>
            <w:r w:rsidRPr="00C335BA">
              <w:rPr>
                <w:rFonts w:cstheme="minorHAnsi"/>
                <w:sz w:val="20"/>
                <w:szCs w:val="20"/>
              </w:rPr>
              <w:t>-2</w:t>
            </w:r>
            <w:r>
              <w:rPr>
                <w:rFonts w:cstheme="minorHAnsi"/>
                <w:sz w:val="20"/>
                <w:szCs w:val="20"/>
              </w:rPr>
              <w:t>02</w:t>
            </w:r>
            <w:r w:rsidRPr="00C335BA">
              <w:rPr>
                <w:rFonts w:cstheme="minorHAnsi"/>
                <w:sz w:val="20"/>
                <w:szCs w:val="20"/>
              </w:rPr>
              <w:t>5</w:t>
            </w:r>
            <w:r>
              <w:rPr>
                <w:rFonts w:cstheme="minorHAnsi"/>
                <w:sz w:val="20"/>
                <w:szCs w:val="20"/>
              </w:rPr>
              <w:t>.</w:t>
            </w:r>
          </w:p>
          <w:p w:rsidR="006B7445" w:rsidRPr="00C335BA" w:rsidRDefault="006B7445" w:rsidP="006C12CB">
            <w:pPr>
              <w:jc w:val="center"/>
              <w:rPr>
                <w:rFonts w:cstheme="minorHAnsi"/>
                <w:sz w:val="20"/>
                <w:szCs w:val="20"/>
              </w:rPr>
            </w:pPr>
            <w:r w:rsidRPr="00C335BA">
              <w:rPr>
                <w:rFonts w:cstheme="minorHAnsi"/>
                <w:sz w:val="20"/>
                <w:szCs w:val="20"/>
              </w:rPr>
              <w:t>Redovna aktivnost</w:t>
            </w:r>
          </w:p>
        </w:tc>
        <w:tc>
          <w:tcPr>
            <w:tcW w:w="594" w:type="pct"/>
            <w:vAlign w:val="center"/>
          </w:tcPr>
          <w:p w:rsidR="006B7445" w:rsidRPr="00C335BA" w:rsidRDefault="004D37D1" w:rsidP="006C12CB">
            <w:pPr>
              <w:jc w:val="center"/>
              <w:rPr>
                <w:rFonts w:cstheme="minorHAnsi"/>
                <w:sz w:val="20"/>
                <w:szCs w:val="20"/>
              </w:rPr>
            </w:pPr>
            <w:r>
              <w:rPr>
                <w:rFonts w:cstheme="minorHAnsi"/>
                <w:sz w:val="20"/>
                <w:szCs w:val="20"/>
              </w:rPr>
              <w:t>Povoljnosti za korisnike nakon nalaza Javnog oglasa</w:t>
            </w:r>
          </w:p>
        </w:tc>
      </w:tr>
      <w:tr w:rsidR="006B7445" w:rsidRPr="00F04CAA" w:rsidTr="006B7445">
        <w:tc>
          <w:tcPr>
            <w:tcW w:w="332" w:type="pct"/>
          </w:tcPr>
          <w:p w:rsidR="006B7445" w:rsidRPr="00C335BA" w:rsidRDefault="006B7445" w:rsidP="006C12CB">
            <w:pPr>
              <w:jc w:val="center"/>
              <w:rPr>
                <w:rFonts w:cstheme="minorHAnsi"/>
                <w:sz w:val="20"/>
                <w:szCs w:val="20"/>
              </w:rPr>
            </w:pPr>
            <w:r w:rsidRPr="00C335BA">
              <w:rPr>
                <w:rFonts w:cstheme="minorHAnsi"/>
                <w:sz w:val="20"/>
                <w:szCs w:val="20"/>
              </w:rPr>
              <w:t>III.15</w:t>
            </w:r>
          </w:p>
        </w:tc>
        <w:tc>
          <w:tcPr>
            <w:tcW w:w="1735" w:type="pct"/>
          </w:tcPr>
          <w:p w:rsidR="006B7445" w:rsidRPr="00C335BA" w:rsidRDefault="006B7445" w:rsidP="006C12CB">
            <w:pPr>
              <w:jc w:val="both"/>
              <w:rPr>
                <w:rFonts w:cstheme="minorHAnsi"/>
                <w:sz w:val="20"/>
                <w:szCs w:val="20"/>
                <w:lang w:val="en-GB"/>
              </w:rPr>
            </w:pPr>
            <w:r w:rsidRPr="00D87D5E">
              <w:rPr>
                <w:rFonts w:cstheme="minorHAnsi"/>
                <w:sz w:val="20"/>
                <w:szCs w:val="20"/>
              </w:rPr>
              <w:t>Redovne kontrole i češća evaluacija kvaliteta usluga prevoza putnika putem odgovarajućih metoda provjere</w:t>
            </w:r>
          </w:p>
        </w:tc>
        <w:tc>
          <w:tcPr>
            <w:tcW w:w="655" w:type="pct"/>
            <w:vAlign w:val="center"/>
          </w:tcPr>
          <w:p w:rsidR="006B7445" w:rsidRPr="00C335BA" w:rsidRDefault="006B7445" w:rsidP="00493C96">
            <w:pPr>
              <w:jc w:val="center"/>
              <w:rPr>
                <w:rFonts w:cstheme="minorHAnsi"/>
                <w:sz w:val="20"/>
                <w:szCs w:val="20"/>
              </w:rPr>
            </w:pPr>
            <w:r w:rsidRPr="00C335BA">
              <w:rPr>
                <w:rFonts w:cstheme="minorHAnsi"/>
                <w:sz w:val="20"/>
                <w:szCs w:val="20"/>
              </w:rPr>
              <w:t>GG, J</w:t>
            </w:r>
            <w:r w:rsidR="00B24A6A">
              <w:rPr>
                <w:rFonts w:cstheme="minorHAnsi"/>
                <w:sz w:val="20"/>
                <w:szCs w:val="20"/>
              </w:rPr>
              <w:t>G</w:t>
            </w:r>
            <w:r w:rsidRPr="00C335BA">
              <w:rPr>
                <w:rFonts w:cstheme="minorHAnsi"/>
                <w:sz w:val="20"/>
                <w:szCs w:val="20"/>
              </w:rPr>
              <w:t>PP</w:t>
            </w:r>
          </w:p>
        </w:tc>
        <w:tc>
          <w:tcPr>
            <w:tcW w:w="476" w:type="pct"/>
            <w:vAlign w:val="center"/>
          </w:tcPr>
          <w:p w:rsidR="006B7445" w:rsidRPr="00C335BA" w:rsidRDefault="006B7445" w:rsidP="006C12CB">
            <w:pPr>
              <w:jc w:val="center"/>
              <w:rPr>
                <w:rFonts w:cstheme="minorHAnsi"/>
                <w:sz w:val="20"/>
                <w:szCs w:val="20"/>
              </w:rPr>
            </w:pPr>
            <w:r w:rsidRPr="00C335BA">
              <w:rPr>
                <w:rFonts w:cstheme="minorHAnsi"/>
                <w:sz w:val="20"/>
                <w:szCs w:val="20"/>
              </w:rPr>
              <w:t>mali</w:t>
            </w:r>
          </w:p>
        </w:tc>
        <w:tc>
          <w:tcPr>
            <w:tcW w:w="656" w:type="pct"/>
            <w:vAlign w:val="center"/>
          </w:tcPr>
          <w:p w:rsidR="006B7445" w:rsidRPr="00C335BA" w:rsidRDefault="00714D1D" w:rsidP="006C12CB">
            <w:pPr>
              <w:jc w:val="center"/>
              <w:rPr>
                <w:rFonts w:cstheme="minorHAnsi"/>
                <w:sz w:val="20"/>
                <w:szCs w:val="20"/>
              </w:rPr>
            </w:pPr>
            <w:r>
              <w:rPr>
                <w:rFonts w:cstheme="minorHAnsi"/>
                <w:sz w:val="20"/>
                <w:szCs w:val="20"/>
              </w:rPr>
              <w:t>3</w:t>
            </w:r>
            <w:r w:rsidR="006B7445" w:rsidRPr="00C335BA">
              <w:rPr>
                <w:rFonts w:cstheme="minorHAnsi"/>
                <w:sz w:val="20"/>
                <w:szCs w:val="20"/>
              </w:rPr>
              <w:t xml:space="preserve">.000 € </w:t>
            </w:r>
          </w:p>
        </w:tc>
        <w:tc>
          <w:tcPr>
            <w:tcW w:w="552" w:type="pct"/>
            <w:vAlign w:val="center"/>
          </w:tcPr>
          <w:p w:rsidR="006B7445" w:rsidRPr="00C335BA" w:rsidRDefault="006B7445" w:rsidP="006C12CB">
            <w:pPr>
              <w:jc w:val="center"/>
              <w:rPr>
                <w:rFonts w:cstheme="minorHAnsi"/>
                <w:sz w:val="20"/>
                <w:szCs w:val="20"/>
              </w:rPr>
            </w:pPr>
            <w:r w:rsidRPr="00C335BA">
              <w:rPr>
                <w:rFonts w:cstheme="minorHAnsi"/>
                <w:sz w:val="20"/>
                <w:szCs w:val="20"/>
              </w:rPr>
              <w:t>2020-2</w:t>
            </w:r>
            <w:r>
              <w:rPr>
                <w:rFonts w:cstheme="minorHAnsi"/>
                <w:sz w:val="20"/>
                <w:szCs w:val="20"/>
              </w:rPr>
              <w:t>02</w:t>
            </w:r>
            <w:r w:rsidRPr="00C335BA">
              <w:rPr>
                <w:rFonts w:cstheme="minorHAnsi"/>
                <w:sz w:val="20"/>
                <w:szCs w:val="20"/>
              </w:rPr>
              <w:t>5</w:t>
            </w:r>
            <w:r>
              <w:rPr>
                <w:rFonts w:cstheme="minorHAnsi"/>
                <w:sz w:val="20"/>
                <w:szCs w:val="20"/>
              </w:rPr>
              <w:t>.</w:t>
            </w:r>
          </w:p>
          <w:p w:rsidR="006B7445" w:rsidRPr="00C335BA" w:rsidRDefault="006B7445" w:rsidP="006C12CB">
            <w:pPr>
              <w:jc w:val="center"/>
              <w:rPr>
                <w:rFonts w:cstheme="minorHAnsi"/>
                <w:sz w:val="20"/>
                <w:szCs w:val="20"/>
              </w:rPr>
            </w:pPr>
          </w:p>
        </w:tc>
        <w:tc>
          <w:tcPr>
            <w:tcW w:w="594" w:type="pct"/>
            <w:vAlign w:val="center"/>
          </w:tcPr>
          <w:p w:rsidR="006B7445" w:rsidRPr="00C335BA" w:rsidRDefault="006B7445" w:rsidP="006C12CB">
            <w:pPr>
              <w:jc w:val="center"/>
              <w:rPr>
                <w:rFonts w:cstheme="minorHAnsi"/>
                <w:sz w:val="20"/>
                <w:szCs w:val="20"/>
              </w:rPr>
            </w:pPr>
          </w:p>
        </w:tc>
      </w:tr>
    </w:tbl>
    <w:p w:rsidR="00897B8C" w:rsidRPr="00F04CAA" w:rsidRDefault="00897B8C" w:rsidP="00897B8C">
      <w:pPr>
        <w:rPr>
          <w:rFonts w:cstheme="minorHAnsi"/>
        </w:rPr>
      </w:pPr>
    </w:p>
    <w:p w:rsidR="00897B8C" w:rsidRPr="00442804" w:rsidRDefault="00897B8C" w:rsidP="00442804">
      <w:pPr>
        <w:pStyle w:val="Heading2"/>
        <w:widowControl w:val="0"/>
        <w:shd w:val="clear" w:color="auto" w:fill="92D050"/>
        <w:autoSpaceDE w:val="0"/>
        <w:autoSpaceDN w:val="0"/>
        <w:spacing w:line="240" w:lineRule="auto"/>
        <w:ind w:left="720"/>
        <w:rPr>
          <w:rFonts w:asciiTheme="minorHAnsi" w:hAnsiTheme="minorHAnsi" w:cstheme="minorHAnsi"/>
          <w:b/>
        </w:rPr>
      </w:pPr>
      <w:bookmarkStart w:id="118" w:name="_Toc30377179"/>
      <w:r w:rsidRPr="00442804">
        <w:rPr>
          <w:rFonts w:asciiTheme="minorHAnsi" w:hAnsiTheme="minorHAnsi" w:cstheme="minorHAnsi"/>
          <w:b/>
        </w:rPr>
        <w:t>STUB IV – VALORIZACIJA POTENCIJALA ZA BICIKLIZAM</w:t>
      </w:r>
      <w:bookmarkEnd w:id="118"/>
    </w:p>
    <w:p w:rsidR="00897B8C" w:rsidRPr="00564AB6" w:rsidRDefault="00897B8C" w:rsidP="00564AB6">
      <w:pPr>
        <w:spacing w:after="0" w:line="240" w:lineRule="auto"/>
        <w:jc w:val="both"/>
        <w:rPr>
          <w:rFonts w:cstheme="minorHAnsi"/>
          <w:sz w:val="8"/>
          <w:szCs w:val="8"/>
        </w:rPr>
      </w:pPr>
    </w:p>
    <w:p w:rsidR="00897B8C" w:rsidRPr="00F04CAA" w:rsidRDefault="00897B8C" w:rsidP="003532F0">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9CC2E5" w:themeFill="accent1" w:themeFillTint="99"/>
        <w:spacing w:after="120"/>
        <w:jc w:val="center"/>
        <w:rPr>
          <w:rFonts w:cstheme="minorHAnsi"/>
          <w:b/>
        </w:rPr>
      </w:pPr>
      <w:r w:rsidRPr="00F04CAA">
        <w:rPr>
          <w:rFonts w:cstheme="minorHAnsi"/>
          <w:b/>
        </w:rPr>
        <w:t xml:space="preserve">PRVI PAKET MJERA </w:t>
      </w:r>
      <w:r w:rsidR="00981EFE" w:rsidRPr="00981EFE">
        <w:rPr>
          <w:rFonts w:cstheme="minorHAnsi"/>
          <w:b/>
        </w:rPr>
        <w:t>–</w:t>
      </w:r>
      <w:r w:rsidRPr="00F04CAA">
        <w:rPr>
          <w:rFonts w:cstheme="minorHAnsi"/>
          <w:b/>
        </w:rPr>
        <w:t xml:space="preserve"> </w:t>
      </w:r>
      <w:r w:rsidRPr="00564AB6">
        <w:rPr>
          <w:rFonts w:cstheme="minorHAnsi"/>
          <w:b/>
        </w:rPr>
        <w:t>SVEOBUHVATNO PLANIRANJE BICIKLIZMA</w:t>
      </w:r>
    </w:p>
    <w:tbl>
      <w:tblPr>
        <w:tblStyle w:val="TableGrid"/>
        <w:tblW w:w="5000" w:type="pct"/>
        <w:tblLook w:val="04A0"/>
      </w:tblPr>
      <w:tblGrid>
        <w:gridCol w:w="541"/>
        <w:gridCol w:w="3042"/>
        <w:gridCol w:w="1621"/>
        <w:gridCol w:w="910"/>
        <w:gridCol w:w="1254"/>
        <w:gridCol w:w="1055"/>
        <w:gridCol w:w="1153"/>
      </w:tblGrid>
      <w:tr w:rsidR="00897B8C" w:rsidRPr="00C335BA" w:rsidTr="00442804">
        <w:tc>
          <w:tcPr>
            <w:tcW w:w="284" w:type="pct"/>
            <w:shd w:val="clear" w:color="auto" w:fill="BFBFBF" w:themeFill="background1" w:themeFillShade="BF"/>
          </w:tcPr>
          <w:p w:rsidR="00897B8C" w:rsidRPr="00C335BA" w:rsidRDefault="00897B8C" w:rsidP="006C12CB">
            <w:pPr>
              <w:jc w:val="center"/>
              <w:rPr>
                <w:rFonts w:cstheme="minorHAnsi"/>
                <w:sz w:val="20"/>
                <w:szCs w:val="20"/>
              </w:rPr>
            </w:pPr>
          </w:p>
        </w:tc>
        <w:tc>
          <w:tcPr>
            <w:tcW w:w="1590"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Mjera</w:t>
            </w:r>
          </w:p>
        </w:tc>
        <w:tc>
          <w:tcPr>
            <w:tcW w:w="848"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Nadležnost</w:t>
            </w:r>
          </w:p>
        </w:tc>
        <w:tc>
          <w:tcPr>
            <w:tcW w:w="476"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Prioritet</w:t>
            </w:r>
          </w:p>
        </w:tc>
        <w:tc>
          <w:tcPr>
            <w:tcW w:w="656"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 xml:space="preserve">Procijenjena vrijednost </w:t>
            </w:r>
          </w:p>
        </w:tc>
        <w:tc>
          <w:tcPr>
            <w:tcW w:w="552"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Rok za realizaciju</w:t>
            </w:r>
          </w:p>
        </w:tc>
        <w:tc>
          <w:tcPr>
            <w:tcW w:w="595"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Napomena</w:t>
            </w:r>
          </w:p>
        </w:tc>
      </w:tr>
      <w:tr w:rsidR="00897B8C" w:rsidRPr="00C335BA" w:rsidTr="00442804">
        <w:tc>
          <w:tcPr>
            <w:tcW w:w="284" w:type="pct"/>
          </w:tcPr>
          <w:p w:rsidR="00897B8C" w:rsidRPr="00C335BA" w:rsidRDefault="00897B8C" w:rsidP="006C12CB">
            <w:pPr>
              <w:jc w:val="center"/>
              <w:rPr>
                <w:rFonts w:cstheme="minorHAnsi"/>
                <w:sz w:val="20"/>
                <w:szCs w:val="20"/>
              </w:rPr>
            </w:pPr>
            <w:r w:rsidRPr="00C335BA">
              <w:rPr>
                <w:rFonts w:cstheme="minorHAnsi"/>
                <w:sz w:val="20"/>
                <w:szCs w:val="20"/>
              </w:rPr>
              <w:t>IV.1</w:t>
            </w:r>
          </w:p>
        </w:tc>
        <w:tc>
          <w:tcPr>
            <w:tcW w:w="1590" w:type="pct"/>
          </w:tcPr>
          <w:p w:rsidR="00897B8C" w:rsidRPr="00C335BA" w:rsidRDefault="00897B8C" w:rsidP="00714D1D">
            <w:pPr>
              <w:jc w:val="both"/>
              <w:rPr>
                <w:rFonts w:eastAsia="Times New Roman" w:cstheme="minorHAnsi"/>
                <w:color w:val="000000"/>
                <w:sz w:val="20"/>
                <w:szCs w:val="20"/>
                <w:lang w:eastAsia="en-GB"/>
              </w:rPr>
            </w:pPr>
            <w:r w:rsidRPr="00C335BA">
              <w:rPr>
                <w:rFonts w:cstheme="minorHAnsi"/>
                <w:sz w:val="20"/>
                <w:szCs w:val="20"/>
              </w:rPr>
              <w:t xml:space="preserve">Izrada </w:t>
            </w:r>
            <w:r w:rsidR="00714D1D">
              <w:rPr>
                <w:rFonts w:cstheme="minorHAnsi"/>
                <w:sz w:val="20"/>
                <w:szCs w:val="20"/>
              </w:rPr>
              <w:t>S</w:t>
            </w:r>
            <w:r w:rsidRPr="00C335BA">
              <w:rPr>
                <w:rFonts w:cstheme="minorHAnsi"/>
                <w:sz w:val="20"/>
                <w:szCs w:val="20"/>
              </w:rPr>
              <w:t>trategije biciklizma</w:t>
            </w:r>
            <w:r w:rsidR="004D37D1">
              <w:rPr>
                <w:rFonts w:cstheme="minorHAnsi"/>
                <w:sz w:val="20"/>
                <w:szCs w:val="20"/>
              </w:rPr>
              <w:t xml:space="preserve"> sa</w:t>
            </w:r>
            <w:r w:rsidR="004D37D1" w:rsidRPr="00C335BA">
              <w:rPr>
                <w:rFonts w:cstheme="minorHAnsi"/>
                <w:sz w:val="20"/>
                <w:szCs w:val="20"/>
              </w:rPr>
              <w:t xml:space="preserve"> Plan</w:t>
            </w:r>
            <w:r w:rsidR="004D37D1">
              <w:rPr>
                <w:rFonts w:cstheme="minorHAnsi"/>
                <w:sz w:val="20"/>
                <w:szCs w:val="20"/>
              </w:rPr>
              <w:t>o</w:t>
            </w:r>
            <w:r w:rsidR="00714D1D">
              <w:rPr>
                <w:rFonts w:cstheme="minorHAnsi"/>
                <w:sz w:val="20"/>
                <w:szCs w:val="20"/>
              </w:rPr>
              <w:t>m</w:t>
            </w:r>
            <w:r w:rsidR="004D37D1" w:rsidRPr="00C335BA">
              <w:rPr>
                <w:rFonts w:cstheme="minorHAnsi"/>
                <w:sz w:val="20"/>
                <w:szCs w:val="20"/>
              </w:rPr>
              <w:t xml:space="preserve"> razvoja biciklističke mreže</w:t>
            </w:r>
          </w:p>
        </w:tc>
        <w:tc>
          <w:tcPr>
            <w:tcW w:w="848" w:type="pct"/>
            <w:vAlign w:val="center"/>
          </w:tcPr>
          <w:p w:rsidR="00897B8C" w:rsidRPr="00C335BA" w:rsidRDefault="00442804" w:rsidP="006C12CB">
            <w:pPr>
              <w:jc w:val="center"/>
              <w:rPr>
                <w:rFonts w:cstheme="minorHAnsi"/>
                <w:sz w:val="20"/>
                <w:szCs w:val="20"/>
              </w:rPr>
            </w:pPr>
            <w:r>
              <w:rPr>
                <w:rFonts w:cstheme="minorHAnsi"/>
                <w:sz w:val="20"/>
                <w:szCs w:val="20"/>
              </w:rPr>
              <w:t>GG, NVO</w:t>
            </w:r>
          </w:p>
        </w:tc>
        <w:tc>
          <w:tcPr>
            <w:tcW w:w="476" w:type="pct"/>
            <w:vAlign w:val="center"/>
          </w:tcPr>
          <w:p w:rsidR="00897B8C" w:rsidRPr="00C335BA" w:rsidRDefault="00072E7A" w:rsidP="006C12CB">
            <w:pPr>
              <w:jc w:val="center"/>
              <w:rPr>
                <w:rFonts w:cstheme="minorHAnsi"/>
                <w:sz w:val="20"/>
                <w:szCs w:val="20"/>
              </w:rPr>
            </w:pPr>
            <w:r>
              <w:rPr>
                <w:rFonts w:cstheme="minorHAnsi"/>
                <w:sz w:val="20"/>
                <w:szCs w:val="20"/>
              </w:rPr>
              <w:t>visoki</w:t>
            </w:r>
          </w:p>
        </w:tc>
        <w:tc>
          <w:tcPr>
            <w:tcW w:w="656" w:type="pct"/>
            <w:vAlign w:val="center"/>
          </w:tcPr>
          <w:p w:rsidR="00897B8C" w:rsidRPr="00C335BA" w:rsidRDefault="00897B8C" w:rsidP="006C12CB">
            <w:pPr>
              <w:jc w:val="center"/>
              <w:rPr>
                <w:rFonts w:cstheme="minorHAnsi"/>
                <w:sz w:val="20"/>
                <w:szCs w:val="20"/>
              </w:rPr>
            </w:pPr>
            <w:r w:rsidRPr="00C335BA">
              <w:rPr>
                <w:rFonts w:cstheme="minorHAnsi"/>
                <w:sz w:val="20"/>
                <w:szCs w:val="20"/>
              </w:rPr>
              <w:t>30.000 €</w:t>
            </w:r>
          </w:p>
        </w:tc>
        <w:tc>
          <w:tcPr>
            <w:tcW w:w="552" w:type="pct"/>
            <w:vAlign w:val="center"/>
          </w:tcPr>
          <w:p w:rsidR="00897B8C" w:rsidRPr="00C335BA" w:rsidRDefault="00897B8C" w:rsidP="006C12CB">
            <w:pPr>
              <w:jc w:val="center"/>
              <w:rPr>
                <w:rFonts w:cstheme="minorHAnsi"/>
                <w:sz w:val="20"/>
                <w:szCs w:val="20"/>
              </w:rPr>
            </w:pPr>
            <w:r w:rsidRPr="00C335BA">
              <w:rPr>
                <w:rFonts w:cstheme="minorHAnsi"/>
                <w:sz w:val="20"/>
                <w:szCs w:val="20"/>
              </w:rPr>
              <w:t>2021</w:t>
            </w:r>
            <w:r w:rsidR="00B87F2E">
              <w:rPr>
                <w:rFonts w:cstheme="minorHAnsi"/>
                <w:sz w:val="20"/>
                <w:szCs w:val="20"/>
              </w:rPr>
              <w:t>.</w:t>
            </w:r>
          </w:p>
        </w:tc>
        <w:tc>
          <w:tcPr>
            <w:tcW w:w="595" w:type="pct"/>
            <w:vAlign w:val="center"/>
          </w:tcPr>
          <w:p w:rsidR="00897B8C" w:rsidRPr="00C335BA" w:rsidRDefault="00897B8C" w:rsidP="006C12CB">
            <w:pPr>
              <w:jc w:val="center"/>
              <w:rPr>
                <w:rFonts w:cstheme="minorHAnsi"/>
                <w:sz w:val="20"/>
                <w:szCs w:val="20"/>
              </w:rPr>
            </w:pPr>
          </w:p>
        </w:tc>
      </w:tr>
      <w:tr w:rsidR="00897B8C" w:rsidRPr="00C335BA" w:rsidTr="00442804">
        <w:trPr>
          <w:trHeight w:val="864"/>
        </w:trPr>
        <w:tc>
          <w:tcPr>
            <w:tcW w:w="284" w:type="pct"/>
          </w:tcPr>
          <w:p w:rsidR="00897B8C" w:rsidRPr="00C335BA" w:rsidRDefault="00897B8C" w:rsidP="006C12CB">
            <w:pPr>
              <w:jc w:val="center"/>
              <w:rPr>
                <w:rFonts w:cstheme="minorHAnsi"/>
                <w:sz w:val="20"/>
                <w:szCs w:val="20"/>
              </w:rPr>
            </w:pPr>
            <w:r w:rsidRPr="00C335BA">
              <w:rPr>
                <w:rFonts w:cstheme="minorHAnsi"/>
                <w:sz w:val="20"/>
                <w:szCs w:val="20"/>
              </w:rPr>
              <w:t>IV.2</w:t>
            </w:r>
          </w:p>
        </w:tc>
        <w:tc>
          <w:tcPr>
            <w:tcW w:w="1590" w:type="pct"/>
          </w:tcPr>
          <w:p w:rsidR="00897B8C" w:rsidRPr="00D87D5E" w:rsidRDefault="00897B8C" w:rsidP="006C12CB">
            <w:pPr>
              <w:jc w:val="both"/>
              <w:rPr>
                <w:rFonts w:cstheme="minorHAnsi"/>
                <w:sz w:val="20"/>
                <w:szCs w:val="20"/>
                <w:lang w:val="de-DE"/>
              </w:rPr>
            </w:pPr>
            <w:r w:rsidRPr="00D87D5E">
              <w:rPr>
                <w:rFonts w:cstheme="minorHAnsi"/>
                <w:sz w:val="20"/>
                <w:szCs w:val="20"/>
                <w:lang w:val="de-DE"/>
              </w:rPr>
              <w:t>Posjete regionalnim primjerima najbolje prakse</w:t>
            </w:r>
          </w:p>
        </w:tc>
        <w:tc>
          <w:tcPr>
            <w:tcW w:w="848" w:type="pct"/>
            <w:vAlign w:val="center"/>
          </w:tcPr>
          <w:p w:rsidR="00897B8C" w:rsidRPr="00C335BA" w:rsidRDefault="00897B8C" w:rsidP="006C12CB">
            <w:pPr>
              <w:jc w:val="center"/>
              <w:rPr>
                <w:rFonts w:cstheme="minorHAnsi"/>
                <w:sz w:val="20"/>
                <w:szCs w:val="20"/>
              </w:rPr>
            </w:pPr>
            <w:r w:rsidRPr="00C335BA">
              <w:rPr>
                <w:rFonts w:cstheme="minorHAnsi"/>
                <w:sz w:val="20"/>
                <w:szCs w:val="20"/>
              </w:rPr>
              <w:t>GG</w:t>
            </w:r>
          </w:p>
        </w:tc>
        <w:tc>
          <w:tcPr>
            <w:tcW w:w="476" w:type="pct"/>
            <w:vAlign w:val="center"/>
          </w:tcPr>
          <w:p w:rsidR="00897B8C" w:rsidRPr="00C335BA" w:rsidRDefault="00072E7A" w:rsidP="006C12CB">
            <w:pPr>
              <w:jc w:val="center"/>
              <w:rPr>
                <w:rFonts w:cstheme="minorHAnsi"/>
                <w:sz w:val="20"/>
                <w:szCs w:val="20"/>
              </w:rPr>
            </w:pPr>
            <w:r w:rsidRPr="00C335BA">
              <w:rPr>
                <w:rFonts w:cstheme="minorHAnsi"/>
                <w:sz w:val="20"/>
                <w:szCs w:val="20"/>
              </w:rPr>
              <w:t>srednji</w:t>
            </w:r>
          </w:p>
        </w:tc>
        <w:tc>
          <w:tcPr>
            <w:tcW w:w="656" w:type="pct"/>
            <w:vAlign w:val="center"/>
          </w:tcPr>
          <w:p w:rsidR="00897B8C" w:rsidRPr="00C335BA" w:rsidRDefault="00897B8C" w:rsidP="006C12CB">
            <w:pPr>
              <w:jc w:val="center"/>
              <w:rPr>
                <w:rFonts w:cstheme="minorHAnsi"/>
                <w:sz w:val="20"/>
                <w:szCs w:val="20"/>
              </w:rPr>
            </w:pPr>
          </w:p>
        </w:tc>
        <w:tc>
          <w:tcPr>
            <w:tcW w:w="552" w:type="pct"/>
            <w:vAlign w:val="center"/>
          </w:tcPr>
          <w:p w:rsidR="00B87F2E" w:rsidRDefault="00B87F2E" w:rsidP="006C12CB">
            <w:pPr>
              <w:jc w:val="center"/>
              <w:rPr>
                <w:rFonts w:cstheme="minorHAnsi"/>
                <w:sz w:val="20"/>
                <w:szCs w:val="20"/>
              </w:rPr>
            </w:pPr>
            <w:r w:rsidRPr="00C335BA">
              <w:rPr>
                <w:rFonts w:cstheme="minorHAnsi"/>
                <w:sz w:val="20"/>
                <w:szCs w:val="20"/>
              </w:rPr>
              <w:t>2020-2</w:t>
            </w:r>
            <w:r>
              <w:rPr>
                <w:rFonts w:cstheme="minorHAnsi"/>
                <w:sz w:val="20"/>
                <w:szCs w:val="20"/>
              </w:rPr>
              <w:t>02</w:t>
            </w:r>
            <w:r w:rsidRPr="00C335BA">
              <w:rPr>
                <w:rFonts w:cstheme="minorHAnsi"/>
                <w:sz w:val="20"/>
                <w:szCs w:val="20"/>
              </w:rPr>
              <w:t>5</w:t>
            </w:r>
            <w:r>
              <w:rPr>
                <w:rFonts w:cstheme="minorHAnsi"/>
                <w:sz w:val="20"/>
                <w:szCs w:val="20"/>
              </w:rPr>
              <w:t>.</w:t>
            </w:r>
          </w:p>
          <w:p w:rsidR="00897B8C" w:rsidRPr="00C335BA" w:rsidRDefault="00897B8C" w:rsidP="006C12CB">
            <w:pPr>
              <w:jc w:val="center"/>
              <w:rPr>
                <w:rFonts w:cstheme="minorHAnsi"/>
                <w:sz w:val="20"/>
                <w:szCs w:val="20"/>
              </w:rPr>
            </w:pPr>
            <w:r w:rsidRPr="00C335BA">
              <w:rPr>
                <w:rFonts w:cstheme="minorHAnsi"/>
                <w:sz w:val="20"/>
                <w:szCs w:val="20"/>
              </w:rPr>
              <w:t>Redovna aktivnost</w:t>
            </w:r>
          </w:p>
        </w:tc>
        <w:tc>
          <w:tcPr>
            <w:tcW w:w="595" w:type="pct"/>
            <w:vAlign w:val="center"/>
          </w:tcPr>
          <w:p w:rsidR="00897B8C" w:rsidRPr="00C335BA" w:rsidRDefault="00714D1D" w:rsidP="00CE1F79">
            <w:pPr>
              <w:jc w:val="center"/>
              <w:rPr>
                <w:rFonts w:cstheme="minorHAnsi"/>
                <w:sz w:val="20"/>
                <w:szCs w:val="20"/>
              </w:rPr>
            </w:pPr>
            <w:r>
              <w:rPr>
                <w:rFonts w:cstheme="minorHAnsi"/>
                <w:sz w:val="20"/>
                <w:szCs w:val="20"/>
              </w:rPr>
              <w:t>Donatorska podrška</w:t>
            </w:r>
          </w:p>
        </w:tc>
      </w:tr>
    </w:tbl>
    <w:p w:rsidR="00897B8C" w:rsidRPr="00442804" w:rsidRDefault="00897B8C" w:rsidP="00564AB6">
      <w:pPr>
        <w:spacing w:before="60" w:after="60"/>
        <w:jc w:val="both"/>
        <w:rPr>
          <w:rFonts w:cstheme="minorHAnsi"/>
          <w:sz w:val="4"/>
          <w:szCs w:val="4"/>
          <w:shd w:val="clear" w:color="auto" w:fill="F5F5F5"/>
        </w:rPr>
      </w:pPr>
    </w:p>
    <w:p w:rsidR="00897B8C" w:rsidRPr="00D87D5E" w:rsidRDefault="00897B8C" w:rsidP="003532F0">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9CC2E5" w:themeFill="accent1" w:themeFillTint="99"/>
        <w:spacing w:after="120"/>
        <w:jc w:val="center"/>
        <w:rPr>
          <w:rFonts w:eastAsia="Calibri" w:cstheme="minorHAnsi"/>
          <w:color w:val="2F5496"/>
          <w:lang w:val="de-DE"/>
        </w:rPr>
      </w:pPr>
      <w:r w:rsidRPr="00D87D5E">
        <w:rPr>
          <w:rFonts w:cstheme="minorHAnsi"/>
          <w:b/>
          <w:lang w:val="de-DE"/>
        </w:rPr>
        <w:t xml:space="preserve">DRUGI PAKET MJERA </w:t>
      </w:r>
      <w:r w:rsidR="00981EFE" w:rsidRPr="00D87D5E">
        <w:rPr>
          <w:rFonts w:cstheme="minorHAnsi"/>
          <w:b/>
          <w:lang w:val="de-DE"/>
        </w:rPr>
        <w:t>–</w:t>
      </w:r>
      <w:r w:rsidRPr="00D87D5E">
        <w:rPr>
          <w:rFonts w:cstheme="minorHAnsi"/>
          <w:b/>
          <w:lang w:val="de-DE"/>
        </w:rPr>
        <w:t xml:space="preserve"> OBEZBJEĐIVANJE VISOKOKVALITETNE INFRASTRUKTURE</w:t>
      </w:r>
    </w:p>
    <w:tbl>
      <w:tblPr>
        <w:tblStyle w:val="TableGrid"/>
        <w:tblW w:w="5000" w:type="pct"/>
        <w:tblLook w:val="04A0"/>
      </w:tblPr>
      <w:tblGrid>
        <w:gridCol w:w="545"/>
        <w:gridCol w:w="2676"/>
        <w:gridCol w:w="1496"/>
        <w:gridCol w:w="912"/>
        <w:gridCol w:w="1377"/>
        <w:gridCol w:w="1057"/>
        <w:gridCol w:w="1513"/>
      </w:tblGrid>
      <w:tr w:rsidR="00897B8C" w:rsidRPr="00C335BA" w:rsidTr="00442804">
        <w:tc>
          <w:tcPr>
            <w:tcW w:w="284" w:type="pct"/>
            <w:shd w:val="clear" w:color="auto" w:fill="BFBFBF" w:themeFill="background1" w:themeFillShade="BF"/>
          </w:tcPr>
          <w:p w:rsidR="00897B8C" w:rsidRPr="00D87D5E" w:rsidRDefault="00897B8C" w:rsidP="006C12CB">
            <w:pPr>
              <w:jc w:val="center"/>
              <w:rPr>
                <w:rFonts w:cstheme="minorHAnsi"/>
                <w:sz w:val="20"/>
                <w:szCs w:val="20"/>
                <w:lang w:val="de-DE"/>
              </w:rPr>
            </w:pPr>
          </w:p>
        </w:tc>
        <w:tc>
          <w:tcPr>
            <w:tcW w:w="1397"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Mjera</w:t>
            </w:r>
          </w:p>
        </w:tc>
        <w:tc>
          <w:tcPr>
            <w:tcW w:w="781"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Nadležnost</w:t>
            </w:r>
          </w:p>
        </w:tc>
        <w:tc>
          <w:tcPr>
            <w:tcW w:w="476"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Prioritet</w:t>
            </w:r>
          </w:p>
        </w:tc>
        <w:tc>
          <w:tcPr>
            <w:tcW w:w="719"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 xml:space="preserve">Procijenjena vrijednost </w:t>
            </w:r>
          </w:p>
        </w:tc>
        <w:tc>
          <w:tcPr>
            <w:tcW w:w="552"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Rok za realizaciju</w:t>
            </w:r>
          </w:p>
        </w:tc>
        <w:tc>
          <w:tcPr>
            <w:tcW w:w="790"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Napomena</w:t>
            </w:r>
          </w:p>
        </w:tc>
      </w:tr>
      <w:tr w:rsidR="00897B8C" w:rsidRPr="00C335BA" w:rsidTr="00442804">
        <w:tc>
          <w:tcPr>
            <w:tcW w:w="284" w:type="pct"/>
          </w:tcPr>
          <w:p w:rsidR="00897B8C" w:rsidRPr="00C335BA" w:rsidRDefault="00897B8C" w:rsidP="006C12CB">
            <w:pPr>
              <w:jc w:val="center"/>
              <w:rPr>
                <w:rFonts w:cstheme="minorHAnsi"/>
                <w:sz w:val="20"/>
                <w:szCs w:val="20"/>
              </w:rPr>
            </w:pPr>
            <w:r w:rsidRPr="00C335BA">
              <w:rPr>
                <w:rFonts w:cstheme="minorHAnsi"/>
                <w:sz w:val="20"/>
                <w:szCs w:val="20"/>
              </w:rPr>
              <w:t>IV.3</w:t>
            </w:r>
          </w:p>
        </w:tc>
        <w:tc>
          <w:tcPr>
            <w:tcW w:w="1397" w:type="pct"/>
          </w:tcPr>
          <w:p w:rsidR="00897B8C" w:rsidRPr="00C335BA" w:rsidRDefault="004D37D1" w:rsidP="00714D1D">
            <w:pPr>
              <w:jc w:val="both"/>
              <w:rPr>
                <w:rFonts w:eastAsia="Times New Roman" w:cstheme="minorHAnsi"/>
                <w:color w:val="000000"/>
                <w:sz w:val="20"/>
                <w:szCs w:val="20"/>
                <w:lang w:eastAsia="en-GB"/>
              </w:rPr>
            </w:pPr>
            <w:r>
              <w:rPr>
                <w:rFonts w:cstheme="minorHAnsi"/>
                <w:sz w:val="20"/>
                <w:szCs w:val="20"/>
              </w:rPr>
              <w:t xml:space="preserve">Sprovođenje mjera </w:t>
            </w:r>
            <w:r w:rsidR="00714D1D">
              <w:rPr>
                <w:rFonts w:cstheme="minorHAnsi"/>
                <w:sz w:val="20"/>
                <w:szCs w:val="20"/>
              </w:rPr>
              <w:t xml:space="preserve">Strategije </w:t>
            </w:r>
            <w:r>
              <w:rPr>
                <w:rFonts w:cstheme="minorHAnsi"/>
                <w:sz w:val="20"/>
                <w:szCs w:val="20"/>
              </w:rPr>
              <w:t>biciklizma</w:t>
            </w:r>
            <w:r w:rsidR="00714D1D">
              <w:rPr>
                <w:rFonts w:cstheme="minorHAnsi"/>
                <w:sz w:val="20"/>
                <w:szCs w:val="20"/>
              </w:rPr>
              <w:t>.</w:t>
            </w:r>
          </w:p>
        </w:tc>
        <w:tc>
          <w:tcPr>
            <w:tcW w:w="781" w:type="pct"/>
            <w:vAlign w:val="center"/>
          </w:tcPr>
          <w:p w:rsidR="00897B8C" w:rsidRPr="00C335BA" w:rsidRDefault="00897B8C" w:rsidP="006C12CB">
            <w:pPr>
              <w:jc w:val="center"/>
              <w:rPr>
                <w:rFonts w:cstheme="minorHAnsi"/>
                <w:sz w:val="20"/>
                <w:szCs w:val="20"/>
              </w:rPr>
            </w:pPr>
            <w:r w:rsidRPr="00C335BA">
              <w:rPr>
                <w:rFonts w:cstheme="minorHAnsi"/>
                <w:sz w:val="20"/>
                <w:szCs w:val="20"/>
              </w:rPr>
              <w:t>GG</w:t>
            </w:r>
          </w:p>
        </w:tc>
        <w:tc>
          <w:tcPr>
            <w:tcW w:w="476" w:type="pct"/>
            <w:vAlign w:val="center"/>
          </w:tcPr>
          <w:p w:rsidR="00897B8C" w:rsidRPr="00C335BA" w:rsidRDefault="00897B8C" w:rsidP="006C12CB">
            <w:pPr>
              <w:jc w:val="center"/>
              <w:rPr>
                <w:rFonts w:cstheme="minorHAnsi"/>
                <w:sz w:val="20"/>
                <w:szCs w:val="20"/>
              </w:rPr>
            </w:pPr>
            <w:r w:rsidRPr="00C335BA">
              <w:rPr>
                <w:rFonts w:cstheme="minorHAnsi"/>
                <w:sz w:val="20"/>
                <w:szCs w:val="20"/>
              </w:rPr>
              <w:t>srednji</w:t>
            </w:r>
          </w:p>
        </w:tc>
        <w:tc>
          <w:tcPr>
            <w:tcW w:w="719" w:type="pct"/>
            <w:vAlign w:val="center"/>
          </w:tcPr>
          <w:p w:rsidR="00897B8C" w:rsidRPr="00C335BA" w:rsidRDefault="00897B8C" w:rsidP="006C12CB">
            <w:pPr>
              <w:jc w:val="center"/>
              <w:rPr>
                <w:rFonts w:cstheme="minorHAnsi"/>
                <w:sz w:val="20"/>
                <w:szCs w:val="20"/>
              </w:rPr>
            </w:pPr>
            <w:r w:rsidRPr="00C335BA">
              <w:rPr>
                <w:rFonts w:cstheme="minorHAnsi"/>
                <w:sz w:val="20"/>
                <w:szCs w:val="20"/>
              </w:rPr>
              <w:t>30.000 €</w:t>
            </w:r>
          </w:p>
        </w:tc>
        <w:tc>
          <w:tcPr>
            <w:tcW w:w="552" w:type="pct"/>
            <w:vAlign w:val="center"/>
          </w:tcPr>
          <w:p w:rsidR="00897B8C" w:rsidRPr="00C335BA" w:rsidRDefault="00897B8C" w:rsidP="006C12CB">
            <w:pPr>
              <w:jc w:val="center"/>
              <w:rPr>
                <w:rFonts w:cstheme="minorHAnsi"/>
                <w:sz w:val="20"/>
                <w:szCs w:val="20"/>
              </w:rPr>
            </w:pPr>
            <w:r w:rsidRPr="00C335BA">
              <w:rPr>
                <w:rFonts w:cstheme="minorHAnsi"/>
                <w:sz w:val="20"/>
                <w:szCs w:val="20"/>
              </w:rPr>
              <w:t>2022</w:t>
            </w:r>
            <w:r w:rsidR="00B87F2E">
              <w:rPr>
                <w:rFonts w:cstheme="minorHAnsi"/>
                <w:sz w:val="20"/>
                <w:szCs w:val="20"/>
              </w:rPr>
              <w:t>.</w:t>
            </w:r>
          </w:p>
        </w:tc>
        <w:tc>
          <w:tcPr>
            <w:tcW w:w="790" w:type="pct"/>
            <w:vAlign w:val="center"/>
          </w:tcPr>
          <w:p w:rsidR="00897B8C" w:rsidRPr="00C335BA" w:rsidRDefault="00897B8C" w:rsidP="006C12CB">
            <w:pPr>
              <w:jc w:val="center"/>
              <w:rPr>
                <w:rFonts w:cstheme="minorHAnsi"/>
                <w:sz w:val="20"/>
                <w:szCs w:val="20"/>
              </w:rPr>
            </w:pPr>
          </w:p>
        </w:tc>
      </w:tr>
      <w:tr w:rsidR="00897B8C" w:rsidRPr="00C335BA" w:rsidTr="00442804">
        <w:tc>
          <w:tcPr>
            <w:tcW w:w="284" w:type="pct"/>
          </w:tcPr>
          <w:p w:rsidR="00897B8C" w:rsidRPr="00C335BA" w:rsidRDefault="00897B8C" w:rsidP="006C12CB">
            <w:pPr>
              <w:jc w:val="center"/>
              <w:rPr>
                <w:rFonts w:cstheme="minorHAnsi"/>
                <w:sz w:val="20"/>
                <w:szCs w:val="20"/>
              </w:rPr>
            </w:pPr>
            <w:r w:rsidRPr="00C335BA">
              <w:rPr>
                <w:rFonts w:cstheme="minorHAnsi"/>
                <w:sz w:val="20"/>
                <w:szCs w:val="20"/>
              </w:rPr>
              <w:t>IV.4</w:t>
            </w:r>
          </w:p>
        </w:tc>
        <w:tc>
          <w:tcPr>
            <w:tcW w:w="1397" w:type="pct"/>
          </w:tcPr>
          <w:p w:rsidR="00897B8C" w:rsidRPr="00C335BA" w:rsidRDefault="00897B8C" w:rsidP="00AF7ADA">
            <w:pPr>
              <w:jc w:val="both"/>
              <w:rPr>
                <w:rFonts w:cstheme="minorHAnsi"/>
                <w:sz w:val="20"/>
                <w:szCs w:val="20"/>
              </w:rPr>
            </w:pPr>
            <w:r w:rsidRPr="00C335BA">
              <w:rPr>
                <w:rFonts w:cstheme="minorHAnsi"/>
                <w:sz w:val="20"/>
                <w:szCs w:val="20"/>
              </w:rPr>
              <w:t>Smjernice na nivou grada za biciklističku infrastrukturu s fokusom na bezbjednost</w:t>
            </w:r>
            <w:r w:rsidR="00442804">
              <w:rPr>
                <w:rFonts w:cstheme="minorHAnsi"/>
                <w:sz w:val="20"/>
                <w:szCs w:val="20"/>
              </w:rPr>
              <w:t xml:space="preserve"> biciklista</w:t>
            </w:r>
            <w:r w:rsidR="00714D1D">
              <w:rPr>
                <w:rFonts w:cstheme="minorHAnsi"/>
                <w:sz w:val="20"/>
                <w:szCs w:val="20"/>
              </w:rPr>
              <w:t>.</w:t>
            </w:r>
          </w:p>
        </w:tc>
        <w:tc>
          <w:tcPr>
            <w:tcW w:w="781" w:type="pct"/>
            <w:vAlign w:val="center"/>
          </w:tcPr>
          <w:p w:rsidR="00897B8C" w:rsidRPr="00C335BA" w:rsidRDefault="00897B8C" w:rsidP="006C12CB">
            <w:pPr>
              <w:jc w:val="center"/>
              <w:rPr>
                <w:rFonts w:cstheme="minorHAnsi"/>
                <w:sz w:val="20"/>
                <w:szCs w:val="20"/>
              </w:rPr>
            </w:pPr>
            <w:r w:rsidRPr="00C335BA">
              <w:rPr>
                <w:rFonts w:cstheme="minorHAnsi"/>
                <w:sz w:val="20"/>
                <w:szCs w:val="20"/>
              </w:rPr>
              <w:t>GG, NVO</w:t>
            </w:r>
          </w:p>
        </w:tc>
        <w:tc>
          <w:tcPr>
            <w:tcW w:w="476" w:type="pct"/>
            <w:vAlign w:val="center"/>
          </w:tcPr>
          <w:p w:rsidR="00897B8C" w:rsidRPr="00C335BA" w:rsidRDefault="00010A89" w:rsidP="006C12CB">
            <w:pPr>
              <w:jc w:val="center"/>
              <w:rPr>
                <w:rFonts w:cstheme="minorHAnsi"/>
                <w:sz w:val="20"/>
                <w:szCs w:val="20"/>
              </w:rPr>
            </w:pPr>
            <w:r>
              <w:rPr>
                <w:rFonts w:cstheme="minorHAnsi"/>
                <w:sz w:val="20"/>
                <w:szCs w:val="20"/>
              </w:rPr>
              <w:t>visok</w:t>
            </w:r>
          </w:p>
        </w:tc>
        <w:tc>
          <w:tcPr>
            <w:tcW w:w="719" w:type="pct"/>
            <w:vAlign w:val="center"/>
          </w:tcPr>
          <w:p w:rsidR="00897B8C" w:rsidRPr="00C335BA" w:rsidRDefault="00897B8C" w:rsidP="006C12CB">
            <w:pPr>
              <w:jc w:val="center"/>
              <w:rPr>
                <w:rFonts w:cstheme="minorHAnsi"/>
                <w:sz w:val="20"/>
                <w:szCs w:val="20"/>
              </w:rPr>
            </w:pPr>
            <w:r w:rsidRPr="00C335BA">
              <w:rPr>
                <w:rFonts w:cstheme="minorHAnsi"/>
                <w:sz w:val="20"/>
                <w:szCs w:val="20"/>
              </w:rPr>
              <w:t>Nisu potrebna sredstva</w:t>
            </w:r>
          </w:p>
        </w:tc>
        <w:tc>
          <w:tcPr>
            <w:tcW w:w="552" w:type="pct"/>
            <w:vAlign w:val="center"/>
          </w:tcPr>
          <w:p w:rsidR="00897B8C" w:rsidRPr="00C335BA" w:rsidRDefault="00897B8C" w:rsidP="006C12CB">
            <w:pPr>
              <w:jc w:val="center"/>
              <w:rPr>
                <w:rFonts w:cstheme="minorHAnsi"/>
                <w:sz w:val="20"/>
                <w:szCs w:val="20"/>
              </w:rPr>
            </w:pPr>
            <w:r w:rsidRPr="00C335BA">
              <w:rPr>
                <w:rFonts w:cstheme="minorHAnsi"/>
                <w:sz w:val="20"/>
                <w:szCs w:val="20"/>
              </w:rPr>
              <w:t>2021</w:t>
            </w:r>
            <w:r w:rsidR="00B87F2E">
              <w:rPr>
                <w:rFonts w:cstheme="minorHAnsi"/>
                <w:sz w:val="20"/>
                <w:szCs w:val="20"/>
              </w:rPr>
              <w:t>.</w:t>
            </w:r>
          </w:p>
        </w:tc>
        <w:tc>
          <w:tcPr>
            <w:tcW w:w="790" w:type="pct"/>
            <w:vAlign w:val="center"/>
          </w:tcPr>
          <w:p w:rsidR="00897B8C" w:rsidRPr="00C335BA" w:rsidRDefault="00897B8C" w:rsidP="006C12CB">
            <w:pPr>
              <w:jc w:val="center"/>
              <w:rPr>
                <w:rFonts w:cstheme="minorHAnsi"/>
                <w:sz w:val="20"/>
                <w:szCs w:val="20"/>
              </w:rPr>
            </w:pPr>
          </w:p>
        </w:tc>
      </w:tr>
      <w:tr w:rsidR="00897B8C" w:rsidRPr="00C335BA" w:rsidTr="00442804">
        <w:trPr>
          <w:trHeight w:val="576"/>
        </w:trPr>
        <w:tc>
          <w:tcPr>
            <w:tcW w:w="284" w:type="pct"/>
          </w:tcPr>
          <w:p w:rsidR="00897B8C" w:rsidRPr="00C335BA" w:rsidRDefault="00897B8C" w:rsidP="006C12CB">
            <w:pPr>
              <w:jc w:val="center"/>
              <w:rPr>
                <w:rFonts w:cstheme="minorHAnsi"/>
                <w:sz w:val="20"/>
                <w:szCs w:val="20"/>
              </w:rPr>
            </w:pPr>
            <w:r w:rsidRPr="00C335BA">
              <w:rPr>
                <w:rFonts w:cstheme="minorHAnsi"/>
                <w:sz w:val="20"/>
                <w:szCs w:val="20"/>
              </w:rPr>
              <w:t>IV.5</w:t>
            </w:r>
          </w:p>
        </w:tc>
        <w:tc>
          <w:tcPr>
            <w:tcW w:w="1397" w:type="pct"/>
          </w:tcPr>
          <w:p w:rsidR="00897B8C" w:rsidRPr="00C335BA" w:rsidRDefault="00897B8C" w:rsidP="006C12CB">
            <w:pPr>
              <w:jc w:val="both"/>
              <w:rPr>
                <w:rFonts w:cstheme="minorHAnsi"/>
                <w:sz w:val="20"/>
                <w:szCs w:val="20"/>
              </w:rPr>
            </w:pPr>
            <w:r w:rsidRPr="00C335BA">
              <w:rPr>
                <w:rFonts w:cstheme="minorHAnsi"/>
                <w:sz w:val="20"/>
                <w:szCs w:val="20"/>
              </w:rPr>
              <w:t>Izrada i ažuriranje baze podataka o opasnim tačkama za bicikliste</w:t>
            </w:r>
            <w:r w:rsidR="00714D1D">
              <w:rPr>
                <w:rFonts w:cstheme="minorHAnsi"/>
                <w:sz w:val="20"/>
                <w:szCs w:val="20"/>
              </w:rPr>
              <w:t>.</w:t>
            </w:r>
          </w:p>
        </w:tc>
        <w:tc>
          <w:tcPr>
            <w:tcW w:w="781" w:type="pct"/>
            <w:vAlign w:val="center"/>
          </w:tcPr>
          <w:p w:rsidR="00897B8C" w:rsidRPr="00C335BA" w:rsidRDefault="00897B8C" w:rsidP="006C12CB">
            <w:pPr>
              <w:jc w:val="center"/>
              <w:rPr>
                <w:rFonts w:cstheme="minorHAnsi"/>
                <w:sz w:val="20"/>
                <w:szCs w:val="20"/>
              </w:rPr>
            </w:pPr>
            <w:r w:rsidRPr="00C335BA">
              <w:rPr>
                <w:rFonts w:cstheme="minorHAnsi"/>
                <w:sz w:val="20"/>
                <w:szCs w:val="20"/>
              </w:rPr>
              <w:t>GG, NVO</w:t>
            </w:r>
          </w:p>
        </w:tc>
        <w:tc>
          <w:tcPr>
            <w:tcW w:w="476" w:type="pct"/>
            <w:vAlign w:val="center"/>
          </w:tcPr>
          <w:p w:rsidR="00897B8C" w:rsidRPr="00C335BA" w:rsidRDefault="00897B8C" w:rsidP="006C12CB">
            <w:pPr>
              <w:jc w:val="center"/>
              <w:rPr>
                <w:rFonts w:cstheme="minorHAnsi"/>
                <w:sz w:val="20"/>
                <w:szCs w:val="20"/>
              </w:rPr>
            </w:pPr>
            <w:r w:rsidRPr="00C335BA">
              <w:rPr>
                <w:rFonts w:cstheme="minorHAnsi"/>
                <w:sz w:val="20"/>
                <w:szCs w:val="20"/>
              </w:rPr>
              <w:t>mali</w:t>
            </w:r>
          </w:p>
        </w:tc>
        <w:tc>
          <w:tcPr>
            <w:tcW w:w="719" w:type="pct"/>
            <w:vAlign w:val="center"/>
          </w:tcPr>
          <w:p w:rsidR="00897B8C" w:rsidRPr="00C335BA" w:rsidRDefault="00C43784" w:rsidP="006C12CB">
            <w:pPr>
              <w:jc w:val="center"/>
              <w:rPr>
                <w:rFonts w:cstheme="minorHAnsi"/>
                <w:sz w:val="20"/>
                <w:szCs w:val="20"/>
              </w:rPr>
            </w:pPr>
            <w:r>
              <w:rPr>
                <w:rFonts w:cstheme="minorHAnsi"/>
                <w:sz w:val="20"/>
                <w:szCs w:val="20"/>
              </w:rPr>
              <w:t xml:space="preserve">5.000 </w:t>
            </w:r>
            <w:r w:rsidRPr="00C335BA">
              <w:rPr>
                <w:rFonts w:cstheme="minorHAnsi"/>
                <w:sz w:val="20"/>
                <w:szCs w:val="20"/>
              </w:rPr>
              <w:t>€</w:t>
            </w:r>
          </w:p>
        </w:tc>
        <w:tc>
          <w:tcPr>
            <w:tcW w:w="552" w:type="pct"/>
            <w:vAlign w:val="center"/>
          </w:tcPr>
          <w:p w:rsidR="00897B8C" w:rsidRPr="00C335BA" w:rsidRDefault="00CE1F79" w:rsidP="006C12CB">
            <w:pPr>
              <w:jc w:val="center"/>
              <w:rPr>
                <w:rFonts w:cstheme="minorHAnsi"/>
                <w:sz w:val="20"/>
                <w:szCs w:val="20"/>
              </w:rPr>
            </w:pPr>
            <w:r>
              <w:rPr>
                <w:rFonts w:cstheme="minorHAnsi"/>
                <w:sz w:val="20"/>
                <w:szCs w:val="20"/>
              </w:rPr>
              <w:t>2020-2025</w:t>
            </w:r>
            <w:r w:rsidR="00B87F2E">
              <w:rPr>
                <w:rFonts w:cstheme="minorHAnsi"/>
                <w:sz w:val="20"/>
                <w:szCs w:val="20"/>
              </w:rPr>
              <w:t>.</w:t>
            </w:r>
          </w:p>
        </w:tc>
        <w:tc>
          <w:tcPr>
            <w:tcW w:w="790" w:type="pct"/>
            <w:vAlign w:val="center"/>
          </w:tcPr>
          <w:p w:rsidR="00897B8C" w:rsidRPr="00C335BA" w:rsidRDefault="00897B8C" w:rsidP="006C12CB">
            <w:pPr>
              <w:jc w:val="center"/>
              <w:rPr>
                <w:rFonts w:cstheme="minorHAnsi"/>
                <w:sz w:val="20"/>
                <w:szCs w:val="20"/>
              </w:rPr>
            </w:pPr>
          </w:p>
        </w:tc>
      </w:tr>
      <w:tr w:rsidR="00897B8C" w:rsidRPr="00C335BA" w:rsidTr="00442804">
        <w:tc>
          <w:tcPr>
            <w:tcW w:w="284" w:type="pct"/>
          </w:tcPr>
          <w:p w:rsidR="00897B8C" w:rsidRPr="00C335BA" w:rsidRDefault="00897B8C" w:rsidP="006C12CB">
            <w:pPr>
              <w:jc w:val="center"/>
              <w:rPr>
                <w:rFonts w:cstheme="minorHAnsi"/>
                <w:sz w:val="20"/>
                <w:szCs w:val="20"/>
              </w:rPr>
            </w:pPr>
            <w:r w:rsidRPr="00C335BA">
              <w:rPr>
                <w:rFonts w:cstheme="minorHAnsi"/>
                <w:sz w:val="20"/>
                <w:szCs w:val="20"/>
              </w:rPr>
              <w:t>IV.6</w:t>
            </w:r>
          </w:p>
        </w:tc>
        <w:tc>
          <w:tcPr>
            <w:tcW w:w="1397" w:type="pct"/>
          </w:tcPr>
          <w:p w:rsidR="00897B8C" w:rsidRPr="00C335BA" w:rsidRDefault="00897B8C" w:rsidP="00AF7ADA">
            <w:pPr>
              <w:jc w:val="both"/>
              <w:rPr>
                <w:rFonts w:cstheme="minorHAnsi"/>
                <w:sz w:val="20"/>
                <w:szCs w:val="20"/>
              </w:rPr>
            </w:pPr>
            <w:r w:rsidRPr="00C335BA">
              <w:rPr>
                <w:rFonts w:cstheme="minorHAnsi"/>
                <w:sz w:val="20"/>
                <w:szCs w:val="20"/>
              </w:rPr>
              <w:t>Izrada pilotnog koridora s novim standardima na bazi novih smjernica</w:t>
            </w:r>
            <w:r w:rsidR="00714D1D">
              <w:rPr>
                <w:rFonts w:cstheme="minorHAnsi"/>
                <w:sz w:val="20"/>
                <w:szCs w:val="20"/>
              </w:rPr>
              <w:t>.</w:t>
            </w:r>
          </w:p>
        </w:tc>
        <w:tc>
          <w:tcPr>
            <w:tcW w:w="781" w:type="pct"/>
            <w:vAlign w:val="center"/>
          </w:tcPr>
          <w:p w:rsidR="00897B8C" w:rsidRPr="00C335BA" w:rsidRDefault="00897B8C" w:rsidP="006C12CB">
            <w:pPr>
              <w:jc w:val="center"/>
              <w:rPr>
                <w:rFonts w:cstheme="minorHAnsi"/>
                <w:sz w:val="20"/>
                <w:szCs w:val="20"/>
              </w:rPr>
            </w:pPr>
            <w:r w:rsidRPr="00C335BA">
              <w:rPr>
                <w:rFonts w:cstheme="minorHAnsi"/>
                <w:sz w:val="20"/>
                <w:szCs w:val="20"/>
              </w:rPr>
              <w:t>GG</w:t>
            </w:r>
          </w:p>
        </w:tc>
        <w:tc>
          <w:tcPr>
            <w:tcW w:w="476" w:type="pct"/>
            <w:vAlign w:val="center"/>
          </w:tcPr>
          <w:p w:rsidR="00897B8C" w:rsidRPr="00C335BA" w:rsidRDefault="00897B8C" w:rsidP="006C12CB">
            <w:pPr>
              <w:jc w:val="center"/>
              <w:rPr>
                <w:rFonts w:cstheme="minorHAnsi"/>
                <w:sz w:val="20"/>
                <w:szCs w:val="20"/>
              </w:rPr>
            </w:pPr>
            <w:r w:rsidRPr="00C335BA">
              <w:rPr>
                <w:rFonts w:cstheme="minorHAnsi"/>
                <w:sz w:val="20"/>
                <w:szCs w:val="20"/>
              </w:rPr>
              <w:t>mali</w:t>
            </w:r>
          </w:p>
        </w:tc>
        <w:tc>
          <w:tcPr>
            <w:tcW w:w="719" w:type="pct"/>
            <w:vAlign w:val="center"/>
          </w:tcPr>
          <w:p w:rsidR="00897B8C" w:rsidRPr="00C335BA" w:rsidRDefault="00897B8C" w:rsidP="006C12CB">
            <w:pPr>
              <w:jc w:val="center"/>
              <w:rPr>
                <w:rFonts w:cstheme="minorHAnsi"/>
                <w:sz w:val="20"/>
                <w:szCs w:val="20"/>
              </w:rPr>
            </w:pPr>
            <w:r w:rsidRPr="00C335BA">
              <w:rPr>
                <w:rFonts w:cstheme="minorHAnsi"/>
                <w:sz w:val="20"/>
                <w:szCs w:val="20"/>
              </w:rPr>
              <w:t>500 €/m</w:t>
            </w:r>
          </w:p>
        </w:tc>
        <w:tc>
          <w:tcPr>
            <w:tcW w:w="552" w:type="pct"/>
            <w:vAlign w:val="center"/>
          </w:tcPr>
          <w:p w:rsidR="00897B8C" w:rsidRPr="00C335BA" w:rsidRDefault="00897B8C" w:rsidP="006C12CB">
            <w:pPr>
              <w:jc w:val="center"/>
              <w:rPr>
                <w:rFonts w:cstheme="minorHAnsi"/>
                <w:sz w:val="20"/>
                <w:szCs w:val="20"/>
              </w:rPr>
            </w:pPr>
            <w:r w:rsidRPr="00C335BA">
              <w:rPr>
                <w:rFonts w:cstheme="minorHAnsi"/>
                <w:sz w:val="20"/>
                <w:szCs w:val="20"/>
              </w:rPr>
              <w:t>2023</w:t>
            </w:r>
            <w:r w:rsidR="00B87F2E">
              <w:rPr>
                <w:rFonts w:cstheme="minorHAnsi"/>
                <w:sz w:val="20"/>
                <w:szCs w:val="20"/>
              </w:rPr>
              <w:t>.</w:t>
            </w:r>
          </w:p>
        </w:tc>
        <w:tc>
          <w:tcPr>
            <w:tcW w:w="790" w:type="pct"/>
            <w:vAlign w:val="center"/>
          </w:tcPr>
          <w:p w:rsidR="00897B8C" w:rsidRPr="00C335BA" w:rsidRDefault="00897B8C" w:rsidP="006C12CB">
            <w:pPr>
              <w:jc w:val="center"/>
              <w:rPr>
                <w:rFonts w:cstheme="minorHAnsi"/>
                <w:sz w:val="20"/>
                <w:szCs w:val="20"/>
              </w:rPr>
            </w:pPr>
          </w:p>
        </w:tc>
      </w:tr>
      <w:tr w:rsidR="00897B8C" w:rsidRPr="00CE0E5F" w:rsidTr="00442804">
        <w:trPr>
          <w:trHeight w:val="576"/>
        </w:trPr>
        <w:tc>
          <w:tcPr>
            <w:tcW w:w="284" w:type="pct"/>
          </w:tcPr>
          <w:p w:rsidR="00897B8C" w:rsidRPr="00C335BA" w:rsidRDefault="00897B8C" w:rsidP="00AF7ADA">
            <w:pPr>
              <w:jc w:val="center"/>
              <w:rPr>
                <w:rFonts w:cstheme="minorHAnsi"/>
                <w:sz w:val="20"/>
                <w:szCs w:val="20"/>
              </w:rPr>
            </w:pPr>
            <w:r w:rsidRPr="00C335BA">
              <w:rPr>
                <w:rFonts w:cstheme="minorHAnsi"/>
                <w:sz w:val="20"/>
                <w:szCs w:val="20"/>
              </w:rPr>
              <w:t>IV.</w:t>
            </w:r>
            <w:r w:rsidR="00AF7ADA">
              <w:rPr>
                <w:rFonts w:cstheme="minorHAnsi"/>
                <w:sz w:val="20"/>
                <w:szCs w:val="20"/>
              </w:rPr>
              <w:t>7</w:t>
            </w:r>
          </w:p>
        </w:tc>
        <w:tc>
          <w:tcPr>
            <w:tcW w:w="1397" w:type="pct"/>
          </w:tcPr>
          <w:p w:rsidR="00897B8C" w:rsidRPr="00C335BA" w:rsidRDefault="00897B8C" w:rsidP="006C12CB">
            <w:pPr>
              <w:jc w:val="both"/>
              <w:rPr>
                <w:rFonts w:cstheme="minorHAnsi"/>
                <w:sz w:val="20"/>
                <w:szCs w:val="20"/>
              </w:rPr>
            </w:pPr>
            <w:r w:rsidRPr="00C335BA">
              <w:rPr>
                <w:rFonts w:cstheme="minorHAnsi"/>
                <w:sz w:val="20"/>
                <w:szCs w:val="20"/>
              </w:rPr>
              <w:t>Redovno opremanje javnih površina biciklističkim parkinzima</w:t>
            </w:r>
            <w:r w:rsidR="00714D1D">
              <w:rPr>
                <w:rFonts w:cstheme="minorHAnsi"/>
                <w:sz w:val="20"/>
                <w:szCs w:val="20"/>
              </w:rPr>
              <w:t>.</w:t>
            </w:r>
          </w:p>
        </w:tc>
        <w:tc>
          <w:tcPr>
            <w:tcW w:w="781" w:type="pct"/>
            <w:vAlign w:val="center"/>
          </w:tcPr>
          <w:p w:rsidR="00897B8C" w:rsidRPr="00C335BA" w:rsidRDefault="00897B8C" w:rsidP="006C12CB">
            <w:pPr>
              <w:jc w:val="center"/>
              <w:rPr>
                <w:rFonts w:cstheme="minorHAnsi"/>
                <w:sz w:val="20"/>
                <w:szCs w:val="20"/>
              </w:rPr>
            </w:pPr>
            <w:r w:rsidRPr="00C335BA">
              <w:rPr>
                <w:rFonts w:cstheme="minorHAnsi"/>
                <w:sz w:val="20"/>
                <w:szCs w:val="20"/>
              </w:rPr>
              <w:t>GG</w:t>
            </w:r>
          </w:p>
        </w:tc>
        <w:tc>
          <w:tcPr>
            <w:tcW w:w="476" w:type="pct"/>
            <w:vAlign w:val="center"/>
          </w:tcPr>
          <w:p w:rsidR="00897B8C" w:rsidRPr="00C335BA" w:rsidRDefault="00897B8C" w:rsidP="006C12CB">
            <w:pPr>
              <w:jc w:val="center"/>
              <w:rPr>
                <w:rFonts w:cstheme="minorHAnsi"/>
                <w:sz w:val="20"/>
                <w:szCs w:val="20"/>
              </w:rPr>
            </w:pPr>
            <w:r w:rsidRPr="00C335BA">
              <w:rPr>
                <w:rFonts w:cstheme="minorHAnsi"/>
                <w:sz w:val="20"/>
                <w:szCs w:val="20"/>
              </w:rPr>
              <w:t>srednji</w:t>
            </w:r>
          </w:p>
        </w:tc>
        <w:tc>
          <w:tcPr>
            <w:tcW w:w="719" w:type="pct"/>
            <w:vAlign w:val="center"/>
          </w:tcPr>
          <w:p w:rsidR="00897B8C" w:rsidRPr="00C335BA" w:rsidRDefault="00714D1D" w:rsidP="00714D1D">
            <w:pPr>
              <w:jc w:val="center"/>
              <w:rPr>
                <w:rFonts w:cstheme="minorHAnsi"/>
                <w:sz w:val="20"/>
                <w:szCs w:val="20"/>
              </w:rPr>
            </w:pPr>
            <w:r>
              <w:rPr>
                <w:rFonts w:cstheme="minorHAnsi"/>
                <w:sz w:val="20"/>
                <w:szCs w:val="20"/>
              </w:rPr>
              <w:t>20</w:t>
            </w:r>
            <w:r w:rsidR="00897B8C" w:rsidRPr="00C335BA">
              <w:rPr>
                <w:rFonts w:cstheme="minorHAnsi"/>
                <w:sz w:val="20"/>
                <w:szCs w:val="20"/>
              </w:rPr>
              <w:t xml:space="preserve">.000 € </w:t>
            </w:r>
          </w:p>
        </w:tc>
        <w:tc>
          <w:tcPr>
            <w:tcW w:w="552" w:type="pct"/>
            <w:vAlign w:val="center"/>
          </w:tcPr>
          <w:p w:rsidR="00897B8C" w:rsidRPr="00C335BA" w:rsidRDefault="004D37D1" w:rsidP="004D37D1">
            <w:pPr>
              <w:jc w:val="center"/>
              <w:rPr>
                <w:rFonts w:cstheme="minorHAnsi"/>
                <w:sz w:val="20"/>
                <w:szCs w:val="20"/>
              </w:rPr>
            </w:pPr>
            <w:r>
              <w:rPr>
                <w:rFonts w:cstheme="minorHAnsi"/>
                <w:sz w:val="20"/>
                <w:szCs w:val="20"/>
              </w:rPr>
              <w:t>2021</w:t>
            </w:r>
            <w:r w:rsidR="00CE1F79">
              <w:rPr>
                <w:rFonts w:cstheme="minorHAnsi"/>
                <w:sz w:val="20"/>
                <w:szCs w:val="20"/>
              </w:rPr>
              <w:t>-2025</w:t>
            </w:r>
            <w:r w:rsidR="00B87F2E">
              <w:rPr>
                <w:rFonts w:cstheme="minorHAnsi"/>
                <w:sz w:val="20"/>
                <w:szCs w:val="20"/>
              </w:rPr>
              <w:t>.</w:t>
            </w:r>
          </w:p>
        </w:tc>
        <w:tc>
          <w:tcPr>
            <w:tcW w:w="790" w:type="pct"/>
            <w:vAlign w:val="center"/>
          </w:tcPr>
          <w:p w:rsidR="00897B8C" w:rsidRPr="00D87D5E" w:rsidRDefault="00897B8C" w:rsidP="003532F0">
            <w:pPr>
              <w:jc w:val="center"/>
              <w:rPr>
                <w:rFonts w:cstheme="minorHAnsi"/>
                <w:sz w:val="20"/>
                <w:szCs w:val="20"/>
                <w:lang w:val="de-DE"/>
              </w:rPr>
            </w:pPr>
          </w:p>
        </w:tc>
      </w:tr>
      <w:tr w:rsidR="00897B8C" w:rsidRPr="00C335BA" w:rsidTr="00442804">
        <w:tc>
          <w:tcPr>
            <w:tcW w:w="284" w:type="pct"/>
          </w:tcPr>
          <w:p w:rsidR="00897B8C" w:rsidRPr="00C335BA" w:rsidRDefault="00897B8C" w:rsidP="00AF7ADA">
            <w:pPr>
              <w:jc w:val="center"/>
              <w:rPr>
                <w:rFonts w:cstheme="minorHAnsi"/>
                <w:sz w:val="20"/>
                <w:szCs w:val="20"/>
              </w:rPr>
            </w:pPr>
            <w:r w:rsidRPr="00C335BA">
              <w:rPr>
                <w:rFonts w:cstheme="minorHAnsi"/>
                <w:sz w:val="20"/>
                <w:szCs w:val="20"/>
              </w:rPr>
              <w:t>IV.</w:t>
            </w:r>
            <w:r w:rsidR="00AF7ADA">
              <w:rPr>
                <w:rFonts w:cstheme="minorHAnsi"/>
                <w:sz w:val="20"/>
                <w:szCs w:val="20"/>
              </w:rPr>
              <w:t>8</w:t>
            </w:r>
          </w:p>
        </w:tc>
        <w:tc>
          <w:tcPr>
            <w:tcW w:w="1397" w:type="pct"/>
          </w:tcPr>
          <w:p w:rsidR="00897B8C" w:rsidRPr="00C335BA" w:rsidRDefault="00897B8C" w:rsidP="006C12CB">
            <w:pPr>
              <w:jc w:val="both"/>
              <w:rPr>
                <w:rFonts w:cstheme="minorHAnsi"/>
                <w:sz w:val="20"/>
                <w:szCs w:val="20"/>
              </w:rPr>
            </w:pPr>
            <w:r w:rsidRPr="00C335BA">
              <w:rPr>
                <w:rFonts w:cstheme="minorHAnsi"/>
                <w:sz w:val="20"/>
                <w:szCs w:val="20"/>
              </w:rPr>
              <w:t xml:space="preserve">Stvaranje uslova za uvođenje usluge </w:t>
            </w:r>
            <w:r w:rsidRPr="00AF7ADA">
              <w:rPr>
                <w:rFonts w:cstheme="minorHAnsi"/>
                <w:i/>
                <w:sz w:val="20"/>
                <w:szCs w:val="20"/>
              </w:rPr>
              <w:t>bike-sharinga</w:t>
            </w:r>
            <w:r w:rsidR="00714D1D">
              <w:rPr>
                <w:rFonts w:cstheme="minorHAnsi"/>
                <w:i/>
                <w:sz w:val="20"/>
                <w:szCs w:val="20"/>
              </w:rPr>
              <w:t>.</w:t>
            </w:r>
          </w:p>
        </w:tc>
        <w:tc>
          <w:tcPr>
            <w:tcW w:w="781" w:type="pct"/>
            <w:vAlign w:val="center"/>
          </w:tcPr>
          <w:p w:rsidR="00897B8C" w:rsidRPr="00C335BA" w:rsidRDefault="006F701A" w:rsidP="004D37D1">
            <w:pPr>
              <w:jc w:val="center"/>
              <w:rPr>
                <w:rFonts w:cstheme="minorHAnsi"/>
                <w:sz w:val="20"/>
                <w:szCs w:val="20"/>
              </w:rPr>
            </w:pPr>
            <w:r>
              <w:rPr>
                <w:rFonts w:cstheme="minorHAnsi"/>
                <w:sz w:val="20"/>
                <w:szCs w:val="20"/>
              </w:rPr>
              <w:t>P</w:t>
            </w:r>
            <w:r w:rsidR="004D37D1">
              <w:rPr>
                <w:rFonts w:cstheme="minorHAnsi"/>
                <w:sz w:val="20"/>
                <w:szCs w:val="20"/>
              </w:rPr>
              <w:t xml:space="preserve">rivatno Javno </w:t>
            </w:r>
            <w:r>
              <w:rPr>
                <w:rFonts w:cstheme="minorHAnsi"/>
                <w:sz w:val="20"/>
                <w:szCs w:val="20"/>
              </w:rPr>
              <w:t>P</w:t>
            </w:r>
            <w:r w:rsidR="004D37D1">
              <w:rPr>
                <w:rFonts w:cstheme="minorHAnsi"/>
                <w:sz w:val="20"/>
                <w:szCs w:val="20"/>
              </w:rPr>
              <w:t>artnerstvo</w:t>
            </w:r>
          </w:p>
        </w:tc>
        <w:tc>
          <w:tcPr>
            <w:tcW w:w="476" w:type="pct"/>
            <w:vAlign w:val="center"/>
          </w:tcPr>
          <w:p w:rsidR="00897B8C" w:rsidRPr="00C335BA" w:rsidRDefault="00897B8C" w:rsidP="006C12CB">
            <w:pPr>
              <w:jc w:val="center"/>
              <w:rPr>
                <w:rFonts w:cstheme="minorHAnsi"/>
                <w:sz w:val="20"/>
                <w:szCs w:val="20"/>
              </w:rPr>
            </w:pPr>
            <w:r w:rsidRPr="00C335BA">
              <w:rPr>
                <w:rFonts w:cstheme="minorHAnsi"/>
                <w:sz w:val="20"/>
                <w:szCs w:val="20"/>
              </w:rPr>
              <w:t>srednji</w:t>
            </w:r>
          </w:p>
        </w:tc>
        <w:tc>
          <w:tcPr>
            <w:tcW w:w="719" w:type="pct"/>
            <w:vAlign w:val="center"/>
          </w:tcPr>
          <w:p w:rsidR="00897B8C" w:rsidRPr="00C335BA" w:rsidRDefault="00897B8C" w:rsidP="006C12CB">
            <w:pPr>
              <w:jc w:val="center"/>
              <w:rPr>
                <w:rFonts w:cstheme="minorHAnsi"/>
                <w:sz w:val="20"/>
                <w:szCs w:val="20"/>
              </w:rPr>
            </w:pPr>
            <w:r w:rsidRPr="00C335BA">
              <w:rPr>
                <w:rFonts w:cstheme="minorHAnsi"/>
                <w:sz w:val="20"/>
                <w:szCs w:val="20"/>
              </w:rPr>
              <w:t>5</w:t>
            </w:r>
            <w:r w:rsidR="006F701A">
              <w:rPr>
                <w:rFonts w:cstheme="minorHAnsi"/>
                <w:sz w:val="20"/>
                <w:szCs w:val="20"/>
              </w:rPr>
              <w:t>0</w:t>
            </w:r>
            <w:r w:rsidRPr="00C335BA">
              <w:rPr>
                <w:rFonts w:cstheme="minorHAnsi"/>
                <w:sz w:val="20"/>
                <w:szCs w:val="20"/>
              </w:rPr>
              <w:t>.000 €</w:t>
            </w:r>
          </w:p>
        </w:tc>
        <w:tc>
          <w:tcPr>
            <w:tcW w:w="552" w:type="pct"/>
            <w:vAlign w:val="center"/>
          </w:tcPr>
          <w:p w:rsidR="00897B8C" w:rsidRPr="00C335BA" w:rsidRDefault="00897B8C" w:rsidP="006C12CB">
            <w:pPr>
              <w:jc w:val="center"/>
              <w:rPr>
                <w:rFonts w:cstheme="minorHAnsi"/>
                <w:sz w:val="20"/>
                <w:szCs w:val="20"/>
              </w:rPr>
            </w:pPr>
            <w:r w:rsidRPr="00C335BA">
              <w:rPr>
                <w:rFonts w:cstheme="minorHAnsi"/>
                <w:sz w:val="20"/>
                <w:szCs w:val="20"/>
              </w:rPr>
              <w:t>2021</w:t>
            </w:r>
            <w:r w:rsidR="00B87F2E">
              <w:rPr>
                <w:rFonts w:cstheme="minorHAnsi"/>
                <w:sz w:val="20"/>
                <w:szCs w:val="20"/>
              </w:rPr>
              <w:t>.</w:t>
            </w:r>
          </w:p>
        </w:tc>
        <w:tc>
          <w:tcPr>
            <w:tcW w:w="790" w:type="pct"/>
            <w:vAlign w:val="center"/>
          </w:tcPr>
          <w:p w:rsidR="00897B8C" w:rsidRPr="00C335BA" w:rsidRDefault="00897B8C" w:rsidP="006C12CB">
            <w:pPr>
              <w:jc w:val="center"/>
              <w:rPr>
                <w:rFonts w:cstheme="minorHAnsi"/>
                <w:sz w:val="20"/>
                <w:szCs w:val="20"/>
              </w:rPr>
            </w:pPr>
          </w:p>
        </w:tc>
      </w:tr>
    </w:tbl>
    <w:p w:rsidR="00897B8C" w:rsidRPr="00442804" w:rsidRDefault="00897B8C" w:rsidP="00564AB6">
      <w:pPr>
        <w:spacing w:before="60" w:after="60"/>
        <w:jc w:val="both"/>
        <w:rPr>
          <w:rFonts w:cstheme="minorHAnsi"/>
          <w:sz w:val="4"/>
          <w:szCs w:val="4"/>
          <w:shd w:val="clear" w:color="auto" w:fill="F5F5F5"/>
        </w:rPr>
      </w:pPr>
    </w:p>
    <w:p w:rsidR="00897B8C" w:rsidRPr="00564AB6" w:rsidRDefault="00897B8C" w:rsidP="003532F0">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9CC2E5" w:themeFill="accent1" w:themeFillTint="99"/>
        <w:spacing w:after="120"/>
        <w:jc w:val="center"/>
        <w:rPr>
          <w:rFonts w:cstheme="minorHAnsi"/>
          <w:b/>
        </w:rPr>
      </w:pPr>
      <w:r w:rsidRPr="00F04CAA">
        <w:rPr>
          <w:rFonts w:cstheme="minorHAnsi"/>
          <w:b/>
        </w:rPr>
        <w:t xml:space="preserve">TREĆI PAKET MJERA – </w:t>
      </w:r>
      <w:r w:rsidRPr="00564AB6">
        <w:rPr>
          <w:rFonts w:cstheme="minorHAnsi"/>
          <w:b/>
        </w:rPr>
        <w:t>PROMOTIVNE AKTIVNOSTI</w:t>
      </w:r>
    </w:p>
    <w:tbl>
      <w:tblPr>
        <w:tblStyle w:val="TableGrid"/>
        <w:tblW w:w="5000" w:type="pct"/>
        <w:tblLook w:val="04A0"/>
      </w:tblPr>
      <w:tblGrid>
        <w:gridCol w:w="634"/>
        <w:gridCol w:w="3555"/>
        <w:gridCol w:w="1127"/>
        <w:gridCol w:w="890"/>
        <w:gridCol w:w="1226"/>
        <w:gridCol w:w="1032"/>
        <w:gridCol w:w="1112"/>
      </w:tblGrid>
      <w:tr w:rsidR="00897B8C" w:rsidRPr="00F04CAA" w:rsidTr="006C12CB">
        <w:tc>
          <w:tcPr>
            <w:tcW w:w="231" w:type="pct"/>
            <w:shd w:val="clear" w:color="auto" w:fill="BFBFBF" w:themeFill="background1" w:themeFillShade="BF"/>
          </w:tcPr>
          <w:p w:rsidR="00897B8C" w:rsidRPr="00C335BA" w:rsidRDefault="00897B8C" w:rsidP="006C12CB">
            <w:pPr>
              <w:jc w:val="center"/>
              <w:rPr>
                <w:rFonts w:cstheme="minorHAnsi"/>
                <w:sz w:val="20"/>
                <w:szCs w:val="20"/>
              </w:rPr>
            </w:pPr>
          </w:p>
        </w:tc>
        <w:tc>
          <w:tcPr>
            <w:tcW w:w="2022"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Mjera</w:t>
            </w:r>
          </w:p>
        </w:tc>
        <w:tc>
          <w:tcPr>
            <w:tcW w:w="463"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Nadležnost</w:t>
            </w:r>
          </w:p>
        </w:tc>
        <w:tc>
          <w:tcPr>
            <w:tcW w:w="370"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Prioritet</w:t>
            </w:r>
          </w:p>
        </w:tc>
        <w:tc>
          <w:tcPr>
            <w:tcW w:w="586"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Procijenjena vrijednost</w:t>
            </w:r>
          </w:p>
        </w:tc>
        <w:tc>
          <w:tcPr>
            <w:tcW w:w="586"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Rok za realizaciju</w:t>
            </w:r>
          </w:p>
        </w:tc>
        <w:tc>
          <w:tcPr>
            <w:tcW w:w="741"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Napomena</w:t>
            </w:r>
          </w:p>
        </w:tc>
      </w:tr>
      <w:tr w:rsidR="00897B8C" w:rsidRPr="00F04CAA" w:rsidTr="00CE1F79">
        <w:trPr>
          <w:trHeight w:val="576"/>
        </w:trPr>
        <w:tc>
          <w:tcPr>
            <w:tcW w:w="231" w:type="pct"/>
          </w:tcPr>
          <w:p w:rsidR="00897B8C" w:rsidRPr="00C335BA" w:rsidRDefault="00897B8C" w:rsidP="006C12CB">
            <w:pPr>
              <w:jc w:val="center"/>
              <w:rPr>
                <w:rFonts w:cstheme="minorHAnsi"/>
                <w:sz w:val="20"/>
                <w:szCs w:val="20"/>
              </w:rPr>
            </w:pPr>
          </w:p>
        </w:tc>
        <w:tc>
          <w:tcPr>
            <w:tcW w:w="2022" w:type="pct"/>
          </w:tcPr>
          <w:p w:rsidR="00897B8C" w:rsidRPr="00C335BA" w:rsidRDefault="00897B8C" w:rsidP="006C12CB">
            <w:pPr>
              <w:jc w:val="both"/>
              <w:rPr>
                <w:rFonts w:eastAsia="Times New Roman" w:cstheme="minorHAnsi"/>
                <w:color w:val="000000"/>
                <w:sz w:val="20"/>
                <w:szCs w:val="20"/>
                <w:lang w:eastAsia="en-GB"/>
              </w:rPr>
            </w:pPr>
          </w:p>
        </w:tc>
        <w:tc>
          <w:tcPr>
            <w:tcW w:w="463" w:type="pct"/>
            <w:vAlign w:val="center"/>
          </w:tcPr>
          <w:p w:rsidR="00897B8C" w:rsidRPr="00C335BA" w:rsidRDefault="00897B8C" w:rsidP="006C12CB">
            <w:pPr>
              <w:jc w:val="center"/>
              <w:rPr>
                <w:rFonts w:cstheme="minorHAnsi"/>
                <w:sz w:val="20"/>
                <w:szCs w:val="20"/>
              </w:rPr>
            </w:pPr>
          </w:p>
        </w:tc>
        <w:tc>
          <w:tcPr>
            <w:tcW w:w="370" w:type="pct"/>
            <w:vAlign w:val="center"/>
          </w:tcPr>
          <w:p w:rsidR="00897B8C" w:rsidRPr="00C335BA" w:rsidRDefault="00897B8C" w:rsidP="006C12CB">
            <w:pPr>
              <w:jc w:val="center"/>
              <w:rPr>
                <w:rFonts w:cstheme="minorHAnsi"/>
                <w:sz w:val="20"/>
                <w:szCs w:val="20"/>
              </w:rPr>
            </w:pPr>
          </w:p>
        </w:tc>
        <w:tc>
          <w:tcPr>
            <w:tcW w:w="586" w:type="pct"/>
            <w:vAlign w:val="center"/>
          </w:tcPr>
          <w:p w:rsidR="00897B8C" w:rsidRPr="00C335BA" w:rsidRDefault="00897B8C" w:rsidP="006C12CB">
            <w:pPr>
              <w:jc w:val="center"/>
              <w:rPr>
                <w:rFonts w:cstheme="minorHAnsi"/>
                <w:sz w:val="20"/>
                <w:szCs w:val="20"/>
              </w:rPr>
            </w:pPr>
          </w:p>
        </w:tc>
        <w:tc>
          <w:tcPr>
            <w:tcW w:w="586" w:type="pct"/>
            <w:vAlign w:val="center"/>
          </w:tcPr>
          <w:p w:rsidR="00897B8C" w:rsidRPr="00C335BA" w:rsidRDefault="00897B8C" w:rsidP="00CE1F79">
            <w:pPr>
              <w:jc w:val="center"/>
              <w:rPr>
                <w:rFonts w:cstheme="minorHAnsi"/>
                <w:sz w:val="20"/>
                <w:szCs w:val="20"/>
              </w:rPr>
            </w:pPr>
          </w:p>
        </w:tc>
        <w:tc>
          <w:tcPr>
            <w:tcW w:w="741" w:type="pct"/>
            <w:vAlign w:val="center"/>
          </w:tcPr>
          <w:p w:rsidR="00897B8C" w:rsidRPr="00C335BA" w:rsidRDefault="00897B8C" w:rsidP="006C12CB">
            <w:pPr>
              <w:jc w:val="center"/>
              <w:rPr>
                <w:rFonts w:cstheme="minorHAnsi"/>
                <w:sz w:val="20"/>
                <w:szCs w:val="20"/>
              </w:rPr>
            </w:pPr>
          </w:p>
        </w:tc>
      </w:tr>
      <w:tr w:rsidR="00897B8C" w:rsidRPr="00F04CAA" w:rsidTr="00442804">
        <w:trPr>
          <w:trHeight w:hRule="exact" w:val="1296"/>
        </w:trPr>
        <w:tc>
          <w:tcPr>
            <w:tcW w:w="231" w:type="pct"/>
          </w:tcPr>
          <w:p w:rsidR="00897B8C" w:rsidRPr="00C335BA" w:rsidRDefault="00897B8C" w:rsidP="00C43784">
            <w:pPr>
              <w:jc w:val="center"/>
              <w:rPr>
                <w:rFonts w:cstheme="minorHAnsi"/>
                <w:sz w:val="20"/>
                <w:szCs w:val="20"/>
              </w:rPr>
            </w:pPr>
            <w:r w:rsidRPr="00C335BA">
              <w:rPr>
                <w:rFonts w:cstheme="minorHAnsi"/>
                <w:sz w:val="20"/>
                <w:szCs w:val="20"/>
              </w:rPr>
              <w:t>IV.</w:t>
            </w:r>
            <w:r w:rsidR="00C43784">
              <w:rPr>
                <w:rFonts w:cstheme="minorHAnsi"/>
                <w:sz w:val="20"/>
                <w:szCs w:val="20"/>
              </w:rPr>
              <w:t>9</w:t>
            </w:r>
          </w:p>
        </w:tc>
        <w:tc>
          <w:tcPr>
            <w:tcW w:w="2022" w:type="pct"/>
          </w:tcPr>
          <w:p w:rsidR="00897B8C" w:rsidRPr="00C335BA" w:rsidRDefault="00897B8C" w:rsidP="006C12CB">
            <w:pPr>
              <w:jc w:val="both"/>
              <w:rPr>
                <w:rFonts w:cstheme="minorHAnsi"/>
                <w:sz w:val="20"/>
                <w:szCs w:val="20"/>
              </w:rPr>
            </w:pPr>
            <w:r w:rsidRPr="00C335BA">
              <w:rPr>
                <w:rFonts w:cstheme="minorHAnsi"/>
                <w:sz w:val="20"/>
                <w:szCs w:val="20"/>
              </w:rPr>
              <w:t xml:space="preserve">Kampanje: </w:t>
            </w:r>
          </w:p>
          <w:p w:rsidR="00897B8C" w:rsidRPr="00D87D5E" w:rsidRDefault="00442804" w:rsidP="00855A71">
            <w:pPr>
              <w:pStyle w:val="ListParagraph"/>
              <w:numPr>
                <w:ilvl w:val="0"/>
                <w:numId w:val="20"/>
              </w:numPr>
              <w:ind w:left="216" w:hanging="144"/>
              <w:jc w:val="both"/>
              <w:rPr>
                <w:rFonts w:cstheme="minorHAnsi"/>
                <w:sz w:val="20"/>
                <w:szCs w:val="20"/>
                <w:lang w:val="de-DE"/>
              </w:rPr>
            </w:pPr>
            <w:r w:rsidRPr="00D87D5E">
              <w:rPr>
                <w:rFonts w:cstheme="minorHAnsi"/>
                <w:sz w:val="20"/>
                <w:szCs w:val="20"/>
                <w:lang w:val="de-DE"/>
              </w:rPr>
              <w:t xml:space="preserve">Protiv </w:t>
            </w:r>
            <w:r w:rsidR="00897B8C" w:rsidRPr="00D87D5E">
              <w:rPr>
                <w:rFonts w:cstheme="minorHAnsi"/>
                <w:sz w:val="20"/>
                <w:szCs w:val="20"/>
                <w:lang w:val="de-DE"/>
              </w:rPr>
              <w:t>nepropisnog</w:t>
            </w:r>
            <w:r w:rsidRPr="00D87D5E">
              <w:rPr>
                <w:rFonts w:cstheme="minorHAnsi"/>
                <w:sz w:val="20"/>
                <w:szCs w:val="20"/>
                <w:lang w:val="de-DE"/>
              </w:rPr>
              <w:t xml:space="preserve"> </w:t>
            </w:r>
            <w:r w:rsidR="00897B8C" w:rsidRPr="00D87D5E">
              <w:rPr>
                <w:rFonts w:cstheme="minorHAnsi"/>
                <w:sz w:val="20"/>
                <w:szCs w:val="20"/>
                <w:lang w:val="de-DE"/>
              </w:rPr>
              <w:t>parkiranja vozila na biciklističkoj infrastrukturi,</w:t>
            </w:r>
          </w:p>
          <w:p w:rsidR="00897B8C" w:rsidRPr="00C335BA" w:rsidRDefault="00897B8C" w:rsidP="00855A71">
            <w:pPr>
              <w:pStyle w:val="ListParagraph"/>
              <w:numPr>
                <w:ilvl w:val="0"/>
                <w:numId w:val="20"/>
              </w:numPr>
              <w:spacing w:before="120"/>
              <w:ind w:left="216" w:hanging="144"/>
              <w:jc w:val="both"/>
              <w:rPr>
                <w:rFonts w:cstheme="minorHAnsi"/>
                <w:sz w:val="20"/>
                <w:szCs w:val="20"/>
              </w:rPr>
            </w:pPr>
            <w:r w:rsidRPr="00C335BA">
              <w:rPr>
                <w:rFonts w:cstheme="minorHAnsi"/>
                <w:sz w:val="20"/>
                <w:szCs w:val="20"/>
              </w:rPr>
              <w:t>„</w:t>
            </w:r>
            <w:r w:rsidR="00031DDF">
              <w:rPr>
                <w:rFonts w:cstheme="minorHAnsi"/>
                <w:sz w:val="20"/>
                <w:szCs w:val="20"/>
              </w:rPr>
              <w:t>B</w:t>
            </w:r>
            <w:r w:rsidRPr="00C335BA">
              <w:rPr>
                <w:rFonts w:cstheme="minorHAnsi"/>
                <w:sz w:val="20"/>
                <w:szCs w:val="20"/>
              </w:rPr>
              <w:t>iciklom u školu“</w:t>
            </w:r>
            <w:r w:rsidR="00CE1F79">
              <w:rPr>
                <w:rFonts w:cstheme="minorHAnsi"/>
                <w:sz w:val="20"/>
                <w:szCs w:val="20"/>
              </w:rPr>
              <w:t>,</w:t>
            </w:r>
          </w:p>
          <w:p w:rsidR="00897B8C" w:rsidRPr="00C335BA" w:rsidRDefault="00897B8C" w:rsidP="00855A71">
            <w:pPr>
              <w:pStyle w:val="ListParagraph"/>
              <w:numPr>
                <w:ilvl w:val="0"/>
                <w:numId w:val="20"/>
              </w:numPr>
              <w:ind w:left="216" w:hanging="144"/>
              <w:jc w:val="both"/>
              <w:rPr>
                <w:rFonts w:cstheme="minorHAnsi"/>
                <w:color w:val="000000"/>
                <w:sz w:val="20"/>
                <w:szCs w:val="20"/>
                <w:lang w:eastAsia="en-GB"/>
              </w:rPr>
            </w:pPr>
            <w:r w:rsidRPr="00C335BA">
              <w:rPr>
                <w:rFonts w:cstheme="minorHAnsi"/>
                <w:sz w:val="20"/>
                <w:szCs w:val="20"/>
              </w:rPr>
              <w:t>„</w:t>
            </w:r>
            <w:r w:rsidR="00031DDF">
              <w:rPr>
                <w:rFonts w:cstheme="minorHAnsi"/>
                <w:sz w:val="20"/>
                <w:szCs w:val="20"/>
              </w:rPr>
              <w:t>B</w:t>
            </w:r>
            <w:r w:rsidRPr="00C335BA">
              <w:rPr>
                <w:rFonts w:cstheme="minorHAnsi"/>
                <w:sz w:val="20"/>
                <w:szCs w:val="20"/>
              </w:rPr>
              <w:t>iciklom do posla“</w:t>
            </w:r>
            <w:r w:rsidR="00CE1F79">
              <w:rPr>
                <w:rFonts w:cstheme="minorHAnsi"/>
                <w:sz w:val="20"/>
                <w:szCs w:val="20"/>
              </w:rPr>
              <w:t>.</w:t>
            </w:r>
          </w:p>
        </w:tc>
        <w:tc>
          <w:tcPr>
            <w:tcW w:w="463" w:type="pct"/>
            <w:vAlign w:val="center"/>
          </w:tcPr>
          <w:p w:rsidR="00897B8C" w:rsidRPr="00C335BA" w:rsidRDefault="00897B8C" w:rsidP="006C12CB">
            <w:pPr>
              <w:jc w:val="center"/>
              <w:rPr>
                <w:rFonts w:cstheme="minorHAnsi"/>
                <w:sz w:val="20"/>
                <w:szCs w:val="20"/>
              </w:rPr>
            </w:pPr>
            <w:r w:rsidRPr="00C335BA">
              <w:rPr>
                <w:rFonts w:cstheme="minorHAnsi"/>
                <w:sz w:val="20"/>
                <w:szCs w:val="20"/>
              </w:rPr>
              <w:t>GG, NVO</w:t>
            </w:r>
          </w:p>
        </w:tc>
        <w:tc>
          <w:tcPr>
            <w:tcW w:w="370" w:type="pct"/>
            <w:vAlign w:val="center"/>
          </w:tcPr>
          <w:p w:rsidR="00897B8C" w:rsidRPr="00C335BA" w:rsidRDefault="00897B8C" w:rsidP="006C12CB">
            <w:pPr>
              <w:jc w:val="center"/>
              <w:rPr>
                <w:rFonts w:cstheme="minorHAnsi"/>
                <w:sz w:val="20"/>
                <w:szCs w:val="20"/>
              </w:rPr>
            </w:pPr>
            <w:r w:rsidRPr="00C335BA">
              <w:rPr>
                <w:rFonts w:cstheme="minorHAnsi"/>
                <w:sz w:val="20"/>
                <w:szCs w:val="20"/>
              </w:rPr>
              <w:t>srednji</w:t>
            </w:r>
          </w:p>
        </w:tc>
        <w:tc>
          <w:tcPr>
            <w:tcW w:w="586" w:type="pct"/>
            <w:vAlign w:val="center"/>
          </w:tcPr>
          <w:p w:rsidR="008857E5" w:rsidRPr="00C335BA" w:rsidRDefault="00C43784" w:rsidP="006C12CB">
            <w:pPr>
              <w:jc w:val="center"/>
              <w:rPr>
                <w:rFonts w:cstheme="minorHAnsi"/>
                <w:sz w:val="20"/>
                <w:szCs w:val="20"/>
              </w:rPr>
            </w:pPr>
            <w:r>
              <w:rPr>
                <w:rFonts w:cstheme="minorHAnsi"/>
                <w:sz w:val="20"/>
                <w:szCs w:val="20"/>
              </w:rPr>
              <w:t>6</w:t>
            </w:r>
            <w:r w:rsidR="008857E5">
              <w:rPr>
                <w:rFonts w:cstheme="minorHAnsi"/>
                <w:sz w:val="20"/>
                <w:szCs w:val="20"/>
              </w:rPr>
              <w:t xml:space="preserve">.000 </w:t>
            </w:r>
            <w:r w:rsidR="008857E5" w:rsidRPr="00C335BA">
              <w:rPr>
                <w:rFonts w:cstheme="minorHAnsi"/>
                <w:sz w:val="20"/>
                <w:szCs w:val="20"/>
              </w:rPr>
              <w:t>€</w:t>
            </w:r>
          </w:p>
        </w:tc>
        <w:tc>
          <w:tcPr>
            <w:tcW w:w="586" w:type="pct"/>
            <w:vAlign w:val="center"/>
          </w:tcPr>
          <w:p w:rsidR="00897B8C" w:rsidRPr="00C335BA" w:rsidRDefault="00897B8C" w:rsidP="00C43784">
            <w:pPr>
              <w:jc w:val="center"/>
              <w:rPr>
                <w:rFonts w:cstheme="minorHAnsi"/>
                <w:sz w:val="20"/>
                <w:szCs w:val="20"/>
              </w:rPr>
            </w:pPr>
            <w:r w:rsidRPr="00C335BA">
              <w:rPr>
                <w:rFonts w:cstheme="minorHAnsi"/>
                <w:sz w:val="20"/>
                <w:szCs w:val="20"/>
              </w:rPr>
              <w:t>2020</w:t>
            </w:r>
            <w:r w:rsidR="00C43784">
              <w:rPr>
                <w:rFonts w:cstheme="minorHAnsi"/>
                <w:sz w:val="20"/>
                <w:szCs w:val="20"/>
              </w:rPr>
              <w:t>-2025</w:t>
            </w:r>
          </w:p>
        </w:tc>
        <w:tc>
          <w:tcPr>
            <w:tcW w:w="741" w:type="pct"/>
            <w:vAlign w:val="center"/>
          </w:tcPr>
          <w:p w:rsidR="00897B8C" w:rsidRPr="00C335BA" w:rsidRDefault="00897B8C" w:rsidP="006C12CB">
            <w:pPr>
              <w:jc w:val="center"/>
              <w:rPr>
                <w:rFonts w:cstheme="minorHAnsi"/>
                <w:sz w:val="20"/>
                <w:szCs w:val="20"/>
              </w:rPr>
            </w:pPr>
          </w:p>
        </w:tc>
      </w:tr>
      <w:tr w:rsidR="00897B8C" w:rsidRPr="00F04CAA" w:rsidTr="006C12CB">
        <w:tc>
          <w:tcPr>
            <w:tcW w:w="231" w:type="pct"/>
          </w:tcPr>
          <w:p w:rsidR="00897B8C" w:rsidRPr="00C335BA" w:rsidRDefault="00AF7ADA" w:rsidP="00C43784">
            <w:pPr>
              <w:jc w:val="center"/>
              <w:rPr>
                <w:rFonts w:cstheme="minorHAnsi"/>
                <w:sz w:val="20"/>
                <w:szCs w:val="20"/>
              </w:rPr>
            </w:pPr>
            <w:r>
              <w:rPr>
                <w:rFonts w:cstheme="minorHAnsi"/>
                <w:sz w:val="20"/>
                <w:szCs w:val="20"/>
              </w:rPr>
              <w:t>IV.1</w:t>
            </w:r>
            <w:r w:rsidR="00C43784">
              <w:rPr>
                <w:rFonts w:cstheme="minorHAnsi"/>
                <w:sz w:val="20"/>
                <w:szCs w:val="20"/>
              </w:rPr>
              <w:t>0</w:t>
            </w:r>
          </w:p>
        </w:tc>
        <w:tc>
          <w:tcPr>
            <w:tcW w:w="2022" w:type="pct"/>
          </w:tcPr>
          <w:p w:rsidR="00897B8C" w:rsidRPr="00C335BA" w:rsidRDefault="00897B8C" w:rsidP="006C12CB">
            <w:pPr>
              <w:jc w:val="both"/>
              <w:rPr>
                <w:rFonts w:cstheme="minorHAnsi"/>
                <w:sz w:val="20"/>
                <w:szCs w:val="20"/>
              </w:rPr>
            </w:pPr>
            <w:r w:rsidRPr="00C335BA">
              <w:rPr>
                <w:rFonts w:cstheme="minorHAnsi"/>
                <w:sz w:val="20"/>
                <w:szCs w:val="20"/>
              </w:rPr>
              <w:t>Izrada biciklističke mape</w:t>
            </w:r>
          </w:p>
        </w:tc>
        <w:tc>
          <w:tcPr>
            <w:tcW w:w="463" w:type="pct"/>
          </w:tcPr>
          <w:p w:rsidR="00897B8C" w:rsidRPr="00C335BA" w:rsidRDefault="00897B8C" w:rsidP="006C12CB">
            <w:pPr>
              <w:jc w:val="center"/>
              <w:rPr>
                <w:rFonts w:cstheme="minorHAnsi"/>
                <w:sz w:val="20"/>
                <w:szCs w:val="20"/>
              </w:rPr>
            </w:pPr>
            <w:r w:rsidRPr="00C335BA">
              <w:rPr>
                <w:rFonts w:cstheme="minorHAnsi"/>
                <w:sz w:val="20"/>
                <w:szCs w:val="20"/>
              </w:rPr>
              <w:t>GG, NVO</w:t>
            </w:r>
          </w:p>
        </w:tc>
        <w:tc>
          <w:tcPr>
            <w:tcW w:w="370" w:type="pct"/>
            <w:vAlign w:val="center"/>
          </w:tcPr>
          <w:p w:rsidR="00897B8C" w:rsidRPr="00C335BA" w:rsidRDefault="00897B8C" w:rsidP="006C12CB">
            <w:pPr>
              <w:jc w:val="center"/>
              <w:rPr>
                <w:rFonts w:cstheme="minorHAnsi"/>
                <w:sz w:val="20"/>
                <w:szCs w:val="20"/>
              </w:rPr>
            </w:pPr>
            <w:r w:rsidRPr="00C335BA">
              <w:rPr>
                <w:rFonts w:cstheme="minorHAnsi"/>
                <w:sz w:val="20"/>
                <w:szCs w:val="20"/>
              </w:rPr>
              <w:t>mali</w:t>
            </w:r>
          </w:p>
        </w:tc>
        <w:tc>
          <w:tcPr>
            <w:tcW w:w="586" w:type="pct"/>
            <w:vAlign w:val="center"/>
          </w:tcPr>
          <w:p w:rsidR="00897B8C" w:rsidRPr="00C335BA" w:rsidRDefault="00897B8C" w:rsidP="006C12CB">
            <w:pPr>
              <w:jc w:val="center"/>
              <w:rPr>
                <w:rFonts w:cstheme="minorHAnsi"/>
                <w:sz w:val="20"/>
                <w:szCs w:val="20"/>
              </w:rPr>
            </w:pPr>
            <w:r w:rsidRPr="00C335BA">
              <w:rPr>
                <w:rFonts w:cstheme="minorHAnsi"/>
                <w:sz w:val="20"/>
                <w:szCs w:val="20"/>
              </w:rPr>
              <w:t>5.000 €</w:t>
            </w:r>
          </w:p>
        </w:tc>
        <w:tc>
          <w:tcPr>
            <w:tcW w:w="586" w:type="pct"/>
            <w:vAlign w:val="center"/>
          </w:tcPr>
          <w:p w:rsidR="00897B8C" w:rsidRPr="00C335BA" w:rsidRDefault="00897B8C" w:rsidP="006C12CB">
            <w:pPr>
              <w:jc w:val="center"/>
              <w:rPr>
                <w:rFonts w:cstheme="minorHAnsi"/>
                <w:sz w:val="20"/>
                <w:szCs w:val="20"/>
              </w:rPr>
            </w:pPr>
            <w:r w:rsidRPr="00C335BA">
              <w:rPr>
                <w:rFonts w:cstheme="minorHAnsi"/>
                <w:sz w:val="20"/>
                <w:szCs w:val="20"/>
              </w:rPr>
              <w:t>2021</w:t>
            </w:r>
            <w:r w:rsidR="00B87F2E">
              <w:rPr>
                <w:rFonts w:cstheme="minorHAnsi"/>
                <w:sz w:val="20"/>
                <w:szCs w:val="20"/>
              </w:rPr>
              <w:t>.</w:t>
            </w:r>
          </w:p>
        </w:tc>
        <w:tc>
          <w:tcPr>
            <w:tcW w:w="741" w:type="pct"/>
            <w:vAlign w:val="center"/>
          </w:tcPr>
          <w:p w:rsidR="00897B8C" w:rsidRPr="00C335BA" w:rsidRDefault="00897B8C" w:rsidP="006C12CB">
            <w:pPr>
              <w:jc w:val="center"/>
              <w:rPr>
                <w:rFonts w:cstheme="minorHAnsi"/>
                <w:sz w:val="20"/>
                <w:szCs w:val="20"/>
              </w:rPr>
            </w:pPr>
          </w:p>
        </w:tc>
      </w:tr>
      <w:tr w:rsidR="00897B8C" w:rsidRPr="00F04CAA" w:rsidTr="00442804">
        <w:trPr>
          <w:trHeight w:val="432"/>
        </w:trPr>
        <w:tc>
          <w:tcPr>
            <w:tcW w:w="231" w:type="pct"/>
          </w:tcPr>
          <w:p w:rsidR="00897B8C" w:rsidRPr="00C335BA" w:rsidRDefault="00AF7ADA" w:rsidP="006C12CB">
            <w:pPr>
              <w:jc w:val="center"/>
              <w:rPr>
                <w:rFonts w:cstheme="minorHAnsi"/>
                <w:sz w:val="20"/>
                <w:szCs w:val="20"/>
              </w:rPr>
            </w:pPr>
            <w:r>
              <w:rPr>
                <w:rFonts w:cstheme="minorHAnsi"/>
                <w:sz w:val="20"/>
                <w:szCs w:val="20"/>
              </w:rPr>
              <w:t>IV.1</w:t>
            </w:r>
            <w:r w:rsidR="00C43784">
              <w:rPr>
                <w:rFonts w:cstheme="minorHAnsi"/>
                <w:sz w:val="20"/>
                <w:szCs w:val="20"/>
              </w:rPr>
              <w:t>1</w:t>
            </w:r>
          </w:p>
        </w:tc>
        <w:tc>
          <w:tcPr>
            <w:tcW w:w="2022" w:type="pct"/>
          </w:tcPr>
          <w:p w:rsidR="00897B8C" w:rsidRPr="00C335BA" w:rsidRDefault="00897B8C" w:rsidP="006C12CB">
            <w:pPr>
              <w:jc w:val="both"/>
              <w:rPr>
                <w:rFonts w:cstheme="minorHAnsi"/>
                <w:sz w:val="20"/>
                <w:szCs w:val="20"/>
              </w:rPr>
            </w:pPr>
            <w:r w:rsidRPr="00C335BA">
              <w:rPr>
                <w:rFonts w:cstheme="minorHAnsi"/>
                <w:sz w:val="20"/>
                <w:szCs w:val="20"/>
              </w:rPr>
              <w:t>Razviti edukativni program o biciklizmu za škole</w:t>
            </w:r>
          </w:p>
        </w:tc>
        <w:tc>
          <w:tcPr>
            <w:tcW w:w="463" w:type="pct"/>
          </w:tcPr>
          <w:p w:rsidR="00897B8C" w:rsidRPr="00C335BA" w:rsidRDefault="00897B8C" w:rsidP="006C12CB">
            <w:pPr>
              <w:jc w:val="center"/>
              <w:rPr>
                <w:rFonts w:cstheme="minorHAnsi"/>
                <w:sz w:val="20"/>
                <w:szCs w:val="20"/>
              </w:rPr>
            </w:pPr>
            <w:r w:rsidRPr="00C335BA">
              <w:rPr>
                <w:rFonts w:cstheme="minorHAnsi"/>
                <w:sz w:val="20"/>
                <w:szCs w:val="20"/>
              </w:rPr>
              <w:t>GG, NVO</w:t>
            </w:r>
          </w:p>
        </w:tc>
        <w:tc>
          <w:tcPr>
            <w:tcW w:w="370" w:type="pct"/>
            <w:vAlign w:val="center"/>
          </w:tcPr>
          <w:p w:rsidR="00897B8C" w:rsidRPr="00C335BA" w:rsidRDefault="00897B8C" w:rsidP="006C12CB">
            <w:pPr>
              <w:jc w:val="center"/>
              <w:rPr>
                <w:rFonts w:cstheme="minorHAnsi"/>
                <w:sz w:val="20"/>
                <w:szCs w:val="20"/>
              </w:rPr>
            </w:pPr>
            <w:r w:rsidRPr="00C335BA">
              <w:rPr>
                <w:rFonts w:cstheme="minorHAnsi"/>
                <w:sz w:val="20"/>
                <w:szCs w:val="20"/>
              </w:rPr>
              <w:t>srednji</w:t>
            </w:r>
          </w:p>
        </w:tc>
        <w:tc>
          <w:tcPr>
            <w:tcW w:w="586" w:type="pct"/>
            <w:vAlign w:val="center"/>
          </w:tcPr>
          <w:p w:rsidR="00897B8C" w:rsidRPr="00C335BA" w:rsidRDefault="00897B8C" w:rsidP="006C12CB">
            <w:pPr>
              <w:jc w:val="center"/>
              <w:rPr>
                <w:rFonts w:cstheme="minorHAnsi"/>
                <w:sz w:val="20"/>
                <w:szCs w:val="20"/>
              </w:rPr>
            </w:pPr>
            <w:r w:rsidRPr="00C335BA">
              <w:rPr>
                <w:rFonts w:cstheme="minorHAnsi"/>
                <w:sz w:val="20"/>
                <w:szCs w:val="20"/>
              </w:rPr>
              <w:t>5.000 €</w:t>
            </w:r>
          </w:p>
        </w:tc>
        <w:tc>
          <w:tcPr>
            <w:tcW w:w="586" w:type="pct"/>
            <w:vAlign w:val="center"/>
          </w:tcPr>
          <w:p w:rsidR="00897B8C" w:rsidRPr="00C335BA" w:rsidRDefault="00897B8C" w:rsidP="006C12CB">
            <w:pPr>
              <w:jc w:val="center"/>
              <w:rPr>
                <w:rFonts w:cstheme="minorHAnsi"/>
                <w:sz w:val="20"/>
                <w:szCs w:val="20"/>
              </w:rPr>
            </w:pPr>
            <w:r w:rsidRPr="00C335BA">
              <w:rPr>
                <w:rFonts w:cstheme="minorHAnsi"/>
                <w:sz w:val="20"/>
                <w:szCs w:val="20"/>
              </w:rPr>
              <w:t>2021</w:t>
            </w:r>
            <w:r w:rsidR="00B87F2E">
              <w:rPr>
                <w:rFonts w:cstheme="minorHAnsi"/>
                <w:sz w:val="20"/>
                <w:szCs w:val="20"/>
              </w:rPr>
              <w:t>.</w:t>
            </w:r>
          </w:p>
        </w:tc>
        <w:tc>
          <w:tcPr>
            <w:tcW w:w="741" w:type="pct"/>
            <w:vAlign w:val="center"/>
          </w:tcPr>
          <w:p w:rsidR="00897B8C" w:rsidRPr="00C335BA" w:rsidRDefault="00897B8C" w:rsidP="006C12CB">
            <w:pPr>
              <w:jc w:val="center"/>
              <w:rPr>
                <w:rFonts w:cstheme="minorHAnsi"/>
                <w:sz w:val="20"/>
                <w:szCs w:val="20"/>
              </w:rPr>
            </w:pPr>
          </w:p>
        </w:tc>
      </w:tr>
      <w:tr w:rsidR="00897B8C" w:rsidRPr="00F04CAA" w:rsidTr="006C12CB">
        <w:tc>
          <w:tcPr>
            <w:tcW w:w="231" w:type="pct"/>
          </w:tcPr>
          <w:p w:rsidR="00897B8C" w:rsidRPr="00C335BA" w:rsidRDefault="00AF7ADA" w:rsidP="00C43784">
            <w:pPr>
              <w:jc w:val="center"/>
              <w:rPr>
                <w:rFonts w:cstheme="minorHAnsi"/>
                <w:sz w:val="20"/>
                <w:szCs w:val="20"/>
              </w:rPr>
            </w:pPr>
            <w:r>
              <w:rPr>
                <w:rFonts w:cstheme="minorHAnsi"/>
                <w:sz w:val="20"/>
                <w:szCs w:val="20"/>
              </w:rPr>
              <w:lastRenderedPageBreak/>
              <w:t>IV.1</w:t>
            </w:r>
            <w:r w:rsidR="00C43784">
              <w:rPr>
                <w:rFonts w:cstheme="minorHAnsi"/>
                <w:sz w:val="20"/>
                <w:szCs w:val="20"/>
              </w:rPr>
              <w:t>2</w:t>
            </w:r>
          </w:p>
        </w:tc>
        <w:tc>
          <w:tcPr>
            <w:tcW w:w="2022" w:type="pct"/>
          </w:tcPr>
          <w:p w:rsidR="00897B8C" w:rsidRPr="00C335BA" w:rsidRDefault="00897B8C" w:rsidP="006C12CB">
            <w:pPr>
              <w:jc w:val="both"/>
              <w:rPr>
                <w:rFonts w:cstheme="minorHAnsi"/>
                <w:sz w:val="20"/>
                <w:szCs w:val="20"/>
              </w:rPr>
            </w:pPr>
            <w:r w:rsidRPr="00C335BA">
              <w:rPr>
                <w:rFonts w:cstheme="minorHAnsi"/>
                <w:sz w:val="20"/>
                <w:szCs w:val="20"/>
              </w:rPr>
              <w:t>Subvencioniranje kupovine bicikala za građane</w:t>
            </w:r>
          </w:p>
        </w:tc>
        <w:tc>
          <w:tcPr>
            <w:tcW w:w="463" w:type="pct"/>
            <w:vAlign w:val="center"/>
          </w:tcPr>
          <w:p w:rsidR="00897B8C" w:rsidRPr="00C335BA" w:rsidRDefault="00897B8C" w:rsidP="006C12CB">
            <w:pPr>
              <w:jc w:val="center"/>
              <w:rPr>
                <w:rFonts w:cstheme="minorHAnsi"/>
                <w:sz w:val="20"/>
                <w:szCs w:val="20"/>
              </w:rPr>
            </w:pPr>
            <w:r w:rsidRPr="00C335BA">
              <w:rPr>
                <w:rFonts w:cstheme="minorHAnsi"/>
                <w:sz w:val="20"/>
                <w:szCs w:val="20"/>
              </w:rPr>
              <w:t>GG</w:t>
            </w:r>
          </w:p>
        </w:tc>
        <w:tc>
          <w:tcPr>
            <w:tcW w:w="370" w:type="pct"/>
            <w:vAlign w:val="center"/>
          </w:tcPr>
          <w:p w:rsidR="00897B8C" w:rsidRPr="00C335BA" w:rsidRDefault="00897B8C" w:rsidP="006C12CB">
            <w:pPr>
              <w:jc w:val="center"/>
              <w:rPr>
                <w:rFonts w:cstheme="minorHAnsi"/>
                <w:sz w:val="20"/>
                <w:szCs w:val="20"/>
              </w:rPr>
            </w:pPr>
            <w:r w:rsidRPr="00C335BA">
              <w:rPr>
                <w:rFonts w:cstheme="minorHAnsi"/>
                <w:sz w:val="20"/>
                <w:szCs w:val="20"/>
              </w:rPr>
              <w:t>srednji</w:t>
            </w:r>
          </w:p>
        </w:tc>
        <w:tc>
          <w:tcPr>
            <w:tcW w:w="586" w:type="pct"/>
            <w:vAlign w:val="center"/>
          </w:tcPr>
          <w:p w:rsidR="00897B8C" w:rsidRPr="00C335BA" w:rsidRDefault="00897B8C" w:rsidP="006C12CB">
            <w:pPr>
              <w:jc w:val="center"/>
              <w:rPr>
                <w:rFonts w:cstheme="minorHAnsi"/>
                <w:sz w:val="20"/>
                <w:szCs w:val="20"/>
              </w:rPr>
            </w:pPr>
            <w:r w:rsidRPr="00C335BA">
              <w:rPr>
                <w:rFonts w:cstheme="minorHAnsi"/>
                <w:sz w:val="20"/>
                <w:szCs w:val="20"/>
              </w:rPr>
              <w:t>10.000 € godišnje</w:t>
            </w:r>
          </w:p>
        </w:tc>
        <w:tc>
          <w:tcPr>
            <w:tcW w:w="586" w:type="pct"/>
            <w:vAlign w:val="center"/>
          </w:tcPr>
          <w:p w:rsidR="00897B8C" w:rsidRPr="00C335BA" w:rsidRDefault="00CE1F79" w:rsidP="00CE1F79">
            <w:pPr>
              <w:jc w:val="center"/>
              <w:rPr>
                <w:rFonts w:cstheme="minorHAnsi"/>
                <w:sz w:val="20"/>
                <w:szCs w:val="20"/>
              </w:rPr>
            </w:pPr>
            <w:r>
              <w:rPr>
                <w:rFonts w:cstheme="minorHAnsi"/>
                <w:sz w:val="20"/>
                <w:szCs w:val="20"/>
              </w:rPr>
              <w:t>2020-2025</w:t>
            </w:r>
            <w:r w:rsidR="00B87F2E">
              <w:rPr>
                <w:rFonts w:cstheme="minorHAnsi"/>
                <w:sz w:val="20"/>
                <w:szCs w:val="20"/>
              </w:rPr>
              <w:t>.</w:t>
            </w:r>
          </w:p>
        </w:tc>
        <w:tc>
          <w:tcPr>
            <w:tcW w:w="741" w:type="pct"/>
            <w:vAlign w:val="center"/>
          </w:tcPr>
          <w:p w:rsidR="00897B8C" w:rsidRPr="00C335BA" w:rsidRDefault="00897B8C" w:rsidP="006C12CB">
            <w:pPr>
              <w:jc w:val="center"/>
              <w:rPr>
                <w:rFonts w:cstheme="minorHAnsi"/>
                <w:sz w:val="20"/>
                <w:szCs w:val="20"/>
              </w:rPr>
            </w:pPr>
          </w:p>
        </w:tc>
      </w:tr>
    </w:tbl>
    <w:p w:rsidR="00897B8C" w:rsidRPr="003532F0" w:rsidRDefault="00897B8C" w:rsidP="003532F0">
      <w:pPr>
        <w:pStyle w:val="Heading2"/>
        <w:widowControl w:val="0"/>
        <w:shd w:val="clear" w:color="auto" w:fill="92D050"/>
        <w:autoSpaceDE w:val="0"/>
        <w:autoSpaceDN w:val="0"/>
        <w:spacing w:line="240" w:lineRule="auto"/>
        <w:ind w:left="720"/>
        <w:rPr>
          <w:rFonts w:asciiTheme="minorHAnsi" w:hAnsiTheme="minorHAnsi" w:cstheme="minorHAnsi"/>
          <w:b/>
        </w:rPr>
      </w:pPr>
      <w:bookmarkStart w:id="119" w:name="_Toc30377180"/>
      <w:r w:rsidRPr="003532F0">
        <w:rPr>
          <w:rFonts w:asciiTheme="minorHAnsi" w:hAnsiTheme="minorHAnsi" w:cstheme="minorHAnsi"/>
          <w:b/>
        </w:rPr>
        <w:t>STUB V – POVRATAK PJEŠAČENJU KAO NAJZDRAVIJEM NAČINU KRETANJA</w:t>
      </w:r>
      <w:bookmarkEnd w:id="119"/>
    </w:p>
    <w:p w:rsidR="00897B8C" w:rsidRPr="00564AB6" w:rsidRDefault="00897B8C" w:rsidP="00897B8C">
      <w:pPr>
        <w:pStyle w:val="ListParagraph"/>
        <w:spacing w:after="0"/>
        <w:jc w:val="center"/>
        <w:rPr>
          <w:rFonts w:cstheme="minorHAnsi"/>
          <w:b/>
          <w:bCs/>
          <w:color w:val="000000"/>
          <w:sz w:val="8"/>
          <w:szCs w:val="8"/>
          <w:lang w:val="it-IT" w:eastAsia="en-GB"/>
        </w:rPr>
      </w:pPr>
    </w:p>
    <w:p w:rsidR="00897B8C" w:rsidRPr="00D87D5E" w:rsidRDefault="00897B8C" w:rsidP="00897B8C">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9CC2E5" w:themeFill="accent1" w:themeFillTint="99"/>
        <w:jc w:val="center"/>
        <w:rPr>
          <w:rFonts w:cstheme="minorHAnsi"/>
          <w:b/>
          <w:lang w:val="it-IT"/>
        </w:rPr>
      </w:pPr>
      <w:r w:rsidRPr="00D87D5E">
        <w:rPr>
          <w:rFonts w:cstheme="minorHAnsi"/>
          <w:b/>
          <w:lang w:val="it-IT"/>
        </w:rPr>
        <w:t xml:space="preserve">PRVI PAKET MJERA </w:t>
      </w:r>
      <w:r w:rsidR="00981EFE" w:rsidRPr="00D87D5E">
        <w:rPr>
          <w:rFonts w:cstheme="minorHAnsi"/>
          <w:b/>
          <w:lang w:val="it-IT"/>
        </w:rPr>
        <w:t>–</w:t>
      </w:r>
      <w:r w:rsidRPr="00D87D5E">
        <w:rPr>
          <w:rFonts w:cstheme="minorHAnsi"/>
          <w:b/>
          <w:lang w:val="it-IT"/>
        </w:rPr>
        <w:t xml:space="preserve"> SVEOBUHVATNO PLANIRANJE PJEŠAČENJA</w:t>
      </w:r>
    </w:p>
    <w:tbl>
      <w:tblPr>
        <w:tblStyle w:val="TableGrid"/>
        <w:tblW w:w="5064" w:type="pct"/>
        <w:tblLook w:val="04A0"/>
      </w:tblPr>
      <w:tblGrid>
        <w:gridCol w:w="494"/>
        <w:gridCol w:w="3688"/>
        <w:gridCol w:w="1154"/>
        <w:gridCol w:w="912"/>
        <w:gridCol w:w="1255"/>
        <w:gridCol w:w="1057"/>
        <w:gridCol w:w="1139"/>
      </w:tblGrid>
      <w:tr w:rsidR="00897B8C" w:rsidRPr="00F04CAA" w:rsidTr="00CE1F79">
        <w:tc>
          <w:tcPr>
            <w:tcW w:w="255" w:type="pct"/>
            <w:shd w:val="clear" w:color="auto" w:fill="BFBFBF" w:themeFill="background1" w:themeFillShade="BF"/>
          </w:tcPr>
          <w:p w:rsidR="00897B8C" w:rsidRPr="00D87D5E" w:rsidRDefault="00897B8C" w:rsidP="006C12CB">
            <w:pPr>
              <w:jc w:val="center"/>
              <w:rPr>
                <w:rFonts w:cstheme="minorHAnsi"/>
                <w:sz w:val="20"/>
                <w:szCs w:val="20"/>
                <w:lang w:val="it-IT"/>
              </w:rPr>
            </w:pPr>
          </w:p>
        </w:tc>
        <w:tc>
          <w:tcPr>
            <w:tcW w:w="1901"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Mjera</w:t>
            </w:r>
          </w:p>
        </w:tc>
        <w:tc>
          <w:tcPr>
            <w:tcW w:w="595"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Nadležnost</w:t>
            </w:r>
          </w:p>
        </w:tc>
        <w:tc>
          <w:tcPr>
            <w:tcW w:w="470"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Prioritet</w:t>
            </w:r>
          </w:p>
        </w:tc>
        <w:tc>
          <w:tcPr>
            <w:tcW w:w="647"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 xml:space="preserve">Procijenjena vrijednost </w:t>
            </w:r>
          </w:p>
        </w:tc>
        <w:tc>
          <w:tcPr>
            <w:tcW w:w="545"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Rok za realizaciju</w:t>
            </w:r>
          </w:p>
        </w:tc>
        <w:tc>
          <w:tcPr>
            <w:tcW w:w="587"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Napomena</w:t>
            </w:r>
          </w:p>
        </w:tc>
      </w:tr>
      <w:tr w:rsidR="00897B8C" w:rsidRPr="00F04CAA" w:rsidTr="00CE1F79">
        <w:tc>
          <w:tcPr>
            <w:tcW w:w="255" w:type="pct"/>
            <w:vAlign w:val="center"/>
          </w:tcPr>
          <w:p w:rsidR="00897B8C" w:rsidRPr="00C335BA" w:rsidRDefault="00897B8C" w:rsidP="006C12CB">
            <w:pPr>
              <w:jc w:val="center"/>
              <w:rPr>
                <w:rFonts w:cstheme="minorHAnsi"/>
                <w:sz w:val="20"/>
                <w:szCs w:val="20"/>
              </w:rPr>
            </w:pPr>
            <w:r w:rsidRPr="00C335BA">
              <w:rPr>
                <w:rFonts w:cstheme="minorHAnsi"/>
                <w:sz w:val="20"/>
                <w:szCs w:val="20"/>
              </w:rPr>
              <w:t>V.1</w:t>
            </w:r>
          </w:p>
        </w:tc>
        <w:tc>
          <w:tcPr>
            <w:tcW w:w="1901" w:type="pct"/>
            <w:vAlign w:val="center"/>
          </w:tcPr>
          <w:p w:rsidR="00EB237C" w:rsidRPr="0084404D" w:rsidRDefault="00897B8C" w:rsidP="0084404D">
            <w:pPr>
              <w:spacing w:after="200" w:line="276" w:lineRule="auto"/>
              <w:jc w:val="both"/>
              <w:rPr>
                <w:rFonts w:cstheme="minorHAnsi"/>
                <w:sz w:val="20"/>
                <w:szCs w:val="20"/>
                <w:shd w:val="clear" w:color="auto" w:fill="FFFFFF"/>
              </w:rPr>
            </w:pPr>
            <w:r w:rsidRPr="0084404D">
              <w:rPr>
                <w:rFonts w:cstheme="minorHAnsi"/>
                <w:sz w:val="20"/>
                <w:szCs w:val="20"/>
                <w:lang w:val="de-DE"/>
              </w:rPr>
              <w:t>Izrada Plana razvoja pješačke infrastrukture</w:t>
            </w:r>
            <w:r w:rsidR="00010A89" w:rsidRPr="0084404D">
              <w:rPr>
                <w:rFonts w:cstheme="minorHAnsi"/>
                <w:sz w:val="20"/>
                <w:szCs w:val="20"/>
                <w:lang w:val="de-DE"/>
              </w:rPr>
              <w:t xml:space="preserve"> (</w:t>
            </w:r>
            <w:r w:rsidR="00C05682" w:rsidRPr="0084404D">
              <w:rPr>
                <w:rFonts w:cstheme="minorHAnsi"/>
                <w:bCs/>
                <w:color w:val="000000"/>
                <w:sz w:val="20"/>
                <w:szCs w:val="20"/>
              </w:rPr>
              <w:t>podešavanje semaforske signalizacije u cilju povećanja bezbjednosti i prioritizacije pješaka,</w:t>
            </w:r>
            <w:r w:rsidR="00010A89" w:rsidRPr="0084404D">
              <w:rPr>
                <w:rFonts w:cstheme="minorHAnsi"/>
                <w:bCs/>
                <w:color w:val="000000"/>
                <w:sz w:val="20"/>
                <w:szCs w:val="20"/>
              </w:rPr>
              <w:t xml:space="preserve"> sa razvojem </w:t>
            </w:r>
            <w:r w:rsidR="00C05682" w:rsidRPr="0084404D">
              <w:rPr>
                <w:rFonts w:cstheme="minorHAnsi"/>
                <w:bCs/>
                <w:color w:val="000000"/>
                <w:sz w:val="20"/>
                <w:szCs w:val="20"/>
              </w:rPr>
              <w:t xml:space="preserve"> pilot projekat</w:t>
            </w:r>
            <w:r w:rsidR="00010A89" w:rsidRPr="0084404D">
              <w:rPr>
                <w:rFonts w:cstheme="minorHAnsi"/>
                <w:bCs/>
                <w:color w:val="000000"/>
                <w:sz w:val="20"/>
                <w:szCs w:val="20"/>
              </w:rPr>
              <w:t>a</w:t>
            </w:r>
            <w:r w:rsidR="00C05682" w:rsidRPr="0084404D">
              <w:rPr>
                <w:rFonts w:cstheme="minorHAnsi"/>
                <w:bCs/>
                <w:color w:val="000000"/>
                <w:sz w:val="20"/>
                <w:szCs w:val="20"/>
              </w:rPr>
              <w:t>: 2 do 3 raskrsnice sa dijagonalnim pješačkim prelazom; uklanjanje razdjelne linije u ulicama u stambenim naseljima;</w:t>
            </w:r>
            <w:r w:rsidR="00C05682" w:rsidRPr="0084404D">
              <w:rPr>
                <w:rFonts w:cstheme="minorHAnsi"/>
                <w:color w:val="000000"/>
                <w:sz w:val="20"/>
                <w:szCs w:val="20"/>
              </w:rPr>
              <w:t xml:space="preserve"> </w:t>
            </w:r>
            <w:r w:rsidR="00C05682" w:rsidRPr="0084404D">
              <w:rPr>
                <w:rFonts w:cstheme="minorHAnsi"/>
                <w:bCs/>
                <w:color w:val="000000"/>
                <w:sz w:val="20"/>
                <w:szCs w:val="20"/>
              </w:rPr>
              <w:t>cik-cak linije umjesto ravnih osa na kolovozu, naročito ispred pješačkih prelaza</w:t>
            </w:r>
            <w:r w:rsidR="00C05682" w:rsidRPr="0084404D">
              <w:rPr>
                <w:rFonts w:cstheme="minorHAnsi"/>
                <w:color w:val="000000"/>
                <w:sz w:val="20"/>
                <w:szCs w:val="20"/>
              </w:rPr>
              <w:t xml:space="preserve">; </w:t>
            </w:r>
            <w:r w:rsidR="00C05682" w:rsidRPr="0084404D">
              <w:rPr>
                <w:rFonts w:cstheme="minorHAnsi"/>
                <w:bCs/>
                <w:color w:val="000000"/>
                <w:sz w:val="20"/>
                <w:szCs w:val="20"/>
              </w:rPr>
              <w:t>kontinuirana sadnja drveća duž trotoara i pješačkih zona</w:t>
            </w:r>
            <w:r w:rsidR="00010A89" w:rsidRPr="0084404D">
              <w:rPr>
                <w:rFonts w:cstheme="minorHAnsi"/>
                <w:bCs/>
                <w:color w:val="000000"/>
                <w:sz w:val="20"/>
                <w:szCs w:val="20"/>
              </w:rPr>
              <w:t>)</w:t>
            </w:r>
          </w:p>
        </w:tc>
        <w:tc>
          <w:tcPr>
            <w:tcW w:w="595" w:type="pct"/>
            <w:vAlign w:val="center"/>
          </w:tcPr>
          <w:p w:rsidR="00897B8C" w:rsidRPr="00C335BA" w:rsidRDefault="00897B8C" w:rsidP="006C12CB">
            <w:pPr>
              <w:jc w:val="center"/>
              <w:rPr>
                <w:rFonts w:cstheme="minorHAnsi"/>
                <w:sz w:val="20"/>
                <w:szCs w:val="20"/>
              </w:rPr>
            </w:pPr>
            <w:r w:rsidRPr="00C335BA">
              <w:rPr>
                <w:rFonts w:cstheme="minorHAnsi"/>
                <w:sz w:val="20"/>
                <w:szCs w:val="20"/>
              </w:rPr>
              <w:t>GG</w:t>
            </w:r>
          </w:p>
        </w:tc>
        <w:tc>
          <w:tcPr>
            <w:tcW w:w="470" w:type="pct"/>
            <w:vAlign w:val="center"/>
          </w:tcPr>
          <w:p w:rsidR="00897B8C" w:rsidRPr="00C335BA" w:rsidRDefault="00897B8C" w:rsidP="006C12CB">
            <w:pPr>
              <w:jc w:val="center"/>
              <w:rPr>
                <w:rFonts w:cstheme="minorHAnsi"/>
                <w:sz w:val="20"/>
                <w:szCs w:val="20"/>
              </w:rPr>
            </w:pPr>
            <w:r w:rsidRPr="00C335BA">
              <w:rPr>
                <w:rFonts w:cstheme="minorHAnsi"/>
                <w:sz w:val="20"/>
                <w:szCs w:val="20"/>
              </w:rPr>
              <w:t>srednji</w:t>
            </w:r>
          </w:p>
        </w:tc>
        <w:tc>
          <w:tcPr>
            <w:tcW w:w="647" w:type="pct"/>
            <w:vAlign w:val="center"/>
          </w:tcPr>
          <w:p w:rsidR="00897B8C" w:rsidRPr="00C335BA" w:rsidRDefault="002D5323" w:rsidP="006C12CB">
            <w:pPr>
              <w:jc w:val="center"/>
              <w:rPr>
                <w:rFonts w:cstheme="minorHAnsi"/>
                <w:sz w:val="20"/>
                <w:szCs w:val="20"/>
              </w:rPr>
            </w:pPr>
            <w:r>
              <w:rPr>
                <w:rFonts w:cstheme="minorHAnsi"/>
                <w:sz w:val="20"/>
                <w:szCs w:val="20"/>
              </w:rPr>
              <w:t>30.000€</w:t>
            </w:r>
          </w:p>
        </w:tc>
        <w:tc>
          <w:tcPr>
            <w:tcW w:w="545" w:type="pct"/>
            <w:vAlign w:val="center"/>
          </w:tcPr>
          <w:p w:rsidR="00897B8C" w:rsidRPr="00C335BA" w:rsidRDefault="00897B8C" w:rsidP="006C12CB">
            <w:pPr>
              <w:jc w:val="center"/>
              <w:rPr>
                <w:rFonts w:cstheme="minorHAnsi"/>
                <w:sz w:val="20"/>
                <w:szCs w:val="20"/>
              </w:rPr>
            </w:pPr>
            <w:r w:rsidRPr="00C335BA">
              <w:rPr>
                <w:rFonts w:cstheme="minorHAnsi"/>
                <w:sz w:val="20"/>
                <w:szCs w:val="20"/>
              </w:rPr>
              <w:t>2021</w:t>
            </w:r>
            <w:r w:rsidR="00B87F2E">
              <w:rPr>
                <w:rFonts w:cstheme="minorHAnsi"/>
                <w:sz w:val="20"/>
                <w:szCs w:val="20"/>
              </w:rPr>
              <w:t>.</w:t>
            </w:r>
          </w:p>
        </w:tc>
        <w:tc>
          <w:tcPr>
            <w:tcW w:w="587" w:type="pct"/>
            <w:vAlign w:val="center"/>
          </w:tcPr>
          <w:p w:rsidR="00897B8C" w:rsidRPr="00C335BA" w:rsidRDefault="00897B8C" w:rsidP="006C12CB">
            <w:pPr>
              <w:jc w:val="center"/>
              <w:rPr>
                <w:rFonts w:cstheme="minorHAnsi"/>
                <w:sz w:val="20"/>
                <w:szCs w:val="20"/>
              </w:rPr>
            </w:pPr>
          </w:p>
        </w:tc>
      </w:tr>
    </w:tbl>
    <w:p w:rsidR="00897B8C" w:rsidRPr="003532F0" w:rsidRDefault="00897B8C" w:rsidP="00564AB6">
      <w:pPr>
        <w:spacing w:before="60" w:after="60"/>
        <w:jc w:val="both"/>
        <w:rPr>
          <w:rFonts w:cstheme="minorHAnsi"/>
          <w:sz w:val="4"/>
          <w:szCs w:val="4"/>
          <w:shd w:val="clear" w:color="auto" w:fill="F5F5F5"/>
        </w:rPr>
      </w:pPr>
    </w:p>
    <w:p w:rsidR="00897B8C" w:rsidRPr="00F04CAA" w:rsidRDefault="00897B8C" w:rsidP="00564AB6">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9CC2E5" w:themeFill="accent1" w:themeFillTint="99"/>
        <w:spacing w:after="120"/>
        <w:jc w:val="center"/>
        <w:rPr>
          <w:rFonts w:cstheme="minorHAnsi"/>
          <w:b/>
        </w:rPr>
      </w:pPr>
      <w:r w:rsidRPr="00F04CAA">
        <w:rPr>
          <w:rFonts w:cstheme="minorHAnsi"/>
          <w:b/>
        </w:rPr>
        <w:t xml:space="preserve">DRUGI PAKET MJERA </w:t>
      </w:r>
      <w:r w:rsidR="00981EFE" w:rsidRPr="00981EFE">
        <w:rPr>
          <w:rFonts w:cstheme="minorHAnsi"/>
          <w:b/>
        </w:rPr>
        <w:t>–</w:t>
      </w:r>
      <w:r w:rsidRPr="00F04CAA">
        <w:rPr>
          <w:rFonts w:cstheme="minorHAnsi"/>
          <w:b/>
        </w:rPr>
        <w:t xml:space="preserve"> </w:t>
      </w:r>
      <w:r w:rsidRPr="00564AB6">
        <w:rPr>
          <w:rFonts w:cstheme="minorHAnsi"/>
          <w:b/>
        </w:rPr>
        <w:t>OBEZBJEĐIVANJE VISOKOKVALITETNE INFRASTRUKTURE ZA PJEŠAČENJE</w:t>
      </w:r>
    </w:p>
    <w:tbl>
      <w:tblPr>
        <w:tblStyle w:val="TableGrid"/>
        <w:tblW w:w="5051" w:type="pct"/>
        <w:tblLayout w:type="fixed"/>
        <w:tblLook w:val="04A0"/>
      </w:tblPr>
      <w:tblGrid>
        <w:gridCol w:w="549"/>
        <w:gridCol w:w="3632"/>
        <w:gridCol w:w="1157"/>
        <w:gridCol w:w="911"/>
        <w:gridCol w:w="1213"/>
        <w:gridCol w:w="1105"/>
        <w:gridCol w:w="1107"/>
      </w:tblGrid>
      <w:tr w:rsidR="00CE1F79" w:rsidRPr="00F04CAA" w:rsidTr="000E24F8">
        <w:tc>
          <w:tcPr>
            <w:tcW w:w="283" w:type="pct"/>
            <w:shd w:val="clear" w:color="auto" w:fill="BFBFBF" w:themeFill="background1" w:themeFillShade="BF"/>
          </w:tcPr>
          <w:p w:rsidR="00897B8C" w:rsidRPr="00C335BA" w:rsidRDefault="00897B8C" w:rsidP="006C12CB">
            <w:pPr>
              <w:jc w:val="center"/>
              <w:rPr>
                <w:rFonts w:cstheme="minorHAnsi"/>
                <w:sz w:val="20"/>
                <w:szCs w:val="20"/>
              </w:rPr>
            </w:pPr>
          </w:p>
        </w:tc>
        <w:tc>
          <w:tcPr>
            <w:tcW w:w="1877"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Mjera</w:t>
            </w:r>
          </w:p>
        </w:tc>
        <w:tc>
          <w:tcPr>
            <w:tcW w:w="598"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Nadležnost</w:t>
            </w:r>
          </w:p>
        </w:tc>
        <w:tc>
          <w:tcPr>
            <w:tcW w:w="471"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Prioritet</w:t>
            </w:r>
          </w:p>
        </w:tc>
        <w:tc>
          <w:tcPr>
            <w:tcW w:w="627" w:type="pct"/>
            <w:shd w:val="clear" w:color="auto" w:fill="BFBFBF" w:themeFill="background1" w:themeFillShade="BF"/>
          </w:tcPr>
          <w:p w:rsidR="00897B8C" w:rsidRPr="00C335BA" w:rsidRDefault="00897B8C" w:rsidP="00CE1F79">
            <w:pPr>
              <w:jc w:val="center"/>
              <w:rPr>
                <w:rFonts w:cstheme="minorHAnsi"/>
                <w:sz w:val="20"/>
                <w:szCs w:val="20"/>
              </w:rPr>
            </w:pPr>
            <w:r w:rsidRPr="00C335BA">
              <w:rPr>
                <w:rFonts w:cstheme="minorHAnsi"/>
                <w:sz w:val="20"/>
                <w:szCs w:val="20"/>
              </w:rPr>
              <w:t xml:space="preserve">Procijenjena vrijednost </w:t>
            </w:r>
          </w:p>
        </w:tc>
        <w:tc>
          <w:tcPr>
            <w:tcW w:w="571"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Rok za realizaciju</w:t>
            </w:r>
          </w:p>
        </w:tc>
        <w:tc>
          <w:tcPr>
            <w:tcW w:w="572"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Napomena</w:t>
            </w:r>
          </w:p>
        </w:tc>
      </w:tr>
      <w:tr w:rsidR="00CE1F79" w:rsidRPr="00F04CAA" w:rsidTr="000E24F8">
        <w:tc>
          <w:tcPr>
            <w:tcW w:w="283" w:type="pct"/>
            <w:vAlign w:val="center"/>
          </w:tcPr>
          <w:p w:rsidR="00897B8C" w:rsidRPr="00C335BA" w:rsidRDefault="00897B8C" w:rsidP="006C12CB">
            <w:pPr>
              <w:jc w:val="center"/>
              <w:rPr>
                <w:rFonts w:cstheme="minorHAnsi"/>
                <w:sz w:val="20"/>
                <w:szCs w:val="20"/>
              </w:rPr>
            </w:pPr>
            <w:r w:rsidRPr="00C335BA">
              <w:rPr>
                <w:rFonts w:cstheme="minorHAnsi"/>
                <w:sz w:val="20"/>
                <w:szCs w:val="20"/>
              </w:rPr>
              <w:t>V.2</w:t>
            </w:r>
          </w:p>
        </w:tc>
        <w:tc>
          <w:tcPr>
            <w:tcW w:w="1877" w:type="pct"/>
          </w:tcPr>
          <w:p w:rsidR="00897B8C" w:rsidRPr="00C335BA" w:rsidRDefault="00897B8C" w:rsidP="006C12CB">
            <w:pPr>
              <w:jc w:val="both"/>
              <w:rPr>
                <w:rFonts w:eastAsia="Times New Roman" w:cstheme="minorHAnsi"/>
                <w:color w:val="000000"/>
                <w:sz w:val="20"/>
                <w:szCs w:val="20"/>
                <w:lang w:eastAsia="en-GB"/>
              </w:rPr>
            </w:pPr>
            <w:r w:rsidRPr="00C335BA">
              <w:rPr>
                <w:rFonts w:cstheme="minorHAnsi"/>
                <w:sz w:val="20"/>
                <w:szCs w:val="20"/>
              </w:rPr>
              <w:t xml:space="preserve">Izgradnja nedostajuće i unapređenje kvaliteta postojeće pješačke infrastrukture prilagođeno potrebama OSI i lica smanjene pokretljivosti strogo poštujući standarde propisane </w:t>
            </w:r>
            <w:r w:rsidRPr="00AF7ADA">
              <w:rPr>
                <w:rFonts w:cstheme="minorHAnsi"/>
                <w:sz w:val="20"/>
                <w:szCs w:val="20"/>
              </w:rPr>
              <w:t>Pravilnikom o bližim uslovima i načinu prilagođavanja objekata za pristup i kretanje lica smanjene pokretljivosti i lica sa invaliditetom</w:t>
            </w:r>
          </w:p>
        </w:tc>
        <w:tc>
          <w:tcPr>
            <w:tcW w:w="598" w:type="pct"/>
            <w:vAlign w:val="center"/>
          </w:tcPr>
          <w:p w:rsidR="00897B8C" w:rsidRPr="00C335BA" w:rsidRDefault="00897B8C" w:rsidP="006C12CB">
            <w:pPr>
              <w:jc w:val="center"/>
              <w:rPr>
                <w:rFonts w:cstheme="minorHAnsi"/>
                <w:sz w:val="20"/>
                <w:szCs w:val="20"/>
              </w:rPr>
            </w:pPr>
            <w:r w:rsidRPr="00C335BA">
              <w:rPr>
                <w:rFonts w:cstheme="minorHAnsi"/>
                <w:sz w:val="20"/>
                <w:szCs w:val="20"/>
              </w:rPr>
              <w:t>GG</w:t>
            </w:r>
          </w:p>
        </w:tc>
        <w:tc>
          <w:tcPr>
            <w:tcW w:w="471" w:type="pct"/>
            <w:vAlign w:val="center"/>
          </w:tcPr>
          <w:p w:rsidR="00897B8C" w:rsidRPr="00C335BA" w:rsidRDefault="00C43784" w:rsidP="006C12CB">
            <w:pPr>
              <w:jc w:val="center"/>
              <w:rPr>
                <w:rFonts w:cstheme="minorHAnsi"/>
                <w:sz w:val="20"/>
                <w:szCs w:val="20"/>
              </w:rPr>
            </w:pPr>
            <w:r>
              <w:rPr>
                <w:rFonts w:cstheme="minorHAnsi"/>
                <w:sz w:val="20"/>
                <w:szCs w:val="20"/>
              </w:rPr>
              <w:t>visok</w:t>
            </w:r>
          </w:p>
        </w:tc>
        <w:tc>
          <w:tcPr>
            <w:tcW w:w="627" w:type="pct"/>
            <w:vAlign w:val="center"/>
          </w:tcPr>
          <w:p w:rsidR="00897B8C" w:rsidRPr="00C335BA" w:rsidRDefault="00C43784" w:rsidP="00C43784">
            <w:pPr>
              <w:jc w:val="center"/>
              <w:rPr>
                <w:rFonts w:cstheme="minorHAnsi"/>
                <w:sz w:val="20"/>
                <w:szCs w:val="20"/>
              </w:rPr>
            </w:pPr>
            <w:r>
              <w:rPr>
                <w:rFonts w:cstheme="minorHAnsi"/>
                <w:sz w:val="20"/>
                <w:szCs w:val="20"/>
              </w:rPr>
              <w:t>2</w:t>
            </w:r>
            <w:r w:rsidR="00897B8C" w:rsidRPr="00C335BA">
              <w:rPr>
                <w:rFonts w:cstheme="minorHAnsi"/>
                <w:sz w:val="20"/>
                <w:szCs w:val="20"/>
              </w:rPr>
              <w:t xml:space="preserve">00.000 € </w:t>
            </w:r>
          </w:p>
        </w:tc>
        <w:tc>
          <w:tcPr>
            <w:tcW w:w="571" w:type="pct"/>
            <w:vAlign w:val="center"/>
          </w:tcPr>
          <w:p w:rsidR="00897B8C" w:rsidRPr="00C335BA" w:rsidRDefault="00897B8C" w:rsidP="006C12CB">
            <w:pPr>
              <w:jc w:val="center"/>
              <w:rPr>
                <w:rFonts w:cstheme="minorHAnsi"/>
                <w:sz w:val="20"/>
                <w:szCs w:val="20"/>
              </w:rPr>
            </w:pPr>
            <w:r w:rsidRPr="00C335BA">
              <w:rPr>
                <w:rFonts w:cstheme="minorHAnsi"/>
                <w:sz w:val="20"/>
                <w:szCs w:val="20"/>
              </w:rPr>
              <w:t>2020-2025</w:t>
            </w:r>
            <w:r w:rsidR="00B87F2E">
              <w:rPr>
                <w:rFonts w:cstheme="minorHAnsi"/>
                <w:sz w:val="20"/>
                <w:szCs w:val="20"/>
              </w:rPr>
              <w:t>.</w:t>
            </w:r>
          </w:p>
          <w:p w:rsidR="00897B8C" w:rsidRPr="00C335BA" w:rsidRDefault="00897B8C" w:rsidP="006C12CB">
            <w:pPr>
              <w:jc w:val="center"/>
              <w:rPr>
                <w:rFonts w:cstheme="minorHAnsi"/>
                <w:sz w:val="20"/>
                <w:szCs w:val="20"/>
              </w:rPr>
            </w:pPr>
          </w:p>
        </w:tc>
        <w:tc>
          <w:tcPr>
            <w:tcW w:w="572" w:type="pct"/>
            <w:vAlign w:val="center"/>
          </w:tcPr>
          <w:p w:rsidR="00C43784" w:rsidRDefault="00C43784" w:rsidP="00C43784">
            <w:pPr>
              <w:jc w:val="center"/>
              <w:rPr>
                <w:rFonts w:cstheme="minorHAnsi"/>
                <w:sz w:val="20"/>
                <w:szCs w:val="20"/>
              </w:rPr>
            </w:pPr>
            <w:r>
              <w:rPr>
                <w:rFonts w:cstheme="minorHAnsi"/>
                <w:sz w:val="20"/>
                <w:szCs w:val="20"/>
              </w:rPr>
              <w:t>Obezbijeđena finansijska sredstva za 2020. godinu u iznosu od 25.000 €;</w:t>
            </w:r>
          </w:p>
          <w:p w:rsidR="00897B8C" w:rsidRPr="00C335BA" w:rsidRDefault="00C43784" w:rsidP="006C12CB">
            <w:pPr>
              <w:jc w:val="center"/>
              <w:rPr>
                <w:rFonts w:cstheme="minorHAnsi"/>
                <w:sz w:val="20"/>
                <w:szCs w:val="20"/>
              </w:rPr>
            </w:pPr>
            <w:r>
              <w:rPr>
                <w:rFonts w:cstheme="minorHAnsi"/>
                <w:sz w:val="20"/>
                <w:szCs w:val="20"/>
              </w:rPr>
              <w:t>d</w:t>
            </w:r>
            <w:r w:rsidR="008857E5">
              <w:rPr>
                <w:rFonts w:cstheme="minorHAnsi"/>
                <w:sz w:val="20"/>
                <w:szCs w:val="20"/>
              </w:rPr>
              <w:t>io novca će se utrošiti za mjeru II.14</w:t>
            </w:r>
          </w:p>
        </w:tc>
      </w:tr>
      <w:tr w:rsidR="00CE1F79" w:rsidRPr="00F04CAA" w:rsidTr="000E24F8">
        <w:tc>
          <w:tcPr>
            <w:tcW w:w="283" w:type="pct"/>
          </w:tcPr>
          <w:p w:rsidR="00897B8C" w:rsidRPr="00C335BA" w:rsidRDefault="00897B8C" w:rsidP="006C12CB">
            <w:pPr>
              <w:jc w:val="center"/>
              <w:rPr>
                <w:rFonts w:cstheme="minorHAnsi"/>
                <w:sz w:val="20"/>
                <w:szCs w:val="20"/>
              </w:rPr>
            </w:pPr>
            <w:r w:rsidRPr="00C335BA">
              <w:rPr>
                <w:rFonts w:cstheme="minorHAnsi"/>
                <w:sz w:val="20"/>
                <w:szCs w:val="20"/>
              </w:rPr>
              <w:t>V.3</w:t>
            </w:r>
          </w:p>
        </w:tc>
        <w:tc>
          <w:tcPr>
            <w:tcW w:w="1877" w:type="pct"/>
          </w:tcPr>
          <w:p w:rsidR="00897B8C" w:rsidRPr="00C335BA" w:rsidRDefault="00897B8C" w:rsidP="002D5323">
            <w:pPr>
              <w:jc w:val="both"/>
              <w:rPr>
                <w:rFonts w:eastAsia="Times New Roman" w:cstheme="minorHAnsi"/>
                <w:color w:val="000000"/>
                <w:sz w:val="20"/>
                <w:szCs w:val="20"/>
                <w:lang w:eastAsia="en-GB"/>
              </w:rPr>
            </w:pPr>
            <w:r w:rsidRPr="00C335BA">
              <w:rPr>
                <w:rFonts w:cstheme="minorHAnsi"/>
                <w:sz w:val="20"/>
                <w:szCs w:val="20"/>
              </w:rPr>
              <w:t xml:space="preserve">Baza podataka o opasnim lokacijama za pješake </w:t>
            </w:r>
          </w:p>
        </w:tc>
        <w:tc>
          <w:tcPr>
            <w:tcW w:w="598" w:type="pct"/>
            <w:vAlign w:val="center"/>
          </w:tcPr>
          <w:p w:rsidR="00897B8C" w:rsidRPr="00C335BA" w:rsidRDefault="00897B8C" w:rsidP="006C12CB">
            <w:pPr>
              <w:jc w:val="center"/>
              <w:rPr>
                <w:rFonts w:cstheme="minorHAnsi"/>
                <w:sz w:val="20"/>
                <w:szCs w:val="20"/>
              </w:rPr>
            </w:pPr>
            <w:r w:rsidRPr="00C335BA">
              <w:rPr>
                <w:rFonts w:cstheme="minorHAnsi"/>
                <w:sz w:val="20"/>
                <w:szCs w:val="20"/>
              </w:rPr>
              <w:t>GG, UP, NVO</w:t>
            </w:r>
          </w:p>
        </w:tc>
        <w:tc>
          <w:tcPr>
            <w:tcW w:w="471" w:type="pct"/>
            <w:vAlign w:val="center"/>
          </w:tcPr>
          <w:p w:rsidR="00897B8C" w:rsidRPr="00C335BA" w:rsidRDefault="00C43784" w:rsidP="006C12CB">
            <w:pPr>
              <w:jc w:val="center"/>
              <w:rPr>
                <w:rFonts w:cstheme="minorHAnsi"/>
                <w:sz w:val="20"/>
                <w:szCs w:val="20"/>
              </w:rPr>
            </w:pPr>
            <w:r>
              <w:rPr>
                <w:rFonts w:cstheme="minorHAnsi"/>
                <w:sz w:val="20"/>
                <w:szCs w:val="20"/>
              </w:rPr>
              <w:t>srednji</w:t>
            </w:r>
          </w:p>
        </w:tc>
        <w:tc>
          <w:tcPr>
            <w:tcW w:w="627" w:type="pct"/>
            <w:vAlign w:val="center"/>
          </w:tcPr>
          <w:p w:rsidR="00897B8C" w:rsidRPr="00C335BA" w:rsidRDefault="00C43784" w:rsidP="006C12CB">
            <w:pPr>
              <w:jc w:val="center"/>
              <w:rPr>
                <w:rFonts w:cstheme="minorHAnsi"/>
                <w:sz w:val="20"/>
                <w:szCs w:val="20"/>
              </w:rPr>
            </w:pPr>
            <w:r w:rsidRPr="00C335BA">
              <w:rPr>
                <w:rFonts w:cstheme="minorHAnsi"/>
                <w:sz w:val="20"/>
                <w:szCs w:val="20"/>
              </w:rPr>
              <w:t>5.000 €</w:t>
            </w:r>
          </w:p>
        </w:tc>
        <w:tc>
          <w:tcPr>
            <w:tcW w:w="571" w:type="pct"/>
            <w:vAlign w:val="center"/>
          </w:tcPr>
          <w:p w:rsidR="00897B8C" w:rsidRPr="00C335BA" w:rsidRDefault="00897B8C" w:rsidP="006C12CB">
            <w:pPr>
              <w:jc w:val="center"/>
              <w:rPr>
                <w:rFonts w:cstheme="minorHAnsi"/>
                <w:sz w:val="20"/>
                <w:szCs w:val="20"/>
              </w:rPr>
            </w:pPr>
            <w:r w:rsidRPr="00C335BA">
              <w:rPr>
                <w:rFonts w:cstheme="minorHAnsi"/>
                <w:sz w:val="20"/>
                <w:szCs w:val="20"/>
              </w:rPr>
              <w:t>2021</w:t>
            </w:r>
            <w:r w:rsidR="002D5323">
              <w:rPr>
                <w:rFonts w:cstheme="minorHAnsi"/>
                <w:sz w:val="20"/>
                <w:szCs w:val="20"/>
              </w:rPr>
              <w:t>-2025</w:t>
            </w:r>
            <w:r w:rsidR="00B87F2E">
              <w:rPr>
                <w:rFonts w:cstheme="minorHAnsi"/>
                <w:sz w:val="20"/>
                <w:szCs w:val="20"/>
              </w:rPr>
              <w:t>.</w:t>
            </w:r>
          </w:p>
        </w:tc>
        <w:tc>
          <w:tcPr>
            <w:tcW w:w="572" w:type="pct"/>
            <w:vAlign w:val="center"/>
          </w:tcPr>
          <w:p w:rsidR="00897B8C" w:rsidRPr="00C335BA" w:rsidRDefault="00897B8C" w:rsidP="006C12CB">
            <w:pPr>
              <w:jc w:val="center"/>
              <w:rPr>
                <w:rFonts w:cstheme="minorHAnsi"/>
                <w:sz w:val="20"/>
                <w:szCs w:val="20"/>
              </w:rPr>
            </w:pPr>
          </w:p>
        </w:tc>
      </w:tr>
      <w:tr w:rsidR="00CE1F79" w:rsidRPr="00F04CAA" w:rsidTr="000E24F8">
        <w:tc>
          <w:tcPr>
            <w:tcW w:w="283" w:type="pct"/>
          </w:tcPr>
          <w:p w:rsidR="00897B8C" w:rsidRPr="00C335BA" w:rsidRDefault="00897B8C" w:rsidP="006C12CB">
            <w:pPr>
              <w:jc w:val="center"/>
              <w:rPr>
                <w:rFonts w:cstheme="minorHAnsi"/>
                <w:sz w:val="20"/>
                <w:szCs w:val="20"/>
              </w:rPr>
            </w:pPr>
            <w:r w:rsidRPr="00C335BA">
              <w:rPr>
                <w:rFonts w:cstheme="minorHAnsi"/>
                <w:sz w:val="20"/>
                <w:szCs w:val="20"/>
              </w:rPr>
              <w:t>V.4</w:t>
            </w:r>
          </w:p>
        </w:tc>
        <w:tc>
          <w:tcPr>
            <w:tcW w:w="1877" w:type="pct"/>
          </w:tcPr>
          <w:p w:rsidR="00897B8C" w:rsidRPr="00C335BA" w:rsidRDefault="00897B8C" w:rsidP="006C12CB">
            <w:pPr>
              <w:jc w:val="both"/>
              <w:rPr>
                <w:rFonts w:cstheme="minorHAnsi"/>
                <w:sz w:val="20"/>
                <w:szCs w:val="20"/>
              </w:rPr>
            </w:pPr>
            <w:r w:rsidRPr="00C335BA">
              <w:rPr>
                <w:rFonts w:cstheme="minorHAnsi"/>
                <w:sz w:val="20"/>
                <w:szCs w:val="20"/>
              </w:rPr>
              <w:t>Pilot projekti:</w:t>
            </w:r>
          </w:p>
          <w:p w:rsidR="00897B8C" w:rsidRPr="00C335BA" w:rsidRDefault="00897B8C" w:rsidP="00C93EB0">
            <w:pPr>
              <w:jc w:val="both"/>
              <w:rPr>
                <w:rFonts w:cstheme="minorHAnsi"/>
                <w:sz w:val="20"/>
                <w:szCs w:val="20"/>
              </w:rPr>
            </w:pPr>
            <w:r w:rsidRPr="00C335BA">
              <w:rPr>
                <w:rFonts w:cstheme="minorHAnsi"/>
                <w:sz w:val="20"/>
                <w:szCs w:val="20"/>
              </w:rPr>
              <w:t>-</w:t>
            </w:r>
            <w:r w:rsidR="00AE7958">
              <w:rPr>
                <w:rFonts w:cstheme="minorHAnsi"/>
                <w:sz w:val="20"/>
                <w:szCs w:val="20"/>
              </w:rPr>
              <w:t xml:space="preserve"> </w:t>
            </w:r>
            <w:r w:rsidRPr="00C335BA">
              <w:rPr>
                <w:rFonts w:cstheme="minorHAnsi"/>
                <w:sz w:val="20"/>
                <w:szCs w:val="20"/>
              </w:rPr>
              <w:t xml:space="preserve">rekonstrukcija </w:t>
            </w:r>
            <w:r w:rsidR="00C93EB0">
              <w:rPr>
                <w:rFonts w:cstheme="minorHAnsi"/>
                <w:sz w:val="20"/>
                <w:szCs w:val="20"/>
              </w:rPr>
              <w:t xml:space="preserve">pješačkog </w:t>
            </w:r>
            <w:r w:rsidR="00FF2828">
              <w:rPr>
                <w:rFonts w:cstheme="minorHAnsi"/>
                <w:sz w:val="20"/>
                <w:szCs w:val="20"/>
              </w:rPr>
              <w:t>m</w:t>
            </w:r>
            <w:r w:rsidR="0068436E">
              <w:rPr>
                <w:rFonts w:cstheme="minorHAnsi"/>
                <w:sz w:val="20"/>
                <w:szCs w:val="20"/>
              </w:rPr>
              <w:t>osta Gazel</w:t>
            </w:r>
            <w:r w:rsidR="00C93EB0">
              <w:rPr>
                <w:rFonts w:cstheme="minorHAnsi"/>
                <w:sz w:val="20"/>
                <w:szCs w:val="20"/>
              </w:rPr>
              <w:t>a</w:t>
            </w:r>
            <w:r w:rsidR="00B87F2E">
              <w:rPr>
                <w:rFonts w:cstheme="minorHAnsi"/>
                <w:sz w:val="20"/>
                <w:szCs w:val="20"/>
              </w:rPr>
              <w:t xml:space="preserve"> u cilju prilagođavanja</w:t>
            </w:r>
            <w:r w:rsidR="00FF2828">
              <w:rPr>
                <w:rFonts w:cstheme="minorHAnsi"/>
                <w:sz w:val="20"/>
                <w:szCs w:val="20"/>
              </w:rPr>
              <w:t xml:space="preserve"> potrebama</w:t>
            </w:r>
            <w:r w:rsidR="00B87F2E">
              <w:rPr>
                <w:rFonts w:cstheme="minorHAnsi"/>
                <w:sz w:val="20"/>
                <w:szCs w:val="20"/>
              </w:rPr>
              <w:t xml:space="preserve"> OSI i</w:t>
            </w:r>
            <w:r w:rsidRPr="00C335BA">
              <w:rPr>
                <w:rFonts w:cstheme="minorHAnsi"/>
                <w:sz w:val="20"/>
                <w:szCs w:val="20"/>
              </w:rPr>
              <w:t xml:space="preserve"> licima smanjene pokretljivosti </w:t>
            </w:r>
          </w:p>
        </w:tc>
        <w:tc>
          <w:tcPr>
            <w:tcW w:w="598" w:type="pct"/>
            <w:vAlign w:val="center"/>
          </w:tcPr>
          <w:p w:rsidR="00897B8C" w:rsidRPr="00C335BA" w:rsidRDefault="00897B8C" w:rsidP="006C12CB">
            <w:pPr>
              <w:jc w:val="center"/>
              <w:rPr>
                <w:rFonts w:cstheme="minorHAnsi"/>
                <w:sz w:val="20"/>
                <w:szCs w:val="20"/>
              </w:rPr>
            </w:pPr>
            <w:r w:rsidRPr="00C335BA">
              <w:rPr>
                <w:rFonts w:cstheme="minorHAnsi"/>
                <w:sz w:val="20"/>
                <w:szCs w:val="20"/>
              </w:rPr>
              <w:t>GG,</w:t>
            </w:r>
          </w:p>
          <w:p w:rsidR="00897B8C" w:rsidRPr="00C335BA" w:rsidRDefault="00897B8C" w:rsidP="006C12CB">
            <w:pPr>
              <w:jc w:val="center"/>
              <w:rPr>
                <w:rFonts w:cstheme="minorHAnsi"/>
                <w:sz w:val="20"/>
                <w:szCs w:val="20"/>
              </w:rPr>
            </w:pPr>
            <w:r w:rsidRPr="00C335BA">
              <w:rPr>
                <w:rFonts w:cstheme="minorHAnsi"/>
                <w:sz w:val="20"/>
                <w:szCs w:val="20"/>
              </w:rPr>
              <w:t>NVO</w:t>
            </w:r>
          </w:p>
        </w:tc>
        <w:tc>
          <w:tcPr>
            <w:tcW w:w="471" w:type="pct"/>
            <w:vAlign w:val="center"/>
          </w:tcPr>
          <w:p w:rsidR="00897B8C" w:rsidRPr="00C335BA" w:rsidRDefault="00897B8C" w:rsidP="006C12CB">
            <w:pPr>
              <w:jc w:val="center"/>
              <w:rPr>
                <w:rFonts w:cstheme="minorHAnsi"/>
                <w:sz w:val="20"/>
                <w:szCs w:val="20"/>
              </w:rPr>
            </w:pPr>
            <w:r w:rsidRPr="00C335BA">
              <w:rPr>
                <w:rFonts w:cstheme="minorHAnsi"/>
                <w:sz w:val="20"/>
                <w:szCs w:val="20"/>
              </w:rPr>
              <w:t>srednji</w:t>
            </w:r>
          </w:p>
        </w:tc>
        <w:tc>
          <w:tcPr>
            <w:tcW w:w="627" w:type="pct"/>
            <w:vAlign w:val="center"/>
          </w:tcPr>
          <w:p w:rsidR="00897B8C" w:rsidRPr="00D87D5E" w:rsidRDefault="00897B8C" w:rsidP="002D5323">
            <w:pPr>
              <w:jc w:val="center"/>
              <w:rPr>
                <w:rFonts w:cstheme="minorHAnsi"/>
                <w:sz w:val="20"/>
                <w:szCs w:val="20"/>
                <w:lang w:val="de-DE"/>
              </w:rPr>
            </w:pPr>
            <w:r w:rsidRPr="00D87D5E">
              <w:rPr>
                <w:rFonts w:cstheme="minorHAnsi"/>
                <w:sz w:val="20"/>
                <w:szCs w:val="20"/>
                <w:lang w:val="de-DE"/>
              </w:rPr>
              <w:t>Procjena</w:t>
            </w:r>
            <w:r w:rsidR="00C43784">
              <w:rPr>
                <w:rFonts w:cstheme="minorHAnsi"/>
                <w:sz w:val="20"/>
                <w:szCs w:val="20"/>
                <w:lang w:val="de-DE"/>
              </w:rPr>
              <w:t xml:space="preserve"> potrebnih finansijskih sredstava</w:t>
            </w:r>
            <w:r w:rsidRPr="00D87D5E">
              <w:rPr>
                <w:rFonts w:cstheme="minorHAnsi"/>
                <w:sz w:val="20"/>
                <w:szCs w:val="20"/>
                <w:lang w:val="de-DE"/>
              </w:rPr>
              <w:t xml:space="preserve"> nako</w:t>
            </w:r>
            <w:r w:rsidR="00CE1F79" w:rsidRPr="00D87D5E">
              <w:rPr>
                <w:rFonts w:cstheme="minorHAnsi"/>
                <w:sz w:val="20"/>
                <w:szCs w:val="20"/>
                <w:lang w:val="de-DE"/>
              </w:rPr>
              <w:t xml:space="preserve">n izrade projektne </w:t>
            </w:r>
            <w:r w:rsidR="002D5323" w:rsidRPr="00D87D5E">
              <w:rPr>
                <w:rFonts w:cstheme="minorHAnsi"/>
                <w:sz w:val="20"/>
                <w:szCs w:val="20"/>
                <w:lang w:val="de-DE"/>
              </w:rPr>
              <w:t>dokumentacije</w:t>
            </w:r>
          </w:p>
        </w:tc>
        <w:tc>
          <w:tcPr>
            <w:tcW w:w="571" w:type="pct"/>
            <w:vAlign w:val="center"/>
          </w:tcPr>
          <w:p w:rsidR="00897B8C" w:rsidRPr="00C335BA" w:rsidRDefault="00897B8C" w:rsidP="006C12CB">
            <w:pPr>
              <w:jc w:val="center"/>
              <w:rPr>
                <w:rFonts w:cstheme="minorHAnsi"/>
                <w:sz w:val="20"/>
                <w:szCs w:val="20"/>
              </w:rPr>
            </w:pPr>
            <w:r w:rsidRPr="00C335BA">
              <w:rPr>
                <w:rFonts w:cstheme="minorHAnsi"/>
                <w:sz w:val="20"/>
                <w:szCs w:val="20"/>
              </w:rPr>
              <w:t>202</w:t>
            </w:r>
            <w:r w:rsidR="002D5323">
              <w:rPr>
                <w:rFonts w:cstheme="minorHAnsi"/>
                <w:sz w:val="20"/>
                <w:szCs w:val="20"/>
              </w:rPr>
              <w:t>1</w:t>
            </w:r>
            <w:r w:rsidRPr="00C335BA">
              <w:rPr>
                <w:rFonts w:cstheme="minorHAnsi"/>
                <w:sz w:val="20"/>
                <w:szCs w:val="20"/>
              </w:rPr>
              <w:t>-202</w:t>
            </w:r>
            <w:r w:rsidR="002D5323">
              <w:rPr>
                <w:rFonts w:cstheme="minorHAnsi"/>
                <w:sz w:val="20"/>
                <w:szCs w:val="20"/>
              </w:rPr>
              <w:t>2</w:t>
            </w:r>
            <w:r w:rsidR="00F73746">
              <w:rPr>
                <w:rFonts w:cstheme="minorHAnsi"/>
                <w:sz w:val="20"/>
                <w:szCs w:val="20"/>
              </w:rPr>
              <w:t>.</w:t>
            </w:r>
          </w:p>
          <w:p w:rsidR="00897B8C" w:rsidRPr="00C335BA" w:rsidRDefault="00897B8C" w:rsidP="006C12CB">
            <w:pPr>
              <w:jc w:val="center"/>
              <w:rPr>
                <w:rFonts w:cstheme="minorHAnsi"/>
                <w:sz w:val="20"/>
                <w:szCs w:val="20"/>
              </w:rPr>
            </w:pPr>
          </w:p>
        </w:tc>
        <w:tc>
          <w:tcPr>
            <w:tcW w:w="572" w:type="pct"/>
            <w:vAlign w:val="center"/>
          </w:tcPr>
          <w:p w:rsidR="00897B8C" w:rsidRPr="00C335BA" w:rsidRDefault="00897B8C" w:rsidP="006C12CB">
            <w:pPr>
              <w:jc w:val="center"/>
              <w:rPr>
                <w:rFonts w:cstheme="minorHAnsi"/>
                <w:sz w:val="20"/>
                <w:szCs w:val="20"/>
              </w:rPr>
            </w:pPr>
          </w:p>
        </w:tc>
      </w:tr>
      <w:tr w:rsidR="00CE1F79" w:rsidRPr="00F04CAA" w:rsidTr="000E24F8">
        <w:tc>
          <w:tcPr>
            <w:tcW w:w="283" w:type="pct"/>
          </w:tcPr>
          <w:p w:rsidR="00897B8C" w:rsidRPr="00C335BA" w:rsidRDefault="00897B8C" w:rsidP="006C12CB">
            <w:pPr>
              <w:jc w:val="center"/>
              <w:rPr>
                <w:rFonts w:cstheme="minorHAnsi"/>
                <w:sz w:val="20"/>
                <w:szCs w:val="20"/>
              </w:rPr>
            </w:pPr>
            <w:r w:rsidRPr="00C335BA">
              <w:rPr>
                <w:rFonts w:cstheme="minorHAnsi"/>
                <w:sz w:val="20"/>
                <w:szCs w:val="20"/>
              </w:rPr>
              <w:lastRenderedPageBreak/>
              <w:t>V.5</w:t>
            </w:r>
          </w:p>
        </w:tc>
        <w:tc>
          <w:tcPr>
            <w:tcW w:w="1877" w:type="pct"/>
          </w:tcPr>
          <w:p w:rsidR="00897B8C" w:rsidRPr="00D87D5E" w:rsidRDefault="00897B8C" w:rsidP="006C12CB">
            <w:pPr>
              <w:jc w:val="both"/>
              <w:rPr>
                <w:rFonts w:cstheme="minorHAnsi"/>
                <w:sz w:val="20"/>
                <w:szCs w:val="20"/>
                <w:lang w:val="de-DE"/>
              </w:rPr>
            </w:pPr>
            <w:r w:rsidRPr="00D87D5E">
              <w:rPr>
                <w:rFonts w:cstheme="minorHAnsi"/>
                <w:sz w:val="20"/>
                <w:szCs w:val="20"/>
                <w:lang w:val="de-DE"/>
              </w:rPr>
              <w:t xml:space="preserve">Uređenje infrastrukture u okolini pješačkih staza </w:t>
            </w:r>
          </w:p>
        </w:tc>
        <w:tc>
          <w:tcPr>
            <w:tcW w:w="598" w:type="pct"/>
            <w:vAlign w:val="center"/>
          </w:tcPr>
          <w:p w:rsidR="00897B8C" w:rsidRPr="00C335BA" w:rsidRDefault="00897B8C" w:rsidP="006C12CB">
            <w:pPr>
              <w:jc w:val="center"/>
              <w:rPr>
                <w:rFonts w:cstheme="minorHAnsi"/>
                <w:sz w:val="20"/>
                <w:szCs w:val="20"/>
              </w:rPr>
            </w:pPr>
            <w:r w:rsidRPr="00C335BA">
              <w:rPr>
                <w:rFonts w:cstheme="minorHAnsi"/>
                <w:sz w:val="20"/>
                <w:szCs w:val="20"/>
              </w:rPr>
              <w:t>GG</w:t>
            </w:r>
          </w:p>
        </w:tc>
        <w:tc>
          <w:tcPr>
            <w:tcW w:w="471" w:type="pct"/>
            <w:vAlign w:val="center"/>
          </w:tcPr>
          <w:p w:rsidR="00897B8C" w:rsidRPr="00C335BA" w:rsidRDefault="00897B8C" w:rsidP="006C12CB">
            <w:pPr>
              <w:jc w:val="center"/>
              <w:rPr>
                <w:rFonts w:cstheme="minorHAnsi"/>
                <w:sz w:val="20"/>
                <w:szCs w:val="20"/>
              </w:rPr>
            </w:pPr>
            <w:r w:rsidRPr="00C335BA">
              <w:rPr>
                <w:rFonts w:cstheme="minorHAnsi"/>
                <w:sz w:val="20"/>
                <w:szCs w:val="20"/>
              </w:rPr>
              <w:t>mali</w:t>
            </w:r>
          </w:p>
        </w:tc>
        <w:tc>
          <w:tcPr>
            <w:tcW w:w="627" w:type="pct"/>
            <w:vAlign w:val="center"/>
          </w:tcPr>
          <w:p w:rsidR="00897B8C" w:rsidRPr="00C335BA" w:rsidRDefault="00C43784" w:rsidP="00C43784">
            <w:pPr>
              <w:jc w:val="center"/>
              <w:rPr>
                <w:rFonts w:cstheme="minorHAnsi"/>
                <w:sz w:val="20"/>
                <w:szCs w:val="20"/>
              </w:rPr>
            </w:pPr>
            <w:r>
              <w:rPr>
                <w:rFonts w:cstheme="minorHAnsi"/>
                <w:sz w:val="20"/>
                <w:szCs w:val="20"/>
              </w:rPr>
              <w:t>10</w:t>
            </w:r>
            <w:r w:rsidR="00897B8C" w:rsidRPr="00C335BA">
              <w:rPr>
                <w:rFonts w:cstheme="minorHAnsi"/>
                <w:sz w:val="20"/>
                <w:szCs w:val="20"/>
              </w:rPr>
              <w:t xml:space="preserve">0.000 € </w:t>
            </w:r>
          </w:p>
        </w:tc>
        <w:tc>
          <w:tcPr>
            <w:tcW w:w="571" w:type="pct"/>
            <w:vAlign w:val="center"/>
          </w:tcPr>
          <w:p w:rsidR="00897B8C" w:rsidRPr="00C335BA" w:rsidRDefault="00897B8C" w:rsidP="006C12CB">
            <w:pPr>
              <w:jc w:val="center"/>
              <w:rPr>
                <w:rFonts w:cstheme="minorHAnsi"/>
                <w:sz w:val="20"/>
                <w:szCs w:val="20"/>
              </w:rPr>
            </w:pPr>
            <w:r w:rsidRPr="00C335BA">
              <w:rPr>
                <w:rFonts w:cstheme="minorHAnsi"/>
                <w:sz w:val="20"/>
                <w:szCs w:val="20"/>
              </w:rPr>
              <w:t>2020-2025</w:t>
            </w:r>
            <w:r w:rsidR="00F73746">
              <w:rPr>
                <w:rFonts w:cstheme="minorHAnsi"/>
                <w:sz w:val="20"/>
                <w:szCs w:val="20"/>
              </w:rPr>
              <w:t>.</w:t>
            </w:r>
          </w:p>
          <w:p w:rsidR="00897B8C" w:rsidRPr="00C335BA" w:rsidRDefault="00897B8C" w:rsidP="006C12CB">
            <w:pPr>
              <w:jc w:val="center"/>
              <w:rPr>
                <w:rFonts w:cstheme="minorHAnsi"/>
                <w:sz w:val="20"/>
                <w:szCs w:val="20"/>
              </w:rPr>
            </w:pPr>
          </w:p>
        </w:tc>
        <w:tc>
          <w:tcPr>
            <w:tcW w:w="572" w:type="pct"/>
            <w:vAlign w:val="center"/>
          </w:tcPr>
          <w:p w:rsidR="00897B8C" w:rsidRPr="00C335BA" w:rsidRDefault="00897B8C" w:rsidP="006C12CB">
            <w:pPr>
              <w:jc w:val="center"/>
              <w:rPr>
                <w:rFonts w:cstheme="minorHAnsi"/>
                <w:sz w:val="20"/>
                <w:szCs w:val="20"/>
              </w:rPr>
            </w:pPr>
          </w:p>
        </w:tc>
      </w:tr>
    </w:tbl>
    <w:p w:rsidR="00897B8C" w:rsidRPr="003532F0" w:rsidRDefault="00897B8C" w:rsidP="00564AB6">
      <w:pPr>
        <w:spacing w:before="60" w:after="60"/>
        <w:jc w:val="both"/>
        <w:rPr>
          <w:rFonts w:cstheme="minorHAnsi"/>
          <w:sz w:val="4"/>
          <w:szCs w:val="4"/>
          <w:shd w:val="clear" w:color="auto" w:fill="F5F5F5"/>
        </w:rPr>
      </w:pPr>
    </w:p>
    <w:p w:rsidR="00897B8C" w:rsidRPr="00F04CAA" w:rsidRDefault="00897B8C" w:rsidP="00564AB6">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9CC2E5" w:themeFill="accent1" w:themeFillTint="99"/>
        <w:spacing w:after="120"/>
        <w:jc w:val="center"/>
        <w:rPr>
          <w:rFonts w:cstheme="minorHAnsi"/>
          <w:b/>
        </w:rPr>
      </w:pPr>
      <w:r w:rsidRPr="00F04CAA">
        <w:rPr>
          <w:rFonts w:cstheme="minorHAnsi"/>
          <w:b/>
        </w:rPr>
        <w:t xml:space="preserve">TREĆI PAKET MJERA </w:t>
      </w:r>
      <w:r w:rsidR="00981EFE" w:rsidRPr="00981EFE">
        <w:rPr>
          <w:rFonts w:cstheme="minorHAnsi"/>
          <w:b/>
        </w:rPr>
        <w:t>–</w:t>
      </w:r>
      <w:r w:rsidRPr="00F04CAA">
        <w:rPr>
          <w:rFonts w:cstheme="minorHAnsi"/>
          <w:b/>
        </w:rPr>
        <w:t xml:space="preserve"> </w:t>
      </w:r>
      <w:r w:rsidRPr="00564AB6">
        <w:rPr>
          <w:rFonts w:cstheme="minorHAnsi"/>
          <w:b/>
        </w:rPr>
        <w:t>PROMOCIJA SA FOKUSOM NA BEZBJEDNOSTI I ZDRAVLJU</w:t>
      </w:r>
    </w:p>
    <w:tbl>
      <w:tblPr>
        <w:tblStyle w:val="TableGrid"/>
        <w:tblW w:w="5051" w:type="pct"/>
        <w:tblLook w:val="04A0"/>
      </w:tblPr>
      <w:tblGrid>
        <w:gridCol w:w="482"/>
        <w:gridCol w:w="3576"/>
        <w:gridCol w:w="1139"/>
        <w:gridCol w:w="896"/>
        <w:gridCol w:w="1240"/>
        <w:gridCol w:w="1229"/>
        <w:gridCol w:w="1112"/>
      </w:tblGrid>
      <w:tr w:rsidR="00897B8C" w:rsidRPr="00C335BA" w:rsidTr="00796E90">
        <w:tc>
          <w:tcPr>
            <w:tcW w:w="249" w:type="pct"/>
            <w:shd w:val="clear" w:color="auto" w:fill="BFBFBF" w:themeFill="background1" w:themeFillShade="BF"/>
          </w:tcPr>
          <w:p w:rsidR="00897B8C" w:rsidRPr="00C335BA" w:rsidRDefault="00897B8C" w:rsidP="006C12CB">
            <w:pPr>
              <w:jc w:val="center"/>
              <w:rPr>
                <w:rFonts w:cstheme="minorHAnsi"/>
                <w:sz w:val="20"/>
                <w:szCs w:val="20"/>
              </w:rPr>
            </w:pPr>
          </w:p>
        </w:tc>
        <w:tc>
          <w:tcPr>
            <w:tcW w:w="1849"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Mjera</w:t>
            </w:r>
          </w:p>
        </w:tc>
        <w:tc>
          <w:tcPr>
            <w:tcW w:w="589"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Nadležnost</w:t>
            </w:r>
          </w:p>
        </w:tc>
        <w:tc>
          <w:tcPr>
            <w:tcW w:w="463" w:type="pct"/>
            <w:shd w:val="clear" w:color="auto" w:fill="BFBFBF" w:themeFill="background1" w:themeFillShade="BF"/>
            <w:vAlign w:val="center"/>
          </w:tcPr>
          <w:p w:rsidR="00897B8C" w:rsidRPr="00C335BA" w:rsidRDefault="00897B8C" w:rsidP="006C12CB">
            <w:pPr>
              <w:jc w:val="center"/>
              <w:rPr>
                <w:rFonts w:cstheme="minorHAnsi"/>
                <w:sz w:val="20"/>
                <w:szCs w:val="20"/>
              </w:rPr>
            </w:pPr>
            <w:r w:rsidRPr="00C335BA">
              <w:rPr>
                <w:rFonts w:cstheme="minorHAnsi"/>
                <w:sz w:val="20"/>
                <w:szCs w:val="20"/>
              </w:rPr>
              <w:t>Prioritet</w:t>
            </w:r>
          </w:p>
        </w:tc>
        <w:tc>
          <w:tcPr>
            <w:tcW w:w="641" w:type="pct"/>
            <w:shd w:val="clear" w:color="auto" w:fill="BFBFBF" w:themeFill="background1" w:themeFillShade="BF"/>
          </w:tcPr>
          <w:p w:rsidR="00897B8C" w:rsidRPr="00C335BA" w:rsidRDefault="00897B8C" w:rsidP="00CE1F79">
            <w:pPr>
              <w:jc w:val="center"/>
              <w:rPr>
                <w:rFonts w:cstheme="minorHAnsi"/>
                <w:sz w:val="20"/>
                <w:szCs w:val="20"/>
              </w:rPr>
            </w:pPr>
            <w:r w:rsidRPr="00C335BA">
              <w:rPr>
                <w:rFonts w:cstheme="minorHAnsi"/>
                <w:sz w:val="20"/>
                <w:szCs w:val="20"/>
              </w:rPr>
              <w:t xml:space="preserve">Procijenjena vrijednost </w:t>
            </w:r>
          </w:p>
        </w:tc>
        <w:tc>
          <w:tcPr>
            <w:tcW w:w="635"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Rok za realizaciju</w:t>
            </w:r>
          </w:p>
        </w:tc>
        <w:tc>
          <w:tcPr>
            <w:tcW w:w="575" w:type="pct"/>
            <w:shd w:val="clear" w:color="auto" w:fill="BFBFBF" w:themeFill="background1" w:themeFillShade="BF"/>
          </w:tcPr>
          <w:p w:rsidR="00897B8C" w:rsidRPr="00C335BA" w:rsidRDefault="00897B8C" w:rsidP="006C12CB">
            <w:pPr>
              <w:jc w:val="center"/>
              <w:rPr>
                <w:rFonts w:cstheme="minorHAnsi"/>
                <w:sz w:val="20"/>
                <w:szCs w:val="20"/>
              </w:rPr>
            </w:pPr>
            <w:r w:rsidRPr="00C335BA">
              <w:rPr>
                <w:rFonts w:cstheme="minorHAnsi"/>
                <w:sz w:val="20"/>
                <w:szCs w:val="20"/>
              </w:rPr>
              <w:t>Napomena</w:t>
            </w:r>
          </w:p>
        </w:tc>
      </w:tr>
      <w:tr w:rsidR="00897B8C" w:rsidRPr="00C335BA" w:rsidTr="00796E90">
        <w:tc>
          <w:tcPr>
            <w:tcW w:w="249" w:type="pct"/>
          </w:tcPr>
          <w:p w:rsidR="00897B8C" w:rsidRPr="00C335BA" w:rsidRDefault="00897B8C" w:rsidP="00C43784">
            <w:pPr>
              <w:jc w:val="center"/>
              <w:rPr>
                <w:rFonts w:cstheme="minorHAnsi"/>
                <w:sz w:val="20"/>
                <w:szCs w:val="20"/>
              </w:rPr>
            </w:pPr>
            <w:r w:rsidRPr="00C335BA">
              <w:rPr>
                <w:rFonts w:cstheme="minorHAnsi"/>
                <w:sz w:val="20"/>
                <w:szCs w:val="20"/>
              </w:rPr>
              <w:t>V.</w:t>
            </w:r>
            <w:r w:rsidR="00C43784">
              <w:rPr>
                <w:rFonts w:cstheme="minorHAnsi"/>
                <w:sz w:val="20"/>
                <w:szCs w:val="20"/>
              </w:rPr>
              <w:t>6</w:t>
            </w:r>
          </w:p>
        </w:tc>
        <w:tc>
          <w:tcPr>
            <w:tcW w:w="1849" w:type="pct"/>
          </w:tcPr>
          <w:p w:rsidR="00897B8C" w:rsidRPr="00C335BA" w:rsidRDefault="00897B8C" w:rsidP="006C12CB">
            <w:pPr>
              <w:jc w:val="both"/>
              <w:rPr>
                <w:rFonts w:eastAsia="Times New Roman" w:cstheme="minorHAnsi"/>
                <w:color w:val="000000"/>
                <w:sz w:val="20"/>
                <w:szCs w:val="20"/>
                <w:lang w:eastAsia="en-GB"/>
              </w:rPr>
            </w:pPr>
            <w:r w:rsidRPr="00C335BA">
              <w:rPr>
                <w:rFonts w:cstheme="minorHAnsi"/>
                <w:sz w:val="20"/>
                <w:szCs w:val="20"/>
              </w:rPr>
              <w:t xml:space="preserve">Pješačke kampanje,  </w:t>
            </w:r>
            <w:r w:rsidRPr="00C335BA">
              <w:rPr>
                <w:rFonts w:cstheme="minorHAnsi"/>
                <w:sz w:val="20"/>
                <w:szCs w:val="20"/>
                <w:lang w:val="en-GB"/>
              </w:rPr>
              <w:t>podsticanje odlaska na posao i u školu pješice</w:t>
            </w:r>
          </w:p>
        </w:tc>
        <w:tc>
          <w:tcPr>
            <w:tcW w:w="589" w:type="pct"/>
            <w:vAlign w:val="center"/>
          </w:tcPr>
          <w:p w:rsidR="00897B8C" w:rsidRPr="00C335BA" w:rsidRDefault="00897B8C" w:rsidP="006C12CB">
            <w:pPr>
              <w:jc w:val="center"/>
              <w:rPr>
                <w:rFonts w:cstheme="minorHAnsi"/>
                <w:sz w:val="20"/>
                <w:szCs w:val="20"/>
              </w:rPr>
            </w:pPr>
            <w:r w:rsidRPr="00C335BA">
              <w:rPr>
                <w:rFonts w:cstheme="minorHAnsi"/>
                <w:sz w:val="20"/>
                <w:szCs w:val="20"/>
              </w:rPr>
              <w:t>OP, NVO</w:t>
            </w:r>
          </w:p>
        </w:tc>
        <w:tc>
          <w:tcPr>
            <w:tcW w:w="463" w:type="pct"/>
            <w:vAlign w:val="center"/>
          </w:tcPr>
          <w:p w:rsidR="00897B8C" w:rsidRPr="00C335BA" w:rsidRDefault="00897B8C" w:rsidP="006C12CB">
            <w:pPr>
              <w:jc w:val="center"/>
              <w:rPr>
                <w:rFonts w:cstheme="minorHAnsi"/>
                <w:sz w:val="20"/>
                <w:szCs w:val="20"/>
              </w:rPr>
            </w:pPr>
            <w:r w:rsidRPr="00C335BA">
              <w:rPr>
                <w:rFonts w:cstheme="minorHAnsi"/>
                <w:sz w:val="20"/>
                <w:szCs w:val="20"/>
              </w:rPr>
              <w:t>srednji</w:t>
            </w:r>
          </w:p>
        </w:tc>
        <w:tc>
          <w:tcPr>
            <w:tcW w:w="641" w:type="pct"/>
            <w:vAlign w:val="center"/>
          </w:tcPr>
          <w:p w:rsidR="00897B8C" w:rsidRPr="00C335BA" w:rsidRDefault="00796E90" w:rsidP="00796E90">
            <w:pPr>
              <w:jc w:val="center"/>
              <w:rPr>
                <w:rFonts w:cstheme="minorHAnsi"/>
                <w:sz w:val="20"/>
                <w:szCs w:val="20"/>
              </w:rPr>
            </w:pPr>
            <w:r>
              <w:rPr>
                <w:rFonts w:cstheme="minorHAnsi"/>
                <w:sz w:val="20"/>
                <w:szCs w:val="20"/>
              </w:rPr>
              <w:t>5</w:t>
            </w:r>
            <w:r w:rsidR="00897B8C" w:rsidRPr="00C335BA">
              <w:rPr>
                <w:rFonts w:cstheme="minorHAnsi"/>
                <w:sz w:val="20"/>
                <w:szCs w:val="20"/>
              </w:rPr>
              <w:t xml:space="preserve">.000 € </w:t>
            </w:r>
          </w:p>
        </w:tc>
        <w:tc>
          <w:tcPr>
            <w:tcW w:w="635" w:type="pct"/>
            <w:vAlign w:val="center"/>
          </w:tcPr>
          <w:p w:rsidR="00897B8C" w:rsidRPr="00C335BA" w:rsidRDefault="008857E5" w:rsidP="006C12CB">
            <w:pPr>
              <w:jc w:val="center"/>
              <w:rPr>
                <w:rFonts w:cstheme="minorHAnsi"/>
                <w:sz w:val="20"/>
                <w:szCs w:val="20"/>
              </w:rPr>
            </w:pPr>
            <w:r w:rsidRPr="00C335BA">
              <w:rPr>
                <w:rFonts w:cstheme="minorHAnsi"/>
                <w:sz w:val="20"/>
                <w:szCs w:val="20"/>
              </w:rPr>
              <w:t>202</w:t>
            </w:r>
            <w:r>
              <w:rPr>
                <w:rFonts w:cstheme="minorHAnsi"/>
                <w:sz w:val="20"/>
                <w:szCs w:val="20"/>
              </w:rPr>
              <w:t>1</w:t>
            </w:r>
            <w:r w:rsidR="00897B8C" w:rsidRPr="00C335BA">
              <w:rPr>
                <w:rFonts w:cstheme="minorHAnsi"/>
                <w:sz w:val="20"/>
                <w:szCs w:val="20"/>
              </w:rPr>
              <w:t>-2025</w:t>
            </w:r>
            <w:r w:rsidR="00F73746">
              <w:rPr>
                <w:rFonts w:cstheme="minorHAnsi"/>
                <w:sz w:val="20"/>
                <w:szCs w:val="20"/>
              </w:rPr>
              <w:t>.</w:t>
            </w:r>
          </w:p>
          <w:p w:rsidR="00897B8C" w:rsidRPr="00C335BA" w:rsidRDefault="00897B8C" w:rsidP="006C12CB">
            <w:pPr>
              <w:jc w:val="center"/>
              <w:rPr>
                <w:rFonts w:cstheme="minorHAnsi"/>
                <w:sz w:val="20"/>
                <w:szCs w:val="20"/>
              </w:rPr>
            </w:pPr>
          </w:p>
        </w:tc>
        <w:tc>
          <w:tcPr>
            <w:tcW w:w="575" w:type="pct"/>
            <w:vAlign w:val="center"/>
          </w:tcPr>
          <w:p w:rsidR="00897B8C" w:rsidRPr="00C335BA" w:rsidRDefault="00897B8C" w:rsidP="006C12CB">
            <w:pPr>
              <w:jc w:val="center"/>
              <w:rPr>
                <w:rFonts w:cstheme="minorHAnsi"/>
                <w:sz w:val="20"/>
                <w:szCs w:val="20"/>
              </w:rPr>
            </w:pPr>
          </w:p>
        </w:tc>
      </w:tr>
      <w:tr w:rsidR="00897B8C" w:rsidRPr="00C335BA" w:rsidTr="00796E90">
        <w:tc>
          <w:tcPr>
            <w:tcW w:w="249" w:type="pct"/>
          </w:tcPr>
          <w:p w:rsidR="00897B8C" w:rsidRPr="00C335BA" w:rsidRDefault="00897B8C" w:rsidP="00C43784">
            <w:pPr>
              <w:jc w:val="center"/>
              <w:rPr>
                <w:rFonts w:cstheme="minorHAnsi"/>
                <w:sz w:val="20"/>
                <w:szCs w:val="20"/>
              </w:rPr>
            </w:pPr>
            <w:r w:rsidRPr="00C335BA">
              <w:rPr>
                <w:rFonts w:cstheme="minorHAnsi"/>
                <w:sz w:val="20"/>
                <w:szCs w:val="20"/>
              </w:rPr>
              <w:t>V.</w:t>
            </w:r>
            <w:r w:rsidR="00C43784">
              <w:rPr>
                <w:rFonts w:cstheme="minorHAnsi"/>
                <w:sz w:val="20"/>
                <w:szCs w:val="20"/>
              </w:rPr>
              <w:t>7</w:t>
            </w:r>
          </w:p>
        </w:tc>
        <w:tc>
          <w:tcPr>
            <w:tcW w:w="1849" w:type="pct"/>
          </w:tcPr>
          <w:p w:rsidR="00897B8C" w:rsidRPr="00C335BA" w:rsidRDefault="00897B8C" w:rsidP="006C12CB">
            <w:pPr>
              <w:jc w:val="both"/>
              <w:rPr>
                <w:rFonts w:cstheme="minorHAnsi"/>
                <w:sz w:val="20"/>
                <w:szCs w:val="20"/>
              </w:rPr>
            </w:pPr>
            <w:r w:rsidRPr="00C335BA">
              <w:rPr>
                <w:rFonts w:cstheme="minorHAnsi"/>
                <w:sz w:val="20"/>
                <w:szCs w:val="20"/>
                <w:lang w:val="en-GB"/>
              </w:rPr>
              <w:t>Izrada pješačke karte</w:t>
            </w:r>
          </w:p>
        </w:tc>
        <w:tc>
          <w:tcPr>
            <w:tcW w:w="589" w:type="pct"/>
          </w:tcPr>
          <w:p w:rsidR="00897B8C" w:rsidRPr="00C335BA" w:rsidRDefault="00897B8C" w:rsidP="006C12CB">
            <w:pPr>
              <w:jc w:val="center"/>
              <w:rPr>
                <w:rFonts w:cstheme="minorHAnsi"/>
                <w:sz w:val="20"/>
                <w:szCs w:val="20"/>
              </w:rPr>
            </w:pPr>
            <w:r w:rsidRPr="00C335BA">
              <w:rPr>
                <w:rFonts w:cstheme="minorHAnsi"/>
                <w:sz w:val="20"/>
                <w:szCs w:val="20"/>
              </w:rPr>
              <w:t>OP, NVO</w:t>
            </w:r>
          </w:p>
        </w:tc>
        <w:tc>
          <w:tcPr>
            <w:tcW w:w="463" w:type="pct"/>
            <w:vAlign w:val="center"/>
          </w:tcPr>
          <w:p w:rsidR="00897B8C" w:rsidRPr="00C335BA" w:rsidRDefault="00897B8C" w:rsidP="006C12CB">
            <w:pPr>
              <w:jc w:val="center"/>
              <w:rPr>
                <w:rFonts w:cstheme="minorHAnsi"/>
                <w:sz w:val="20"/>
                <w:szCs w:val="20"/>
              </w:rPr>
            </w:pPr>
            <w:r w:rsidRPr="00C335BA">
              <w:rPr>
                <w:rFonts w:cstheme="minorHAnsi"/>
                <w:sz w:val="20"/>
                <w:szCs w:val="20"/>
              </w:rPr>
              <w:t>srednji</w:t>
            </w:r>
          </w:p>
        </w:tc>
        <w:tc>
          <w:tcPr>
            <w:tcW w:w="641" w:type="pct"/>
            <w:vAlign w:val="center"/>
          </w:tcPr>
          <w:p w:rsidR="00897B8C" w:rsidRPr="00C335BA" w:rsidRDefault="00897B8C" w:rsidP="006C12CB">
            <w:pPr>
              <w:jc w:val="center"/>
              <w:rPr>
                <w:rFonts w:cstheme="minorHAnsi"/>
                <w:sz w:val="20"/>
                <w:szCs w:val="20"/>
              </w:rPr>
            </w:pPr>
            <w:r w:rsidRPr="00C335BA">
              <w:rPr>
                <w:rFonts w:cstheme="minorHAnsi"/>
                <w:sz w:val="20"/>
                <w:szCs w:val="20"/>
              </w:rPr>
              <w:t>5.000 €</w:t>
            </w:r>
          </w:p>
        </w:tc>
        <w:tc>
          <w:tcPr>
            <w:tcW w:w="635" w:type="pct"/>
            <w:vAlign w:val="center"/>
          </w:tcPr>
          <w:p w:rsidR="00897B8C" w:rsidRPr="00C335BA" w:rsidRDefault="00897B8C" w:rsidP="006C12CB">
            <w:pPr>
              <w:jc w:val="center"/>
              <w:rPr>
                <w:rFonts w:cstheme="minorHAnsi"/>
                <w:sz w:val="20"/>
                <w:szCs w:val="20"/>
              </w:rPr>
            </w:pPr>
            <w:r w:rsidRPr="00C335BA">
              <w:rPr>
                <w:rFonts w:cstheme="minorHAnsi"/>
                <w:sz w:val="20"/>
                <w:szCs w:val="20"/>
              </w:rPr>
              <w:t>2021</w:t>
            </w:r>
            <w:r w:rsidR="00F73746">
              <w:rPr>
                <w:rFonts w:cstheme="minorHAnsi"/>
                <w:sz w:val="20"/>
                <w:szCs w:val="20"/>
              </w:rPr>
              <w:t>.</w:t>
            </w:r>
          </w:p>
        </w:tc>
        <w:tc>
          <w:tcPr>
            <w:tcW w:w="575" w:type="pct"/>
            <w:vAlign w:val="center"/>
          </w:tcPr>
          <w:p w:rsidR="00897B8C" w:rsidRPr="00C335BA" w:rsidRDefault="00897B8C" w:rsidP="006C12CB">
            <w:pPr>
              <w:jc w:val="center"/>
              <w:rPr>
                <w:rFonts w:cstheme="minorHAnsi"/>
                <w:sz w:val="20"/>
                <w:szCs w:val="20"/>
              </w:rPr>
            </w:pPr>
          </w:p>
        </w:tc>
      </w:tr>
    </w:tbl>
    <w:p w:rsidR="00CE1F79" w:rsidRDefault="00CE1F79" w:rsidP="00685BA2">
      <w:pPr>
        <w:spacing w:after="0" w:line="240" w:lineRule="auto"/>
        <w:jc w:val="center"/>
        <w:rPr>
          <w:rFonts w:cstheme="minorHAnsi"/>
        </w:rPr>
      </w:pPr>
    </w:p>
    <w:p w:rsidR="00685BA2" w:rsidRDefault="00685BA2" w:rsidP="00685BA2">
      <w:pPr>
        <w:spacing w:after="0" w:line="240" w:lineRule="auto"/>
        <w:jc w:val="center"/>
        <w:rPr>
          <w:rFonts w:cstheme="minorHAnsi"/>
        </w:rPr>
      </w:pPr>
    </w:p>
    <w:p w:rsidR="00685BA2" w:rsidRDefault="00685BA2" w:rsidP="00685BA2">
      <w:pPr>
        <w:spacing w:after="0" w:line="240" w:lineRule="auto"/>
        <w:jc w:val="center"/>
        <w:rPr>
          <w:rFonts w:cstheme="minorHAnsi"/>
        </w:rPr>
      </w:pPr>
    </w:p>
    <w:p w:rsidR="00685BA2" w:rsidRPr="00F04CAA" w:rsidRDefault="00685BA2" w:rsidP="00685BA2">
      <w:pPr>
        <w:spacing w:after="0" w:line="240" w:lineRule="auto"/>
        <w:jc w:val="center"/>
        <w:rPr>
          <w:rFonts w:cstheme="minorHAnsi"/>
        </w:rPr>
      </w:pPr>
    </w:p>
    <w:p w:rsidR="00E66AD6" w:rsidRDefault="00E66AD6" w:rsidP="00C81D8E">
      <w:pPr>
        <w:pStyle w:val="Heading1"/>
        <w:numPr>
          <w:ilvl w:val="0"/>
          <w:numId w:val="46"/>
        </w:numPr>
        <w:spacing w:before="0" w:line="240" w:lineRule="auto"/>
        <w:rPr>
          <w:rFonts w:asciiTheme="minorHAnsi" w:hAnsiTheme="minorHAnsi"/>
          <w:b/>
          <w:shd w:val="clear" w:color="auto" w:fill="F5F5F5"/>
        </w:rPr>
      </w:pPr>
      <w:bookmarkStart w:id="120" w:name="_Toc29288353"/>
      <w:bookmarkStart w:id="121" w:name="_Toc30377181"/>
      <w:r w:rsidRPr="00EE1348">
        <w:rPr>
          <w:rFonts w:asciiTheme="minorHAnsi" w:hAnsiTheme="minorHAnsi"/>
          <w:b/>
          <w:shd w:val="clear" w:color="auto" w:fill="F5F5F5"/>
        </w:rPr>
        <w:t>MONITORING I EVALUACIJA</w:t>
      </w:r>
      <w:bookmarkEnd w:id="120"/>
      <w:bookmarkEnd w:id="121"/>
    </w:p>
    <w:p w:rsidR="00D179E8" w:rsidRDefault="00D179E8">
      <w:pPr>
        <w:spacing w:after="0" w:line="240" w:lineRule="auto"/>
      </w:pPr>
    </w:p>
    <w:p w:rsidR="006637AA" w:rsidRPr="006637AA" w:rsidRDefault="006637AA" w:rsidP="00C81D8E">
      <w:pPr>
        <w:pStyle w:val="ListParagraph"/>
        <w:keepNext/>
        <w:keepLines/>
        <w:numPr>
          <w:ilvl w:val="0"/>
          <w:numId w:val="47"/>
        </w:numPr>
        <w:spacing w:after="0" w:line="240" w:lineRule="auto"/>
        <w:contextualSpacing w:val="0"/>
        <w:outlineLvl w:val="0"/>
        <w:rPr>
          <w:rFonts w:asciiTheme="majorHAnsi" w:eastAsiaTheme="majorEastAsia" w:hAnsiTheme="majorHAnsi" w:cstheme="majorBidi"/>
          <w:vanish/>
          <w:color w:val="262626" w:themeColor="text1" w:themeTint="D9"/>
          <w:sz w:val="32"/>
          <w:szCs w:val="32"/>
        </w:rPr>
      </w:pPr>
      <w:bookmarkStart w:id="122" w:name="_Toc29289934"/>
      <w:bookmarkStart w:id="123" w:name="_Toc29310380"/>
      <w:bookmarkStart w:id="124" w:name="_Toc29310520"/>
      <w:bookmarkStart w:id="125" w:name="_Toc29312542"/>
      <w:bookmarkStart w:id="126" w:name="_Toc29313556"/>
      <w:bookmarkStart w:id="127" w:name="_Toc30353298"/>
      <w:bookmarkStart w:id="128" w:name="_Toc30377182"/>
      <w:bookmarkEnd w:id="122"/>
      <w:bookmarkEnd w:id="123"/>
      <w:bookmarkEnd w:id="124"/>
      <w:bookmarkEnd w:id="125"/>
      <w:bookmarkEnd w:id="126"/>
      <w:bookmarkEnd w:id="127"/>
      <w:bookmarkEnd w:id="128"/>
    </w:p>
    <w:p w:rsidR="006637AA" w:rsidRPr="006637AA" w:rsidRDefault="006637AA" w:rsidP="00C81D8E">
      <w:pPr>
        <w:pStyle w:val="ListParagraph"/>
        <w:keepNext/>
        <w:keepLines/>
        <w:numPr>
          <w:ilvl w:val="0"/>
          <w:numId w:val="47"/>
        </w:numPr>
        <w:spacing w:after="0" w:line="240" w:lineRule="auto"/>
        <w:contextualSpacing w:val="0"/>
        <w:outlineLvl w:val="0"/>
        <w:rPr>
          <w:rFonts w:asciiTheme="majorHAnsi" w:eastAsiaTheme="majorEastAsia" w:hAnsiTheme="majorHAnsi" w:cstheme="majorBidi"/>
          <w:vanish/>
          <w:color w:val="262626" w:themeColor="text1" w:themeTint="D9"/>
          <w:sz w:val="32"/>
          <w:szCs w:val="32"/>
        </w:rPr>
      </w:pPr>
      <w:bookmarkStart w:id="129" w:name="_Toc29289935"/>
      <w:bookmarkStart w:id="130" w:name="_Toc29310381"/>
      <w:bookmarkStart w:id="131" w:name="_Toc29310521"/>
      <w:bookmarkStart w:id="132" w:name="_Toc29312543"/>
      <w:bookmarkStart w:id="133" w:name="_Toc29313557"/>
      <w:bookmarkStart w:id="134" w:name="_Toc30353299"/>
      <w:bookmarkStart w:id="135" w:name="_Toc30377183"/>
      <w:bookmarkEnd w:id="129"/>
      <w:bookmarkEnd w:id="130"/>
      <w:bookmarkEnd w:id="131"/>
      <w:bookmarkEnd w:id="132"/>
      <w:bookmarkEnd w:id="133"/>
      <w:bookmarkEnd w:id="134"/>
      <w:bookmarkEnd w:id="135"/>
    </w:p>
    <w:p w:rsidR="006637AA" w:rsidRPr="006637AA" w:rsidRDefault="006637AA" w:rsidP="00C81D8E">
      <w:pPr>
        <w:pStyle w:val="ListParagraph"/>
        <w:keepNext/>
        <w:keepLines/>
        <w:numPr>
          <w:ilvl w:val="0"/>
          <w:numId w:val="47"/>
        </w:numPr>
        <w:spacing w:after="0" w:line="240" w:lineRule="auto"/>
        <w:contextualSpacing w:val="0"/>
        <w:outlineLvl w:val="0"/>
        <w:rPr>
          <w:rFonts w:asciiTheme="majorHAnsi" w:eastAsiaTheme="majorEastAsia" w:hAnsiTheme="majorHAnsi" w:cstheme="majorBidi"/>
          <w:vanish/>
          <w:color w:val="262626" w:themeColor="text1" w:themeTint="D9"/>
          <w:sz w:val="32"/>
          <w:szCs w:val="32"/>
        </w:rPr>
      </w:pPr>
      <w:bookmarkStart w:id="136" w:name="_Toc29289936"/>
      <w:bookmarkStart w:id="137" w:name="_Toc29310382"/>
      <w:bookmarkStart w:id="138" w:name="_Toc29310522"/>
      <w:bookmarkStart w:id="139" w:name="_Toc29312544"/>
      <w:bookmarkStart w:id="140" w:name="_Toc29313558"/>
      <w:bookmarkStart w:id="141" w:name="_Toc30353300"/>
      <w:bookmarkStart w:id="142" w:name="_Toc30377184"/>
      <w:bookmarkEnd w:id="136"/>
      <w:bookmarkEnd w:id="137"/>
      <w:bookmarkEnd w:id="138"/>
      <w:bookmarkEnd w:id="139"/>
      <w:bookmarkEnd w:id="140"/>
      <w:bookmarkEnd w:id="141"/>
      <w:bookmarkEnd w:id="142"/>
    </w:p>
    <w:p w:rsidR="003D11D5" w:rsidRDefault="0056189F" w:rsidP="00C81D8E">
      <w:pPr>
        <w:pStyle w:val="Heading2"/>
        <w:numPr>
          <w:ilvl w:val="1"/>
          <w:numId w:val="46"/>
        </w:numPr>
        <w:spacing w:before="0" w:line="240" w:lineRule="auto"/>
        <w:ind w:left="792" w:hanging="432"/>
        <w:rPr>
          <w:rFonts w:asciiTheme="minorHAnsi" w:hAnsiTheme="minorHAnsi"/>
          <w:b/>
          <w:sz w:val="26"/>
          <w:szCs w:val="26"/>
        </w:rPr>
      </w:pPr>
      <w:bookmarkStart w:id="143" w:name="_Toc30377185"/>
      <w:r w:rsidRPr="006637AA">
        <w:rPr>
          <w:rFonts w:asciiTheme="minorHAnsi" w:hAnsiTheme="minorHAnsi"/>
          <w:b/>
          <w:sz w:val="26"/>
          <w:szCs w:val="26"/>
        </w:rPr>
        <w:t>UVOD</w:t>
      </w:r>
      <w:bookmarkEnd w:id="143"/>
    </w:p>
    <w:p w:rsidR="00D179E8" w:rsidRDefault="00D179E8">
      <w:pPr>
        <w:spacing w:after="0" w:line="240" w:lineRule="auto"/>
      </w:pPr>
    </w:p>
    <w:p w:rsidR="005E1B33" w:rsidRPr="00FE3112" w:rsidRDefault="005E1B33" w:rsidP="00C81D8E">
      <w:pPr>
        <w:spacing w:after="0" w:line="240" w:lineRule="auto"/>
        <w:jc w:val="both"/>
        <w:rPr>
          <w:rFonts w:cstheme="minorHAnsi"/>
        </w:rPr>
      </w:pPr>
      <w:r w:rsidRPr="00FE3112">
        <w:rPr>
          <w:rFonts w:cstheme="minorHAnsi"/>
        </w:rPr>
        <w:t xml:space="preserve">Monitoring i evaluacija su kontinuirani procesi praćenja i mjerenja progresa u odnosu na postavljenu viziju i ciljeve </w:t>
      </w:r>
      <w:r w:rsidR="000C78D5">
        <w:rPr>
          <w:rFonts w:cstheme="minorHAnsi"/>
        </w:rPr>
        <w:t>SUMP-a,</w:t>
      </w:r>
      <w:r w:rsidRPr="00FE3112">
        <w:rPr>
          <w:rFonts w:cstheme="minorHAnsi"/>
        </w:rPr>
        <w:t xml:space="preserve"> pa stoga ovim aktivnostima treba dati posebnu pažnju u implementaciji SUMP-a.  </w:t>
      </w:r>
    </w:p>
    <w:p w:rsidR="00685BA2" w:rsidRDefault="00685BA2" w:rsidP="00C81D8E">
      <w:pPr>
        <w:spacing w:after="0" w:line="240" w:lineRule="auto"/>
        <w:jc w:val="both"/>
        <w:rPr>
          <w:rFonts w:cstheme="minorHAnsi"/>
        </w:rPr>
      </w:pPr>
    </w:p>
    <w:p w:rsidR="005E1B33" w:rsidRPr="00FE3112" w:rsidRDefault="005E1B33" w:rsidP="00C81D8E">
      <w:pPr>
        <w:spacing w:after="0" w:line="240" w:lineRule="auto"/>
        <w:jc w:val="both"/>
        <w:rPr>
          <w:rFonts w:cstheme="minorHAnsi"/>
        </w:rPr>
      </w:pPr>
      <w:r w:rsidRPr="00FE3112">
        <w:rPr>
          <w:rFonts w:cstheme="minorHAnsi"/>
        </w:rPr>
        <w:t xml:space="preserve">Monitoring (praćenje) predstavlja kontinuirano prikupljanje podataka o izabranim indikatorima stanja kako bi se utvrdio stepen napretka i postizanja planiranih ciljeva. Monitoring se sprovodi tokom kraćih </w:t>
      </w:r>
      <w:r w:rsidR="000E24F8">
        <w:rPr>
          <w:rFonts w:cstheme="minorHAnsi"/>
        </w:rPr>
        <w:t>perioda</w:t>
      </w:r>
      <w:r w:rsidRPr="00FE3112">
        <w:rPr>
          <w:rFonts w:cstheme="minorHAnsi"/>
        </w:rPr>
        <w:t xml:space="preserve"> i primjenom odgovarajućih metoda i tehnika.</w:t>
      </w:r>
    </w:p>
    <w:p w:rsidR="00685BA2" w:rsidRDefault="00685BA2" w:rsidP="00C81D8E">
      <w:pPr>
        <w:spacing w:after="0" w:line="240" w:lineRule="auto"/>
        <w:jc w:val="both"/>
        <w:rPr>
          <w:rFonts w:cstheme="minorHAnsi"/>
        </w:rPr>
      </w:pPr>
    </w:p>
    <w:p w:rsidR="005E1B33" w:rsidRDefault="005E1B33" w:rsidP="00C81D8E">
      <w:pPr>
        <w:spacing w:after="0" w:line="240" w:lineRule="auto"/>
        <w:jc w:val="both"/>
        <w:rPr>
          <w:rFonts w:cstheme="minorHAnsi"/>
          <w:color w:val="333333"/>
          <w:shd w:val="clear" w:color="auto" w:fill="FFFFFF"/>
        </w:rPr>
      </w:pPr>
      <w:r w:rsidRPr="00FE3112">
        <w:rPr>
          <w:rFonts w:cstheme="minorHAnsi"/>
        </w:rPr>
        <w:t xml:space="preserve">Cilj evaluacije je utvrditi važnost i stepen ispunjenja definisanih opštih i specifičnih ciljeva. </w:t>
      </w:r>
      <w:r w:rsidR="00982AE8">
        <w:rPr>
          <w:rFonts w:cstheme="minorHAnsi"/>
        </w:rPr>
        <w:t>Shodno navedenom</w:t>
      </w:r>
      <w:r w:rsidR="00FC5E12">
        <w:rPr>
          <w:rFonts w:cstheme="minorHAnsi"/>
        </w:rPr>
        <w:t>,</w:t>
      </w:r>
      <w:r w:rsidRPr="00FE3112">
        <w:rPr>
          <w:rFonts w:cstheme="minorHAnsi"/>
        </w:rPr>
        <w:t xml:space="preserve"> evaluacija</w:t>
      </w:r>
      <w:r w:rsidR="00982AE8">
        <w:rPr>
          <w:rFonts w:cstheme="minorHAnsi"/>
        </w:rPr>
        <w:t xml:space="preserve"> se</w:t>
      </w:r>
      <w:r w:rsidRPr="00FE3112">
        <w:rPr>
          <w:rFonts w:cstheme="minorHAnsi"/>
        </w:rPr>
        <w:t xml:space="preserve"> sprovodi rjeđe i obično po završetku jednog ciklusa planiranja SUMP-a u cilju kvalitetnije pripreme sl</w:t>
      </w:r>
      <w:r w:rsidR="00FF2828">
        <w:rPr>
          <w:rFonts w:cstheme="minorHAnsi"/>
        </w:rPr>
        <w:t>j</w:t>
      </w:r>
      <w:r w:rsidRPr="00FE3112">
        <w:rPr>
          <w:rFonts w:cstheme="minorHAnsi"/>
        </w:rPr>
        <w:t>edećeg. Evaluacija takođe zahtijeva primjenu odgovarajućih metoda i tehnika.</w:t>
      </w:r>
      <w:r w:rsidR="000A4ED1">
        <w:rPr>
          <w:rFonts w:cstheme="minorHAnsi"/>
        </w:rPr>
        <w:t xml:space="preserve"> </w:t>
      </w:r>
      <w:r w:rsidR="000A4ED1" w:rsidRPr="000D433E">
        <w:rPr>
          <w:rFonts w:cstheme="minorHAnsi"/>
          <w:color w:val="333333"/>
          <w:shd w:val="clear" w:color="auto" w:fill="FFFFFF"/>
        </w:rPr>
        <w:t xml:space="preserve">Poželjno je da se koriste takve metode koje su jednostavne, ponovljive i nisu previše skupe. Takav pristup će </w:t>
      </w:r>
      <w:r w:rsidR="0062617F">
        <w:rPr>
          <w:rFonts w:cstheme="minorHAnsi"/>
          <w:color w:val="333333"/>
          <w:shd w:val="clear" w:color="auto" w:fill="FFFFFF"/>
        </w:rPr>
        <w:t>obezbijediti</w:t>
      </w:r>
      <w:r w:rsidR="000A4ED1" w:rsidRPr="000D433E">
        <w:rPr>
          <w:rFonts w:cstheme="minorHAnsi"/>
          <w:color w:val="333333"/>
          <w:shd w:val="clear" w:color="auto" w:fill="FFFFFF"/>
        </w:rPr>
        <w:t>i transparentnost</w:t>
      </w:r>
      <w:r w:rsidR="0062617F">
        <w:rPr>
          <w:rFonts w:cstheme="minorHAnsi"/>
          <w:color w:val="333333"/>
          <w:shd w:val="clear" w:color="auto" w:fill="FFFFFF"/>
        </w:rPr>
        <w:t xml:space="preserve"> u</w:t>
      </w:r>
      <w:r w:rsidR="000A4ED1" w:rsidRPr="000D433E">
        <w:rPr>
          <w:rFonts w:cstheme="minorHAnsi"/>
          <w:color w:val="333333"/>
          <w:shd w:val="clear" w:color="auto" w:fill="FFFFFF"/>
        </w:rPr>
        <w:t xml:space="preserve"> planiranj</w:t>
      </w:r>
      <w:r w:rsidR="0062617F">
        <w:rPr>
          <w:rFonts w:cstheme="minorHAnsi"/>
          <w:color w:val="333333"/>
          <w:shd w:val="clear" w:color="auto" w:fill="FFFFFF"/>
        </w:rPr>
        <w:t>u</w:t>
      </w:r>
      <w:r w:rsidR="000A4ED1" w:rsidRPr="000D433E">
        <w:rPr>
          <w:rFonts w:cstheme="minorHAnsi"/>
          <w:color w:val="333333"/>
          <w:shd w:val="clear" w:color="auto" w:fill="FFFFFF"/>
        </w:rPr>
        <w:t xml:space="preserve"> saobraćaja.</w:t>
      </w:r>
    </w:p>
    <w:p w:rsidR="00685BA2" w:rsidRPr="00FE3112" w:rsidRDefault="00685BA2" w:rsidP="00C81D8E">
      <w:pPr>
        <w:spacing w:after="0" w:line="240" w:lineRule="auto"/>
        <w:jc w:val="both"/>
        <w:rPr>
          <w:rFonts w:cstheme="minorHAnsi"/>
        </w:rPr>
      </w:pPr>
    </w:p>
    <w:p w:rsidR="005E1B33" w:rsidRPr="006637AA" w:rsidRDefault="0056189F" w:rsidP="00C81D8E">
      <w:pPr>
        <w:pStyle w:val="Heading2"/>
        <w:numPr>
          <w:ilvl w:val="1"/>
          <w:numId w:val="46"/>
        </w:numPr>
        <w:spacing w:before="0" w:line="240" w:lineRule="auto"/>
        <w:ind w:left="792" w:hanging="432"/>
        <w:rPr>
          <w:rFonts w:asciiTheme="minorHAnsi" w:hAnsiTheme="minorHAnsi"/>
          <w:b/>
          <w:sz w:val="26"/>
          <w:szCs w:val="26"/>
        </w:rPr>
      </w:pPr>
      <w:bookmarkStart w:id="144" w:name="_Toc30377186"/>
      <w:r w:rsidRPr="006637AA">
        <w:rPr>
          <w:rFonts w:asciiTheme="minorHAnsi" w:hAnsiTheme="minorHAnsi"/>
          <w:b/>
          <w:sz w:val="26"/>
          <w:szCs w:val="26"/>
        </w:rPr>
        <w:t>POSTUPAK MONITORINGA I EVALUACIJE</w:t>
      </w:r>
      <w:bookmarkEnd w:id="144"/>
      <w:r w:rsidRPr="006637AA">
        <w:rPr>
          <w:rFonts w:asciiTheme="minorHAnsi" w:hAnsiTheme="minorHAnsi"/>
          <w:b/>
          <w:sz w:val="26"/>
          <w:szCs w:val="26"/>
        </w:rPr>
        <w:t xml:space="preserve"> </w:t>
      </w:r>
      <w:r w:rsidR="005E1B33" w:rsidRPr="006637AA">
        <w:rPr>
          <w:rFonts w:asciiTheme="minorHAnsi" w:hAnsiTheme="minorHAnsi"/>
          <w:b/>
          <w:sz w:val="26"/>
          <w:szCs w:val="26"/>
        </w:rPr>
        <w:t xml:space="preserve"> </w:t>
      </w:r>
    </w:p>
    <w:p w:rsidR="005E1B33" w:rsidRPr="00FE3112" w:rsidRDefault="005E1B33" w:rsidP="00C81D8E">
      <w:pPr>
        <w:spacing w:after="0" w:line="240" w:lineRule="auto"/>
        <w:jc w:val="both"/>
        <w:rPr>
          <w:rFonts w:cstheme="minorHAnsi"/>
        </w:rPr>
      </w:pPr>
      <w:r w:rsidRPr="00FE3112">
        <w:rPr>
          <w:rFonts w:cstheme="minorHAnsi"/>
        </w:rPr>
        <w:t>Postupak m</w:t>
      </w:r>
      <w:r w:rsidR="002002E9">
        <w:rPr>
          <w:rFonts w:cstheme="minorHAnsi"/>
        </w:rPr>
        <w:t xml:space="preserve">onitoringa i evaluacije SUMP-a </w:t>
      </w:r>
      <w:r w:rsidRPr="00FE3112">
        <w:rPr>
          <w:rFonts w:cstheme="minorHAnsi"/>
        </w:rPr>
        <w:t xml:space="preserve">realizuje </w:t>
      </w:r>
      <w:r w:rsidR="002002E9">
        <w:rPr>
          <w:rFonts w:cstheme="minorHAnsi"/>
        </w:rPr>
        <w:t xml:space="preserve">se </w:t>
      </w:r>
      <w:r w:rsidRPr="00FE3112">
        <w:rPr>
          <w:rFonts w:cstheme="minorHAnsi"/>
        </w:rPr>
        <w:t>kroz sl</w:t>
      </w:r>
      <w:r w:rsidR="00FF2828">
        <w:rPr>
          <w:rFonts w:cstheme="minorHAnsi"/>
        </w:rPr>
        <w:t>j</w:t>
      </w:r>
      <w:r w:rsidRPr="00FE3112">
        <w:rPr>
          <w:rFonts w:cstheme="minorHAnsi"/>
        </w:rPr>
        <w:t>edeće korake:</w:t>
      </w:r>
    </w:p>
    <w:p w:rsidR="005E1B33" w:rsidRPr="00FE3112" w:rsidRDefault="00F828E6" w:rsidP="00C81D8E">
      <w:pPr>
        <w:pStyle w:val="ListParagraph"/>
        <w:numPr>
          <w:ilvl w:val="0"/>
          <w:numId w:val="21"/>
        </w:numPr>
        <w:spacing w:after="0" w:line="240" w:lineRule="auto"/>
        <w:ind w:left="765"/>
        <w:jc w:val="both"/>
        <w:rPr>
          <w:rFonts w:cstheme="minorHAnsi"/>
        </w:rPr>
      </w:pPr>
      <w:r>
        <w:rPr>
          <w:rFonts w:cstheme="minorHAnsi"/>
        </w:rPr>
        <w:t>U toku procesa izrade</w:t>
      </w:r>
      <w:r w:rsidR="005E1B33" w:rsidRPr="00FE3112">
        <w:rPr>
          <w:rFonts w:cstheme="minorHAnsi"/>
        </w:rPr>
        <w:t xml:space="preserve"> SUMP-a, a u cilj</w:t>
      </w:r>
      <w:r>
        <w:rPr>
          <w:rFonts w:cstheme="minorHAnsi"/>
        </w:rPr>
        <w:t>u ocjene početnog stanja, sprove</w:t>
      </w:r>
      <w:r w:rsidR="005E1B33" w:rsidRPr="00FE3112">
        <w:rPr>
          <w:rFonts w:cstheme="minorHAnsi"/>
        </w:rPr>
        <w:t>d</w:t>
      </w:r>
      <w:r>
        <w:rPr>
          <w:rFonts w:cstheme="minorHAnsi"/>
        </w:rPr>
        <w:t>eno je više</w:t>
      </w:r>
      <w:r w:rsidR="005E1B33" w:rsidRPr="00FE3112">
        <w:rPr>
          <w:rFonts w:cstheme="minorHAnsi"/>
        </w:rPr>
        <w:t xml:space="preserve"> anketa stanovništva</w:t>
      </w:r>
      <w:r>
        <w:rPr>
          <w:rFonts w:cstheme="minorHAnsi"/>
        </w:rPr>
        <w:t xml:space="preserve"> Glavnog grada</w:t>
      </w:r>
      <w:r w:rsidR="005E1B33" w:rsidRPr="00FE3112">
        <w:rPr>
          <w:rFonts w:cstheme="minorHAnsi"/>
        </w:rPr>
        <w:t xml:space="preserve">. Anketom se </w:t>
      </w:r>
      <w:r>
        <w:rPr>
          <w:rFonts w:cstheme="minorHAnsi"/>
        </w:rPr>
        <w:t xml:space="preserve">po pravilu </w:t>
      </w:r>
      <w:r w:rsidR="005E1B33" w:rsidRPr="00FE3112">
        <w:rPr>
          <w:rFonts w:cstheme="minorHAnsi"/>
        </w:rPr>
        <w:t>obuhvat</w:t>
      </w:r>
      <w:r>
        <w:rPr>
          <w:rFonts w:cstheme="minorHAnsi"/>
        </w:rPr>
        <w:t>aju</w:t>
      </w:r>
      <w:r w:rsidR="005E1B33" w:rsidRPr="00FE3112">
        <w:rPr>
          <w:rFonts w:cstheme="minorHAnsi"/>
        </w:rPr>
        <w:t xml:space="preserve"> sve zainteresovane strane u što većem b</w:t>
      </w:r>
      <w:r>
        <w:rPr>
          <w:rFonts w:cstheme="minorHAnsi"/>
        </w:rPr>
        <w:t>roju. Na ovaj način se obezbjeđ</w:t>
      </w:r>
      <w:r w:rsidR="005E1B33" w:rsidRPr="00FE3112">
        <w:rPr>
          <w:rFonts w:cstheme="minorHAnsi"/>
        </w:rPr>
        <w:t xml:space="preserve">uju povratne informacije o trenutnoj situaciji i usaglašenosti s osnovnim ciljevima koje </w:t>
      </w:r>
      <w:r w:rsidR="000C78D5">
        <w:rPr>
          <w:rFonts w:cstheme="minorHAnsi"/>
        </w:rPr>
        <w:t>SUMP treba da ispuni.  U Podgorici su anketirani roditelji koji dovode djecu u vrtić, učenici osnovnih i srednjih škola, kao i građani putem on-line anke</w:t>
      </w:r>
      <w:r w:rsidR="006C7CC3">
        <w:rPr>
          <w:rFonts w:cstheme="minorHAnsi"/>
        </w:rPr>
        <w:t>ta koje je sproveo Glavni grad i</w:t>
      </w:r>
      <w:r w:rsidR="000C78D5">
        <w:rPr>
          <w:rFonts w:cstheme="minorHAnsi"/>
        </w:rPr>
        <w:t xml:space="preserve"> NVO </w:t>
      </w:r>
      <w:r w:rsidR="00FC5E12">
        <w:rPr>
          <w:rFonts w:cstheme="minorHAnsi"/>
        </w:rPr>
        <w:t>“</w:t>
      </w:r>
      <w:r w:rsidR="000C78D5">
        <w:rPr>
          <w:rFonts w:cstheme="minorHAnsi"/>
        </w:rPr>
        <w:t>Biciklo.me</w:t>
      </w:r>
      <w:r w:rsidR="00FC5E12">
        <w:rPr>
          <w:rFonts w:cstheme="minorHAnsi"/>
        </w:rPr>
        <w:t>”</w:t>
      </w:r>
      <w:r w:rsidR="0062617F">
        <w:rPr>
          <w:rFonts w:cstheme="minorHAnsi"/>
        </w:rPr>
        <w:t>;</w:t>
      </w:r>
    </w:p>
    <w:p w:rsidR="005E1B33" w:rsidRPr="00FE3112" w:rsidRDefault="005E1B33" w:rsidP="00C81D8E">
      <w:pPr>
        <w:pStyle w:val="ListParagraph"/>
        <w:numPr>
          <w:ilvl w:val="0"/>
          <w:numId w:val="21"/>
        </w:numPr>
        <w:spacing w:after="0" w:line="240" w:lineRule="auto"/>
        <w:ind w:left="765"/>
        <w:jc w:val="both"/>
        <w:rPr>
          <w:rFonts w:cstheme="minorHAnsi"/>
        </w:rPr>
      </w:pPr>
      <w:r w:rsidRPr="00FE3112">
        <w:rPr>
          <w:rFonts w:cstheme="minorHAnsi"/>
        </w:rPr>
        <w:t>Prikupljanje raspoloživih postojećih podataka od nadležnih institucija i organizacija u cilju ocjene postojećeg stanja</w:t>
      </w:r>
      <w:r w:rsidR="00FF2828">
        <w:rPr>
          <w:rFonts w:cstheme="minorHAnsi"/>
        </w:rPr>
        <w:t>,</w:t>
      </w:r>
      <w:r w:rsidRPr="00FE3112">
        <w:rPr>
          <w:rFonts w:cstheme="minorHAnsi"/>
        </w:rPr>
        <w:t xml:space="preserve"> tj. analize indikatora. Ovo predstavl</w:t>
      </w:r>
      <w:r w:rsidR="002953CD">
        <w:rPr>
          <w:rFonts w:cstheme="minorHAnsi"/>
        </w:rPr>
        <w:t>ja oblik tzv. desk istraživanja</w:t>
      </w:r>
      <w:r w:rsidRPr="00FE3112">
        <w:rPr>
          <w:rFonts w:cstheme="minorHAnsi"/>
        </w:rPr>
        <w:t xml:space="preserve">  </w:t>
      </w:r>
    </w:p>
    <w:p w:rsidR="005E1B33" w:rsidRPr="00FE3112" w:rsidRDefault="005E1B33" w:rsidP="00C81D8E">
      <w:pPr>
        <w:pStyle w:val="ListParagraph"/>
        <w:numPr>
          <w:ilvl w:val="0"/>
          <w:numId w:val="21"/>
        </w:numPr>
        <w:spacing w:after="0" w:line="240" w:lineRule="auto"/>
        <w:ind w:left="765"/>
        <w:jc w:val="both"/>
        <w:rPr>
          <w:rFonts w:cstheme="minorHAnsi"/>
        </w:rPr>
      </w:pPr>
      <w:r w:rsidRPr="00FE3112">
        <w:rPr>
          <w:rFonts w:cstheme="minorHAnsi"/>
        </w:rPr>
        <w:lastRenderedPageBreak/>
        <w:t>Prikupljanj</w:t>
      </w:r>
      <w:r w:rsidR="002953CD">
        <w:rPr>
          <w:rFonts w:cstheme="minorHAnsi"/>
        </w:rPr>
        <w:t>e nedostajućih podataka sprovođ</w:t>
      </w:r>
      <w:r w:rsidRPr="00FE3112">
        <w:rPr>
          <w:rFonts w:cstheme="minorHAnsi"/>
        </w:rPr>
        <w:t>enjem različitih vrsta intervjua i praćenja stanja na terenu kako bi se dobila šira slika o indikatorima stanja na ovom polju</w:t>
      </w:r>
      <w:r w:rsidR="002953CD">
        <w:rPr>
          <w:rFonts w:cstheme="minorHAnsi"/>
        </w:rPr>
        <w:t xml:space="preserve">. U toku izrade urađeni </w:t>
      </w:r>
      <w:r w:rsidR="007E2084">
        <w:rPr>
          <w:rFonts w:cstheme="minorHAnsi"/>
        </w:rPr>
        <w:t>interv</w:t>
      </w:r>
      <w:r w:rsidR="00FC5E12">
        <w:rPr>
          <w:rFonts w:cstheme="minorHAnsi"/>
        </w:rPr>
        <w:t>jui</w:t>
      </w:r>
      <w:r w:rsidR="007E2084">
        <w:rPr>
          <w:rFonts w:cstheme="minorHAnsi"/>
        </w:rPr>
        <w:t xml:space="preserve"> s</w:t>
      </w:r>
      <w:r w:rsidR="00A67143">
        <w:rPr>
          <w:rFonts w:cstheme="minorHAnsi"/>
        </w:rPr>
        <w:t xml:space="preserve"> tri fokus grupe (roditelji, zaposleni,</w:t>
      </w:r>
      <w:r w:rsidR="006C7CC3">
        <w:rPr>
          <w:rFonts w:cstheme="minorHAnsi"/>
        </w:rPr>
        <w:t xml:space="preserve"> </w:t>
      </w:r>
      <w:r w:rsidR="00A67143">
        <w:rPr>
          <w:rFonts w:cstheme="minorHAnsi"/>
        </w:rPr>
        <w:t>srednjoškolci)</w:t>
      </w:r>
      <w:r w:rsidR="00FC5E12">
        <w:rPr>
          <w:rFonts w:cstheme="minorHAnsi"/>
        </w:rPr>
        <w:t>;</w:t>
      </w:r>
    </w:p>
    <w:p w:rsidR="005E1B33" w:rsidRPr="00FE3112" w:rsidRDefault="005E1B33" w:rsidP="00C81D8E">
      <w:pPr>
        <w:pStyle w:val="ListParagraph"/>
        <w:numPr>
          <w:ilvl w:val="0"/>
          <w:numId w:val="21"/>
        </w:numPr>
        <w:spacing w:after="0" w:line="240" w:lineRule="auto"/>
        <w:ind w:left="765"/>
        <w:jc w:val="both"/>
        <w:rPr>
          <w:rFonts w:cstheme="minorHAnsi"/>
        </w:rPr>
      </w:pPr>
      <w:r w:rsidRPr="00FE3112">
        <w:rPr>
          <w:rFonts w:cstheme="minorHAnsi"/>
        </w:rPr>
        <w:t>Analiza svih prikupljenih i raspoloživih podataka</w:t>
      </w:r>
      <w:r w:rsidR="00FC5E12">
        <w:rPr>
          <w:rFonts w:cstheme="minorHAnsi"/>
        </w:rPr>
        <w:t>;</w:t>
      </w:r>
    </w:p>
    <w:p w:rsidR="005E1B33" w:rsidRPr="00FE3112" w:rsidRDefault="005E1B33" w:rsidP="00C81D8E">
      <w:pPr>
        <w:pStyle w:val="ListParagraph"/>
        <w:numPr>
          <w:ilvl w:val="0"/>
          <w:numId w:val="21"/>
        </w:numPr>
        <w:spacing w:after="0" w:line="240" w:lineRule="auto"/>
        <w:ind w:left="765"/>
        <w:jc w:val="both"/>
        <w:rPr>
          <w:rFonts w:cstheme="minorHAnsi"/>
        </w:rPr>
      </w:pPr>
      <w:r w:rsidRPr="00FE3112">
        <w:rPr>
          <w:rFonts w:cstheme="minorHAnsi"/>
        </w:rPr>
        <w:t xml:space="preserve">Prezentiranje rezultata javnosti u cilju transparentnosti i uključivanja </w:t>
      </w:r>
      <w:r w:rsidR="0062617F">
        <w:rPr>
          <w:rFonts w:cstheme="minorHAnsi"/>
        </w:rPr>
        <w:t>zainteresovanih strana</w:t>
      </w:r>
      <w:r w:rsidR="0062617F" w:rsidRPr="00FE3112">
        <w:rPr>
          <w:rFonts w:cstheme="minorHAnsi"/>
        </w:rPr>
        <w:t xml:space="preserve"> </w:t>
      </w:r>
      <w:r w:rsidRPr="00FE3112">
        <w:rPr>
          <w:rFonts w:cstheme="minorHAnsi"/>
        </w:rPr>
        <w:t xml:space="preserve">u ovaj proces, dobijanja povratnih informacija i razvijanja svijesti o važnosti SUMP-a za </w:t>
      </w:r>
      <w:r w:rsidR="00B623F0">
        <w:rPr>
          <w:rFonts w:cstheme="minorHAnsi"/>
        </w:rPr>
        <w:t>cjelokupno</w:t>
      </w:r>
      <w:r w:rsidR="00B623F0" w:rsidRPr="00FE3112">
        <w:rPr>
          <w:rFonts w:cstheme="minorHAnsi"/>
        </w:rPr>
        <w:t xml:space="preserve"> </w:t>
      </w:r>
      <w:r w:rsidRPr="00FE3112">
        <w:rPr>
          <w:rFonts w:cstheme="minorHAnsi"/>
        </w:rPr>
        <w:t>društvo</w:t>
      </w:r>
      <w:r w:rsidR="0062617F">
        <w:rPr>
          <w:rFonts w:cstheme="minorHAnsi"/>
        </w:rPr>
        <w:t>;</w:t>
      </w:r>
      <w:r w:rsidRPr="00FE3112">
        <w:rPr>
          <w:rFonts w:cstheme="minorHAnsi"/>
        </w:rPr>
        <w:t xml:space="preserve"> </w:t>
      </w:r>
    </w:p>
    <w:p w:rsidR="005E1B33" w:rsidRPr="00FE3112" w:rsidRDefault="005E1B33" w:rsidP="00C81D8E">
      <w:pPr>
        <w:pStyle w:val="ListParagraph"/>
        <w:numPr>
          <w:ilvl w:val="0"/>
          <w:numId w:val="21"/>
        </w:numPr>
        <w:spacing w:after="0" w:line="240" w:lineRule="auto"/>
        <w:jc w:val="both"/>
        <w:rPr>
          <w:rFonts w:cstheme="minorHAnsi"/>
        </w:rPr>
      </w:pPr>
      <w:r w:rsidRPr="00FE3112">
        <w:rPr>
          <w:rFonts w:cstheme="minorHAnsi"/>
        </w:rPr>
        <w:t>Evaluacija SUMP-a</w:t>
      </w:r>
      <w:r w:rsidR="007E2084">
        <w:rPr>
          <w:rFonts w:cstheme="minorHAnsi"/>
        </w:rPr>
        <w:t>,</w:t>
      </w:r>
      <w:r w:rsidRPr="00FE3112">
        <w:rPr>
          <w:rFonts w:cstheme="minorHAnsi"/>
        </w:rPr>
        <w:t xml:space="preserve"> procjena </w:t>
      </w:r>
      <w:r w:rsidR="007E2084">
        <w:rPr>
          <w:rFonts w:cstheme="minorHAnsi"/>
        </w:rPr>
        <w:t xml:space="preserve">njegove </w:t>
      </w:r>
      <w:r w:rsidRPr="00FE3112">
        <w:rPr>
          <w:rFonts w:cstheme="minorHAnsi"/>
        </w:rPr>
        <w:t>uspješnosti, ocjena ekonomičnosti i prikupljanje informacija u cilju poboljšanja i razvoja sljedećeg SUMP-a</w:t>
      </w:r>
      <w:r w:rsidR="0062617F">
        <w:rPr>
          <w:rFonts w:cstheme="minorHAnsi"/>
        </w:rPr>
        <w:t>;</w:t>
      </w:r>
    </w:p>
    <w:p w:rsidR="00B623F0" w:rsidRDefault="00B623F0" w:rsidP="00C81D8E">
      <w:pPr>
        <w:spacing w:after="0" w:line="240" w:lineRule="auto"/>
        <w:jc w:val="both"/>
        <w:rPr>
          <w:rFonts w:cstheme="minorHAnsi"/>
        </w:rPr>
      </w:pPr>
    </w:p>
    <w:p w:rsidR="005E1B33" w:rsidRPr="00FE3112" w:rsidRDefault="005E1B33" w:rsidP="00C81D8E">
      <w:pPr>
        <w:spacing w:after="0" w:line="240" w:lineRule="auto"/>
        <w:jc w:val="both"/>
        <w:rPr>
          <w:rFonts w:cstheme="minorHAnsi"/>
        </w:rPr>
      </w:pPr>
      <w:r w:rsidRPr="00FE3112">
        <w:rPr>
          <w:rFonts w:cstheme="minorHAnsi"/>
        </w:rPr>
        <w:t xml:space="preserve">Prethodno opisano ukazuje na to da </w:t>
      </w:r>
      <w:r w:rsidR="007E2084">
        <w:rPr>
          <w:rFonts w:cstheme="minorHAnsi"/>
        </w:rPr>
        <w:t xml:space="preserve">se </w:t>
      </w:r>
      <w:r w:rsidRPr="00FE3112">
        <w:rPr>
          <w:rFonts w:cstheme="minorHAnsi"/>
        </w:rPr>
        <w:t xml:space="preserve">aktivnosti </w:t>
      </w:r>
      <w:r w:rsidR="007E2084">
        <w:rPr>
          <w:rFonts w:cstheme="minorHAnsi"/>
        </w:rPr>
        <w:t>monitoring</w:t>
      </w:r>
      <w:r w:rsidR="00FC5E12">
        <w:rPr>
          <w:rFonts w:cstheme="minorHAnsi"/>
        </w:rPr>
        <w:t>a</w:t>
      </w:r>
      <w:r w:rsidR="007E2084">
        <w:rPr>
          <w:rFonts w:cstheme="minorHAnsi"/>
        </w:rPr>
        <w:t>,</w:t>
      </w:r>
      <w:r w:rsidRPr="00FE3112">
        <w:rPr>
          <w:rFonts w:cstheme="minorHAnsi"/>
        </w:rPr>
        <w:t xml:space="preserve"> koje obuhvataju prikupljanje i izvještavanje o uspješnosti </w:t>
      </w:r>
      <w:r w:rsidR="006C7CC3">
        <w:rPr>
          <w:rFonts w:cstheme="minorHAnsi"/>
        </w:rPr>
        <w:t>SUMP-a</w:t>
      </w:r>
      <w:r w:rsidRPr="00FE3112">
        <w:rPr>
          <w:rFonts w:cstheme="minorHAnsi"/>
        </w:rPr>
        <w:t>, sprovode kontinuirano tokom implementaci</w:t>
      </w:r>
      <w:r w:rsidR="00A67143">
        <w:rPr>
          <w:rFonts w:cstheme="minorHAnsi"/>
        </w:rPr>
        <w:t>je SUMP-a u cilju utvrđ</w:t>
      </w:r>
      <w:r w:rsidRPr="00FE3112">
        <w:rPr>
          <w:rFonts w:cstheme="minorHAnsi"/>
        </w:rPr>
        <w:t>ivanja ispunjenosti postavlj</w:t>
      </w:r>
      <w:r w:rsidR="006C7CC3">
        <w:rPr>
          <w:rFonts w:cstheme="minorHAnsi"/>
        </w:rPr>
        <w:t>enih ciljeva i eventualnog uvođ</w:t>
      </w:r>
      <w:r w:rsidRPr="00FE3112">
        <w:rPr>
          <w:rFonts w:cstheme="minorHAnsi"/>
        </w:rPr>
        <w:t>enja korektivnih mjera. Proces monitoringa i evaluacije se sprovodi u cilj</w:t>
      </w:r>
      <w:r w:rsidR="00A67143">
        <w:rPr>
          <w:rFonts w:cstheme="minorHAnsi"/>
        </w:rPr>
        <w:t xml:space="preserve">u </w:t>
      </w:r>
      <w:r w:rsidR="00A67143" w:rsidRPr="006C7CC3">
        <w:rPr>
          <w:rFonts w:cstheme="minorHAnsi"/>
        </w:rPr>
        <w:t>obezbje</w:t>
      </w:r>
      <w:r w:rsidR="00FC5E12">
        <w:rPr>
          <w:rFonts w:cstheme="minorHAnsi"/>
        </w:rPr>
        <w:t>đ</w:t>
      </w:r>
      <w:r w:rsidR="00A67143" w:rsidRPr="006C7CC3">
        <w:rPr>
          <w:rFonts w:cstheme="minorHAnsi"/>
        </w:rPr>
        <w:t>enja stalnih unapređ</w:t>
      </w:r>
      <w:r w:rsidRPr="006C7CC3">
        <w:rPr>
          <w:rFonts w:cstheme="minorHAnsi"/>
        </w:rPr>
        <w:t>enja i dugoročne održivosti projekta</w:t>
      </w:r>
      <w:r w:rsidR="007E2084">
        <w:rPr>
          <w:rFonts w:cstheme="minorHAnsi"/>
        </w:rPr>
        <w:t>,</w:t>
      </w:r>
      <w:r w:rsidRPr="006C7CC3">
        <w:rPr>
          <w:rFonts w:cstheme="minorHAnsi"/>
        </w:rPr>
        <w:t xml:space="preserve"> a u skladu sa PDCA ciklusom (Plan–DO-Check-Act</w:t>
      </w:r>
      <w:r w:rsidR="003532F0">
        <w:rPr>
          <w:rFonts w:cstheme="minorHAnsi"/>
        </w:rPr>
        <w:t>)</w:t>
      </w:r>
      <w:r w:rsidRPr="006C7CC3">
        <w:rPr>
          <w:rFonts w:cstheme="minorHAnsi"/>
        </w:rPr>
        <w:t>.</w:t>
      </w:r>
      <w:r w:rsidRPr="00FE3112">
        <w:rPr>
          <w:rFonts w:cstheme="minorHAnsi"/>
        </w:rPr>
        <w:t xml:space="preserve"> </w:t>
      </w:r>
    </w:p>
    <w:p w:rsidR="005E1B33" w:rsidRPr="00FE3112" w:rsidRDefault="005E1B33" w:rsidP="006C7CC3">
      <w:pPr>
        <w:spacing w:after="0" w:line="240" w:lineRule="auto"/>
        <w:jc w:val="center"/>
        <w:rPr>
          <w:rFonts w:cstheme="minorHAnsi"/>
        </w:rPr>
      </w:pPr>
      <w:r w:rsidRPr="00FE3112">
        <w:rPr>
          <w:rFonts w:cstheme="minorHAnsi"/>
          <w:noProof/>
        </w:rPr>
        <w:drawing>
          <wp:inline distT="0" distB="0" distL="0" distR="0">
            <wp:extent cx="2501007" cy="1969185"/>
            <wp:effectExtent l="0" t="0" r="0" b="0"/>
            <wp:docPr id="20" name="Picture 20" descr="Rezultat slika za PDCA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zultat slika za PDCA cycle"/>
                    <pic:cNvPicPr>
                      <a:picLocks noChangeAspect="1" noChangeArrowheads="1"/>
                    </pic:cNvPicPr>
                  </pic:nvPicPr>
                  <pic:blipFill rotWithShape="1">
                    <a:blip r:embed="rId62"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276" t="4954" r="15772" b="6812"/>
                    <a:stretch/>
                  </pic:blipFill>
                  <pic:spPr bwMode="auto">
                    <a:xfrm>
                      <a:off x="0" y="0"/>
                      <a:ext cx="2505664" cy="1972851"/>
                    </a:xfrm>
                    <a:prstGeom prst="rect">
                      <a:avLst/>
                    </a:prstGeom>
                    <a:noFill/>
                    <a:ln>
                      <a:noFill/>
                    </a:ln>
                    <a:extLst>
                      <a:ext uri="{53640926-AAD7-44D8-BBD7-CCE9431645EC}">
                        <a14:shadowObscured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E1B33" w:rsidRDefault="005E1B33" w:rsidP="005E1B33">
      <w:pPr>
        <w:tabs>
          <w:tab w:val="left" w:pos="4190"/>
        </w:tabs>
        <w:jc w:val="center"/>
        <w:rPr>
          <w:rFonts w:cstheme="minorHAnsi"/>
          <w:i/>
          <w:sz w:val="20"/>
          <w:szCs w:val="20"/>
        </w:rPr>
      </w:pPr>
      <w:r w:rsidRPr="006C7CC3">
        <w:rPr>
          <w:rFonts w:cstheme="minorHAnsi"/>
          <w:i/>
          <w:sz w:val="20"/>
          <w:szCs w:val="20"/>
        </w:rPr>
        <w:t xml:space="preserve">Slika </w:t>
      </w:r>
      <w:r w:rsidR="003532F0">
        <w:rPr>
          <w:rFonts w:cstheme="minorHAnsi"/>
          <w:i/>
          <w:sz w:val="20"/>
          <w:szCs w:val="20"/>
        </w:rPr>
        <w:t>35</w:t>
      </w:r>
      <w:r w:rsidRPr="006C7CC3">
        <w:rPr>
          <w:rFonts w:cstheme="minorHAnsi"/>
          <w:i/>
          <w:sz w:val="20"/>
          <w:szCs w:val="20"/>
        </w:rPr>
        <w:t>. PDCA cikl</w:t>
      </w:r>
      <w:r w:rsidR="008C7E7B">
        <w:rPr>
          <w:rFonts w:cstheme="minorHAnsi"/>
          <w:i/>
          <w:sz w:val="20"/>
          <w:szCs w:val="20"/>
        </w:rPr>
        <w:t>us stalnih unapređ</w:t>
      </w:r>
      <w:r w:rsidRPr="006C7CC3">
        <w:rPr>
          <w:rFonts w:cstheme="minorHAnsi"/>
          <w:i/>
          <w:sz w:val="20"/>
          <w:szCs w:val="20"/>
        </w:rPr>
        <w:t>enja (Demingov krug)</w:t>
      </w:r>
    </w:p>
    <w:p w:rsidR="0080691A" w:rsidRPr="00C96460" w:rsidRDefault="006D1AA6" w:rsidP="00C81D8E">
      <w:pPr>
        <w:tabs>
          <w:tab w:val="left" w:pos="4190"/>
        </w:tabs>
        <w:spacing w:after="0" w:line="240" w:lineRule="auto"/>
        <w:rPr>
          <w:rFonts w:cstheme="minorHAnsi"/>
          <w:color w:val="333333"/>
          <w:shd w:val="clear" w:color="auto" w:fill="FFFFFF"/>
        </w:rPr>
      </w:pPr>
      <w:r w:rsidRPr="00C96460">
        <w:rPr>
          <w:rFonts w:cstheme="minorHAnsi"/>
          <w:color w:val="333333"/>
          <w:shd w:val="clear" w:color="auto" w:fill="FFFFFF"/>
        </w:rPr>
        <w:t>Plan – Planiranje ostvar</w:t>
      </w:r>
      <w:r w:rsidR="00C96460" w:rsidRPr="00D87D5E">
        <w:rPr>
          <w:rFonts w:cstheme="minorHAnsi"/>
          <w:color w:val="333333"/>
          <w:shd w:val="clear" w:color="auto" w:fill="FFFFFF"/>
        </w:rPr>
        <w:t>lj</w:t>
      </w:r>
      <w:r w:rsidRPr="00C96460">
        <w:rPr>
          <w:rFonts w:cstheme="minorHAnsi"/>
          <w:color w:val="333333"/>
          <w:shd w:val="clear" w:color="auto" w:fill="FFFFFF"/>
        </w:rPr>
        <w:t>ivosti (ciljeva, procjena ili aktivnos</w:t>
      </w:r>
      <w:r w:rsidR="00FC5E12">
        <w:rPr>
          <w:rFonts w:cstheme="minorHAnsi"/>
          <w:color w:val="333333"/>
          <w:shd w:val="clear" w:color="auto" w:fill="FFFFFF"/>
        </w:rPr>
        <w:t>t</w:t>
      </w:r>
      <w:r w:rsidRPr="00C96460">
        <w:rPr>
          <w:rFonts w:cstheme="minorHAnsi"/>
          <w:color w:val="333333"/>
          <w:shd w:val="clear" w:color="auto" w:fill="FFFFFF"/>
        </w:rPr>
        <w:t>i);</w:t>
      </w:r>
    </w:p>
    <w:p w:rsidR="0080691A" w:rsidRPr="00D87D5E" w:rsidRDefault="006D1AA6" w:rsidP="00C81D8E">
      <w:pPr>
        <w:tabs>
          <w:tab w:val="left" w:pos="4190"/>
        </w:tabs>
        <w:spacing w:after="0" w:line="240" w:lineRule="auto"/>
        <w:rPr>
          <w:rFonts w:cstheme="minorHAnsi"/>
          <w:color w:val="333333"/>
          <w:shd w:val="clear" w:color="auto" w:fill="FFFFFF"/>
          <w:lang w:val="de-DE"/>
        </w:rPr>
      </w:pPr>
      <w:r w:rsidRPr="00D87D5E">
        <w:rPr>
          <w:rFonts w:cstheme="minorHAnsi"/>
          <w:color w:val="333333"/>
          <w:shd w:val="clear" w:color="auto" w:fill="FFFFFF"/>
          <w:lang w:val="de-DE"/>
        </w:rPr>
        <w:t>Do</w:t>
      </w:r>
      <w:r w:rsidR="00FC5E12">
        <w:rPr>
          <w:rFonts w:cstheme="minorHAnsi"/>
          <w:color w:val="333333"/>
          <w:shd w:val="clear" w:color="auto" w:fill="FFFFFF"/>
          <w:lang w:val="de-DE"/>
        </w:rPr>
        <w:t xml:space="preserve"> </w:t>
      </w:r>
      <w:r w:rsidRPr="00D87D5E">
        <w:rPr>
          <w:rFonts w:cstheme="minorHAnsi"/>
          <w:color w:val="333333"/>
          <w:shd w:val="clear" w:color="auto" w:fill="FFFFFF"/>
          <w:lang w:val="de-DE"/>
        </w:rPr>
        <w:t>-</w:t>
      </w:r>
      <w:r w:rsidR="00FC5E12">
        <w:rPr>
          <w:rFonts w:cstheme="minorHAnsi"/>
          <w:color w:val="333333"/>
          <w:shd w:val="clear" w:color="auto" w:fill="FFFFFF"/>
          <w:lang w:val="de-DE"/>
        </w:rPr>
        <w:t xml:space="preserve"> </w:t>
      </w:r>
      <w:r w:rsidRPr="00D87D5E">
        <w:rPr>
          <w:rFonts w:cstheme="minorHAnsi"/>
          <w:color w:val="333333"/>
          <w:shd w:val="clear" w:color="auto" w:fill="FFFFFF"/>
          <w:lang w:val="de-DE"/>
        </w:rPr>
        <w:t>Sprovođenje svakodnevnih zadataka;</w:t>
      </w:r>
    </w:p>
    <w:p w:rsidR="0080691A" w:rsidRPr="00D87D5E" w:rsidRDefault="006D1AA6" w:rsidP="00C81D8E">
      <w:pPr>
        <w:tabs>
          <w:tab w:val="left" w:pos="4190"/>
        </w:tabs>
        <w:spacing w:after="0" w:line="240" w:lineRule="auto"/>
        <w:rPr>
          <w:rFonts w:cstheme="minorHAnsi"/>
          <w:color w:val="333333"/>
          <w:shd w:val="clear" w:color="auto" w:fill="FFFFFF"/>
          <w:lang w:val="de-DE"/>
        </w:rPr>
      </w:pPr>
      <w:r w:rsidRPr="00D87D5E">
        <w:rPr>
          <w:rFonts w:cstheme="minorHAnsi"/>
          <w:color w:val="333333"/>
          <w:shd w:val="clear" w:color="auto" w:fill="FFFFFF"/>
          <w:lang w:val="de-DE"/>
        </w:rPr>
        <w:t>Check – Provjera uspješnosti implementacije planiranih dešavanja;</w:t>
      </w:r>
    </w:p>
    <w:p w:rsidR="0080691A" w:rsidRPr="00D87D5E" w:rsidRDefault="006D1AA6" w:rsidP="00C81D8E">
      <w:pPr>
        <w:tabs>
          <w:tab w:val="left" w:pos="4190"/>
        </w:tabs>
        <w:spacing w:after="0" w:line="240" w:lineRule="auto"/>
        <w:rPr>
          <w:rFonts w:cstheme="minorHAnsi"/>
          <w:i/>
          <w:sz w:val="20"/>
          <w:szCs w:val="20"/>
          <w:lang w:val="de-DE"/>
        </w:rPr>
      </w:pPr>
      <w:r w:rsidRPr="00D87D5E">
        <w:rPr>
          <w:rFonts w:cstheme="minorHAnsi"/>
          <w:color w:val="333333"/>
          <w:shd w:val="clear" w:color="auto" w:fill="FFFFFF"/>
          <w:lang w:val="de-DE"/>
        </w:rPr>
        <w:t xml:space="preserve">Act – Djelovanje u smislu poboljšanja planiranog rješenja. </w:t>
      </w:r>
    </w:p>
    <w:p w:rsidR="006D1AA6" w:rsidRPr="00D87D5E" w:rsidRDefault="006D1AA6" w:rsidP="00C81D8E">
      <w:pPr>
        <w:spacing w:after="0" w:line="240" w:lineRule="auto"/>
        <w:jc w:val="both"/>
        <w:rPr>
          <w:rFonts w:cstheme="minorHAnsi"/>
          <w:color w:val="333333"/>
          <w:shd w:val="clear" w:color="auto" w:fill="FFFFFF"/>
          <w:lang w:val="de-DE"/>
        </w:rPr>
      </w:pPr>
    </w:p>
    <w:p w:rsidR="003D11D5" w:rsidRDefault="003D11D5" w:rsidP="00C81D8E">
      <w:pPr>
        <w:spacing w:after="0" w:line="240" w:lineRule="auto"/>
        <w:jc w:val="both"/>
        <w:rPr>
          <w:rFonts w:cstheme="minorHAnsi"/>
          <w:color w:val="333333"/>
          <w:shd w:val="clear" w:color="auto" w:fill="FFFFFF"/>
        </w:rPr>
      </w:pPr>
      <w:r w:rsidRPr="000A720F">
        <w:rPr>
          <w:rFonts w:cstheme="minorHAnsi"/>
          <w:color w:val="333333"/>
          <w:shd w:val="clear" w:color="auto" w:fill="FFFFFF"/>
        </w:rPr>
        <w:t xml:space="preserve">Aktivnosti </w:t>
      </w:r>
      <w:r w:rsidR="006C7CC3">
        <w:rPr>
          <w:rFonts w:cstheme="minorHAnsi"/>
          <w:color w:val="333333"/>
          <w:shd w:val="clear" w:color="auto" w:fill="FFFFFF"/>
        </w:rPr>
        <w:t>monitoring</w:t>
      </w:r>
      <w:r w:rsidRPr="000A720F">
        <w:rPr>
          <w:rFonts w:cstheme="minorHAnsi"/>
          <w:color w:val="333333"/>
          <w:shd w:val="clear" w:color="auto" w:fill="FFFFFF"/>
        </w:rPr>
        <w:t xml:space="preserve">a i evaluacije (M&amp;E) pružaju uvid u napredak </w:t>
      </w:r>
      <w:r>
        <w:rPr>
          <w:rFonts w:cstheme="minorHAnsi"/>
          <w:color w:val="333333"/>
          <w:shd w:val="clear" w:color="auto" w:fill="FFFFFF"/>
        </w:rPr>
        <w:t>p</w:t>
      </w:r>
      <w:r w:rsidRPr="000A720F">
        <w:rPr>
          <w:rFonts w:cstheme="minorHAnsi"/>
          <w:color w:val="333333"/>
          <w:shd w:val="clear" w:color="auto" w:fill="FFFFFF"/>
        </w:rPr>
        <w:t>roces</w:t>
      </w:r>
      <w:r>
        <w:rPr>
          <w:rFonts w:cstheme="minorHAnsi"/>
          <w:color w:val="333333"/>
          <w:shd w:val="clear" w:color="auto" w:fill="FFFFFF"/>
        </w:rPr>
        <w:t>a</w:t>
      </w:r>
      <w:r w:rsidRPr="000A720F">
        <w:rPr>
          <w:rFonts w:cstheme="minorHAnsi"/>
          <w:color w:val="333333"/>
          <w:shd w:val="clear" w:color="auto" w:fill="FFFFFF"/>
        </w:rPr>
        <w:t xml:space="preserve"> razvoja i prim</w:t>
      </w:r>
      <w:r>
        <w:rPr>
          <w:rFonts w:cstheme="minorHAnsi"/>
          <w:color w:val="333333"/>
          <w:shd w:val="clear" w:color="auto" w:fill="FFFFFF"/>
        </w:rPr>
        <w:t>j</w:t>
      </w:r>
      <w:r w:rsidRPr="000A720F">
        <w:rPr>
          <w:rFonts w:cstheme="minorHAnsi"/>
          <w:color w:val="333333"/>
          <w:shd w:val="clear" w:color="auto" w:fill="FFFFFF"/>
        </w:rPr>
        <w:t xml:space="preserve">ene Plana </w:t>
      </w:r>
      <w:r>
        <w:rPr>
          <w:rFonts w:cstheme="minorHAnsi"/>
          <w:color w:val="333333"/>
          <w:shd w:val="clear" w:color="auto" w:fill="FFFFFF"/>
        </w:rPr>
        <w:t xml:space="preserve">održive urbane </w:t>
      </w:r>
      <w:r w:rsidRPr="000A720F">
        <w:rPr>
          <w:rFonts w:cstheme="minorHAnsi"/>
          <w:color w:val="333333"/>
          <w:shd w:val="clear" w:color="auto" w:fill="FFFFFF"/>
        </w:rPr>
        <w:t xml:space="preserve">mobilnosti (SUMP), kao i uticaj </w:t>
      </w:r>
      <w:r w:rsidRPr="006C7CC3">
        <w:rPr>
          <w:rFonts w:cstheme="minorHAnsi"/>
        </w:rPr>
        <w:t>sproveden</w:t>
      </w:r>
      <w:r w:rsidR="00FC5E12">
        <w:rPr>
          <w:rFonts w:cstheme="minorHAnsi"/>
        </w:rPr>
        <w:t>ih</w:t>
      </w:r>
      <w:r w:rsidRPr="000A720F">
        <w:rPr>
          <w:rFonts w:cstheme="minorHAnsi"/>
          <w:color w:val="333333"/>
          <w:shd w:val="clear" w:color="auto" w:fill="FFFFFF"/>
        </w:rPr>
        <w:t xml:space="preserve"> m</w:t>
      </w:r>
      <w:r>
        <w:rPr>
          <w:rFonts w:cstheme="minorHAnsi"/>
          <w:color w:val="333333"/>
          <w:shd w:val="clear" w:color="auto" w:fill="FFFFFF"/>
        </w:rPr>
        <w:t>j</w:t>
      </w:r>
      <w:r w:rsidRPr="000A720F">
        <w:rPr>
          <w:rFonts w:cstheme="minorHAnsi"/>
          <w:color w:val="333333"/>
          <w:shd w:val="clear" w:color="auto" w:fill="FFFFFF"/>
        </w:rPr>
        <w:t>er</w:t>
      </w:r>
      <w:r>
        <w:rPr>
          <w:rFonts w:cstheme="minorHAnsi"/>
          <w:color w:val="333333"/>
          <w:shd w:val="clear" w:color="auto" w:fill="FFFFFF"/>
        </w:rPr>
        <w:t>a</w:t>
      </w:r>
      <w:r w:rsidRPr="000A720F">
        <w:rPr>
          <w:rFonts w:cstheme="minorHAnsi"/>
          <w:color w:val="333333"/>
          <w:shd w:val="clear" w:color="auto" w:fill="FFFFFF"/>
        </w:rPr>
        <w:t xml:space="preserve"> i aktivnosti u okviru SUMP-a. </w:t>
      </w:r>
      <w:r w:rsidR="00F10F37">
        <w:rPr>
          <w:rFonts w:cstheme="minorHAnsi"/>
          <w:color w:val="333333"/>
          <w:shd w:val="clear" w:color="auto" w:fill="FFFFFF"/>
        </w:rPr>
        <w:t>A</w:t>
      </w:r>
      <w:r w:rsidR="00F10F37" w:rsidRPr="000A720F">
        <w:rPr>
          <w:rFonts w:cstheme="minorHAnsi"/>
          <w:color w:val="333333"/>
          <w:shd w:val="clear" w:color="auto" w:fill="FFFFFF"/>
        </w:rPr>
        <w:t xml:space="preserve">ktivnosti </w:t>
      </w:r>
      <w:r w:rsidRPr="000A720F">
        <w:rPr>
          <w:rFonts w:cstheme="minorHAnsi"/>
          <w:color w:val="333333"/>
          <w:shd w:val="clear" w:color="auto" w:fill="FFFFFF"/>
        </w:rPr>
        <w:t>M&amp;E se sprov</w:t>
      </w:r>
      <w:r>
        <w:rPr>
          <w:rFonts w:cstheme="minorHAnsi"/>
          <w:color w:val="333333"/>
          <w:shd w:val="clear" w:color="auto" w:fill="FFFFFF"/>
        </w:rPr>
        <w:t>ode u svim fazama procesa, tj. p</w:t>
      </w:r>
      <w:r w:rsidRPr="000A720F">
        <w:rPr>
          <w:rFonts w:cstheme="minorHAnsi"/>
          <w:color w:val="333333"/>
          <w:shd w:val="clear" w:color="auto" w:fill="FFFFFF"/>
        </w:rPr>
        <w:t>r</w:t>
      </w:r>
      <w:r>
        <w:rPr>
          <w:rFonts w:cstheme="minorHAnsi"/>
          <w:color w:val="333333"/>
          <w:shd w:val="clear" w:color="auto" w:fill="FFFFFF"/>
        </w:rPr>
        <w:t>ij</w:t>
      </w:r>
      <w:r w:rsidRPr="000A720F">
        <w:rPr>
          <w:rFonts w:cstheme="minorHAnsi"/>
          <w:color w:val="333333"/>
          <w:shd w:val="clear" w:color="auto" w:fill="FFFFFF"/>
        </w:rPr>
        <w:t>e, tokom i posl</w:t>
      </w:r>
      <w:r>
        <w:rPr>
          <w:rFonts w:cstheme="minorHAnsi"/>
          <w:color w:val="333333"/>
          <w:shd w:val="clear" w:color="auto" w:fill="FFFFFF"/>
        </w:rPr>
        <w:t>ij</w:t>
      </w:r>
      <w:r w:rsidRPr="000A720F">
        <w:rPr>
          <w:rFonts w:cstheme="minorHAnsi"/>
          <w:color w:val="333333"/>
          <w:shd w:val="clear" w:color="auto" w:fill="FFFFFF"/>
        </w:rPr>
        <w:t>e sprovođenja m</w:t>
      </w:r>
      <w:r>
        <w:rPr>
          <w:rFonts w:cstheme="minorHAnsi"/>
          <w:color w:val="333333"/>
          <w:shd w:val="clear" w:color="auto" w:fill="FFFFFF"/>
        </w:rPr>
        <w:t>j</w:t>
      </w:r>
      <w:r w:rsidRPr="000A720F">
        <w:rPr>
          <w:rFonts w:cstheme="minorHAnsi"/>
          <w:color w:val="333333"/>
          <w:shd w:val="clear" w:color="auto" w:fill="FFFFFF"/>
        </w:rPr>
        <w:t>era i aktivnosti</w:t>
      </w:r>
      <w:r w:rsidR="00F10F37">
        <w:rPr>
          <w:rFonts w:cstheme="minorHAnsi"/>
          <w:color w:val="333333"/>
          <w:shd w:val="clear" w:color="auto" w:fill="FFFFFF"/>
        </w:rPr>
        <w:t>,</w:t>
      </w:r>
      <w:r w:rsidRPr="000A720F">
        <w:rPr>
          <w:rFonts w:cstheme="minorHAnsi"/>
          <w:color w:val="333333"/>
          <w:shd w:val="clear" w:color="auto" w:fill="FFFFFF"/>
        </w:rPr>
        <w:t xml:space="preserve"> s ciljem: </w:t>
      </w:r>
    </w:p>
    <w:p w:rsidR="003D11D5" w:rsidRDefault="003D11D5" w:rsidP="00C81D8E">
      <w:pPr>
        <w:spacing w:after="0" w:line="240" w:lineRule="auto"/>
        <w:ind w:left="720"/>
        <w:jc w:val="both"/>
        <w:rPr>
          <w:rFonts w:cstheme="minorHAnsi"/>
          <w:color w:val="333333"/>
          <w:shd w:val="clear" w:color="auto" w:fill="FFFFFF"/>
        </w:rPr>
      </w:pPr>
      <w:r w:rsidRPr="000A720F">
        <w:rPr>
          <w:rFonts w:cstheme="minorHAnsi"/>
          <w:color w:val="333333"/>
          <w:shd w:val="clear" w:color="auto" w:fill="FFFFFF"/>
        </w:rPr>
        <w:sym w:font="Symbol" w:char="F0B7"/>
      </w:r>
      <w:r w:rsidR="00F10F37">
        <w:rPr>
          <w:rFonts w:cstheme="minorHAnsi"/>
          <w:color w:val="333333"/>
          <w:shd w:val="clear" w:color="auto" w:fill="FFFFFF"/>
        </w:rPr>
        <w:t>pružanja</w:t>
      </w:r>
      <w:r w:rsidRPr="000A720F">
        <w:rPr>
          <w:rFonts w:cstheme="minorHAnsi"/>
          <w:color w:val="333333"/>
          <w:shd w:val="clear" w:color="auto" w:fill="FFFFFF"/>
        </w:rPr>
        <w:t xml:space="preserve"> redovnih informacija donosiocima odluka, potencijalnim finansi</w:t>
      </w:r>
      <w:r>
        <w:rPr>
          <w:rFonts w:cstheme="minorHAnsi"/>
          <w:color w:val="333333"/>
          <w:shd w:val="clear" w:color="auto" w:fill="FFFFFF"/>
        </w:rPr>
        <w:t>jerima</w:t>
      </w:r>
      <w:r w:rsidRPr="000A720F">
        <w:rPr>
          <w:rFonts w:cstheme="minorHAnsi"/>
          <w:color w:val="333333"/>
          <w:shd w:val="clear" w:color="auto" w:fill="FFFFFF"/>
        </w:rPr>
        <w:t xml:space="preserve"> i </w:t>
      </w:r>
      <w:r w:rsidR="006D1AA6">
        <w:rPr>
          <w:rFonts w:cstheme="minorHAnsi"/>
          <w:color w:val="333333"/>
          <w:shd w:val="clear" w:color="auto" w:fill="FFFFFF"/>
        </w:rPr>
        <w:t>zaint</w:t>
      </w:r>
      <w:r w:rsidR="00FC5E12">
        <w:rPr>
          <w:rFonts w:cstheme="minorHAnsi"/>
          <w:color w:val="333333"/>
          <w:shd w:val="clear" w:color="auto" w:fill="FFFFFF"/>
        </w:rPr>
        <w:t>e</w:t>
      </w:r>
      <w:r w:rsidR="006D1AA6">
        <w:rPr>
          <w:rFonts w:cstheme="minorHAnsi"/>
          <w:color w:val="333333"/>
          <w:shd w:val="clear" w:color="auto" w:fill="FFFFFF"/>
        </w:rPr>
        <w:t>resovanim subjektima;</w:t>
      </w:r>
      <w:r w:rsidRPr="000A720F">
        <w:rPr>
          <w:rFonts w:cstheme="minorHAnsi"/>
          <w:color w:val="333333"/>
          <w:shd w:val="clear" w:color="auto" w:fill="FFFFFF"/>
        </w:rPr>
        <w:t xml:space="preserve"> </w:t>
      </w:r>
    </w:p>
    <w:p w:rsidR="003D11D5" w:rsidRDefault="003D11D5" w:rsidP="00C81D8E">
      <w:pPr>
        <w:spacing w:after="0" w:line="240" w:lineRule="auto"/>
        <w:ind w:left="720"/>
        <w:jc w:val="both"/>
        <w:rPr>
          <w:rFonts w:cstheme="minorHAnsi"/>
          <w:color w:val="333333"/>
          <w:shd w:val="clear" w:color="auto" w:fill="FFFFFF"/>
        </w:rPr>
      </w:pPr>
      <w:r w:rsidRPr="000A720F">
        <w:rPr>
          <w:rFonts w:cstheme="minorHAnsi"/>
          <w:color w:val="333333"/>
          <w:shd w:val="clear" w:color="auto" w:fill="FFFFFF"/>
        </w:rPr>
        <w:sym w:font="Symbol" w:char="F0B7"/>
      </w:r>
      <w:r w:rsidRPr="000A720F">
        <w:rPr>
          <w:rFonts w:cstheme="minorHAnsi"/>
          <w:color w:val="333333"/>
          <w:shd w:val="clear" w:color="auto" w:fill="FFFFFF"/>
        </w:rPr>
        <w:t xml:space="preserve"> demonstriranj</w:t>
      </w:r>
      <w:r w:rsidR="00F10F37">
        <w:rPr>
          <w:rFonts w:cstheme="minorHAnsi"/>
          <w:color w:val="333333"/>
          <w:shd w:val="clear" w:color="auto" w:fill="FFFFFF"/>
        </w:rPr>
        <w:t>a</w:t>
      </w:r>
      <w:r w:rsidRPr="000A720F">
        <w:rPr>
          <w:rFonts w:cstheme="minorHAnsi"/>
          <w:color w:val="333333"/>
          <w:shd w:val="clear" w:color="auto" w:fill="FFFFFF"/>
        </w:rPr>
        <w:t xml:space="preserve"> </w:t>
      </w:r>
      <w:r>
        <w:rPr>
          <w:rFonts w:cstheme="minorHAnsi"/>
          <w:color w:val="333333"/>
          <w:shd w:val="clear" w:color="auto" w:fill="FFFFFF"/>
        </w:rPr>
        <w:t>ostvare</w:t>
      </w:r>
      <w:r w:rsidRPr="000A720F">
        <w:rPr>
          <w:rFonts w:cstheme="minorHAnsi"/>
          <w:color w:val="333333"/>
          <w:shd w:val="clear" w:color="auto" w:fill="FFFFFF"/>
        </w:rPr>
        <w:t xml:space="preserve">nih ili </w:t>
      </w:r>
      <w:r>
        <w:rPr>
          <w:rFonts w:cstheme="minorHAnsi"/>
          <w:color w:val="333333"/>
          <w:shd w:val="clear" w:color="auto" w:fill="FFFFFF"/>
        </w:rPr>
        <w:t xml:space="preserve">planiranih </w:t>
      </w:r>
      <w:r w:rsidR="006D1AA6">
        <w:rPr>
          <w:rFonts w:cstheme="minorHAnsi"/>
          <w:color w:val="333333"/>
          <w:shd w:val="clear" w:color="auto" w:fill="FFFFFF"/>
        </w:rPr>
        <w:t xml:space="preserve"> koristi za </w:t>
      </w:r>
      <w:r w:rsidR="006D1AA6" w:rsidRPr="000A720F">
        <w:rPr>
          <w:rFonts w:cstheme="minorHAnsi"/>
          <w:color w:val="333333"/>
          <w:shd w:val="clear" w:color="auto" w:fill="FFFFFF"/>
        </w:rPr>
        <w:t>lokaln</w:t>
      </w:r>
      <w:r w:rsidR="006D1AA6">
        <w:rPr>
          <w:rFonts w:cstheme="minorHAnsi"/>
          <w:color w:val="333333"/>
          <w:shd w:val="clear" w:color="auto" w:fill="FFFFFF"/>
        </w:rPr>
        <w:t>u</w:t>
      </w:r>
      <w:r w:rsidR="006D1AA6" w:rsidRPr="000A720F">
        <w:rPr>
          <w:rFonts w:cstheme="minorHAnsi"/>
          <w:color w:val="333333"/>
          <w:shd w:val="clear" w:color="auto" w:fill="FFFFFF"/>
        </w:rPr>
        <w:t xml:space="preserve"> zajednic</w:t>
      </w:r>
      <w:r w:rsidR="006D1AA6">
        <w:rPr>
          <w:rFonts w:cstheme="minorHAnsi"/>
          <w:color w:val="333333"/>
          <w:shd w:val="clear" w:color="auto" w:fill="FFFFFF"/>
        </w:rPr>
        <w:t xml:space="preserve">u od primjene </w:t>
      </w:r>
      <w:r>
        <w:rPr>
          <w:rFonts w:cstheme="minorHAnsi"/>
          <w:color w:val="333333"/>
          <w:shd w:val="clear" w:color="auto" w:fill="FFFFFF"/>
        </w:rPr>
        <w:t>SUMP-a</w:t>
      </w:r>
      <w:r w:rsidR="00FC5E12">
        <w:rPr>
          <w:rFonts w:cstheme="minorHAnsi"/>
          <w:color w:val="333333"/>
          <w:shd w:val="clear" w:color="auto" w:fill="FFFFFF"/>
        </w:rPr>
        <w:t>;</w:t>
      </w:r>
      <w:r w:rsidRPr="000A720F">
        <w:rPr>
          <w:rFonts w:cstheme="minorHAnsi"/>
          <w:color w:val="333333"/>
          <w:shd w:val="clear" w:color="auto" w:fill="FFFFFF"/>
        </w:rPr>
        <w:t xml:space="preserve"> </w:t>
      </w:r>
    </w:p>
    <w:p w:rsidR="003D11D5" w:rsidRPr="00D87D5E" w:rsidRDefault="003D11D5" w:rsidP="00C81D8E">
      <w:pPr>
        <w:spacing w:after="0" w:line="240" w:lineRule="auto"/>
        <w:ind w:left="720"/>
        <w:jc w:val="both"/>
        <w:rPr>
          <w:rFonts w:cstheme="minorHAnsi"/>
          <w:color w:val="333333"/>
          <w:shd w:val="clear" w:color="auto" w:fill="FFFFFF"/>
          <w:lang w:val="de-DE"/>
        </w:rPr>
      </w:pPr>
      <w:r w:rsidRPr="000A720F">
        <w:rPr>
          <w:rFonts w:cstheme="minorHAnsi"/>
          <w:color w:val="333333"/>
          <w:shd w:val="clear" w:color="auto" w:fill="FFFFFF"/>
        </w:rPr>
        <w:sym w:font="Symbol" w:char="F0B7"/>
      </w:r>
      <w:r w:rsidRPr="00D87D5E">
        <w:rPr>
          <w:rFonts w:cstheme="minorHAnsi"/>
          <w:color w:val="333333"/>
          <w:shd w:val="clear" w:color="auto" w:fill="FFFFFF"/>
          <w:lang w:val="de-DE"/>
        </w:rPr>
        <w:t xml:space="preserve"> demonstriranj</w:t>
      </w:r>
      <w:r w:rsidR="00F10F37" w:rsidRPr="00D87D5E">
        <w:rPr>
          <w:rFonts w:cstheme="minorHAnsi"/>
          <w:color w:val="333333"/>
          <w:shd w:val="clear" w:color="auto" w:fill="FFFFFF"/>
          <w:lang w:val="de-DE"/>
        </w:rPr>
        <w:t>a</w:t>
      </w:r>
      <w:r w:rsidRPr="00D87D5E">
        <w:rPr>
          <w:rFonts w:cstheme="minorHAnsi"/>
          <w:color w:val="333333"/>
          <w:shd w:val="clear" w:color="auto" w:fill="FFFFFF"/>
          <w:lang w:val="de-DE"/>
        </w:rPr>
        <w:t xml:space="preserve"> ekonomskih efekata</w:t>
      </w:r>
      <w:r w:rsidR="006D1AA6" w:rsidRPr="00D87D5E">
        <w:rPr>
          <w:rFonts w:cstheme="minorHAnsi"/>
          <w:color w:val="333333"/>
          <w:shd w:val="clear" w:color="auto" w:fill="FFFFFF"/>
          <w:lang w:val="de-DE"/>
        </w:rPr>
        <w:t xml:space="preserve"> sprovedenih</w:t>
      </w:r>
      <w:r w:rsidRPr="00D87D5E">
        <w:rPr>
          <w:rFonts w:cstheme="minorHAnsi"/>
          <w:color w:val="333333"/>
          <w:shd w:val="clear" w:color="auto" w:fill="FFFFFF"/>
          <w:lang w:val="de-DE"/>
        </w:rPr>
        <w:t xml:space="preserve"> aktivnosti</w:t>
      </w:r>
      <w:r w:rsidR="006D1AA6" w:rsidRPr="00D87D5E">
        <w:rPr>
          <w:rFonts w:cstheme="minorHAnsi"/>
          <w:color w:val="333333"/>
          <w:shd w:val="clear" w:color="auto" w:fill="FFFFFF"/>
          <w:lang w:val="de-DE"/>
        </w:rPr>
        <w:t>;</w:t>
      </w:r>
      <w:r w:rsidRPr="00D87D5E">
        <w:rPr>
          <w:rFonts w:cstheme="minorHAnsi"/>
          <w:color w:val="333333"/>
          <w:shd w:val="clear" w:color="auto" w:fill="FFFFFF"/>
          <w:lang w:val="de-DE"/>
        </w:rPr>
        <w:t xml:space="preserve"> </w:t>
      </w:r>
    </w:p>
    <w:p w:rsidR="003D11D5" w:rsidRPr="00D87D5E" w:rsidRDefault="003D11D5" w:rsidP="00C81D8E">
      <w:pPr>
        <w:spacing w:after="0" w:line="240" w:lineRule="auto"/>
        <w:ind w:left="720"/>
        <w:jc w:val="both"/>
        <w:rPr>
          <w:rFonts w:cstheme="minorHAnsi"/>
          <w:color w:val="333333"/>
          <w:shd w:val="clear" w:color="auto" w:fill="FFFFFF"/>
          <w:lang w:val="de-DE"/>
        </w:rPr>
      </w:pPr>
      <w:r w:rsidRPr="000A720F">
        <w:rPr>
          <w:rFonts w:cstheme="minorHAnsi"/>
          <w:color w:val="333333"/>
          <w:shd w:val="clear" w:color="auto" w:fill="FFFFFF"/>
        </w:rPr>
        <w:sym w:font="Symbol" w:char="F0B7"/>
      </w:r>
      <w:r w:rsidR="006D1AA6" w:rsidRPr="00D87D5E">
        <w:rPr>
          <w:rFonts w:cstheme="minorHAnsi"/>
          <w:color w:val="333333"/>
          <w:shd w:val="clear" w:color="auto" w:fill="FFFFFF"/>
          <w:lang w:val="de-DE"/>
        </w:rPr>
        <w:t>stvaranj</w:t>
      </w:r>
      <w:r w:rsidR="00F10F37" w:rsidRPr="00D87D5E">
        <w:rPr>
          <w:rFonts w:cstheme="minorHAnsi"/>
          <w:color w:val="333333"/>
          <w:shd w:val="clear" w:color="auto" w:fill="FFFFFF"/>
          <w:lang w:val="de-DE"/>
        </w:rPr>
        <w:t>a</w:t>
      </w:r>
      <w:r w:rsidR="006D1AA6" w:rsidRPr="00D87D5E">
        <w:rPr>
          <w:rFonts w:cstheme="minorHAnsi"/>
          <w:color w:val="333333"/>
          <w:shd w:val="clear" w:color="auto" w:fill="FFFFFF"/>
          <w:lang w:val="de-DE"/>
        </w:rPr>
        <w:t xml:space="preserve"> pretpostavki za </w:t>
      </w:r>
      <w:r w:rsidRPr="00D87D5E">
        <w:rPr>
          <w:rFonts w:cstheme="minorHAnsi"/>
          <w:color w:val="333333"/>
          <w:shd w:val="clear" w:color="auto" w:fill="FFFFFF"/>
          <w:lang w:val="de-DE"/>
        </w:rPr>
        <w:t>donosioc</w:t>
      </w:r>
      <w:r w:rsidR="006D1AA6" w:rsidRPr="00D87D5E">
        <w:rPr>
          <w:rFonts w:cstheme="minorHAnsi"/>
          <w:color w:val="333333"/>
          <w:shd w:val="clear" w:color="auto" w:fill="FFFFFF"/>
          <w:lang w:val="de-DE"/>
        </w:rPr>
        <w:t>e</w:t>
      </w:r>
      <w:r w:rsidRPr="00D87D5E">
        <w:rPr>
          <w:rFonts w:cstheme="minorHAnsi"/>
          <w:color w:val="333333"/>
          <w:shd w:val="clear" w:color="auto" w:fill="FFFFFF"/>
          <w:lang w:val="de-DE"/>
        </w:rPr>
        <w:t xml:space="preserve"> odluka da </w:t>
      </w:r>
      <w:r w:rsidR="006D1AA6" w:rsidRPr="00D87D5E">
        <w:rPr>
          <w:rFonts w:cstheme="minorHAnsi"/>
          <w:color w:val="333333"/>
          <w:shd w:val="clear" w:color="auto" w:fill="FFFFFF"/>
          <w:lang w:val="de-DE"/>
        </w:rPr>
        <w:t>unaprijede</w:t>
      </w:r>
      <w:r w:rsidRPr="00D87D5E">
        <w:rPr>
          <w:rFonts w:cstheme="minorHAnsi"/>
          <w:color w:val="333333"/>
          <w:shd w:val="clear" w:color="auto" w:fill="FFFFFF"/>
          <w:lang w:val="de-DE"/>
        </w:rPr>
        <w:t xml:space="preserve"> implementacij</w:t>
      </w:r>
      <w:r w:rsidR="006D1AA6" w:rsidRPr="00D87D5E">
        <w:rPr>
          <w:rFonts w:cstheme="minorHAnsi"/>
          <w:color w:val="333333"/>
          <w:shd w:val="clear" w:color="auto" w:fill="FFFFFF"/>
          <w:lang w:val="de-DE"/>
        </w:rPr>
        <w:t>u</w:t>
      </w:r>
      <w:r w:rsidRPr="00D87D5E">
        <w:rPr>
          <w:rFonts w:cstheme="minorHAnsi"/>
          <w:color w:val="333333"/>
          <w:shd w:val="clear" w:color="auto" w:fill="FFFFFF"/>
          <w:lang w:val="de-DE"/>
        </w:rPr>
        <w:t xml:space="preserve"> ili </w:t>
      </w:r>
      <w:r w:rsidR="006D1AA6" w:rsidRPr="00D87D5E">
        <w:rPr>
          <w:rFonts w:cstheme="minorHAnsi"/>
          <w:color w:val="333333"/>
          <w:shd w:val="clear" w:color="auto" w:fill="FFFFFF"/>
          <w:lang w:val="de-DE"/>
        </w:rPr>
        <w:t>modifikuju planirane mjere</w:t>
      </w:r>
      <w:r w:rsidR="00FC5E12">
        <w:rPr>
          <w:rFonts w:cstheme="minorHAnsi"/>
          <w:color w:val="333333"/>
          <w:shd w:val="clear" w:color="auto" w:fill="FFFFFF"/>
          <w:lang w:val="de-DE"/>
        </w:rPr>
        <w:t xml:space="preserve"> </w:t>
      </w:r>
      <w:r w:rsidRPr="00D87D5E">
        <w:rPr>
          <w:rFonts w:cstheme="minorHAnsi"/>
          <w:color w:val="333333"/>
          <w:shd w:val="clear" w:color="auto" w:fill="FFFFFF"/>
          <w:lang w:val="de-DE"/>
        </w:rPr>
        <w:t xml:space="preserve">radi postizanja veće stope uspjeha i </w:t>
      </w:r>
    </w:p>
    <w:p w:rsidR="003D11D5" w:rsidRPr="00D87D5E" w:rsidRDefault="003D11D5" w:rsidP="00C81D8E">
      <w:pPr>
        <w:spacing w:after="0" w:line="240" w:lineRule="auto"/>
        <w:ind w:left="720"/>
        <w:jc w:val="both"/>
        <w:rPr>
          <w:rFonts w:cstheme="minorHAnsi"/>
          <w:color w:val="333333"/>
          <w:shd w:val="clear" w:color="auto" w:fill="FFFFFF"/>
          <w:lang w:val="de-DE"/>
        </w:rPr>
      </w:pPr>
      <w:r w:rsidRPr="000A720F">
        <w:rPr>
          <w:rFonts w:cstheme="minorHAnsi"/>
          <w:color w:val="333333"/>
          <w:shd w:val="clear" w:color="auto" w:fill="FFFFFF"/>
        </w:rPr>
        <w:sym w:font="Symbol" w:char="F0B7"/>
      </w:r>
      <w:r w:rsidRPr="00D87D5E">
        <w:rPr>
          <w:rFonts w:cstheme="minorHAnsi"/>
          <w:color w:val="333333"/>
          <w:shd w:val="clear" w:color="auto" w:fill="FFFFFF"/>
          <w:lang w:val="de-DE"/>
        </w:rPr>
        <w:t xml:space="preserve"> pružanj</w:t>
      </w:r>
      <w:r w:rsidR="00F10F37" w:rsidRPr="00D87D5E">
        <w:rPr>
          <w:rFonts w:cstheme="minorHAnsi"/>
          <w:color w:val="333333"/>
          <w:shd w:val="clear" w:color="auto" w:fill="FFFFFF"/>
          <w:lang w:val="de-DE"/>
        </w:rPr>
        <w:t>a</w:t>
      </w:r>
      <w:r w:rsidRPr="00D87D5E">
        <w:rPr>
          <w:rFonts w:cstheme="minorHAnsi"/>
          <w:color w:val="333333"/>
          <w:shd w:val="clear" w:color="auto" w:fill="FFFFFF"/>
          <w:lang w:val="de-DE"/>
        </w:rPr>
        <w:t xml:space="preserve"> </w:t>
      </w:r>
      <w:r w:rsidR="00C96460">
        <w:rPr>
          <w:rFonts w:cstheme="minorHAnsi"/>
          <w:color w:val="333333"/>
          <w:shd w:val="clear" w:color="auto" w:fill="FFFFFF"/>
          <w:lang w:val="de-DE"/>
        </w:rPr>
        <w:t xml:space="preserve">mogućnosti uvida u </w:t>
      </w:r>
      <w:r w:rsidRPr="00D87D5E">
        <w:rPr>
          <w:rFonts w:cstheme="minorHAnsi"/>
          <w:color w:val="333333"/>
          <w:shd w:val="clear" w:color="auto" w:fill="FFFFFF"/>
          <w:lang w:val="de-DE"/>
        </w:rPr>
        <w:t>naučen</w:t>
      </w:r>
      <w:r w:rsidR="00C96460">
        <w:rPr>
          <w:rFonts w:cstheme="minorHAnsi"/>
          <w:color w:val="333333"/>
          <w:shd w:val="clear" w:color="auto" w:fill="FFFFFF"/>
          <w:lang w:val="de-DE"/>
        </w:rPr>
        <w:t>e</w:t>
      </w:r>
      <w:r w:rsidRPr="00D87D5E">
        <w:rPr>
          <w:rFonts w:cstheme="minorHAnsi"/>
          <w:color w:val="333333"/>
          <w:shd w:val="clear" w:color="auto" w:fill="FFFFFF"/>
          <w:lang w:val="de-DE"/>
        </w:rPr>
        <w:t xml:space="preserve"> lekcij</w:t>
      </w:r>
      <w:r w:rsidR="00C96460">
        <w:rPr>
          <w:rFonts w:cstheme="minorHAnsi"/>
          <w:color w:val="333333"/>
          <w:shd w:val="clear" w:color="auto" w:fill="FFFFFF"/>
          <w:lang w:val="de-DE"/>
        </w:rPr>
        <w:t>e tokom</w:t>
      </w:r>
      <w:r w:rsidRPr="00D87D5E">
        <w:rPr>
          <w:rFonts w:cstheme="minorHAnsi"/>
          <w:color w:val="333333"/>
          <w:shd w:val="clear" w:color="auto" w:fill="FFFFFF"/>
          <w:lang w:val="de-DE"/>
        </w:rPr>
        <w:t xml:space="preserve"> primjene SUMP-a. </w:t>
      </w:r>
    </w:p>
    <w:p w:rsidR="00B623F0" w:rsidRDefault="00B623F0" w:rsidP="00C81D8E">
      <w:pPr>
        <w:spacing w:after="0" w:line="240" w:lineRule="auto"/>
        <w:jc w:val="both"/>
        <w:rPr>
          <w:rFonts w:cstheme="minorHAnsi"/>
          <w:color w:val="333333"/>
          <w:shd w:val="clear" w:color="auto" w:fill="FFFFFF"/>
          <w:lang w:val="de-DE"/>
        </w:rPr>
      </w:pPr>
    </w:p>
    <w:p w:rsidR="003D11D5" w:rsidRPr="00D87D5E" w:rsidRDefault="003D11D5" w:rsidP="00C81D8E">
      <w:pPr>
        <w:spacing w:after="0" w:line="240" w:lineRule="auto"/>
        <w:jc w:val="both"/>
        <w:rPr>
          <w:rFonts w:cstheme="minorHAnsi"/>
          <w:color w:val="333333"/>
          <w:shd w:val="clear" w:color="auto" w:fill="FFFFFF"/>
          <w:lang w:val="de-DE"/>
        </w:rPr>
      </w:pPr>
      <w:r w:rsidRPr="00D87D5E">
        <w:rPr>
          <w:rFonts w:cstheme="minorHAnsi"/>
          <w:color w:val="333333"/>
          <w:shd w:val="clear" w:color="auto" w:fill="FFFFFF"/>
          <w:lang w:val="de-DE"/>
        </w:rPr>
        <w:lastRenderedPageBreak/>
        <w:t xml:space="preserve">Plan monitoringa i evaluacije sastavni je dio SUMP-a i njegova sistematska primjena povećava </w:t>
      </w:r>
      <w:r w:rsidRPr="00D87D5E">
        <w:rPr>
          <w:rFonts w:cstheme="minorHAnsi"/>
          <w:lang w:val="de-DE"/>
        </w:rPr>
        <w:t>efikasnost</w:t>
      </w:r>
      <w:r w:rsidRPr="00D87D5E">
        <w:rPr>
          <w:rFonts w:cstheme="minorHAnsi"/>
          <w:color w:val="333333"/>
          <w:shd w:val="clear" w:color="auto" w:fill="FFFFFF"/>
          <w:lang w:val="de-DE"/>
        </w:rPr>
        <w:t xml:space="preserve"> procesa planiranja i primjene </w:t>
      </w:r>
      <w:r w:rsidR="008C16D1" w:rsidRPr="00D87D5E">
        <w:rPr>
          <w:rFonts w:cstheme="minorHAnsi"/>
          <w:color w:val="333333"/>
          <w:shd w:val="clear" w:color="auto" w:fill="FFFFFF"/>
          <w:lang w:val="de-DE"/>
        </w:rPr>
        <w:t>mjera</w:t>
      </w:r>
      <w:r w:rsidRPr="00D87D5E">
        <w:rPr>
          <w:rFonts w:cstheme="minorHAnsi"/>
          <w:color w:val="333333"/>
          <w:shd w:val="clear" w:color="auto" w:fill="FFFFFF"/>
          <w:lang w:val="de-DE"/>
        </w:rPr>
        <w:t xml:space="preserve">, pomaže u optimizaciji korišćenja resursa i pruža empirijske dokaze za buduće planiranje i procjene </w:t>
      </w:r>
      <w:r w:rsidR="008C16D1" w:rsidRPr="00D87D5E">
        <w:rPr>
          <w:rFonts w:cstheme="minorHAnsi"/>
          <w:color w:val="333333"/>
          <w:shd w:val="clear" w:color="auto" w:fill="FFFFFF"/>
          <w:lang w:val="de-DE"/>
        </w:rPr>
        <w:t xml:space="preserve">efekta </w:t>
      </w:r>
      <w:r w:rsidRPr="00D87D5E">
        <w:rPr>
          <w:rFonts w:cstheme="minorHAnsi"/>
          <w:color w:val="333333"/>
          <w:shd w:val="clear" w:color="auto" w:fill="FFFFFF"/>
          <w:lang w:val="de-DE"/>
        </w:rPr>
        <w:t>mjera na mobilnost.</w:t>
      </w:r>
    </w:p>
    <w:p w:rsidR="003D11D5" w:rsidRDefault="003D11D5" w:rsidP="00C81D8E">
      <w:pPr>
        <w:spacing w:after="0" w:line="240" w:lineRule="auto"/>
        <w:jc w:val="both"/>
        <w:rPr>
          <w:rFonts w:eastAsia="Times" w:cstheme="minorHAnsi"/>
          <w:noProof/>
          <w:color w:val="000000"/>
          <w:lang w:val="de-DE"/>
        </w:rPr>
      </w:pPr>
      <w:r w:rsidRPr="00D87D5E">
        <w:rPr>
          <w:rFonts w:eastAsia="Times" w:cstheme="minorHAnsi"/>
          <w:noProof/>
          <w:color w:val="000000"/>
          <w:lang w:val="de-DE"/>
        </w:rPr>
        <w:t>Plan za monitoring i evaluaciju pruža detaljan opis praksi, metoda, rasporeda i planiranja za M&amp;E, definiše odgovorne za M&amp;E aktivnosti i daje pokazatelje</w:t>
      </w:r>
      <w:r w:rsidR="002B10E8">
        <w:rPr>
          <w:rFonts w:eastAsia="Times" w:cstheme="minorHAnsi"/>
          <w:noProof/>
          <w:color w:val="000000"/>
          <w:lang w:val="de-DE"/>
        </w:rPr>
        <w:t>/indikatore</w:t>
      </w:r>
      <w:r w:rsidRPr="00D87D5E">
        <w:rPr>
          <w:rFonts w:eastAsia="Times" w:cstheme="minorHAnsi"/>
          <w:noProof/>
          <w:color w:val="000000"/>
          <w:lang w:val="de-DE"/>
        </w:rPr>
        <w:t xml:space="preserve"> i ciljeve za definisane ciljeve, kao i približavanje potrebnih resursa za M&amp;E aktivnosti prije, za vrijeme i poslije primjene SUMP-a.</w:t>
      </w:r>
    </w:p>
    <w:p w:rsidR="00B623F0" w:rsidRPr="00D87D5E" w:rsidRDefault="00B623F0" w:rsidP="00C81D8E">
      <w:pPr>
        <w:spacing w:after="0" w:line="240" w:lineRule="auto"/>
        <w:jc w:val="both"/>
        <w:rPr>
          <w:rFonts w:eastAsia="Times" w:cstheme="minorHAnsi"/>
          <w:noProof/>
          <w:color w:val="000000"/>
          <w:lang w:val="de-DE"/>
        </w:rPr>
      </w:pPr>
    </w:p>
    <w:p w:rsidR="005E1B33" w:rsidRPr="006637AA" w:rsidRDefault="0056189F" w:rsidP="00C81D8E">
      <w:pPr>
        <w:pStyle w:val="Heading2"/>
        <w:numPr>
          <w:ilvl w:val="1"/>
          <w:numId w:val="46"/>
        </w:numPr>
        <w:spacing w:before="0" w:line="240" w:lineRule="auto"/>
        <w:ind w:left="792" w:hanging="432"/>
        <w:rPr>
          <w:rFonts w:asciiTheme="minorHAnsi" w:hAnsiTheme="minorHAnsi"/>
          <w:b/>
          <w:sz w:val="26"/>
          <w:szCs w:val="26"/>
        </w:rPr>
      </w:pPr>
      <w:bookmarkStart w:id="145" w:name="_Toc30377187"/>
      <w:r w:rsidRPr="006637AA">
        <w:rPr>
          <w:rFonts w:asciiTheme="minorHAnsi" w:hAnsiTheme="minorHAnsi"/>
          <w:b/>
          <w:sz w:val="26"/>
          <w:szCs w:val="26"/>
        </w:rPr>
        <w:t>METODE IZVJEŠTAVANJA, ANALIZE I EVALUACIJE</w:t>
      </w:r>
      <w:bookmarkEnd w:id="145"/>
    </w:p>
    <w:p w:rsidR="00B623F0" w:rsidRDefault="00B623F0" w:rsidP="00C81D8E">
      <w:pPr>
        <w:spacing w:after="0" w:line="240" w:lineRule="auto"/>
        <w:jc w:val="both"/>
        <w:rPr>
          <w:rFonts w:cstheme="minorHAnsi"/>
        </w:rPr>
      </w:pPr>
    </w:p>
    <w:p w:rsidR="005E1B33" w:rsidRPr="00FE3112" w:rsidRDefault="005E1B33" w:rsidP="00C81D8E">
      <w:pPr>
        <w:spacing w:after="0" w:line="240" w:lineRule="auto"/>
        <w:jc w:val="both"/>
        <w:rPr>
          <w:rFonts w:cstheme="minorHAnsi"/>
        </w:rPr>
      </w:pPr>
      <w:r w:rsidRPr="00FE3112">
        <w:rPr>
          <w:rFonts w:cstheme="minorHAnsi"/>
        </w:rPr>
        <w:t>Izvještavanje o rezultatima evaluacije i monitoringa će se sprovoditi primjenom različitih deskriptivnih tehnika u cilju bolje preglednosti rezultata, dok će se za analizu i evaluaciju dobijenih podataka koristiti različite metode i tehnike u zavisnosti od vrste i količine prikupljenih podataka</w:t>
      </w:r>
      <w:r w:rsidR="00A67143">
        <w:rPr>
          <w:rFonts w:cstheme="minorHAnsi"/>
        </w:rPr>
        <w:t>,</w:t>
      </w:r>
      <w:r w:rsidRPr="00FE3112">
        <w:rPr>
          <w:rFonts w:cstheme="minorHAnsi"/>
        </w:rPr>
        <w:t xml:space="preserve"> ali i značaja samih podataka za dalje aktivnosti. U nastavku se daje pregled metoda i tehnika koje se planiraju primjenjivati u dijelu izvještavanja, analize i evaluacije tokom implementacije SUMP-a. </w:t>
      </w:r>
    </w:p>
    <w:p w:rsidR="005E1B33" w:rsidRPr="00915BAA" w:rsidRDefault="005E1B33" w:rsidP="00C81D8E">
      <w:pPr>
        <w:pStyle w:val="Heading3"/>
        <w:numPr>
          <w:ilvl w:val="2"/>
          <w:numId w:val="46"/>
        </w:numPr>
        <w:spacing w:before="0" w:line="240" w:lineRule="auto"/>
        <w:ind w:left="360" w:firstLine="0"/>
        <w:rPr>
          <w:rFonts w:asciiTheme="minorHAnsi" w:hAnsiTheme="minorHAnsi"/>
          <w:b/>
          <w:sz w:val="22"/>
          <w:szCs w:val="22"/>
          <w:shd w:val="clear" w:color="auto" w:fill="F5F5F5"/>
        </w:rPr>
      </w:pPr>
      <w:bookmarkStart w:id="146" w:name="_Toc30377188"/>
      <w:r w:rsidRPr="00915BAA">
        <w:rPr>
          <w:rFonts w:asciiTheme="minorHAnsi" w:hAnsiTheme="minorHAnsi"/>
          <w:b/>
          <w:sz w:val="22"/>
          <w:szCs w:val="22"/>
          <w:shd w:val="clear" w:color="auto" w:fill="F5F5F5"/>
        </w:rPr>
        <w:t>Metode i tehnike izvještavanja</w:t>
      </w:r>
      <w:bookmarkEnd w:id="146"/>
    </w:p>
    <w:p w:rsidR="005E1B33" w:rsidRPr="00FE3112" w:rsidRDefault="005E1B33" w:rsidP="00C81D8E">
      <w:pPr>
        <w:spacing w:after="0" w:line="240" w:lineRule="auto"/>
        <w:jc w:val="both"/>
        <w:rPr>
          <w:rFonts w:cstheme="minorHAnsi"/>
        </w:rPr>
      </w:pPr>
      <w:r w:rsidRPr="00FE3112">
        <w:rPr>
          <w:rFonts w:cstheme="minorHAnsi"/>
        </w:rPr>
        <w:t xml:space="preserve">U cilju preglednijeg i jasnijeg </w:t>
      </w:r>
      <w:r w:rsidRPr="00D219DC">
        <w:rPr>
          <w:rFonts w:cstheme="minorHAnsi"/>
          <w:color w:val="333333"/>
          <w:shd w:val="clear" w:color="auto" w:fill="FFFFFF"/>
        </w:rPr>
        <w:t>izvještavanja</w:t>
      </w:r>
      <w:r w:rsidRPr="00FE3112">
        <w:rPr>
          <w:rFonts w:cstheme="minorHAnsi"/>
        </w:rPr>
        <w:t xml:space="preserve"> o dobijenim rezultatima primjenjivaće se </w:t>
      </w:r>
      <w:r w:rsidR="008C16D1">
        <w:rPr>
          <w:rFonts w:cstheme="minorHAnsi"/>
        </w:rPr>
        <w:t xml:space="preserve">u zavisnosti od potrebe </w:t>
      </w:r>
      <w:r w:rsidRPr="00FE3112">
        <w:rPr>
          <w:rFonts w:cstheme="minorHAnsi"/>
        </w:rPr>
        <w:t>sl</w:t>
      </w:r>
      <w:r w:rsidR="002B10E8">
        <w:rPr>
          <w:rFonts w:cstheme="minorHAnsi"/>
        </w:rPr>
        <w:t>j</w:t>
      </w:r>
      <w:r w:rsidRPr="00FE3112">
        <w:rPr>
          <w:rFonts w:cstheme="minorHAnsi"/>
        </w:rPr>
        <w:t xml:space="preserve">edeće: </w:t>
      </w:r>
    </w:p>
    <w:p w:rsidR="005E1B33" w:rsidRPr="00FE3112" w:rsidRDefault="005E1B33" w:rsidP="00C81D8E">
      <w:pPr>
        <w:pStyle w:val="ListParagraph"/>
        <w:numPr>
          <w:ilvl w:val="0"/>
          <w:numId w:val="22"/>
        </w:numPr>
        <w:spacing w:after="0" w:line="240" w:lineRule="auto"/>
        <w:rPr>
          <w:rFonts w:cstheme="minorHAnsi"/>
        </w:rPr>
      </w:pPr>
      <w:r w:rsidRPr="00FE3112">
        <w:rPr>
          <w:rFonts w:cstheme="minorHAnsi"/>
        </w:rPr>
        <w:t>Tabelarni pregled kvantitativnih podataka</w:t>
      </w:r>
      <w:r w:rsidR="008C16D1">
        <w:rPr>
          <w:rFonts w:cstheme="minorHAnsi"/>
        </w:rPr>
        <w:t>;</w:t>
      </w:r>
      <w:r w:rsidR="008C16D1" w:rsidRPr="00FE3112">
        <w:rPr>
          <w:rFonts w:cstheme="minorHAnsi"/>
        </w:rPr>
        <w:t xml:space="preserve"> </w:t>
      </w:r>
    </w:p>
    <w:p w:rsidR="005E1B33" w:rsidRPr="00FE3112" w:rsidRDefault="005E1B33" w:rsidP="00C81D8E">
      <w:pPr>
        <w:pStyle w:val="ListParagraph"/>
        <w:numPr>
          <w:ilvl w:val="0"/>
          <w:numId w:val="22"/>
        </w:numPr>
        <w:spacing w:after="0" w:line="240" w:lineRule="auto"/>
        <w:rPr>
          <w:rFonts w:cstheme="minorHAnsi"/>
        </w:rPr>
      </w:pPr>
      <w:r w:rsidRPr="00FE3112">
        <w:rPr>
          <w:rFonts w:cstheme="minorHAnsi"/>
        </w:rPr>
        <w:t>Grafovi (histogrami) za uporedni pregled kvantitativnih podataka</w:t>
      </w:r>
      <w:r w:rsidR="008C16D1">
        <w:rPr>
          <w:rFonts w:cstheme="minorHAnsi"/>
        </w:rPr>
        <w:t>;</w:t>
      </w:r>
    </w:p>
    <w:p w:rsidR="005E1B33" w:rsidRPr="00FE3112" w:rsidRDefault="005E1B33" w:rsidP="00C81D8E">
      <w:pPr>
        <w:pStyle w:val="ListParagraph"/>
        <w:numPr>
          <w:ilvl w:val="0"/>
          <w:numId w:val="22"/>
        </w:numPr>
        <w:spacing w:after="0" w:line="240" w:lineRule="auto"/>
        <w:rPr>
          <w:rFonts w:cstheme="minorHAnsi"/>
        </w:rPr>
      </w:pPr>
      <w:r w:rsidRPr="00FE3112">
        <w:rPr>
          <w:rFonts w:cstheme="minorHAnsi"/>
        </w:rPr>
        <w:t>Mape za prikaz geografskih lokacija</w:t>
      </w:r>
      <w:r w:rsidR="00A024F5">
        <w:rPr>
          <w:rFonts w:cstheme="minorHAnsi"/>
        </w:rPr>
        <w:t>;</w:t>
      </w:r>
      <w:r w:rsidRPr="00FE3112">
        <w:rPr>
          <w:rFonts w:cstheme="minorHAnsi"/>
        </w:rPr>
        <w:t xml:space="preserve"> </w:t>
      </w:r>
    </w:p>
    <w:p w:rsidR="005E1B33" w:rsidRPr="00FE3112" w:rsidRDefault="005E1B33" w:rsidP="00C81D8E">
      <w:pPr>
        <w:pStyle w:val="ListParagraph"/>
        <w:numPr>
          <w:ilvl w:val="0"/>
          <w:numId w:val="22"/>
        </w:numPr>
        <w:spacing w:after="0" w:line="240" w:lineRule="auto"/>
        <w:jc w:val="both"/>
        <w:rPr>
          <w:rFonts w:cstheme="minorHAnsi"/>
        </w:rPr>
      </w:pPr>
      <w:r w:rsidRPr="00FE3112">
        <w:rPr>
          <w:rFonts w:cstheme="minorHAnsi"/>
        </w:rPr>
        <w:t>Fotografije</w:t>
      </w:r>
      <w:r w:rsidR="00A67143">
        <w:rPr>
          <w:rFonts w:cstheme="minorHAnsi"/>
        </w:rPr>
        <w:t xml:space="preserve"> i video zapisi za prikaz određ</w:t>
      </w:r>
      <w:r w:rsidRPr="00FE3112">
        <w:rPr>
          <w:rFonts w:cstheme="minorHAnsi"/>
        </w:rPr>
        <w:t>enih situacija s terena i situacija prije i poslije implementiranih mjera SUMP-a</w:t>
      </w:r>
      <w:r w:rsidR="00A024F5">
        <w:rPr>
          <w:rFonts w:cstheme="minorHAnsi"/>
        </w:rPr>
        <w:t>;</w:t>
      </w:r>
    </w:p>
    <w:p w:rsidR="00B623F0" w:rsidRDefault="005E1B33" w:rsidP="00C81D8E">
      <w:pPr>
        <w:pStyle w:val="ListParagraph"/>
        <w:numPr>
          <w:ilvl w:val="0"/>
          <w:numId w:val="22"/>
        </w:numPr>
        <w:spacing w:after="0" w:line="240" w:lineRule="auto"/>
        <w:jc w:val="both"/>
        <w:rPr>
          <w:rFonts w:cstheme="minorHAnsi"/>
        </w:rPr>
      </w:pPr>
      <w:r w:rsidRPr="00FE3112">
        <w:rPr>
          <w:rFonts w:cstheme="minorHAnsi"/>
        </w:rPr>
        <w:t xml:space="preserve">Kvalitativni opis kada </w:t>
      </w:r>
      <w:r w:rsidR="00A024F5">
        <w:rPr>
          <w:rFonts w:cstheme="minorHAnsi"/>
        </w:rPr>
        <w:t xml:space="preserve">su </w:t>
      </w:r>
      <w:r w:rsidRPr="00FE3112">
        <w:rPr>
          <w:rFonts w:cstheme="minorHAnsi"/>
        </w:rPr>
        <w:t>potrebn</w:t>
      </w:r>
      <w:r w:rsidR="00A67143">
        <w:rPr>
          <w:rFonts w:cstheme="minorHAnsi"/>
        </w:rPr>
        <w:t>a detaljnija obrazloženja određ</w:t>
      </w:r>
      <w:r w:rsidRPr="00FE3112">
        <w:rPr>
          <w:rFonts w:cstheme="minorHAnsi"/>
        </w:rPr>
        <w:t>enih situacija, podataka, rezultata rada…</w:t>
      </w:r>
    </w:p>
    <w:p w:rsidR="00D179E8" w:rsidRDefault="005E1B33">
      <w:pPr>
        <w:pStyle w:val="ListParagraph"/>
        <w:spacing w:after="0" w:line="240" w:lineRule="auto"/>
        <w:jc w:val="both"/>
        <w:rPr>
          <w:rFonts w:cstheme="minorHAnsi"/>
        </w:rPr>
      </w:pPr>
      <w:r w:rsidRPr="00FE3112">
        <w:rPr>
          <w:rFonts w:cstheme="minorHAnsi"/>
        </w:rPr>
        <w:t xml:space="preserve"> </w:t>
      </w:r>
    </w:p>
    <w:p w:rsidR="005E1B33" w:rsidRPr="00915BAA" w:rsidRDefault="005E1B33" w:rsidP="00C81D8E">
      <w:pPr>
        <w:pStyle w:val="Heading3"/>
        <w:numPr>
          <w:ilvl w:val="2"/>
          <w:numId w:val="46"/>
        </w:numPr>
        <w:spacing w:before="0" w:line="240" w:lineRule="auto"/>
        <w:ind w:left="360" w:firstLine="0"/>
        <w:rPr>
          <w:rFonts w:asciiTheme="minorHAnsi" w:hAnsiTheme="minorHAnsi"/>
          <w:b/>
          <w:sz w:val="22"/>
          <w:szCs w:val="22"/>
          <w:shd w:val="clear" w:color="auto" w:fill="F5F5F5"/>
        </w:rPr>
      </w:pPr>
      <w:bookmarkStart w:id="147" w:name="_Toc30377189"/>
      <w:r w:rsidRPr="00915BAA">
        <w:rPr>
          <w:rFonts w:asciiTheme="minorHAnsi" w:hAnsiTheme="minorHAnsi"/>
          <w:b/>
          <w:sz w:val="22"/>
          <w:szCs w:val="22"/>
          <w:shd w:val="clear" w:color="auto" w:fill="F5F5F5"/>
        </w:rPr>
        <w:t xml:space="preserve">Metode i tehnike </w:t>
      </w:r>
      <w:r w:rsidR="000A4ED1" w:rsidRPr="00915BAA">
        <w:rPr>
          <w:rFonts w:asciiTheme="minorHAnsi" w:hAnsiTheme="minorHAnsi"/>
          <w:b/>
          <w:sz w:val="22"/>
          <w:szCs w:val="22"/>
          <w:shd w:val="clear" w:color="auto" w:fill="F5F5F5"/>
        </w:rPr>
        <w:t xml:space="preserve">prikupljanja i </w:t>
      </w:r>
      <w:r w:rsidRPr="00915BAA">
        <w:rPr>
          <w:rFonts w:asciiTheme="minorHAnsi" w:hAnsiTheme="minorHAnsi"/>
          <w:b/>
          <w:sz w:val="22"/>
          <w:szCs w:val="22"/>
          <w:shd w:val="clear" w:color="auto" w:fill="F5F5F5"/>
        </w:rPr>
        <w:t>analize podataka</w:t>
      </w:r>
      <w:bookmarkEnd w:id="147"/>
    </w:p>
    <w:p w:rsidR="000A4ED1" w:rsidRPr="000D433E" w:rsidRDefault="000A4ED1" w:rsidP="00C81D8E">
      <w:pPr>
        <w:spacing w:after="0" w:line="240" w:lineRule="auto"/>
        <w:jc w:val="both"/>
        <w:rPr>
          <w:rFonts w:cstheme="minorHAnsi"/>
          <w:color w:val="333333"/>
          <w:shd w:val="clear" w:color="auto" w:fill="FFFFFF"/>
        </w:rPr>
      </w:pPr>
      <w:r w:rsidRPr="000D433E">
        <w:rPr>
          <w:rFonts w:cstheme="minorHAnsi"/>
          <w:color w:val="333333"/>
          <w:shd w:val="clear" w:color="auto" w:fill="FFFFFF"/>
        </w:rPr>
        <w:t xml:space="preserve">Nadgledaće se sprovođenje aktivnosti </w:t>
      </w:r>
      <w:r w:rsidR="00B623F0">
        <w:rPr>
          <w:rFonts w:cstheme="minorHAnsi"/>
          <w:color w:val="333333"/>
          <w:shd w:val="clear" w:color="auto" w:fill="FFFFFF"/>
        </w:rPr>
        <w:t>SUMP-a</w:t>
      </w:r>
      <w:r w:rsidRPr="000D433E">
        <w:rPr>
          <w:rFonts w:cstheme="minorHAnsi"/>
          <w:color w:val="333333"/>
          <w:shd w:val="clear" w:color="auto" w:fill="FFFFFF"/>
        </w:rPr>
        <w:t xml:space="preserve"> predviđenih na godišnjem nivou i dva osnovna pokazatelja rezultata:</w:t>
      </w:r>
    </w:p>
    <w:p w:rsidR="000A4ED1" w:rsidRPr="00860DEB" w:rsidRDefault="000A4ED1" w:rsidP="00C81D8E">
      <w:pPr>
        <w:pStyle w:val="ListParagraph"/>
        <w:numPr>
          <w:ilvl w:val="0"/>
          <w:numId w:val="13"/>
        </w:numPr>
        <w:spacing w:after="0" w:line="240" w:lineRule="auto"/>
        <w:contextualSpacing w:val="0"/>
        <w:jc w:val="both"/>
        <w:rPr>
          <w:rFonts w:eastAsia="Times New Roman"/>
          <w:color w:val="000000"/>
          <w:lang w:val="it-IT" w:eastAsia="en-GB"/>
        </w:rPr>
      </w:pPr>
      <w:r>
        <w:rPr>
          <w:rFonts w:eastAsia="Times New Roman"/>
          <w:color w:val="000000"/>
          <w:lang w:val="it-IT" w:eastAsia="en-GB"/>
        </w:rPr>
        <w:t>N</w:t>
      </w:r>
      <w:r w:rsidRPr="00860DEB">
        <w:rPr>
          <w:rFonts w:eastAsia="Times New Roman"/>
          <w:color w:val="000000"/>
          <w:lang w:val="it-IT" w:eastAsia="en-GB"/>
        </w:rPr>
        <w:t>avik</w:t>
      </w:r>
      <w:r w:rsidR="00B977F3">
        <w:rPr>
          <w:rFonts w:eastAsia="Times New Roman"/>
          <w:color w:val="000000"/>
          <w:lang w:val="it-IT" w:eastAsia="en-GB"/>
        </w:rPr>
        <w:t>e putovanja u Podgorici uz kori</w:t>
      </w:r>
      <w:r w:rsidR="00B977F3">
        <w:rPr>
          <w:rFonts w:eastAsia="Times New Roman"/>
          <w:color w:val="000000"/>
          <w:lang w:eastAsia="en-GB"/>
        </w:rPr>
        <w:t>šć</w:t>
      </w:r>
      <w:r w:rsidRPr="00860DEB">
        <w:rPr>
          <w:rFonts w:eastAsia="Times New Roman"/>
          <w:color w:val="000000"/>
          <w:lang w:val="it-IT" w:eastAsia="en-GB"/>
        </w:rPr>
        <w:t>enje metode brojanja na mostovima preko rijeke Morače</w:t>
      </w:r>
      <w:r w:rsidR="005870F7">
        <w:rPr>
          <w:rFonts w:eastAsia="Times New Roman"/>
          <w:color w:val="000000"/>
          <w:lang w:val="it-IT" w:eastAsia="en-GB"/>
        </w:rPr>
        <w:t>;</w:t>
      </w:r>
    </w:p>
    <w:p w:rsidR="000A4ED1" w:rsidRPr="00860DEB" w:rsidRDefault="000A4ED1" w:rsidP="00C81D8E">
      <w:pPr>
        <w:pStyle w:val="ListParagraph"/>
        <w:numPr>
          <w:ilvl w:val="0"/>
          <w:numId w:val="13"/>
        </w:numPr>
        <w:spacing w:after="0" w:line="240" w:lineRule="auto"/>
        <w:contextualSpacing w:val="0"/>
        <w:jc w:val="both"/>
        <w:rPr>
          <w:rFonts w:eastAsia="Times New Roman"/>
          <w:color w:val="000000"/>
          <w:lang w:val="it-IT" w:eastAsia="en-GB"/>
        </w:rPr>
      </w:pPr>
      <w:r>
        <w:rPr>
          <w:rFonts w:eastAsia="Times New Roman"/>
          <w:color w:val="000000"/>
          <w:lang w:val="it-IT" w:eastAsia="en-GB"/>
        </w:rPr>
        <w:t>N</w:t>
      </w:r>
      <w:r w:rsidRPr="00860DEB">
        <w:rPr>
          <w:rFonts w:eastAsia="Times New Roman"/>
          <w:color w:val="000000"/>
          <w:lang w:val="it-IT" w:eastAsia="en-GB"/>
        </w:rPr>
        <w:t>avike putovanja učenika osnovnih škola uz pomoć anketa.</w:t>
      </w:r>
    </w:p>
    <w:p w:rsidR="00B623F0" w:rsidRDefault="00B623F0" w:rsidP="00C81D8E">
      <w:pPr>
        <w:spacing w:after="0" w:line="240" w:lineRule="auto"/>
        <w:jc w:val="both"/>
        <w:rPr>
          <w:rFonts w:cstheme="minorHAnsi"/>
          <w:color w:val="333333"/>
          <w:shd w:val="clear" w:color="auto" w:fill="FFFFFF"/>
          <w:lang w:val="it-IT"/>
        </w:rPr>
      </w:pPr>
    </w:p>
    <w:p w:rsidR="000A4ED1" w:rsidRPr="00D87D5E" w:rsidRDefault="000A4ED1" w:rsidP="00C81D8E">
      <w:pPr>
        <w:spacing w:after="0" w:line="240" w:lineRule="auto"/>
        <w:jc w:val="both"/>
        <w:rPr>
          <w:rFonts w:cstheme="minorHAnsi"/>
          <w:color w:val="333333"/>
          <w:shd w:val="clear" w:color="auto" w:fill="FFFFFF"/>
          <w:lang w:val="it-IT"/>
        </w:rPr>
      </w:pPr>
      <w:r w:rsidRPr="00D87D5E">
        <w:rPr>
          <w:rFonts w:cstheme="minorHAnsi"/>
          <w:color w:val="333333"/>
          <w:shd w:val="clear" w:color="auto" w:fill="FFFFFF"/>
          <w:lang w:val="it-IT"/>
        </w:rPr>
        <w:t xml:space="preserve">Nakon ažuriranja </w:t>
      </w:r>
      <w:r w:rsidR="00B623F0">
        <w:rPr>
          <w:rFonts w:cstheme="minorHAnsi"/>
          <w:color w:val="333333"/>
          <w:shd w:val="clear" w:color="auto" w:fill="FFFFFF"/>
          <w:lang w:val="it-IT"/>
        </w:rPr>
        <w:t xml:space="preserve">SUMP-a </w:t>
      </w:r>
      <w:r w:rsidRPr="00D87D5E">
        <w:rPr>
          <w:rFonts w:cstheme="minorHAnsi"/>
          <w:color w:val="333333"/>
          <w:shd w:val="clear" w:color="auto" w:fill="FFFFFF"/>
          <w:lang w:val="it-IT"/>
        </w:rPr>
        <w:t>(</w:t>
      </w:r>
      <w:r w:rsidR="002B10E8">
        <w:rPr>
          <w:rFonts w:cstheme="minorHAnsi"/>
          <w:color w:val="333333"/>
          <w:shd w:val="clear" w:color="auto" w:fill="FFFFFF"/>
          <w:lang w:val="it-IT"/>
        </w:rPr>
        <w:t xml:space="preserve">nakon </w:t>
      </w:r>
      <w:r w:rsidRPr="00D87D5E">
        <w:rPr>
          <w:rFonts w:cstheme="minorHAnsi"/>
          <w:color w:val="333333"/>
          <w:shd w:val="clear" w:color="auto" w:fill="FFFFFF"/>
          <w:lang w:val="it-IT"/>
        </w:rPr>
        <w:t>prve dvije godine), nadgledaće se sljedeći indikatori:</w:t>
      </w:r>
    </w:p>
    <w:p w:rsidR="000A4ED1" w:rsidRPr="00860DEB" w:rsidRDefault="000A4ED1" w:rsidP="00C81D8E">
      <w:pPr>
        <w:pStyle w:val="ListParagraph"/>
        <w:numPr>
          <w:ilvl w:val="0"/>
          <w:numId w:val="14"/>
        </w:numPr>
        <w:spacing w:after="0" w:line="240" w:lineRule="auto"/>
        <w:contextualSpacing w:val="0"/>
        <w:jc w:val="both"/>
        <w:rPr>
          <w:rFonts w:eastAsia="Times New Roman"/>
          <w:color w:val="000000"/>
          <w:lang w:val="it-IT" w:eastAsia="en-GB"/>
        </w:rPr>
      </w:pPr>
      <w:r>
        <w:rPr>
          <w:rFonts w:eastAsia="Times New Roman"/>
          <w:color w:val="000000"/>
          <w:lang w:val="it-IT" w:eastAsia="en-GB"/>
        </w:rPr>
        <w:t>Z</w:t>
      </w:r>
      <w:r w:rsidRPr="00860DEB">
        <w:rPr>
          <w:rFonts w:eastAsia="Times New Roman"/>
          <w:color w:val="000000"/>
          <w:lang w:val="it-IT" w:eastAsia="en-GB"/>
        </w:rPr>
        <w:t>adovoljstvo stanovništva upravljanjem saobraćaj</w:t>
      </w:r>
      <w:r>
        <w:rPr>
          <w:rFonts w:eastAsia="Times New Roman"/>
          <w:color w:val="000000"/>
          <w:lang w:val="it-IT" w:eastAsia="en-GB"/>
        </w:rPr>
        <w:t>nim sistemom</w:t>
      </w:r>
      <w:r w:rsidR="005870F7">
        <w:rPr>
          <w:rFonts w:eastAsia="Times New Roman"/>
          <w:color w:val="000000"/>
          <w:lang w:val="it-IT" w:eastAsia="en-GB"/>
        </w:rPr>
        <w:t xml:space="preserve"> - </w:t>
      </w:r>
      <w:r w:rsidRPr="00860DEB">
        <w:rPr>
          <w:rFonts w:eastAsia="Times New Roman"/>
          <w:color w:val="000000"/>
          <w:lang w:val="it-IT" w:eastAsia="en-GB"/>
        </w:rPr>
        <w:t xml:space="preserve"> </w:t>
      </w:r>
      <w:r>
        <w:rPr>
          <w:rFonts w:eastAsia="Times New Roman"/>
          <w:color w:val="000000"/>
          <w:lang w:val="it-IT" w:eastAsia="en-GB"/>
        </w:rPr>
        <w:t xml:space="preserve">on-line </w:t>
      </w:r>
      <w:r w:rsidRPr="00860DEB">
        <w:rPr>
          <w:rFonts w:eastAsia="Times New Roman"/>
          <w:color w:val="000000"/>
          <w:lang w:val="it-IT" w:eastAsia="en-GB"/>
        </w:rPr>
        <w:t>anket</w:t>
      </w:r>
      <w:r w:rsidR="005870F7">
        <w:rPr>
          <w:rFonts w:eastAsia="Times New Roman"/>
          <w:color w:val="000000"/>
          <w:lang w:val="it-IT" w:eastAsia="en-GB"/>
        </w:rPr>
        <w:t>e</w:t>
      </w:r>
      <w:r w:rsidR="00A024F5">
        <w:rPr>
          <w:rFonts w:eastAsia="Times New Roman"/>
          <w:color w:val="000000"/>
          <w:lang w:val="it-IT" w:eastAsia="en-GB"/>
        </w:rPr>
        <w:t>;</w:t>
      </w:r>
    </w:p>
    <w:p w:rsidR="000A4ED1" w:rsidRPr="00860DEB" w:rsidRDefault="000A4ED1" w:rsidP="00C81D8E">
      <w:pPr>
        <w:pStyle w:val="ListParagraph"/>
        <w:numPr>
          <w:ilvl w:val="0"/>
          <w:numId w:val="14"/>
        </w:numPr>
        <w:spacing w:after="0" w:line="240" w:lineRule="auto"/>
        <w:contextualSpacing w:val="0"/>
        <w:jc w:val="both"/>
        <w:rPr>
          <w:rFonts w:eastAsia="Times New Roman"/>
          <w:color w:val="000000"/>
          <w:lang w:val="it-IT" w:eastAsia="en-GB"/>
        </w:rPr>
      </w:pPr>
      <w:r>
        <w:rPr>
          <w:rFonts w:eastAsia="Times New Roman"/>
          <w:color w:val="000000"/>
          <w:lang w:val="it-IT" w:eastAsia="en-GB"/>
        </w:rPr>
        <w:t>N</w:t>
      </w:r>
      <w:r w:rsidRPr="00860DEB">
        <w:rPr>
          <w:rFonts w:eastAsia="Times New Roman"/>
          <w:color w:val="000000"/>
          <w:lang w:val="it-IT" w:eastAsia="en-GB"/>
        </w:rPr>
        <w:t xml:space="preserve">avike </w:t>
      </w:r>
      <w:r>
        <w:rPr>
          <w:rFonts w:eastAsia="Times New Roman"/>
          <w:color w:val="000000"/>
          <w:lang w:val="it-IT" w:eastAsia="en-GB"/>
        </w:rPr>
        <w:t>odlaska</w:t>
      </w:r>
      <w:r w:rsidRPr="00860DEB">
        <w:rPr>
          <w:rFonts w:eastAsia="Times New Roman"/>
          <w:color w:val="000000"/>
          <w:lang w:val="it-IT" w:eastAsia="en-GB"/>
        </w:rPr>
        <w:t xml:space="preserve"> djece u vrtićima </w:t>
      </w:r>
      <w:r w:rsidR="00B977F3" w:rsidRPr="00D87D5E">
        <w:rPr>
          <w:rFonts w:eastAsia="Times New Roman"/>
          <w:color w:val="000000"/>
          <w:lang w:val="it-IT" w:eastAsia="en-GB"/>
        </w:rPr>
        <w:t>–</w:t>
      </w:r>
      <w:r w:rsidRPr="00860DEB">
        <w:rPr>
          <w:rFonts w:eastAsia="Times New Roman"/>
          <w:color w:val="000000"/>
          <w:lang w:val="it-IT" w:eastAsia="en-GB"/>
        </w:rPr>
        <w:t xml:space="preserve"> ankete za roditelje</w:t>
      </w:r>
      <w:r w:rsidR="00A024F5">
        <w:rPr>
          <w:rFonts w:eastAsia="Times New Roman"/>
          <w:color w:val="000000"/>
          <w:lang w:val="it-IT" w:eastAsia="en-GB"/>
        </w:rPr>
        <w:t>;</w:t>
      </w:r>
    </w:p>
    <w:p w:rsidR="000A4ED1" w:rsidRPr="00860DEB" w:rsidRDefault="000A4ED1" w:rsidP="00C81D8E">
      <w:pPr>
        <w:pStyle w:val="ListParagraph"/>
        <w:numPr>
          <w:ilvl w:val="0"/>
          <w:numId w:val="14"/>
        </w:numPr>
        <w:spacing w:after="0" w:line="240" w:lineRule="auto"/>
        <w:contextualSpacing w:val="0"/>
        <w:jc w:val="both"/>
        <w:rPr>
          <w:rFonts w:eastAsia="Times New Roman"/>
          <w:color w:val="000000"/>
          <w:lang w:val="it-IT" w:eastAsia="en-GB"/>
        </w:rPr>
      </w:pPr>
      <w:r>
        <w:rPr>
          <w:rFonts w:eastAsia="Times New Roman"/>
          <w:color w:val="000000"/>
          <w:lang w:val="it-IT" w:eastAsia="en-GB"/>
        </w:rPr>
        <w:t>N</w:t>
      </w:r>
      <w:r w:rsidRPr="00860DEB">
        <w:rPr>
          <w:rFonts w:eastAsia="Times New Roman"/>
          <w:color w:val="000000"/>
          <w:lang w:val="it-IT" w:eastAsia="en-GB"/>
        </w:rPr>
        <w:t xml:space="preserve">avike </w:t>
      </w:r>
      <w:r>
        <w:rPr>
          <w:rFonts w:eastAsia="Times New Roman"/>
          <w:color w:val="000000"/>
          <w:lang w:val="it-IT" w:eastAsia="en-GB"/>
        </w:rPr>
        <w:t>odlaska učenika</w:t>
      </w:r>
      <w:r w:rsidRPr="00860DEB">
        <w:rPr>
          <w:rFonts w:eastAsia="Times New Roman"/>
          <w:color w:val="000000"/>
          <w:lang w:val="it-IT" w:eastAsia="en-GB"/>
        </w:rPr>
        <w:t xml:space="preserve"> u srednj</w:t>
      </w:r>
      <w:r>
        <w:rPr>
          <w:rFonts w:eastAsia="Times New Roman"/>
          <w:color w:val="000000"/>
          <w:lang w:val="it-IT" w:eastAsia="en-GB"/>
        </w:rPr>
        <w:t>im</w:t>
      </w:r>
      <w:r w:rsidRPr="00860DEB">
        <w:rPr>
          <w:rFonts w:eastAsia="Times New Roman"/>
          <w:color w:val="000000"/>
          <w:lang w:val="it-IT" w:eastAsia="en-GB"/>
        </w:rPr>
        <w:t xml:space="preserve"> škol</w:t>
      </w:r>
      <w:r>
        <w:rPr>
          <w:rFonts w:eastAsia="Times New Roman"/>
          <w:color w:val="000000"/>
          <w:lang w:val="it-IT" w:eastAsia="en-GB"/>
        </w:rPr>
        <w:t>ama</w:t>
      </w:r>
      <w:r w:rsidRPr="00860DEB">
        <w:rPr>
          <w:rFonts w:eastAsia="Times New Roman"/>
          <w:color w:val="000000"/>
          <w:lang w:val="it-IT" w:eastAsia="en-GB"/>
        </w:rPr>
        <w:t xml:space="preserve"> </w:t>
      </w:r>
      <w:r w:rsidR="00B977F3" w:rsidRPr="00D87D5E">
        <w:rPr>
          <w:rFonts w:eastAsia="Times New Roman"/>
          <w:color w:val="000000"/>
          <w:lang w:val="it-IT" w:eastAsia="en-GB"/>
        </w:rPr>
        <w:t>–</w:t>
      </w:r>
      <w:r w:rsidRPr="00860DEB">
        <w:rPr>
          <w:rFonts w:eastAsia="Times New Roman"/>
          <w:color w:val="000000"/>
          <w:lang w:val="it-IT" w:eastAsia="en-GB"/>
        </w:rPr>
        <w:t xml:space="preserve"> ankete</w:t>
      </w:r>
      <w:r w:rsidR="00A024F5">
        <w:rPr>
          <w:rFonts w:eastAsia="Times New Roman"/>
          <w:color w:val="000000"/>
          <w:lang w:val="it-IT" w:eastAsia="en-GB"/>
        </w:rPr>
        <w:t>;</w:t>
      </w:r>
    </w:p>
    <w:p w:rsidR="000A4ED1" w:rsidRPr="001C16A4" w:rsidRDefault="000A4ED1" w:rsidP="00C81D8E">
      <w:pPr>
        <w:pStyle w:val="ListParagraph"/>
        <w:numPr>
          <w:ilvl w:val="0"/>
          <w:numId w:val="14"/>
        </w:numPr>
        <w:spacing w:after="0" w:line="240" w:lineRule="auto"/>
        <w:contextualSpacing w:val="0"/>
        <w:jc w:val="both"/>
        <w:rPr>
          <w:rFonts w:eastAsia="Times New Roman"/>
          <w:color w:val="000000"/>
          <w:lang w:eastAsia="en-GB"/>
        </w:rPr>
      </w:pPr>
      <w:r>
        <w:rPr>
          <w:rFonts w:eastAsia="Times New Roman"/>
          <w:color w:val="000000"/>
          <w:lang w:eastAsia="en-GB"/>
        </w:rPr>
        <w:t>N</w:t>
      </w:r>
      <w:r w:rsidRPr="001C16A4">
        <w:rPr>
          <w:rFonts w:eastAsia="Times New Roman"/>
          <w:color w:val="000000"/>
          <w:lang w:eastAsia="en-GB"/>
        </w:rPr>
        <w:t xml:space="preserve">avike zaposlenih </w:t>
      </w:r>
      <w:r>
        <w:rPr>
          <w:rFonts w:eastAsia="Times New Roman"/>
          <w:color w:val="000000"/>
          <w:lang w:eastAsia="en-GB"/>
        </w:rPr>
        <w:t>kada je u pitanju odlazak na posao –</w:t>
      </w:r>
      <w:r w:rsidRPr="001C16A4">
        <w:rPr>
          <w:rFonts w:eastAsia="Times New Roman"/>
          <w:color w:val="000000"/>
          <w:lang w:eastAsia="en-GB"/>
        </w:rPr>
        <w:t xml:space="preserve"> anketa</w:t>
      </w:r>
      <w:r>
        <w:rPr>
          <w:rFonts w:eastAsia="Times New Roman"/>
          <w:color w:val="000000"/>
          <w:lang w:eastAsia="en-GB"/>
        </w:rPr>
        <w:t xml:space="preserve"> putem interneta</w:t>
      </w:r>
      <w:r w:rsidR="00A024F5">
        <w:rPr>
          <w:rFonts w:eastAsia="Times New Roman"/>
          <w:color w:val="000000"/>
          <w:lang w:eastAsia="en-GB"/>
        </w:rPr>
        <w:t>;</w:t>
      </w:r>
    </w:p>
    <w:p w:rsidR="000A4ED1" w:rsidRPr="001C16A4" w:rsidRDefault="000A4ED1" w:rsidP="00C81D8E">
      <w:pPr>
        <w:pStyle w:val="ListParagraph"/>
        <w:numPr>
          <w:ilvl w:val="0"/>
          <w:numId w:val="14"/>
        </w:numPr>
        <w:spacing w:after="0" w:line="240" w:lineRule="auto"/>
        <w:contextualSpacing w:val="0"/>
        <w:jc w:val="both"/>
        <w:rPr>
          <w:rFonts w:eastAsia="Times New Roman"/>
          <w:color w:val="000000"/>
          <w:lang w:eastAsia="en-GB"/>
        </w:rPr>
      </w:pPr>
      <w:r>
        <w:rPr>
          <w:rFonts w:eastAsia="Times New Roman"/>
          <w:color w:val="000000"/>
          <w:lang w:eastAsia="en-GB"/>
        </w:rPr>
        <w:t>B</w:t>
      </w:r>
      <w:r w:rsidRPr="001C16A4">
        <w:rPr>
          <w:rFonts w:eastAsia="Times New Roman"/>
          <w:color w:val="000000"/>
          <w:lang w:eastAsia="en-GB"/>
        </w:rPr>
        <w:t>roj saobraćajnih nezgoda u kojima su učestvovali p</w:t>
      </w:r>
      <w:r>
        <w:rPr>
          <w:rFonts w:eastAsia="Times New Roman"/>
          <w:color w:val="000000"/>
          <w:lang w:eastAsia="en-GB"/>
        </w:rPr>
        <w:t>j</w:t>
      </w:r>
      <w:r w:rsidRPr="001C16A4">
        <w:rPr>
          <w:rFonts w:eastAsia="Times New Roman"/>
          <w:color w:val="000000"/>
          <w:lang w:eastAsia="en-GB"/>
        </w:rPr>
        <w:t>ešaci, biciklisti, d</w:t>
      </w:r>
      <w:r>
        <w:rPr>
          <w:rFonts w:eastAsia="Times New Roman"/>
          <w:color w:val="000000"/>
          <w:lang w:eastAsia="en-GB"/>
        </w:rPr>
        <w:t>j</w:t>
      </w:r>
      <w:r w:rsidRPr="001C16A4">
        <w:rPr>
          <w:rFonts w:eastAsia="Times New Roman"/>
          <w:color w:val="000000"/>
          <w:lang w:eastAsia="en-GB"/>
        </w:rPr>
        <w:t>eca i malol</w:t>
      </w:r>
      <w:r>
        <w:rPr>
          <w:rFonts w:eastAsia="Times New Roman"/>
          <w:color w:val="000000"/>
          <w:lang w:eastAsia="en-GB"/>
        </w:rPr>
        <w:t>j</w:t>
      </w:r>
      <w:r w:rsidRPr="001C16A4">
        <w:rPr>
          <w:rFonts w:eastAsia="Times New Roman"/>
          <w:color w:val="000000"/>
          <w:lang w:eastAsia="en-GB"/>
        </w:rPr>
        <w:t>etn</w:t>
      </w:r>
      <w:r>
        <w:rPr>
          <w:rFonts w:eastAsia="Times New Roman"/>
          <w:color w:val="000000"/>
          <w:lang w:eastAsia="en-GB"/>
        </w:rPr>
        <w:t>a lica</w:t>
      </w:r>
      <w:r w:rsidRPr="001C16A4">
        <w:rPr>
          <w:rFonts w:eastAsia="Times New Roman"/>
          <w:color w:val="000000"/>
          <w:lang w:eastAsia="en-GB"/>
        </w:rPr>
        <w:t>, analizom podataka Ministarstva unutrašnjih poslova.</w:t>
      </w:r>
    </w:p>
    <w:p w:rsidR="00B623F0" w:rsidRDefault="00B623F0" w:rsidP="00C81D8E">
      <w:pPr>
        <w:spacing w:after="0" w:line="240" w:lineRule="auto"/>
        <w:jc w:val="both"/>
        <w:rPr>
          <w:rFonts w:cstheme="minorHAnsi"/>
          <w:color w:val="333333"/>
          <w:shd w:val="clear" w:color="auto" w:fill="FFFFFF"/>
        </w:rPr>
      </w:pPr>
    </w:p>
    <w:p w:rsidR="000A4ED1" w:rsidRDefault="000A4ED1" w:rsidP="00C81D8E">
      <w:pPr>
        <w:spacing w:after="0" w:line="240" w:lineRule="auto"/>
        <w:jc w:val="both"/>
        <w:rPr>
          <w:rFonts w:cstheme="minorHAnsi"/>
        </w:rPr>
      </w:pPr>
      <w:r w:rsidRPr="000D433E">
        <w:rPr>
          <w:rFonts w:cstheme="minorHAnsi"/>
          <w:color w:val="333333"/>
          <w:shd w:val="clear" w:color="auto" w:fill="FFFFFF"/>
        </w:rPr>
        <w:t xml:space="preserve">Prilikom ponovne izrade </w:t>
      </w:r>
      <w:r w:rsidR="00B623F0">
        <w:rPr>
          <w:rFonts w:cstheme="minorHAnsi"/>
          <w:color w:val="333333"/>
          <w:shd w:val="clear" w:color="auto" w:fill="FFFFFF"/>
        </w:rPr>
        <w:t>SUMP-a</w:t>
      </w:r>
      <w:r w:rsidRPr="000D433E">
        <w:rPr>
          <w:rFonts w:cstheme="minorHAnsi"/>
          <w:color w:val="333333"/>
          <w:shd w:val="clear" w:color="auto" w:fill="FFFFFF"/>
        </w:rPr>
        <w:t xml:space="preserve"> (nakon pet godina) cjelokupno prikupljanje podataka će biti ponovljeno, kao što je učinjeno u Statusnoj analizi urađenoj za potrebe ovog dokumenta.</w:t>
      </w:r>
    </w:p>
    <w:p w:rsidR="00B623F0" w:rsidRDefault="00B623F0" w:rsidP="00C81D8E">
      <w:pPr>
        <w:spacing w:after="0" w:line="240" w:lineRule="auto"/>
        <w:rPr>
          <w:rFonts w:cstheme="minorHAnsi"/>
        </w:rPr>
      </w:pPr>
    </w:p>
    <w:p w:rsidR="005E1B33" w:rsidRPr="00FE3112" w:rsidRDefault="005E1B33" w:rsidP="00C81D8E">
      <w:pPr>
        <w:spacing w:after="0" w:line="240" w:lineRule="auto"/>
        <w:rPr>
          <w:rFonts w:cstheme="minorHAnsi"/>
        </w:rPr>
      </w:pPr>
      <w:r w:rsidRPr="00FE3112">
        <w:rPr>
          <w:rFonts w:cstheme="minorHAnsi"/>
        </w:rPr>
        <w:t>Planira se primjena sl</w:t>
      </w:r>
      <w:r w:rsidR="002B10E8">
        <w:rPr>
          <w:rFonts w:cstheme="minorHAnsi"/>
        </w:rPr>
        <w:t>j</w:t>
      </w:r>
      <w:r w:rsidRPr="00FE3112">
        <w:rPr>
          <w:rFonts w:cstheme="minorHAnsi"/>
        </w:rPr>
        <w:t>edećih metoda i tehnika analize podataka:</w:t>
      </w:r>
    </w:p>
    <w:p w:rsidR="00D179E8" w:rsidRDefault="005E1B33">
      <w:pPr>
        <w:spacing w:after="0" w:line="240" w:lineRule="auto"/>
        <w:jc w:val="both"/>
        <w:rPr>
          <w:rFonts w:cstheme="minorHAnsi"/>
        </w:rPr>
      </w:pPr>
      <w:r w:rsidRPr="00FE3112">
        <w:rPr>
          <w:rFonts w:cstheme="minorHAnsi"/>
          <w:b/>
        </w:rPr>
        <w:t xml:space="preserve">Deskriptivna statistika </w:t>
      </w:r>
      <w:r w:rsidRPr="00FE3112">
        <w:rPr>
          <w:rFonts w:cstheme="minorHAnsi"/>
        </w:rPr>
        <w:t>– u cilju</w:t>
      </w:r>
      <w:r w:rsidRPr="00FE3112">
        <w:rPr>
          <w:rFonts w:cstheme="minorHAnsi"/>
          <w:b/>
        </w:rPr>
        <w:t xml:space="preserve"> </w:t>
      </w:r>
      <w:r w:rsidRPr="00FE3112">
        <w:rPr>
          <w:rFonts w:cstheme="minorHAnsi"/>
        </w:rPr>
        <w:t>opisivanja prikupljenih podataka dobijenih prilikom ispitivanja i njihovo predstavljanje u preglednoj tabelarnoj i</w:t>
      </w:r>
      <w:r w:rsidR="009470FE">
        <w:rPr>
          <w:rFonts w:cstheme="minorHAnsi"/>
        </w:rPr>
        <w:t>/</w:t>
      </w:r>
      <w:r w:rsidRPr="00FE3112">
        <w:rPr>
          <w:rFonts w:cstheme="minorHAnsi"/>
        </w:rPr>
        <w:t>ili grafičkoj formi kako bi se vidjeli trendovi promjena stanja u vremenu.</w:t>
      </w:r>
    </w:p>
    <w:p w:rsidR="00B623F0" w:rsidRDefault="00B623F0" w:rsidP="00C81D8E">
      <w:pPr>
        <w:spacing w:after="0" w:line="240" w:lineRule="auto"/>
        <w:rPr>
          <w:rFonts w:cstheme="minorHAnsi"/>
        </w:rPr>
      </w:pPr>
    </w:p>
    <w:p w:rsidR="00D179E8" w:rsidRDefault="005E1B33">
      <w:pPr>
        <w:spacing w:after="0" w:line="240" w:lineRule="auto"/>
        <w:jc w:val="both"/>
        <w:rPr>
          <w:rFonts w:cstheme="minorHAnsi"/>
          <w:color w:val="FF0000"/>
        </w:rPr>
      </w:pPr>
      <w:r w:rsidRPr="00FE3112">
        <w:rPr>
          <w:rFonts w:cstheme="minorHAnsi"/>
        </w:rPr>
        <w:t>Procjena trendova kre</w:t>
      </w:r>
      <w:r w:rsidRPr="00FE3112">
        <w:rPr>
          <w:rFonts w:cstheme="minorHAnsi"/>
          <w:color w:val="000000" w:themeColor="text1"/>
        </w:rPr>
        <w:t>tanja će se vršiti na bazi</w:t>
      </w:r>
      <w:r w:rsidRPr="00FE3112">
        <w:rPr>
          <w:rFonts w:cstheme="minorHAnsi"/>
          <w:b/>
          <w:color w:val="000000" w:themeColor="text1"/>
        </w:rPr>
        <w:t xml:space="preserve"> regresione analize</w:t>
      </w:r>
      <w:r w:rsidR="009470FE">
        <w:rPr>
          <w:rFonts w:cstheme="minorHAnsi"/>
          <w:b/>
          <w:color w:val="000000" w:themeColor="text1"/>
        </w:rPr>
        <w:t>,</w:t>
      </w:r>
      <w:r w:rsidRPr="00FE3112">
        <w:rPr>
          <w:rFonts w:cstheme="minorHAnsi"/>
          <w:b/>
          <w:color w:val="000000" w:themeColor="text1"/>
        </w:rPr>
        <w:t xml:space="preserve"> </w:t>
      </w:r>
      <w:r w:rsidRPr="00FE3112">
        <w:rPr>
          <w:rFonts w:cstheme="minorHAnsi"/>
          <w:color w:val="000000" w:themeColor="text1"/>
        </w:rPr>
        <w:t>dok ć</w:t>
      </w:r>
      <w:r w:rsidR="008C7E7B">
        <w:rPr>
          <w:rFonts w:cstheme="minorHAnsi"/>
          <w:color w:val="000000" w:themeColor="text1"/>
        </w:rPr>
        <w:t>e se u slučaju potrebe za utvrđ</w:t>
      </w:r>
      <w:r w:rsidR="00A67143">
        <w:rPr>
          <w:rFonts w:cstheme="minorHAnsi"/>
          <w:color w:val="000000" w:themeColor="text1"/>
        </w:rPr>
        <w:t>ivanjem jačine korelacije određ</w:t>
      </w:r>
      <w:r w:rsidRPr="00FE3112">
        <w:rPr>
          <w:rFonts w:cstheme="minorHAnsi"/>
          <w:color w:val="000000" w:themeColor="text1"/>
        </w:rPr>
        <w:t xml:space="preserve">enih parametara primjenjivati </w:t>
      </w:r>
      <w:r w:rsidRPr="00FE3112">
        <w:rPr>
          <w:rFonts w:cstheme="minorHAnsi"/>
          <w:b/>
          <w:color w:val="000000" w:themeColor="text1"/>
        </w:rPr>
        <w:t>korelaciona analiza</w:t>
      </w:r>
      <w:r w:rsidRPr="00FE3112">
        <w:rPr>
          <w:rFonts w:cstheme="minorHAnsi"/>
          <w:color w:val="000000" w:themeColor="text1"/>
        </w:rPr>
        <w:t xml:space="preserve">. </w:t>
      </w:r>
    </w:p>
    <w:p w:rsidR="00B623F0" w:rsidRDefault="00B623F0" w:rsidP="00C81D8E">
      <w:pPr>
        <w:spacing w:after="0" w:line="240" w:lineRule="auto"/>
        <w:jc w:val="both"/>
        <w:rPr>
          <w:rFonts w:cstheme="minorHAnsi"/>
        </w:rPr>
      </w:pPr>
    </w:p>
    <w:p w:rsidR="00B623F0" w:rsidRDefault="005E1B33" w:rsidP="00C81D8E">
      <w:pPr>
        <w:spacing w:after="0" w:line="240" w:lineRule="auto"/>
        <w:jc w:val="both"/>
        <w:rPr>
          <w:rFonts w:cstheme="minorHAnsi"/>
        </w:rPr>
      </w:pPr>
      <w:r w:rsidRPr="00FE3112">
        <w:rPr>
          <w:rFonts w:cstheme="minorHAnsi"/>
        </w:rPr>
        <w:t xml:space="preserve">U cilju analize dobijenih podataka radni tim će primjenjivati </w:t>
      </w:r>
      <w:r w:rsidR="009470FE">
        <w:rPr>
          <w:rFonts w:cstheme="minorHAnsi"/>
        </w:rPr>
        <w:t>t</w:t>
      </w:r>
      <w:r w:rsidR="005870F7">
        <w:rPr>
          <w:rFonts w:cstheme="minorHAnsi"/>
        </w:rPr>
        <w:t>v</w:t>
      </w:r>
      <w:r w:rsidR="009470FE">
        <w:rPr>
          <w:rFonts w:cstheme="minorHAnsi"/>
        </w:rPr>
        <w:t>z.</w:t>
      </w:r>
      <w:r w:rsidRPr="00FE3112">
        <w:rPr>
          <w:rFonts w:cstheme="minorHAnsi"/>
        </w:rPr>
        <w:t xml:space="preserve"> </w:t>
      </w:r>
      <w:r w:rsidRPr="00FE3112">
        <w:rPr>
          <w:rFonts w:cstheme="minorHAnsi"/>
          <w:b/>
        </w:rPr>
        <w:t xml:space="preserve">Brainstorming </w:t>
      </w:r>
      <w:r w:rsidR="009470FE" w:rsidRPr="00FE3112">
        <w:rPr>
          <w:rFonts w:cstheme="minorHAnsi"/>
        </w:rPr>
        <w:t xml:space="preserve">metodu </w:t>
      </w:r>
      <w:r w:rsidRPr="00FE3112">
        <w:rPr>
          <w:rFonts w:cstheme="minorHAnsi"/>
        </w:rPr>
        <w:t>kako bi se obezbijedila sveobuhvatna analiza podataka i aktivno uključivanje svih učesnika. Brainstormi</w:t>
      </w:r>
      <w:r w:rsidR="00A67143">
        <w:rPr>
          <w:rFonts w:cstheme="minorHAnsi"/>
        </w:rPr>
        <w:t xml:space="preserve">ng će se primjenjivati i tokom </w:t>
      </w:r>
      <w:r w:rsidRPr="00FE3112">
        <w:rPr>
          <w:rFonts w:cstheme="minorHAnsi"/>
        </w:rPr>
        <w:t xml:space="preserve">radionica kako bi se uvažila mišljenja svih zainteresovanih strana. </w:t>
      </w:r>
    </w:p>
    <w:p w:rsidR="005E1B33" w:rsidRPr="00FE3112" w:rsidRDefault="005E1B33" w:rsidP="00C81D8E">
      <w:pPr>
        <w:spacing w:after="0" w:line="240" w:lineRule="auto"/>
        <w:jc w:val="both"/>
        <w:rPr>
          <w:rFonts w:cstheme="minorHAnsi"/>
        </w:rPr>
      </w:pPr>
      <w:r w:rsidRPr="00FE3112">
        <w:rPr>
          <w:rFonts w:cstheme="minorHAnsi"/>
        </w:rPr>
        <w:t xml:space="preserve">      </w:t>
      </w:r>
    </w:p>
    <w:p w:rsidR="005E1B33" w:rsidRPr="00915BAA" w:rsidRDefault="005E1B33" w:rsidP="00C81D8E">
      <w:pPr>
        <w:pStyle w:val="Heading3"/>
        <w:numPr>
          <w:ilvl w:val="2"/>
          <w:numId w:val="46"/>
        </w:numPr>
        <w:spacing w:before="0" w:line="240" w:lineRule="auto"/>
        <w:ind w:left="360" w:firstLine="0"/>
        <w:rPr>
          <w:rFonts w:asciiTheme="minorHAnsi" w:hAnsiTheme="minorHAnsi"/>
          <w:b/>
          <w:sz w:val="22"/>
          <w:szCs w:val="22"/>
          <w:shd w:val="clear" w:color="auto" w:fill="F5F5F5"/>
        </w:rPr>
      </w:pPr>
      <w:bookmarkStart w:id="148" w:name="_Toc30377190"/>
      <w:r w:rsidRPr="00915BAA">
        <w:rPr>
          <w:rFonts w:asciiTheme="minorHAnsi" w:hAnsiTheme="minorHAnsi"/>
          <w:b/>
          <w:sz w:val="22"/>
          <w:szCs w:val="22"/>
          <w:shd w:val="clear" w:color="auto" w:fill="F5F5F5"/>
        </w:rPr>
        <w:t>Primjena metoda evaluacije u ocjeni SUMP-a</w:t>
      </w:r>
      <w:bookmarkEnd w:id="148"/>
    </w:p>
    <w:p w:rsidR="005E1B33" w:rsidRPr="00FE3112" w:rsidRDefault="005E1B33" w:rsidP="00C81D8E">
      <w:pPr>
        <w:spacing w:after="0" w:line="240" w:lineRule="auto"/>
        <w:jc w:val="both"/>
        <w:rPr>
          <w:rFonts w:cstheme="minorHAnsi"/>
        </w:rPr>
      </w:pPr>
      <w:r w:rsidRPr="00FE3112">
        <w:rPr>
          <w:rFonts w:cstheme="minorHAnsi"/>
        </w:rPr>
        <w:t xml:space="preserve">Opšta ocjena </w:t>
      </w:r>
      <w:r w:rsidRPr="00D219DC">
        <w:rPr>
          <w:rFonts w:cstheme="minorHAnsi"/>
          <w:color w:val="333333"/>
          <w:shd w:val="clear" w:color="auto" w:fill="FFFFFF"/>
        </w:rPr>
        <w:t>implementiranog</w:t>
      </w:r>
      <w:r w:rsidRPr="00FE3112">
        <w:rPr>
          <w:rFonts w:cstheme="minorHAnsi"/>
        </w:rPr>
        <w:t xml:space="preserve"> SUMP-a treba da pruži odgovor na sl</w:t>
      </w:r>
      <w:r w:rsidR="006F6117">
        <w:rPr>
          <w:rFonts w:cstheme="minorHAnsi"/>
        </w:rPr>
        <w:t>j</w:t>
      </w:r>
      <w:r w:rsidRPr="00FE3112">
        <w:rPr>
          <w:rFonts w:cstheme="minorHAnsi"/>
        </w:rPr>
        <w:t>edeća ključna pitanja:</w:t>
      </w:r>
    </w:p>
    <w:p w:rsidR="005E1B33" w:rsidRPr="00D87D5E" w:rsidRDefault="005E1B33" w:rsidP="00C81D8E">
      <w:pPr>
        <w:pStyle w:val="ListParagraph"/>
        <w:numPr>
          <w:ilvl w:val="0"/>
          <w:numId w:val="23"/>
        </w:numPr>
        <w:spacing w:after="0" w:line="240" w:lineRule="auto"/>
        <w:rPr>
          <w:rFonts w:cstheme="minorHAnsi"/>
          <w:lang w:val="de-DE"/>
        </w:rPr>
      </w:pPr>
      <w:r w:rsidRPr="00D87D5E">
        <w:rPr>
          <w:rFonts w:cstheme="minorHAnsi"/>
          <w:lang w:val="de-DE"/>
        </w:rPr>
        <w:t>Da li je SUMP implementiran kako je planiran</w:t>
      </w:r>
      <w:r w:rsidR="00A024F5" w:rsidRPr="00D87D5E">
        <w:rPr>
          <w:rFonts w:cstheme="minorHAnsi"/>
          <w:lang w:val="de-DE"/>
        </w:rPr>
        <w:t>o</w:t>
      </w:r>
      <w:r w:rsidRPr="00D87D5E">
        <w:rPr>
          <w:rFonts w:cstheme="minorHAnsi"/>
          <w:lang w:val="de-DE"/>
        </w:rPr>
        <w:t>?</w:t>
      </w:r>
    </w:p>
    <w:p w:rsidR="005E1B33" w:rsidRPr="00FE3112" w:rsidRDefault="005E1B33" w:rsidP="00C81D8E">
      <w:pPr>
        <w:pStyle w:val="ListParagraph"/>
        <w:numPr>
          <w:ilvl w:val="0"/>
          <w:numId w:val="23"/>
        </w:numPr>
        <w:spacing w:after="0" w:line="240" w:lineRule="auto"/>
        <w:rPr>
          <w:rFonts w:cstheme="minorHAnsi"/>
        </w:rPr>
      </w:pPr>
      <w:r w:rsidRPr="00FE3112">
        <w:rPr>
          <w:rFonts w:cstheme="minorHAnsi"/>
        </w:rPr>
        <w:t xml:space="preserve">Da li je stanovništvo osjetilo benefite </w:t>
      </w:r>
      <w:r w:rsidR="00A024F5">
        <w:rPr>
          <w:rFonts w:cstheme="minorHAnsi"/>
        </w:rPr>
        <w:t xml:space="preserve">od sprovođenja </w:t>
      </w:r>
      <w:r w:rsidRPr="00FE3112">
        <w:rPr>
          <w:rFonts w:cstheme="minorHAnsi"/>
        </w:rPr>
        <w:t>SUMP-a?</w:t>
      </w:r>
    </w:p>
    <w:p w:rsidR="005E1B33" w:rsidRPr="00FE3112" w:rsidRDefault="005E1B33" w:rsidP="00C81D8E">
      <w:pPr>
        <w:pStyle w:val="ListParagraph"/>
        <w:numPr>
          <w:ilvl w:val="0"/>
          <w:numId w:val="23"/>
        </w:numPr>
        <w:spacing w:after="0" w:line="240" w:lineRule="auto"/>
        <w:rPr>
          <w:rFonts w:cstheme="minorHAnsi"/>
        </w:rPr>
      </w:pPr>
      <w:r w:rsidRPr="00FE3112">
        <w:rPr>
          <w:rFonts w:cstheme="minorHAnsi"/>
        </w:rPr>
        <w:t xml:space="preserve">Da li su postignuti rezultati </w:t>
      </w:r>
      <w:r w:rsidR="00A024F5">
        <w:rPr>
          <w:rFonts w:cstheme="minorHAnsi"/>
        </w:rPr>
        <w:t xml:space="preserve">primjene </w:t>
      </w:r>
      <w:r w:rsidRPr="00FE3112">
        <w:rPr>
          <w:rFonts w:cstheme="minorHAnsi"/>
        </w:rPr>
        <w:t>SUMP-a opravdali uložena sredstva?</w:t>
      </w:r>
    </w:p>
    <w:p w:rsidR="005E1B33" w:rsidRPr="00FE3112" w:rsidRDefault="00A67143" w:rsidP="00C81D8E">
      <w:pPr>
        <w:pStyle w:val="ListParagraph"/>
        <w:numPr>
          <w:ilvl w:val="0"/>
          <w:numId w:val="23"/>
        </w:numPr>
        <w:spacing w:after="0" w:line="240" w:lineRule="auto"/>
        <w:rPr>
          <w:rFonts w:cstheme="minorHAnsi"/>
        </w:rPr>
      </w:pPr>
      <w:r>
        <w:rPr>
          <w:rFonts w:cstheme="minorHAnsi"/>
        </w:rPr>
        <w:t>Da li se unapređ</w:t>
      </w:r>
      <w:r w:rsidR="005E1B33" w:rsidRPr="00FE3112">
        <w:rPr>
          <w:rFonts w:cstheme="minorHAnsi"/>
        </w:rPr>
        <w:t>enja koja su po</w:t>
      </w:r>
      <w:r w:rsidR="005870F7">
        <w:rPr>
          <w:rFonts w:cstheme="minorHAnsi"/>
        </w:rPr>
        <w:t>s</w:t>
      </w:r>
      <w:r w:rsidR="005E1B33" w:rsidRPr="00FE3112">
        <w:rPr>
          <w:rFonts w:cstheme="minorHAnsi"/>
        </w:rPr>
        <w:t>tignuta na ekonomskom, socijalnom planu</w:t>
      </w:r>
      <w:r w:rsidR="00A024F5">
        <w:rPr>
          <w:rFonts w:cstheme="minorHAnsi"/>
        </w:rPr>
        <w:t xml:space="preserve"> </w:t>
      </w:r>
      <w:r w:rsidR="00313662">
        <w:rPr>
          <w:rFonts w:cstheme="minorHAnsi"/>
        </w:rPr>
        <w:t xml:space="preserve">i </w:t>
      </w:r>
      <w:r w:rsidR="00A024F5">
        <w:rPr>
          <w:rFonts w:cstheme="minorHAnsi"/>
        </w:rPr>
        <w:t>zaštiti životne sredine</w:t>
      </w:r>
      <w:r w:rsidR="005E1B33" w:rsidRPr="00FE3112">
        <w:rPr>
          <w:rFonts w:cstheme="minorHAnsi"/>
        </w:rPr>
        <w:t xml:space="preserve"> rezultat implementacije</w:t>
      </w:r>
      <w:r w:rsidR="00A024F5">
        <w:rPr>
          <w:rFonts w:cstheme="minorHAnsi"/>
        </w:rPr>
        <w:t xml:space="preserve"> mjera definisanih </w:t>
      </w:r>
      <w:r w:rsidR="005E1B33" w:rsidRPr="00FE3112">
        <w:rPr>
          <w:rFonts w:cstheme="minorHAnsi"/>
        </w:rPr>
        <w:t>SUMP-</w:t>
      </w:r>
      <w:r w:rsidR="00A024F5">
        <w:rPr>
          <w:rFonts w:cstheme="minorHAnsi"/>
        </w:rPr>
        <w:t>om</w:t>
      </w:r>
      <w:r w:rsidR="005E1B33" w:rsidRPr="00FE3112">
        <w:rPr>
          <w:rFonts w:cstheme="minorHAnsi"/>
        </w:rPr>
        <w:t xml:space="preserve">? </w:t>
      </w:r>
    </w:p>
    <w:p w:rsidR="005E1B33" w:rsidRPr="00FE3112" w:rsidRDefault="005E1B33" w:rsidP="00C81D8E">
      <w:pPr>
        <w:pStyle w:val="ListParagraph"/>
        <w:numPr>
          <w:ilvl w:val="0"/>
          <w:numId w:val="23"/>
        </w:numPr>
        <w:spacing w:after="0" w:line="240" w:lineRule="auto"/>
        <w:rPr>
          <w:rFonts w:cstheme="minorHAnsi"/>
        </w:rPr>
      </w:pPr>
      <w:r w:rsidRPr="00FE3112">
        <w:rPr>
          <w:rFonts w:cstheme="minorHAnsi"/>
        </w:rPr>
        <w:t xml:space="preserve">Koje </w:t>
      </w:r>
      <w:r w:rsidR="00A024F5">
        <w:rPr>
          <w:rFonts w:cstheme="minorHAnsi"/>
        </w:rPr>
        <w:t xml:space="preserve"> su</w:t>
      </w:r>
      <w:r w:rsidR="00B977F3">
        <w:rPr>
          <w:rFonts w:cstheme="minorHAnsi"/>
        </w:rPr>
        <w:t xml:space="preserve"> </w:t>
      </w:r>
      <w:r w:rsidRPr="00FE3112">
        <w:rPr>
          <w:rFonts w:cstheme="minorHAnsi"/>
        </w:rPr>
        <w:t xml:space="preserve">mjere </w:t>
      </w:r>
      <w:r w:rsidR="00A024F5">
        <w:rPr>
          <w:rFonts w:cstheme="minorHAnsi"/>
        </w:rPr>
        <w:t xml:space="preserve">iz </w:t>
      </w:r>
      <w:r w:rsidR="00A024F5" w:rsidRPr="00FE3112">
        <w:rPr>
          <w:rFonts w:cstheme="minorHAnsi"/>
        </w:rPr>
        <w:t>SUMP</w:t>
      </w:r>
      <w:r w:rsidR="00A024F5">
        <w:rPr>
          <w:rFonts w:cstheme="minorHAnsi"/>
        </w:rPr>
        <w:t>-a</w:t>
      </w:r>
      <w:r w:rsidR="00A024F5" w:rsidRPr="00FE3112">
        <w:rPr>
          <w:rFonts w:cstheme="minorHAnsi"/>
        </w:rPr>
        <w:t xml:space="preserve"> </w:t>
      </w:r>
      <w:r w:rsidR="00B977F3">
        <w:rPr>
          <w:rFonts w:cstheme="minorHAnsi"/>
        </w:rPr>
        <w:t>bile više</w:t>
      </w:r>
      <w:r w:rsidR="006F6117">
        <w:rPr>
          <w:rFonts w:cstheme="minorHAnsi"/>
        </w:rPr>
        <w:t>,</w:t>
      </w:r>
      <w:r w:rsidRPr="00FE3112">
        <w:rPr>
          <w:rFonts w:cstheme="minorHAnsi"/>
        </w:rPr>
        <w:t xml:space="preserve"> a koje manje efektivne?</w:t>
      </w:r>
    </w:p>
    <w:p w:rsidR="005E1B33" w:rsidRPr="00D87D5E" w:rsidRDefault="005E1B33" w:rsidP="00C81D8E">
      <w:pPr>
        <w:pStyle w:val="ListParagraph"/>
        <w:numPr>
          <w:ilvl w:val="0"/>
          <w:numId w:val="23"/>
        </w:numPr>
        <w:spacing w:after="0" w:line="240" w:lineRule="auto"/>
        <w:rPr>
          <w:rFonts w:cstheme="minorHAnsi"/>
          <w:lang w:val="de-DE"/>
        </w:rPr>
      </w:pPr>
      <w:r w:rsidRPr="00D87D5E">
        <w:rPr>
          <w:rFonts w:cstheme="minorHAnsi"/>
          <w:lang w:val="de-DE"/>
        </w:rPr>
        <w:t>Da li je potrebn</w:t>
      </w:r>
      <w:r w:rsidR="00A024F5" w:rsidRPr="00D87D5E">
        <w:rPr>
          <w:rFonts w:cstheme="minorHAnsi"/>
          <w:lang w:val="de-DE"/>
        </w:rPr>
        <w:t xml:space="preserve">o uraditi </w:t>
      </w:r>
      <w:r w:rsidRPr="00D87D5E">
        <w:rPr>
          <w:rFonts w:cstheme="minorHAnsi"/>
          <w:lang w:val="de-DE"/>
        </w:rPr>
        <w:t xml:space="preserve"> SUMP-a</w:t>
      </w:r>
      <w:r w:rsidR="00A024F5" w:rsidRPr="00D87D5E">
        <w:rPr>
          <w:rFonts w:cstheme="minorHAnsi"/>
          <w:lang w:val="de-DE"/>
        </w:rPr>
        <w:t xml:space="preserve"> za naredni vremenski okvir</w:t>
      </w:r>
      <w:r w:rsidRPr="00D87D5E">
        <w:rPr>
          <w:rFonts w:cstheme="minorHAnsi"/>
          <w:lang w:val="de-DE"/>
        </w:rPr>
        <w:t xml:space="preserve">? </w:t>
      </w:r>
    </w:p>
    <w:p w:rsidR="00BF16AE" w:rsidRDefault="00BF16AE" w:rsidP="00C81D8E">
      <w:pPr>
        <w:spacing w:after="0" w:line="240" w:lineRule="auto"/>
        <w:rPr>
          <w:rFonts w:cstheme="minorHAnsi"/>
          <w:lang w:val="de-DE"/>
        </w:rPr>
      </w:pPr>
    </w:p>
    <w:p w:rsidR="005E1B33" w:rsidRPr="00D87D5E" w:rsidRDefault="005E1B33" w:rsidP="00C81D8E">
      <w:pPr>
        <w:spacing w:after="0" w:line="240" w:lineRule="auto"/>
        <w:rPr>
          <w:rFonts w:cstheme="minorHAnsi"/>
          <w:lang w:val="de-DE"/>
        </w:rPr>
      </w:pPr>
      <w:r w:rsidRPr="00D87D5E">
        <w:rPr>
          <w:rFonts w:cstheme="minorHAnsi"/>
          <w:lang w:val="de-DE"/>
        </w:rPr>
        <w:t>Za odgovore na navedena pitanja primjenjivaće se kombinacija sl</w:t>
      </w:r>
      <w:r w:rsidR="006F6117">
        <w:rPr>
          <w:rFonts w:cstheme="minorHAnsi"/>
          <w:lang w:val="de-DE"/>
        </w:rPr>
        <w:t>j</w:t>
      </w:r>
      <w:r w:rsidRPr="00D87D5E">
        <w:rPr>
          <w:rFonts w:cstheme="minorHAnsi"/>
          <w:lang w:val="de-DE"/>
        </w:rPr>
        <w:t xml:space="preserve">edećih metoda: </w:t>
      </w:r>
    </w:p>
    <w:p w:rsidR="005E1B33" w:rsidRPr="00D87D5E" w:rsidRDefault="005E1B33" w:rsidP="00C81D8E">
      <w:pPr>
        <w:spacing w:after="0" w:line="240" w:lineRule="auto"/>
        <w:jc w:val="both"/>
        <w:rPr>
          <w:rFonts w:cstheme="minorHAnsi"/>
          <w:lang w:val="de-DE"/>
        </w:rPr>
      </w:pPr>
      <w:r w:rsidRPr="00D87D5E">
        <w:rPr>
          <w:rFonts w:cstheme="minorHAnsi"/>
          <w:b/>
          <w:i/>
          <w:lang w:val="de-DE"/>
        </w:rPr>
        <w:t>Cost-benefit</w:t>
      </w:r>
      <w:r w:rsidRPr="00D87D5E">
        <w:rPr>
          <w:rFonts w:cstheme="minorHAnsi"/>
          <w:b/>
          <w:lang w:val="de-DE"/>
        </w:rPr>
        <w:t xml:space="preserve"> analiza</w:t>
      </w:r>
      <w:r w:rsidRPr="00D87D5E">
        <w:rPr>
          <w:rFonts w:cstheme="minorHAnsi"/>
          <w:lang w:val="de-DE"/>
        </w:rPr>
        <w:t xml:space="preserve"> u cilju utvr</w:t>
      </w:r>
      <w:r w:rsidR="005870F7">
        <w:rPr>
          <w:rFonts w:cstheme="minorHAnsi"/>
          <w:lang w:val="de-DE"/>
        </w:rPr>
        <w:t>đ</w:t>
      </w:r>
      <w:r w:rsidRPr="00D87D5E">
        <w:rPr>
          <w:rFonts w:cstheme="minorHAnsi"/>
          <w:lang w:val="de-DE"/>
        </w:rPr>
        <w:t>ivanja i vrednovanja finansijskih efekata implementacije SUMP-a na bazi analize realizovanih troškova (cost) i ostvarenih koristi (benefit).</w:t>
      </w:r>
    </w:p>
    <w:p w:rsidR="00BF16AE" w:rsidRDefault="00BF16AE" w:rsidP="00C81D8E">
      <w:pPr>
        <w:spacing w:after="0" w:line="240" w:lineRule="auto"/>
        <w:jc w:val="both"/>
        <w:rPr>
          <w:rFonts w:cstheme="minorHAnsi"/>
          <w:b/>
          <w:lang w:val="de-DE"/>
        </w:rPr>
      </w:pPr>
    </w:p>
    <w:p w:rsidR="005E1B33" w:rsidRPr="00FE3112" w:rsidRDefault="005E1B33" w:rsidP="00C81D8E">
      <w:pPr>
        <w:spacing w:after="0" w:line="240" w:lineRule="auto"/>
        <w:jc w:val="both"/>
        <w:rPr>
          <w:rFonts w:cstheme="minorHAnsi"/>
        </w:rPr>
      </w:pPr>
      <w:r w:rsidRPr="00D87D5E">
        <w:rPr>
          <w:rFonts w:cstheme="minorHAnsi"/>
          <w:b/>
          <w:lang w:val="de-DE"/>
        </w:rPr>
        <w:t>MCDM</w:t>
      </w:r>
      <w:r w:rsidR="006B0DE3" w:rsidRPr="00D87D5E">
        <w:rPr>
          <w:rFonts w:cstheme="minorHAnsi"/>
          <w:b/>
          <w:lang w:val="de-DE"/>
        </w:rPr>
        <w:t xml:space="preserve"> (Multiple Criteria Decision Making)</w:t>
      </w:r>
      <w:r w:rsidRPr="00D87D5E">
        <w:rPr>
          <w:rFonts w:cstheme="minorHAnsi"/>
          <w:b/>
          <w:lang w:val="de-DE"/>
        </w:rPr>
        <w:t xml:space="preserve"> </w:t>
      </w:r>
      <w:r w:rsidRPr="00D87D5E">
        <w:rPr>
          <w:rFonts w:cstheme="minorHAnsi"/>
          <w:lang w:val="de-DE"/>
        </w:rPr>
        <w:t>metod</w:t>
      </w:r>
      <w:r w:rsidR="006F6117">
        <w:rPr>
          <w:rFonts w:cstheme="minorHAnsi"/>
          <w:lang w:val="de-DE"/>
        </w:rPr>
        <w:t>a</w:t>
      </w:r>
      <w:r w:rsidRPr="00D87D5E">
        <w:rPr>
          <w:rFonts w:cstheme="minorHAnsi"/>
          <w:b/>
          <w:lang w:val="de-DE"/>
        </w:rPr>
        <w:t xml:space="preserve"> </w:t>
      </w:r>
      <w:r w:rsidRPr="00D87D5E">
        <w:rPr>
          <w:rFonts w:cstheme="minorHAnsi"/>
          <w:lang w:val="de-DE"/>
        </w:rPr>
        <w:t xml:space="preserve">kao </w:t>
      </w:r>
      <w:r w:rsidRPr="00D87D5E">
        <w:rPr>
          <w:rFonts w:cstheme="minorHAnsi"/>
          <w:color w:val="000000" w:themeColor="text1"/>
          <w:lang w:val="de-DE"/>
        </w:rPr>
        <w:t>vrlo primjenjive za rangiranje r</w:t>
      </w:r>
      <w:r w:rsidR="006F6117">
        <w:rPr>
          <w:rFonts w:cstheme="minorHAnsi"/>
          <w:color w:val="000000" w:themeColor="text1"/>
          <w:lang w:val="de-DE"/>
        </w:rPr>
        <w:t>j</w:t>
      </w:r>
      <w:r w:rsidRPr="00D87D5E">
        <w:rPr>
          <w:rFonts w:cstheme="minorHAnsi"/>
          <w:color w:val="000000" w:themeColor="text1"/>
          <w:lang w:val="de-DE"/>
        </w:rPr>
        <w:t>ešenja po značajnosti na bazi ocjenjivanja po definisanim kriterijumima</w:t>
      </w:r>
      <w:r w:rsidRPr="00D87D5E">
        <w:rPr>
          <w:rFonts w:cstheme="minorHAnsi"/>
          <w:b/>
          <w:color w:val="000000" w:themeColor="text1"/>
          <w:lang w:val="de-DE"/>
        </w:rPr>
        <w:t xml:space="preserve"> </w:t>
      </w:r>
      <w:r w:rsidRPr="00D87D5E">
        <w:rPr>
          <w:rFonts w:cstheme="minorHAnsi"/>
          <w:color w:val="000000" w:themeColor="text1"/>
          <w:lang w:val="de-DE"/>
        </w:rPr>
        <w:t>će se koristiti u slučaju da Cost-benefit analiza nije pružil</w:t>
      </w:r>
      <w:r w:rsidR="008C7E7B" w:rsidRPr="00D87D5E">
        <w:rPr>
          <w:rFonts w:cstheme="minorHAnsi"/>
          <w:color w:val="000000" w:themeColor="text1"/>
          <w:lang w:val="de-DE"/>
        </w:rPr>
        <w:t>a potrebne informacije za određ</w:t>
      </w:r>
      <w:r w:rsidRPr="00D87D5E">
        <w:rPr>
          <w:rFonts w:cstheme="minorHAnsi"/>
          <w:color w:val="000000" w:themeColor="text1"/>
          <w:lang w:val="de-DE"/>
        </w:rPr>
        <w:t>ene djelove SUMP-a.</w:t>
      </w:r>
      <w:r w:rsidRPr="00D87D5E">
        <w:rPr>
          <w:rFonts w:cstheme="minorHAnsi"/>
          <w:color w:val="FF0000"/>
          <w:lang w:val="de-DE"/>
        </w:rPr>
        <w:t xml:space="preserve"> </w:t>
      </w:r>
      <w:r w:rsidRPr="00D87D5E">
        <w:rPr>
          <w:rFonts w:cstheme="minorHAnsi"/>
          <w:color w:val="000000" w:themeColor="text1"/>
          <w:lang w:val="de-DE"/>
        </w:rPr>
        <w:t>Ovo se npr</w:t>
      </w:r>
      <w:r w:rsidR="00A67143" w:rsidRPr="00D87D5E">
        <w:rPr>
          <w:rFonts w:cstheme="minorHAnsi"/>
          <w:color w:val="000000" w:themeColor="text1"/>
          <w:lang w:val="de-DE"/>
        </w:rPr>
        <w:t>.</w:t>
      </w:r>
      <w:r w:rsidR="008C7E7B" w:rsidRPr="00D87D5E">
        <w:rPr>
          <w:rFonts w:cstheme="minorHAnsi"/>
          <w:color w:val="000000" w:themeColor="text1"/>
          <w:lang w:val="de-DE"/>
        </w:rPr>
        <w:t xml:space="preserve"> koristi da se ocijeni značaj</w:t>
      </w:r>
      <w:r w:rsidRPr="00D87D5E">
        <w:rPr>
          <w:rFonts w:cstheme="minorHAnsi"/>
          <w:color w:val="000000" w:themeColor="text1"/>
          <w:lang w:val="de-DE"/>
        </w:rPr>
        <w:t xml:space="preserve"> nekih mjera u odnos</w:t>
      </w:r>
      <w:r w:rsidR="00A67143" w:rsidRPr="00D87D5E">
        <w:rPr>
          <w:rFonts w:cstheme="minorHAnsi"/>
          <w:color w:val="000000" w:themeColor="text1"/>
          <w:lang w:val="de-DE"/>
        </w:rPr>
        <w:t>u na po</w:t>
      </w:r>
      <w:r w:rsidR="008C7E7B" w:rsidRPr="00D87D5E">
        <w:rPr>
          <w:rFonts w:cstheme="minorHAnsi"/>
          <w:color w:val="000000" w:themeColor="text1"/>
          <w:lang w:val="de-DE"/>
        </w:rPr>
        <w:t>s</w:t>
      </w:r>
      <w:r w:rsidR="00A67143" w:rsidRPr="00D87D5E">
        <w:rPr>
          <w:rFonts w:cstheme="minorHAnsi"/>
          <w:color w:val="000000" w:themeColor="text1"/>
          <w:lang w:val="de-DE"/>
        </w:rPr>
        <w:t>tavljeni cilj</w:t>
      </w:r>
      <w:r w:rsidR="006F6117">
        <w:rPr>
          <w:rFonts w:cstheme="minorHAnsi"/>
          <w:color w:val="000000" w:themeColor="text1"/>
          <w:lang w:val="de-DE"/>
        </w:rPr>
        <w:t xml:space="preserve"> </w:t>
      </w:r>
      <w:r w:rsidR="00A67143" w:rsidRPr="00D87D5E">
        <w:rPr>
          <w:rFonts w:cstheme="minorHAnsi"/>
          <w:color w:val="000000" w:themeColor="text1"/>
          <w:lang w:val="de-DE"/>
        </w:rPr>
        <w:t>ili uspješ</w:t>
      </w:r>
      <w:r w:rsidRPr="00D87D5E">
        <w:rPr>
          <w:rFonts w:cstheme="minorHAnsi"/>
          <w:color w:val="000000" w:themeColor="text1"/>
          <w:lang w:val="de-DE"/>
        </w:rPr>
        <w:t>no</w:t>
      </w:r>
      <w:r w:rsidR="00A67143" w:rsidRPr="00D87D5E">
        <w:rPr>
          <w:rFonts w:cstheme="minorHAnsi"/>
          <w:color w:val="000000" w:themeColor="text1"/>
          <w:lang w:val="de-DE"/>
        </w:rPr>
        <w:t>s</w:t>
      </w:r>
      <w:r w:rsidRPr="00D87D5E">
        <w:rPr>
          <w:rFonts w:cstheme="minorHAnsi"/>
          <w:color w:val="000000" w:themeColor="text1"/>
          <w:lang w:val="de-DE"/>
        </w:rPr>
        <w:t>t implementiranih mjera</w:t>
      </w:r>
      <w:r w:rsidR="006F6117">
        <w:rPr>
          <w:rFonts w:cstheme="minorHAnsi"/>
          <w:color w:val="000000" w:themeColor="text1"/>
          <w:lang w:val="de-DE"/>
        </w:rPr>
        <w:t>, ukoliko</w:t>
      </w:r>
      <w:r w:rsidRPr="00D87D5E">
        <w:rPr>
          <w:rFonts w:cstheme="minorHAnsi"/>
          <w:color w:val="000000" w:themeColor="text1"/>
          <w:lang w:val="de-DE"/>
        </w:rPr>
        <w:t xml:space="preserve"> to nije vidljivo iz cost benefit analize. </w:t>
      </w:r>
      <w:r w:rsidRPr="00FE3112">
        <w:rPr>
          <w:rFonts w:cstheme="minorHAnsi"/>
          <w:color w:val="000000" w:themeColor="text1"/>
        </w:rPr>
        <w:t xml:space="preserve">U ove svrhe će se primjenjivati </w:t>
      </w:r>
      <w:r w:rsidRPr="00A67143">
        <w:rPr>
          <w:rFonts w:cstheme="minorHAnsi"/>
          <w:b/>
          <w:color w:val="000000" w:themeColor="text1"/>
        </w:rPr>
        <w:t>AHP metoda</w:t>
      </w:r>
      <w:r w:rsidRPr="00FE3112">
        <w:rPr>
          <w:rFonts w:cstheme="minorHAnsi"/>
          <w:color w:val="000000" w:themeColor="text1"/>
        </w:rPr>
        <w:t xml:space="preserve"> (Analytic Hierarchy Process).</w:t>
      </w:r>
      <w:r w:rsidRPr="00FE3112">
        <w:rPr>
          <w:rFonts w:cstheme="minorHAnsi"/>
        </w:rPr>
        <w:t xml:space="preserve"> </w:t>
      </w:r>
    </w:p>
    <w:p w:rsidR="00BF16AE" w:rsidRDefault="00BF16AE" w:rsidP="00C81D8E">
      <w:pPr>
        <w:spacing w:after="0" w:line="240" w:lineRule="auto"/>
        <w:jc w:val="both"/>
        <w:rPr>
          <w:rFonts w:cstheme="minorHAnsi"/>
          <w:b/>
        </w:rPr>
      </w:pPr>
    </w:p>
    <w:p w:rsidR="00BF16AE" w:rsidRDefault="005E1B33" w:rsidP="00C81D8E">
      <w:pPr>
        <w:spacing w:after="0" w:line="240" w:lineRule="auto"/>
        <w:jc w:val="both"/>
        <w:rPr>
          <w:rFonts w:cstheme="minorHAnsi"/>
        </w:rPr>
      </w:pPr>
      <w:r w:rsidRPr="00FE3112">
        <w:rPr>
          <w:rFonts w:cstheme="minorHAnsi"/>
          <w:b/>
        </w:rPr>
        <w:t xml:space="preserve">Brainstorming metoda </w:t>
      </w:r>
      <w:r w:rsidRPr="00FE3112">
        <w:rPr>
          <w:rFonts w:cstheme="minorHAnsi"/>
        </w:rPr>
        <w:t>u ocjenjivanju uspješnosti faza implementacije SUMP-a na koja nije m</w:t>
      </w:r>
      <w:r w:rsidR="00B977F3">
        <w:rPr>
          <w:rFonts w:cstheme="minorHAnsi"/>
        </w:rPr>
        <w:t xml:space="preserve">oguće dobiti odgovor primjenom </w:t>
      </w:r>
      <w:r w:rsidR="00B977F3">
        <w:rPr>
          <w:rFonts w:cstheme="minorHAnsi"/>
          <w:i/>
        </w:rPr>
        <w:t>C</w:t>
      </w:r>
      <w:r w:rsidRPr="00B977F3">
        <w:rPr>
          <w:rFonts w:cstheme="minorHAnsi"/>
          <w:i/>
        </w:rPr>
        <w:t>ost-benefit</w:t>
      </w:r>
      <w:r w:rsidRPr="00FE3112">
        <w:rPr>
          <w:rFonts w:cstheme="minorHAnsi"/>
        </w:rPr>
        <w:t xml:space="preserve"> analize i AHP metode. U primjeni </w:t>
      </w:r>
      <w:r w:rsidR="00B977F3">
        <w:rPr>
          <w:rFonts w:cstheme="minorHAnsi"/>
          <w:i/>
        </w:rPr>
        <w:t>Brainstorming</w:t>
      </w:r>
      <w:r w:rsidRPr="00B977F3">
        <w:rPr>
          <w:rFonts w:cstheme="minorHAnsi"/>
          <w:i/>
        </w:rPr>
        <w:t>a</w:t>
      </w:r>
      <w:r w:rsidRPr="00FE3112">
        <w:rPr>
          <w:rFonts w:cstheme="minorHAnsi"/>
        </w:rPr>
        <w:t xml:space="preserve"> biće uključen radni tim i predstavnici </w:t>
      </w:r>
      <w:r w:rsidR="007349D6">
        <w:rPr>
          <w:rFonts w:cstheme="minorHAnsi"/>
        </w:rPr>
        <w:t>zainteresovanih strana</w:t>
      </w:r>
      <w:r w:rsidRPr="00FE3112">
        <w:rPr>
          <w:rFonts w:cstheme="minorHAnsi"/>
        </w:rPr>
        <w:t xml:space="preserve">. </w:t>
      </w:r>
    </w:p>
    <w:p w:rsidR="005E1B33" w:rsidRPr="00FE3112" w:rsidRDefault="005E1B33" w:rsidP="00C81D8E">
      <w:pPr>
        <w:spacing w:after="0" w:line="240" w:lineRule="auto"/>
        <w:jc w:val="both"/>
        <w:rPr>
          <w:rFonts w:cstheme="minorHAnsi"/>
        </w:rPr>
      </w:pPr>
      <w:r w:rsidRPr="00FE3112">
        <w:rPr>
          <w:rFonts w:cstheme="minorHAnsi"/>
        </w:rPr>
        <w:t xml:space="preserve"> </w:t>
      </w:r>
    </w:p>
    <w:p w:rsidR="00E66AD6" w:rsidRDefault="005E1B33" w:rsidP="00C81D8E">
      <w:pPr>
        <w:spacing w:after="0" w:line="240" w:lineRule="auto"/>
        <w:jc w:val="both"/>
        <w:rPr>
          <w:rFonts w:cstheme="minorHAnsi"/>
        </w:rPr>
      </w:pPr>
      <w:r w:rsidRPr="00FE3112">
        <w:rPr>
          <w:rFonts w:cstheme="minorHAnsi"/>
        </w:rPr>
        <w:t xml:space="preserve">Evaluacija SUMP-a će se sprovoditi na bazi raspoloživih podataka. </w:t>
      </w:r>
    </w:p>
    <w:p w:rsidR="00BF16AE" w:rsidRPr="00FE3112" w:rsidRDefault="00BF16AE" w:rsidP="00C81D8E">
      <w:pPr>
        <w:spacing w:after="0" w:line="240" w:lineRule="auto"/>
        <w:jc w:val="both"/>
        <w:rPr>
          <w:rFonts w:cstheme="minorHAnsi"/>
          <w:shd w:val="clear" w:color="auto" w:fill="F5F5F5"/>
        </w:rPr>
      </w:pPr>
    </w:p>
    <w:p w:rsidR="005E1B33" w:rsidRDefault="0056189F" w:rsidP="00C81D8E">
      <w:pPr>
        <w:pStyle w:val="Heading2"/>
        <w:numPr>
          <w:ilvl w:val="1"/>
          <w:numId w:val="46"/>
        </w:numPr>
        <w:spacing w:before="0" w:line="240" w:lineRule="auto"/>
        <w:ind w:left="792" w:hanging="432"/>
        <w:rPr>
          <w:rFonts w:asciiTheme="minorHAnsi" w:hAnsiTheme="minorHAnsi"/>
          <w:b/>
          <w:sz w:val="26"/>
          <w:szCs w:val="26"/>
        </w:rPr>
      </w:pPr>
      <w:bookmarkStart w:id="149" w:name="_Toc30377191"/>
      <w:r w:rsidRPr="006637AA">
        <w:rPr>
          <w:rFonts w:asciiTheme="minorHAnsi" w:hAnsiTheme="minorHAnsi"/>
          <w:b/>
          <w:sz w:val="26"/>
          <w:szCs w:val="26"/>
        </w:rPr>
        <w:t xml:space="preserve">ORGANIZACIONA STRUKTURA I </w:t>
      </w:r>
      <w:r w:rsidR="007349D6">
        <w:rPr>
          <w:rFonts w:asciiTheme="minorHAnsi" w:hAnsiTheme="minorHAnsi"/>
          <w:b/>
          <w:sz w:val="26"/>
          <w:szCs w:val="26"/>
        </w:rPr>
        <w:t xml:space="preserve"> ZAINTERESOVANE STRANE</w:t>
      </w:r>
      <w:bookmarkEnd w:id="149"/>
    </w:p>
    <w:p w:rsidR="00D179E8" w:rsidRDefault="00D179E8">
      <w:pPr>
        <w:spacing w:after="0" w:line="240" w:lineRule="auto"/>
      </w:pPr>
    </w:p>
    <w:p w:rsidR="005E1B33" w:rsidRPr="00915BAA" w:rsidRDefault="005E1B33" w:rsidP="00C81D8E">
      <w:pPr>
        <w:pStyle w:val="Heading3"/>
        <w:numPr>
          <w:ilvl w:val="2"/>
          <w:numId w:val="46"/>
        </w:numPr>
        <w:spacing w:before="0" w:line="240" w:lineRule="auto"/>
        <w:ind w:left="360" w:firstLine="0"/>
        <w:rPr>
          <w:rFonts w:asciiTheme="minorHAnsi" w:hAnsiTheme="minorHAnsi"/>
          <w:b/>
          <w:sz w:val="22"/>
          <w:szCs w:val="22"/>
          <w:shd w:val="clear" w:color="auto" w:fill="F5F5F5"/>
        </w:rPr>
      </w:pPr>
      <w:bookmarkStart w:id="150" w:name="_Toc30377192"/>
      <w:r w:rsidRPr="00915BAA">
        <w:rPr>
          <w:rFonts w:asciiTheme="minorHAnsi" w:hAnsiTheme="minorHAnsi"/>
          <w:b/>
          <w:sz w:val="22"/>
          <w:szCs w:val="22"/>
          <w:shd w:val="clear" w:color="auto" w:fill="F5F5F5"/>
        </w:rPr>
        <w:t>Organizaciona struktura</w:t>
      </w:r>
      <w:bookmarkEnd w:id="150"/>
    </w:p>
    <w:p w:rsidR="005E1B33" w:rsidRPr="00FE3112" w:rsidRDefault="005E1B33" w:rsidP="00C81D8E">
      <w:pPr>
        <w:spacing w:after="0" w:line="240" w:lineRule="auto"/>
        <w:jc w:val="both"/>
        <w:rPr>
          <w:rFonts w:cstheme="minorHAnsi"/>
          <w:color w:val="000000" w:themeColor="text1"/>
        </w:rPr>
      </w:pPr>
      <w:r w:rsidRPr="00FE3112">
        <w:rPr>
          <w:rFonts w:cstheme="minorHAnsi"/>
          <w:color w:val="000000" w:themeColor="text1"/>
        </w:rPr>
        <w:t xml:space="preserve">Primarnu nadležnost za </w:t>
      </w:r>
      <w:r w:rsidRPr="00D219DC">
        <w:rPr>
          <w:rFonts w:cstheme="minorHAnsi"/>
          <w:color w:val="333333"/>
          <w:shd w:val="clear" w:color="auto" w:fill="FFFFFF"/>
        </w:rPr>
        <w:t>primjenu</w:t>
      </w:r>
      <w:r w:rsidRPr="00FE3112">
        <w:rPr>
          <w:rFonts w:cstheme="minorHAnsi"/>
          <w:color w:val="000000" w:themeColor="text1"/>
        </w:rPr>
        <w:t xml:space="preserve"> procedure monitoringa i evaluacije SUMP-a ima Sekretarijat za saobraćaj </w:t>
      </w:r>
      <w:r w:rsidR="00997991">
        <w:rPr>
          <w:rFonts w:cstheme="minorHAnsi"/>
          <w:color w:val="000000" w:themeColor="text1"/>
        </w:rPr>
        <w:t>Glavnog grada Podgorice</w:t>
      </w:r>
      <w:r w:rsidRPr="00FE3112">
        <w:rPr>
          <w:rFonts w:cstheme="minorHAnsi"/>
          <w:color w:val="000000" w:themeColor="text1"/>
        </w:rPr>
        <w:t xml:space="preserve">. </w:t>
      </w:r>
      <w:r w:rsidR="008C7E7B">
        <w:rPr>
          <w:rFonts w:cstheme="minorHAnsi"/>
          <w:color w:val="000000" w:themeColor="text1"/>
        </w:rPr>
        <w:t xml:space="preserve">U Sekretarijatu za saobraćaj će biti imenovana osoba koja će se brinuti o implementaciji mjera predviđenim SUMP-om i koordinirati </w:t>
      </w:r>
      <w:r w:rsidR="007C1812">
        <w:rPr>
          <w:rFonts w:cstheme="minorHAnsi"/>
          <w:color w:val="000000" w:themeColor="text1"/>
        </w:rPr>
        <w:t>procesom monitoring</w:t>
      </w:r>
      <w:r w:rsidR="00B977F3">
        <w:rPr>
          <w:rFonts w:cstheme="minorHAnsi"/>
          <w:color w:val="000000" w:themeColor="text1"/>
        </w:rPr>
        <w:t>a</w:t>
      </w:r>
      <w:r w:rsidR="007C1812">
        <w:rPr>
          <w:rFonts w:cstheme="minorHAnsi"/>
          <w:color w:val="000000" w:themeColor="text1"/>
        </w:rPr>
        <w:t xml:space="preserve"> i evaluacije. </w:t>
      </w:r>
      <w:r w:rsidRPr="00FE3112">
        <w:rPr>
          <w:rFonts w:cstheme="minorHAnsi"/>
          <w:color w:val="000000" w:themeColor="text1"/>
        </w:rPr>
        <w:t xml:space="preserve">Zaposleni </w:t>
      </w:r>
      <w:r w:rsidR="007C1812">
        <w:rPr>
          <w:rFonts w:cstheme="minorHAnsi"/>
          <w:color w:val="000000" w:themeColor="text1"/>
        </w:rPr>
        <w:t xml:space="preserve">iz </w:t>
      </w:r>
      <w:r w:rsidRPr="00FE3112">
        <w:rPr>
          <w:rFonts w:cstheme="minorHAnsi"/>
          <w:color w:val="000000" w:themeColor="text1"/>
        </w:rPr>
        <w:t>Sekretarijata za saob</w:t>
      </w:r>
      <w:r w:rsidR="00B977F3">
        <w:rPr>
          <w:rFonts w:cstheme="minorHAnsi"/>
          <w:color w:val="000000" w:themeColor="text1"/>
        </w:rPr>
        <w:t>raćaj će sprovodi</w:t>
      </w:r>
      <w:r w:rsidR="001C6704">
        <w:rPr>
          <w:rFonts w:cstheme="minorHAnsi"/>
          <w:color w:val="000000" w:themeColor="text1"/>
        </w:rPr>
        <w:t>ti</w:t>
      </w:r>
      <w:r w:rsidRPr="00FE3112">
        <w:rPr>
          <w:rFonts w:cstheme="minorHAnsi"/>
          <w:color w:val="000000" w:themeColor="text1"/>
        </w:rPr>
        <w:t xml:space="preserve"> </w:t>
      </w:r>
      <w:r w:rsidR="007C1812">
        <w:rPr>
          <w:rFonts w:cstheme="minorHAnsi"/>
          <w:color w:val="000000" w:themeColor="text1"/>
        </w:rPr>
        <w:t xml:space="preserve">mjere i aktivnosti predviđene za pojedine strateške stubove SUMP-a, a samim tim i </w:t>
      </w:r>
      <w:r w:rsidRPr="00FE3112">
        <w:rPr>
          <w:rFonts w:cstheme="minorHAnsi"/>
          <w:color w:val="000000" w:themeColor="text1"/>
        </w:rPr>
        <w:t xml:space="preserve">ključne aktivnosti u postupku monitoringa i evaluacije. </w:t>
      </w:r>
    </w:p>
    <w:p w:rsidR="00BF16AE" w:rsidRDefault="00BF16AE" w:rsidP="00C81D8E">
      <w:pPr>
        <w:spacing w:after="0" w:line="240" w:lineRule="auto"/>
        <w:jc w:val="both"/>
        <w:rPr>
          <w:rFonts w:cstheme="minorHAnsi"/>
          <w:color w:val="000000" w:themeColor="text1"/>
        </w:rPr>
      </w:pPr>
    </w:p>
    <w:p w:rsidR="005E1B33" w:rsidRDefault="005E1B33" w:rsidP="00C81D8E">
      <w:pPr>
        <w:spacing w:after="0" w:line="240" w:lineRule="auto"/>
        <w:jc w:val="both"/>
        <w:rPr>
          <w:rFonts w:cstheme="minorHAnsi"/>
          <w:color w:val="000000" w:themeColor="text1"/>
        </w:rPr>
      </w:pPr>
      <w:r w:rsidRPr="00FE3112">
        <w:rPr>
          <w:rFonts w:cstheme="minorHAnsi"/>
          <w:color w:val="000000" w:themeColor="text1"/>
        </w:rPr>
        <w:t>Ostal</w:t>
      </w:r>
      <w:r w:rsidR="006F6117">
        <w:rPr>
          <w:rFonts w:cstheme="minorHAnsi"/>
          <w:color w:val="000000" w:themeColor="text1"/>
        </w:rPr>
        <w:t>e zainteresovane strane</w:t>
      </w:r>
      <w:r w:rsidRPr="00FE3112">
        <w:rPr>
          <w:rFonts w:cstheme="minorHAnsi"/>
          <w:color w:val="000000" w:themeColor="text1"/>
        </w:rPr>
        <w:t xml:space="preserve"> (</w:t>
      </w:r>
      <w:r w:rsidR="006F6117">
        <w:rPr>
          <w:rFonts w:cstheme="minorHAnsi"/>
          <w:color w:val="000000" w:themeColor="text1"/>
        </w:rPr>
        <w:t>engl.</w:t>
      </w:r>
      <w:r w:rsidR="001C6704">
        <w:rPr>
          <w:rFonts w:cstheme="minorHAnsi"/>
          <w:color w:val="000000" w:themeColor="text1"/>
        </w:rPr>
        <w:t xml:space="preserve"> </w:t>
      </w:r>
      <w:r w:rsidR="006F6117">
        <w:rPr>
          <w:rFonts w:cstheme="minorHAnsi"/>
          <w:color w:val="000000" w:themeColor="text1"/>
        </w:rPr>
        <w:t>stakeholder</w:t>
      </w:r>
      <w:r w:rsidRPr="00FE3112">
        <w:rPr>
          <w:rFonts w:cstheme="minorHAnsi"/>
          <w:color w:val="000000" w:themeColor="text1"/>
        </w:rPr>
        <w:t xml:space="preserve">) u ovom procesu, kao što su </w:t>
      </w:r>
      <w:r w:rsidR="00997991">
        <w:rPr>
          <w:rFonts w:cstheme="minorHAnsi"/>
          <w:color w:val="000000" w:themeColor="text1"/>
        </w:rPr>
        <w:t>predstavnici preduzeća čiji je osnivač lokalna samouprava, predstavnici M</w:t>
      </w:r>
      <w:r w:rsidRPr="00FE3112">
        <w:rPr>
          <w:rFonts w:cstheme="minorHAnsi"/>
          <w:color w:val="000000" w:themeColor="text1"/>
        </w:rPr>
        <w:t>inistarstv</w:t>
      </w:r>
      <w:r w:rsidR="00997991">
        <w:rPr>
          <w:rFonts w:cstheme="minorHAnsi"/>
          <w:color w:val="000000" w:themeColor="text1"/>
        </w:rPr>
        <w:t>a</w:t>
      </w:r>
      <w:r w:rsidRPr="00FE3112">
        <w:rPr>
          <w:rFonts w:cstheme="minorHAnsi"/>
          <w:color w:val="000000" w:themeColor="text1"/>
        </w:rPr>
        <w:t xml:space="preserve"> saobraćaja</w:t>
      </w:r>
      <w:r w:rsidR="00997991">
        <w:rPr>
          <w:rFonts w:cstheme="minorHAnsi"/>
          <w:color w:val="000000" w:themeColor="text1"/>
        </w:rPr>
        <w:t xml:space="preserve"> i pomorstva</w:t>
      </w:r>
      <w:r w:rsidRPr="00FE3112">
        <w:rPr>
          <w:rFonts w:cstheme="minorHAnsi"/>
          <w:color w:val="000000" w:themeColor="text1"/>
        </w:rPr>
        <w:t>, predstavnici nevladinih organizacija,</w:t>
      </w:r>
      <w:r w:rsidR="00997991">
        <w:rPr>
          <w:rFonts w:cstheme="minorHAnsi"/>
          <w:color w:val="000000" w:themeColor="text1"/>
        </w:rPr>
        <w:t xml:space="preserve"> Mašinskog fakulteta Univerziteta Crne Gore,</w:t>
      </w:r>
      <w:r w:rsidRPr="00FE3112">
        <w:rPr>
          <w:rFonts w:cstheme="minorHAnsi"/>
          <w:color w:val="000000" w:themeColor="text1"/>
        </w:rPr>
        <w:t xml:space="preserve"> predstavnici javnih prevoznika…</w:t>
      </w:r>
      <w:r w:rsidR="001C6704">
        <w:rPr>
          <w:rFonts w:cstheme="minorHAnsi"/>
          <w:color w:val="000000" w:themeColor="text1"/>
        </w:rPr>
        <w:t>,</w:t>
      </w:r>
      <w:r w:rsidR="00B977F3">
        <w:rPr>
          <w:rFonts w:cstheme="minorHAnsi"/>
          <w:color w:val="000000" w:themeColor="text1"/>
        </w:rPr>
        <w:t xml:space="preserve"> </w:t>
      </w:r>
      <w:r w:rsidRPr="00FE3112">
        <w:rPr>
          <w:rFonts w:cstheme="minorHAnsi"/>
          <w:color w:val="000000" w:themeColor="text1"/>
        </w:rPr>
        <w:lastRenderedPageBreak/>
        <w:t>učestvova</w:t>
      </w:r>
      <w:r w:rsidR="00B977F3">
        <w:rPr>
          <w:rFonts w:cstheme="minorHAnsi"/>
          <w:color w:val="000000" w:themeColor="text1"/>
        </w:rPr>
        <w:t>će</w:t>
      </w:r>
      <w:r w:rsidRPr="00FE3112">
        <w:rPr>
          <w:rFonts w:cstheme="minorHAnsi"/>
          <w:color w:val="000000" w:themeColor="text1"/>
        </w:rPr>
        <w:t xml:space="preserve"> u monitoringu SUMP-a, pružati povratne informacije o uspješnosti realizacije SUMP-a i učestvovati u diseminaciji informacija. </w:t>
      </w:r>
    </w:p>
    <w:p w:rsidR="00BF16AE" w:rsidRPr="00FE3112" w:rsidRDefault="00BF16AE" w:rsidP="00C81D8E">
      <w:pPr>
        <w:spacing w:after="0" w:line="240" w:lineRule="auto"/>
        <w:jc w:val="both"/>
        <w:rPr>
          <w:rFonts w:cstheme="minorHAnsi"/>
          <w:color w:val="000000" w:themeColor="text1"/>
        </w:rPr>
      </w:pPr>
    </w:p>
    <w:p w:rsidR="005E1B33" w:rsidRPr="00915BAA" w:rsidRDefault="005E1B33" w:rsidP="00C81D8E">
      <w:pPr>
        <w:pStyle w:val="Heading3"/>
        <w:numPr>
          <w:ilvl w:val="2"/>
          <w:numId w:val="46"/>
        </w:numPr>
        <w:spacing w:before="0" w:line="240" w:lineRule="auto"/>
        <w:ind w:left="360" w:firstLine="0"/>
        <w:rPr>
          <w:rFonts w:asciiTheme="minorHAnsi" w:hAnsiTheme="minorHAnsi"/>
          <w:b/>
          <w:sz w:val="22"/>
          <w:szCs w:val="22"/>
          <w:shd w:val="clear" w:color="auto" w:fill="F5F5F5"/>
        </w:rPr>
      </w:pPr>
      <w:bookmarkStart w:id="151" w:name="_Toc30377193"/>
      <w:r w:rsidRPr="00915BAA">
        <w:rPr>
          <w:rFonts w:asciiTheme="minorHAnsi" w:hAnsiTheme="minorHAnsi"/>
          <w:b/>
          <w:sz w:val="22"/>
          <w:szCs w:val="22"/>
          <w:shd w:val="clear" w:color="auto" w:fill="F5F5F5"/>
        </w:rPr>
        <w:t xml:space="preserve">Uključenost </w:t>
      </w:r>
      <w:r w:rsidR="007349D6">
        <w:rPr>
          <w:rFonts w:asciiTheme="minorHAnsi" w:hAnsiTheme="minorHAnsi"/>
          <w:b/>
          <w:sz w:val="22"/>
          <w:szCs w:val="22"/>
          <w:shd w:val="clear" w:color="auto" w:fill="F5F5F5"/>
        </w:rPr>
        <w:t xml:space="preserve"> zainteresovanih strana</w:t>
      </w:r>
      <w:bookmarkEnd w:id="151"/>
    </w:p>
    <w:p w:rsidR="0014064D" w:rsidRDefault="005E1B33" w:rsidP="00C81D8E">
      <w:pPr>
        <w:spacing w:after="0" w:line="240" w:lineRule="auto"/>
        <w:jc w:val="both"/>
        <w:rPr>
          <w:rFonts w:cstheme="minorHAnsi"/>
        </w:rPr>
      </w:pPr>
      <w:r w:rsidRPr="00FE3112">
        <w:rPr>
          <w:rFonts w:cstheme="minorHAnsi"/>
          <w:color w:val="000000" w:themeColor="text1"/>
        </w:rPr>
        <w:t xml:space="preserve">Da bi se postigli </w:t>
      </w:r>
      <w:r w:rsidRPr="00D219DC">
        <w:rPr>
          <w:rFonts w:cstheme="minorHAnsi"/>
          <w:color w:val="333333"/>
          <w:shd w:val="clear" w:color="auto" w:fill="FFFFFF"/>
        </w:rPr>
        <w:t>ciljevi</w:t>
      </w:r>
      <w:r w:rsidRPr="00FE3112">
        <w:rPr>
          <w:rFonts w:cstheme="minorHAnsi"/>
          <w:color w:val="000000" w:themeColor="text1"/>
        </w:rPr>
        <w:t xml:space="preserve"> definisani SUMP-om potrebno je aktivno i zajedničko djelovanje svih </w:t>
      </w:r>
      <w:r w:rsidR="00BF16AE">
        <w:rPr>
          <w:rFonts w:cstheme="minorHAnsi"/>
          <w:color w:val="000000" w:themeColor="text1"/>
        </w:rPr>
        <w:t xml:space="preserve">zaonteresovanih subjekata </w:t>
      </w:r>
      <w:r w:rsidRPr="00FE3112">
        <w:rPr>
          <w:rFonts w:cstheme="minorHAnsi"/>
          <w:color w:val="000000" w:themeColor="text1"/>
        </w:rPr>
        <w:t xml:space="preserve">u ovom procesu. Od samog početka projekta implementacije SUMP-a uključeni su brojni </w:t>
      </w:r>
      <w:r w:rsidR="007349D6">
        <w:rPr>
          <w:rFonts w:cstheme="minorHAnsi"/>
          <w:color w:val="000000" w:themeColor="text1"/>
        </w:rPr>
        <w:t>zainteresovani subjekti</w:t>
      </w:r>
      <w:r w:rsidRPr="00FE3112">
        <w:rPr>
          <w:rFonts w:cstheme="minorHAnsi"/>
          <w:color w:val="000000" w:themeColor="text1"/>
        </w:rPr>
        <w:t>, i to: predstavnici Ministarstva saobraćaja, predstavnici nevladinih organizacija, predstavnici javnih prevoznika, predstavnici akademske zajednice</w:t>
      </w:r>
      <w:r w:rsidR="007C1812">
        <w:rPr>
          <w:rFonts w:cstheme="minorHAnsi"/>
          <w:color w:val="000000" w:themeColor="text1"/>
        </w:rPr>
        <w:t xml:space="preserve"> </w:t>
      </w:r>
      <w:r w:rsidR="00E014B8">
        <w:rPr>
          <w:rFonts w:cstheme="minorHAnsi"/>
          <w:color w:val="000000" w:themeColor="text1"/>
        </w:rPr>
        <w:t>i</w:t>
      </w:r>
      <w:r w:rsidR="007C1812">
        <w:rPr>
          <w:rFonts w:cstheme="minorHAnsi"/>
          <w:color w:val="000000" w:themeColor="text1"/>
        </w:rPr>
        <w:t>td.</w:t>
      </w:r>
      <w:r w:rsidRPr="00FE3112">
        <w:rPr>
          <w:rFonts w:cstheme="minorHAnsi"/>
          <w:color w:val="000000" w:themeColor="text1"/>
        </w:rPr>
        <w:t xml:space="preserve"> Ist</w:t>
      </w:r>
      <w:r w:rsidR="00E66AD3">
        <w:rPr>
          <w:rFonts w:cstheme="minorHAnsi"/>
          <w:color w:val="000000" w:themeColor="text1"/>
        </w:rPr>
        <w:t>e zainteresovane strane</w:t>
      </w:r>
      <w:r w:rsidRPr="00FE3112">
        <w:rPr>
          <w:rFonts w:cstheme="minorHAnsi"/>
          <w:color w:val="000000" w:themeColor="text1"/>
        </w:rPr>
        <w:t xml:space="preserve"> će aktivno učestvovati i u dijelu monitoringa i evaluacije SUMP-</w:t>
      </w:r>
      <w:r w:rsidR="007C1812">
        <w:rPr>
          <w:rFonts w:cstheme="minorHAnsi"/>
          <w:color w:val="000000" w:themeColor="text1"/>
        </w:rPr>
        <w:t>a</w:t>
      </w:r>
      <w:r w:rsidR="007349D6">
        <w:rPr>
          <w:rFonts w:cstheme="minorHAnsi"/>
          <w:color w:val="000000" w:themeColor="text1"/>
        </w:rPr>
        <w:t>, što</w:t>
      </w:r>
      <w:r w:rsidR="00B977F3">
        <w:rPr>
          <w:rFonts w:cstheme="minorHAnsi"/>
          <w:color w:val="000000" w:themeColor="text1"/>
        </w:rPr>
        <w:t xml:space="preserve"> </w:t>
      </w:r>
      <w:r w:rsidRPr="00FE3112">
        <w:rPr>
          <w:rFonts w:cstheme="minorHAnsi"/>
        </w:rPr>
        <w:t>će omogućiti transparentnost, efektivnost i efikasnost implementacije SUMP-a.</w:t>
      </w:r>
    </w:p>
    <w:p w:rsidR="0014064D" w:rsidRDefault="0014064D" w:rsidP="00C81D8E">
      <w:pPr>
        <w:spacing w:after="0" w:line="240" w:lineRule="auto"/>
        <w:jc w:val="both"/>
        <w:rPr>
          <w:rFonts w:cstheme="minorHAnsi"/>
        </w:rPr>
      </w:pPr>
    </w:p>
    <w:p w:rsidR="0080691A" w:rsidRDefault="005E1B33" w:rsidP="00C81D8E">
      <w:pPr>
        <w:spacing w:after="0" w:line="240" w:lineRule="auto"/>
        <w:jc w:val="both"/>
        <w:rPr>
          <w:rFonts w:cstheme="minorHAnsi"/>
        </w:rPr>
      </w:pPr>
      <w:r w:rsidRPr="00FE3112">
        <w:rPr>
          <w:rFonts w:cstheme="minorHAnsi"/>
        </w:rPr>
        <w:t xml:space="preserve"> </w:t>
      </w:r>
    </w:p>
    <w:p w:rsidR="005E1B33" w:rsidRPr="006637AA" w:rsidRDefault="00FB4F5B" w:rsidP="00C81D8E">
      <w:pPr>
        <w:pStyle w:val="Heading2"/>
        <w:numPr>
          <w:ilvl w:val="1"/>
          <w:numId w:val="46"/>
        </w:numPr>
        <w:spacing w:before="0" w:line="240" w:lineRule="auto"/>
        <w:ind w:left="792" w:hanging="432"/>
        <w:rPr>
          <w:rFonts w:asciiTheme="minorHAnsi" w:hAnsiTheme="minorHAnsi"/>
          <w:b/>
          <w:sz w:val="26"/>
          <w:szCs w:val="26"/>
        </w:rPr>
      </w:pPr>
      <w:r w:rsidRPr="006637AA">
        <w:rPr>
          <w:rFonts w:asciiTheme="minorHAnsi" w:hAnsiTheme="minorHAnsi"/>
          <w:b/>
          <w:sz w:val="26"/>
          <w:szCs w:val="26"/>
        </w:rPr>
        <w:t xml:space="preserve"> </w:t>
      </w:r>
      <w:bookmarkStart w:id="152" w:name="_Toc30377194"/>
      <w:r w:rsidR="0056189F" w:rsidRPr="006637AA">
        <w:rPr>
          <w:rFonts w:asciiTheme="minorHAnsi" w:hAnsiTheme="minorHAnsi"/>
          <w:b/>
          <w:sz w:val="26"/>
          <w:szCs w:val="26"/>
        </w:rPr>
        <w:t>PREDSTAVLJANJE OSTVARENIH REZULTATA</w:t>
      </w:r>
      <w:bookmarkEnd w:id="152"/>
    </w:p>
    <w:p w:rsidR="00BF16AE" w:rsidRDefault="00BF16AE" w:rsidP="00C81D8E">
      <w:pPr>
        <w:spacing w:after="0" w:line="240" w:lineRule="auto"/>
        <w:jc w:val="both"/>
        <w:rPr>
          <w:rFonts w:cstheme="minorHAnsi"/>
          <w:highlight w:val="yellow"/>
        </w:rPr>
      </w:pPr>
    </w:p>
    <w:p w:rsidR="005E1B33" w:rsidRDefault="00EA7530" w:rsidP="00C81D8E">
      <w:pPr>
        <w:spacing w:after="0" w:line="240" w:lineRule="auto"/>
        <w:jc w:val="both"/>
        <w:rPr>
          <w:rFonts w:cstheme="minorHAnsi"/>
        </w:rPr>
      </w:pPr>
      <w:r w:rsidRPr="00CE4A03">
        <w:rPr>
          <w:rFonts w:cstheme="minorHAnsi"/>
        </w:rPr>
        <w:t>Prezentovanje</w:t>
      </w:r>
      <w:r w:rsidR="005E1B33" w:rsidRPr="00FE3112">
        <w:rPr>
          <w:rFonts w:cstheme="minorHAnsi"/>
        </w:rPr>
        <w:t xml:space="preserve"> rezultata monitoringa i evaluaci</w:t>
      </w:r>
      <w:r w:rsidR="00FB4F5B">
        <w:rPr>
          <w:rFonts w:cstheme="minorHAnsi"/>
        </w:rPr>
        <w:t xml:space="preserve">je SUMP-a </w:t>
      </w:r>
      <w:r w:rsidR="007349D6">
        <w:rPr>
          <w:rFonts w:cstheme="minorHAnsi"/>
        </w:rPr>
        <w:t>zaint</w:t>
      </w:r>
      <w:r w:rsidR="00D4687C">
        <w:rPr>
          <w:rFonts w:cstheme="minorHAnsi"/>
        </w:rPr>
        <w:t>e</w:t>
      </w:r>
      <w:r w:rsidR="007349D6">
        <w:rPr>
          <w:rFonts w:cstheme="minorHAnsi"/>
        </w:rPr>
        <w:t xml:space="preserve">resovanim </w:t>
      </w:r>
      <w:r w:rsidR="00C6473F">
        <w:rPr>
          <w:rFonts w:cstheme="minorHAnsi"/>
        </w:rPr>
        <w:t xml:space="preserve">stranama </w:t>
      </w:r>
      <w:r w:rsidR="00FB4F5B">
        <w:rPr>
          <w:rFonts w:cstheme="minorHAnsi"/>
        </w:rPr>
        <w:t>i građ</w:t>
      </w:r>
      <w:r w:rsidR="005E1B33" w:rsidRPr="00FE3112">
        <w:rPr>
          <w:rFonts w:cstheme="minorHAnsi"/>
        </w:rPr>
        <w:t xml:space="preserve">anima  poželjno </w:t>
      </w:r>
      <w:r w:rsidR="00D4687C">
        <w:rPr>
          <w:rFonts w:cstheme="minorHAnsi"/>
        </w:rPr>
        <w:t xml:space="preserve">je </w:t>
      </w:r>
      <w:r w:rsidR="005E1B33" w:rsidRPr="00FE3112">
        <w:rPr>
          <w:rFonts w:cstheme="minorHAnsi"/>
        </w:rPr>
        <w:t xml:space="preserve">realizovati primjenom kvantitativih pokazatelja uz potrebno tumačenje postignutih rezultata. Kvantitativni pokazatelji uvijek pružaju </w:t>
      </w:r>
      <w:r w:rsidR="005E1B33" w:rsidRPr="00E014B8">
        <w:rPr>
          <w:rFonts w:cstheme="minorHAnsi"/>
          <w:color w:val="000000" w:themeColor="text1"/>
        </w:rPr>
        <w:t>mnogo</w:t>
      </w:r>
      <w:r w:rsidR="005E1B33" w:rsidRPr="00FE3112">
        <w:rPr>
          <w:rFonts w:cstheme="minorHAnsi"/>
        </w:rPr>
        <w:t xml:space="preserve"> bolju sliku o postignutim rezultatima i predstavljaju objektivne pokazatelje uspješnosti</w:t>
      </w:r>
      <w:r w:rsidR="00FB4F5B">
        <w:rPr>
          <w:rFonts w:cstheme="minorHAnsi"/>
        </w:rPr>
        <w:t>,</w:t>
      </w:r>
      <w:r w:rsidR="005E1B33" w:rsidRPr="00FE3112">
        <w:rPr>
          <w:rFonts w:cstheme="minorHAnsi"/>
        </w:rPr>
        <w:t xml:space="preserve"> pa ih treba preferirati u odnosu na kvalitativni opis rezultata.</w:t>
      </w:r>
    </w:p>
    <w:p w:rsidR="00BF16AE" w:rsidRPr="00FE3112" w:rsidRDefault="00BF16AE" w:rsidP="00C81D8E">
      <w:pPr>
        <w:spacing w:after="0" w:line="240" w:lineRule="auto"/>
        <w:jc w:val="both"/>
        <w:rPr>
          <w:rFonts w:cstheme="minorHAnsi"/>
        </w:rPr>
      </w:pPr>
    </w:p>
    <w:p w:rsidR="005E1B33" w:rsidRPr="00FE3112" w:rsidRDefault="005E1B33" w:rsidP="00C81D8E">
      <w:pPr>
        <w:spacing w:after="0" w:line="240" w:lineRule="auto"/>
        <w:rPr>
          <w:rFonts w:cstheme="minorHAnsi"/>
        </w:rPr>
      </w:pPr>
      <w:r w:rsidRPr="00CE4A03">
        <w:rPr>
          <w:rFonts w:cstheme="minorHAnsi"/>
        </w:rPr>
        <w:t xml:space="preserve">U </w:t>
      </w:r>
      <w:r w:rsidR="00EA7530" w:rsidRPr="00CE4A03">
        <w:rPr>
          <w:rFonts w:cstheme="minorHAnsi"/>
        </w:rPr>
        <w:t>prezent</w:t>
      </w:r>
      <w:r w:rsidR="002E2C6F">
        <w:rPr>
          <w:rFonts w:cstheme="minorHAnsi"/>
        </w:rPr>
        <w:t>ovanju</w:t>
      </w:r>
      <w:r w:rsidRPr="00FE3112">
        <w:rPr>
          <w:rFonts w:cstheme="minorHAnsi"/>
        </w:rPr>
        <w:t xml:space="preserve"> rezultata treba </w:t>
      </w:r>
      <w:r w:rsidR="00D4687C">
        <w:rPr>
          <w:rFonts w:cstheme="minorHAnsi"/>
        </w:rPr>
        <w:t xml:space="preserve">se </w:t>
      </w:r>
      <w:r w:rsidRPr="00FE3112">
        <w:rPr>
          <w:rFonts w:cstheme="minorHAnsi"/>
        </w:rPr>
        <w:t>rukovoditi sl</w:t>
      </w:r>
      <w:r w:rsidR="00D4687C">
        <w:rPr>
          <w:rFonts w:cstheme="minorHAnsi"/>
        </w:rPr>
        <w:t>j</w:t>
      </w:r>
      <w:r w:rsidRPr="00FE3112">
        <w:rPr>
          <w:rFonts w:cstheme="minorHAnsi"/>
        </w:rPr>
        <w:t>edećim:</w:t>
      </w:r>
    </w:p>
    <w:p w:rsidR="005E1B33" w:rsidRPr="00D87D5E" w:rsidRDefault="005E1B33" w:rsidP="00C81D8E">
      <w:pPr>
        <w:pStyle w:val="ListParagraph"/>
        <w:numPr>
          <w:ilvl w:val="0"/>
          <w:numId w:val="28"/>
        </w:numPr>
        <w:spacing w:after="0" w:line="240" w:lineRule="auto"/>
        <w:ind w:left="850" w:hanging="288"/>
        <w:rPr>
          <w:rFonts w:cstheme="minorHAnsi"/>
          <w:lang w:val="de-DE"/>
        </w:rPr>
      </w:pPr>
      <w:r w:rsidRPr="00D87D5E">
        <w:rPr>
          <w:rFonts w:cstheme="minorHAnsi"/>
          <w:lang w:val="de-DE"/>
        </w:rPr>
        <w:t>Informacije koje se prezentuju trebaju biti jasne i koncizne</w:t>
      </w:r>
      <w:r w:rsidR="001C6704">
        <w:rPr>
          <w:rFonts w:cstheme="minorHAnsi"/>
          <w:lang w:val="de-DE"/>
        </w:rPr>
        <w:t>;</w:t>
      </w:r>
    </w:p>
    <w:p w:rsidR="005E1B33" w:rsidRPr="00FE3112" w:rsidRDefault="007C1812" w:rsidP="00C81D8E">
      <w:pPr>
        <w:pStyle w:val="ListParagraph"/>
        <w:numPr>
          <w:ilvl w:val="0"/>
          <w:numId w:val="28"/>
        </w:numPr>
        <w:spacing w:after="0" w:line="240" w:lineRule="auto"/>
        <w:ind w:left="851" w:hanging="284"/>
        <w:jc w:val="both"/>
        <w:rPr>
          <w:rFonts w:cstheme="minorHAnsi"/>
        </w:rPr>
      </w:pPr>
      <w:r>
        <w:rPr>
          <w:rFonts w:cstheme="minorHAnsi"/>
        </w:rPr>
        <w:t>Podaci, obrađ</w:t>
      </w:r>
      <w:r w:rsidR="005E1B33" w:rsidRPr="00FE3112">
        <w:rPr>
          <w:rFonts w:cstheme="minorHAnsi"/>
        </w:rPr>
        <w:t xml:space="preserve">eni primjenom </w:t>
      </w:r>
      <w:r w:rsidR="00FB4F5B">
        <w:rPr>
          <w:rFonts w:cstheme="minorHAnsi"/>
        </w:rPr>
        <w:t xml:space="preserve">prethodno opisanih </w:t>
      </w:r>
      <w:r w:rsidR="005E1B33" w:rsidRPr="00FE3112">
        <w:rPr>
          <w:rFonts w:cstheme="minorHAnsi"/>
        </w:rPr>
        <w:t xml:space="preserve">metoda i tehnika, predstavljaju </w:t>
      </w:r>
      <w:r w:rsidR="00B103D9">
        <w:rPr>
          <w:rFonts w:cstheme="minorHAnsi"/>
        </w:rPr>
        <w:t xml:space="preserve">se </w:t>
      </w:r>
      <w:r w:rsidR="005E1B33" w:rsidRPr="00FE3112">
        <w:rPr>
          <w:rFonts w:cstheme="minorHAnsi"/>
        </w:rPr>
        <w:t>u odnosu na postavljene ciljeve i primjenom prethodno opisanih metoda i tehnika izvještava</w:t>
      </w:r>
      <w:r w:rsidR="00B103D9">
        <w:rPr>
          <w:rFonts w:cstheme="minorHAnsi"/>
        </w:rPr>
        <w:t>nja</w:t>
      </w:r>
      <w:r w:rsidR="001C6704">
        <w:rPr>
          <w:rFonts w:cstheme="minorHAnsi"/>
        </w:rPr>
        <w:t>;</w:t>
      </w:r>
    </w:p>
    <w:p w:rsidR="005E1B33" w:rsidRPr="00FE3112" w:rsidRDefault="005E1B33" w:rsidP="00C81D8E">
      <w:pPr>
        <w:pStyle w:val="ListParagraph"/>
        <w:numPr>
          <w:ilvl w:val="0"/>
          <w:numId w:val="28"/>
        </w:numPr>
        <w:spacing w:after="0" w:line="240" w:lineRule="auto"/>
        <w:ind w:left="851" w:hanging="284"/>
        <w:jc w:val="both"/>
        <w:rPr>
          <w:rFonts w:cstheme="minorHAnsi"/>
        </w:rPr>
      </w:pPr>
      <w:r w:rsidRPr="00FE3112">
        <w:rPr>
          <w:rFonts w:cstheme="minorHAnsi"/>
        </w:rPr>
        <w:t>Svi podaci moraju biti javno dostupni. Prezentuju se gra</w:t>
      </w:r>
      <w:r w:rsidR="00E014B8">
        <w:rPr>
          <w:rFonts w:cstheme="minorHAnsi"/>
        </w:rPr>
        <w:t xml:space="preserve">đanima i </w:t>
      </w:r>
      <w:r w:rsidR="007349D6">
        <w:rPr>
          <w:rFonts w:cstheme="minorHAnsi"/>
        </w:rPr>
        <w:t>zaintresovanim subjektima</w:t>
      </w:r>
      <w:r w:rsidRPr="00FE3112">
        <w:rPr>
          <w:rFonts w:cstheme="minorHAnsi"/>
        </w:rPr>
        <w:t xml:space="preserve"> i javno objavljuju na društvenim mrežama, portalima, novinama</w:t>
      </w:r>
      <w:r w:rsidR="00E014B8">
        <w:rPr>
          <w:rFonts w:cstheme="minorHAnsi"/>
        </w:rPr>
        <w:t xml:space="preserve"> i sl.</w:t>
      </w:r>
      <w:r w:rsidR="001C6704">
        <w:rPr>
          <w:rFonts w:cstheme="minorHAnsi"/>
        </w:rPr>
        <w:t>;</w:t>
      </w:r>
      <w:r w:rsidRPr="00FE3112">
        <w:rPr>
          <w:rFonts w:cstheme="minorHAnsi"/>
        </w:rPr>
        <w:t xml:space="preserve"> </w:t>
      </w:r>
    </w:p>
    <w:p w:rsidR="005E1B33" w:rsidRDefault="005E1B33" w:rsidP="00C81D8E">
      <w:pPr>
        <w:pStyle w:val="ListParagraph"/>
        <w:numPr>
          <w:ilvl w:val="0"/>
          <w:numId w:val="28"/>
        </w:numPr>
        <w:spacing w:after="0" w:line="240" w:lineRule="auto"/>
        <w:ind w:left="851" w:hanging="284"/>
        <w:rPr>
          <w:rFonts w:cstheme="minorHAnsi"/>
        </w:rPr>
      </w:pPr>
      <w:r w:rsidRPr="00FE3112">
        <w:rPr>
          <w:rFonts w:cstheme="minorHAnsi"/>
        </w:rPr>
        <w:t>Poželjno je koristiti vizuelne efekte kako bi se skrenula pažnja na značajne podatke</w:t>
      </w:r>
      <w:r w:rsidR="00FB4F5B">
        <w:rPr>
          <w:rFonts w:cstheme="minorHAnsi"/>
        </w:rPr>
        <w:t>.</w:t>
      </w:r>
    </w:p>
    <w:p w:rsidR="00D179E8" w:rsidRDefault="00D179E8">
      <w:pPr>
        <w:pStyle w:val="ListParagraph"/>
        <w:spacing w:after="0" w:line="240" w:lineRule="auto"/>
        <w:ind w:left="851"/>
        <w:rPr>
          <w:rFonts w:cstheme="minorHAnsi"/>
        </w:rPr>
      </w:pPr>
    </w:p>
    <w:p w:rsidR="005E1B33" w:rsidRPr="006637AA" w:rsidRDefault="006637AA" w:rsidP="00C81D8E">
      <w:pPr>
        <w:pStyle w:val="Heading2"/>
        <w:numPr>
          <w:ilvl w:val="1"/>
          <w:numId w:val="46"/>
        </w:numPr>
        <w:spacing w:before="0" w:line="240" w:lineRule="auto"/>
        <w:ind w:left="792" w:hanging="432"/>
        <w:rPr>
          <w:rFonts w:asciiTheme="minorHAnsi" w:hAnsiTheme="minorHAnsi"/>
          <w:b/>
          <w:sz w:val="26"/>
          <w:szCs w:val="26"/>
        </w:rPr>
      </w:pPr>
      <w:r>
        <w:rPr>
          <w:rFonts w:asciiTheme="minorHAnsi" w:hAnsiTheme="minorHAnsi"/>
          <w:b/>
          <w:sz w:val="26"/>
          <w:szCs w:val="26"/>
        </w:rPr>
        <w:t xml:space="preserve"> </w:t>
      </w:r>
      <w:bookmarkStart w:id="153" w:name="_Toc30377195"/>
      <w:r w:rsidR="0056189F" w:rsidRPr="006637AA">
        <w:rPr>
          <w:rFonts w:asciiTheme="minorHAnsi" w:hAnsiTheme="minorHAnsi"/>
          <w:b/>
          <w:sz w:val="26"/>
          <w:szCs w:val="26"/>
        </w:rPr>
        <w:t>PLAN MONITORINGA I EVALUACIJE CILJEVA</w:t>
      </w:r>
      <w:bookmarkEnd w:id="153"/>
      <w:r w:rsidR="0056189F" w:rsidRPr="006637AA">
        <w:rPr>
          <w:rFonts w:asciiTheme="minorHAnsi" w:hAnsiTheme="minorHAnsi"/>
          <w:b/>
          <w:sz w:val="26"/>
          <w:szCs w:val="26"/>
        </w:rPr>
        <w:t xml:space="preserve"> </w:t>
      </w:r>
    </w:p>
    <w:p w:rsidR="005E1B33" w:rsidRDefault="005E1B33" w:rsidP="00C81D8E">
      <w:pPr>
        <w:spacing w:after="0" w:line="240" w:lineRule="auto"/>
        <w:jc w:val="both"/>
        <w:rPr>
          <w:rFonts w:cstheme="minorHAnsi"/>
        </w:rPr>
      </w:pPr>
      <w:r w:rsidRPr="00FE3112">
        <w:rPr>
          <w:rFonts w:cstheme="minorHAnsi"/>
        </w:rPr>
        <w:t xml:space="preserve">Plan monitoringa i evaluacije ciljeva prikazan </w:t>
      </w:r>
      <w:r w:rsidR="00B103D9">
        <w:rPr>
          <w:rFonts w:cstheme="minorHAnsi"/>
        </w:rPr>
        <w:t>je u</w:t>
      </w:r>
      <w:r w:rsidR="00FB4F5B">
        <w:rPr>
          <w:rFonts w:cstheme="minorHAnsi"/>
        </w:rPr>
        <w:t xml:space="preserve"> </w:t>
      </w:r>
      <w:r w:rsidRPr="00FE3112">
        <w:rPr>
          <w:rFonts w:cstheme="minorHAnsi"/>
        </w:rPr>
        <w:t>tabel</w:t>
      </w:r>
      <w:r w:rsidR="00FB4F5B">
        <w:rPr>
          <w:rFonts w:cstheme="minorHAnsi"/>
        </w:rPr>
        <w:t>i</w:t>
      </w:r>
      <w:r w:rsidRPr="00FE3112">
        <w:rPr>
          <w:rFonts w:cstheme="minorHAnsi"/>
        </w:rPr>
        <w:t xml:space="preserve">. U planu se za svaki definisani cilj navode najmanje </w:t>
      </w:r>
      <w:r w:rsidR="00B103D9">
        <w:rPr>
          <w:rFonts w:cstheme="minorHAnsi"/>
        </w:rPr>
        <w:t>dva</w:t>
      </w:r>
      <w:r w:rsidRPr="00FE3112">
        <w:rPr>
          <w:rFonts w:cstheme="minorHAnsi"/>
        </w:rPr>
        <w:t xml:space="preserve"> indikatora koja pružaju sliku o ispunjenosti postavljenog cilja. Za svaki indikator se navodi ciljana vrijednost (</w:t>
      </w:r>
      <w:r w:rsidR="00C6473F">
        <w:rPr>
          <w:rFonts w:cstheme="minorHAnsi"/>
        </w:rPr>
        <w:t>engl.</w:t>
      </w:r>
      <w:r w:rsidR="001C6704">
        <w:rPr>
          <w:rFonts w:cstheme="minorHAnsi"/>
        </w:rPr>
        <w:t xml:space="preserve"> </w:t>
      </w:r>
      <w:r w:rsidRPr="00FE3112">
        <w:rPr>
          <w:rFonts w:cstheme="minorHAnsi"/>
        </w:rPr>
        <w:t>target ili specifični cilj), potrebne akcije na praćenju tog indikatora u odnosu na postavljeni speci</w:t>
      </w:r>
      <w:r w:rsidR="00E014B8">
        <w:rPr>
          <w:rFonts w:cstheme="minorHAnsi"/>
        </w:rPr>
        <w:t>f</w:t>
      </w:r>
      <w:r w:rsidRPr="00FE3112">
        <w:rPr>
          <w:rFonts w:cstheme="minorHAnsi"/>
        </w:rPr>
        <w:t xml:space="preserve">ični cilj (način monitoringa), period  monitoringa i evaluacije.   </w:t>
      </w:r>
    </w:p>
    <w:p w:rsidR="00C81D8E" w:rsidRDefault="00C81D8E" w:rsidP="00C81D8E">
      <w:pPr>
        <w:spacing w:after="0" w:line="240" w:lineRule="auto"/>
        <w:jc w:val="both"/>
        <w:rPr>
          <w:rFonts w:cstheme="minorHAnsi"/>
        </w:rPr>
      </w:pPr>
    </w:p>
    <w:p w:rsidR="00C81D8E" w:rsidRDefault="00C81D8E" w:rsidP="00C81D8E">
      <w:pPr>
        <w:spacing w:after="0" w:line="240" w:lineRule="auto"/>
        <w:jc w:val="both"/>
        <w:rPr>
          <w:rFonts w:cstheme="minorHAnsi"/>
        </w:rPr>
      </w:pPr>
    </w:p>
    <w:p w:rsidR="00C81D8E" w:rsidRPr="00FE3112" w:rsidRDefault="00C81D8E" w:rsidP="00C81D8E">
      <w:pPr>
        <w:spacing w:after="0" w:line="240" w:lineRule="auto"/>
        <w:jc w:val="both"/>
        <w:rPr>
          <w:rFonts w:cstheme="minorHAnsi"/>
        </w:rPr>
      </w:pPr>
    </w:p>
    <w:tbl>
      <w:tblPr>
        <w:tblW w:w="9923" w:type="dxa"/>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1702"/>
        <w:gridCol w:w="1843"/>
        <w:gridCol w:w="2551"/>
        <w:gridCol w:w="1276"/>
        <w:gridCol w:w="1276"/>
        <w:gridCol w:w="1275"/>
      </w:tblGrid>
      <w:tr w:rsidR="005E1B33" w:rsidRPr="00FE3112" w:rsidTr="006C12CB">
        <w:trPr>
          <w:trHeight w:val="326"/>
        </w:trPr>
        <w:tc>
          <w:tcPr>
            <w:tcW w:w="1702" w:type="dxa"/>
            <w:vMerge w:val="restart"/>
            <w:shd w:val="clear" w:color="auto" w:fill="C00000"/>
            <w:tcMar>
              <w:top w:w="15" w:type="dxa"/>
              <w:left w:w="70" w:type="dxa"/>
              <w:bottom w:w="0" w:type="dxa"/>
              <w:right w:w="70" w:type="dxa"/>
            </w:tcMar>
            <w:vAlign w:val="center"/>
            <w:hideMark/>
          </w:tcPr>
          <w:p w:rsidR="005E1B33" w:rsidRPr="00FE3112" w:rsidRDefault="004648CC" w:rsidP="004648CC">
            <w:pPr>
              <w:spacing w:after="0" w:line="240" w:lineRule="auto"/>
              <w:jc w:val="center"/>
              <w:rPr>
                <w:rFonts w:cstheme="minorHAnsi"/>
                <w:b/>
              </w:rPr>
            </w:pPr>
            <w:r>
              <w:rPr>
                <w:rFonts w:cstheme="minorHAnsi"/>
                <w:b/>
                <w:bCs/>
              </w:rPr>
              <w:t>Strateški c</w:t>
            </w:r>
            <w:r w:rsidR="005E1B33" w:rsidRPr="00FE3112">
              <w:rPr>
                <w:rFonts w:cstheme="minorHAnsi"/>
                <w:b/>
                <w:bCs/>
              </w:rPr>
              <w:t>iljevi</w:t>
            </w:r>
          </w:p>
        </w:tc>
        <w:tc>
          <w:tcPr>
            <w:tcW w:w="1843" w:type="dxa"/>
            <w:vMerge w:val="restart"/>
            <w:shd w:val="clear" w:color="auto" w:fill="C00000"/>
            <w:tcMar>
              <w:top w:w="15" w:type="dxa"/>
              <w:left w:w="70" w:type="dxa"/>
              <w:bottom w:w="0" w:type="dxa"/>
              <w:right w:w="70" w:type="dxa"/>
            </w:tcMar>
            <w:vAlign w:val="center"/>
            <w:hideMark/>
          </w:tcPr>
          <w:p w:rsidR="005E1B33" w:rsidRPr="00FE3112" w:rsidRDefault="005E1B33" w:rsidP="006C12CB">
            <w:pPr>
              <w:spacing w:after="0" w:line="240" w:lineRule="auto"/>
              <w:jc w:val="center"/>
              <w:rPr>
                <w:rFonts w:cstheme="minorHAnsi"/>
                <w:b/>
              </w:rPr>
            </w:pPr>
            <w:r w:rsidRPr="00FE3112">
              <w:rPr>
                <w:rFonts w:cstheme="minorHAnsi"/>
                <w:b/>
                <w:bCs/>
              </w:rPr>
              <w:t>Indikatori</w:t>
            </w:r>
          </w:p>
        </w:tc>
        <w:tc>
          <w:tcPr>
            <w:tcW w:w="2551" w:type="dxa"/>
            <w:vMerge w:val="restart"/>
            <w:shd w:val="clear" w:color="auto" w:fill="C00000"/>
            <w:tcMar>
              <w:top w:w="15" w:type="dxa"/>
              <w:left w:w="70" w:type="dxa"/>
              <w:bottom w:w="0" w:type="dxa"/>
              <w:right w:w="70" w:type="dxa"/>
            </w:tcMar>
            <w:vAlign w:val="center"/>
            <w:hideMark/>
          </w:tcPr>
          <w:p w:rsidR="005E1B33" w:rsidRPr="00FE3112" w:rsidRDefault="005E1B33" w:rsidP="006C12CB">
            <w:pPr>
              <w:spacing w:after="0" w:line="240" w:lineRule="auto"/>
              <w:jc w:val="center"/>
              <w:rPr>
                <w:rFonts w:cstheme="minorHAnsi"/>
                <w:b/>
                <w:bCs/>
              </w:rPr>
            </w:pPr>
            <w:r w:rsidRPr="00FE3112">
              <w:rPr>
                <w:rFonts w:cstheme="minorHAnsi"/>
                <w:b/>
                <w:bCs/>
              </w:rPr>
              <w:t>Specifični ciljevi</w:t>
            </w:r>
          </w:p>
          <w:p w:rsidR="005E1B33" w:rsidRPr="00FE3112" w:rsidRDefault="005E1B33" w:rsidP="006C12CB">
            <w:pPr>
              <w:spacing w:after="0" w:line="240" w:lineRule="auto"/>
              <w:jc w:val="center"/>
              <w:rPr>
                <w:rFonts w:cstheme="minorHAnsi"/>
                <w:b/>
              </w:rPr>
            </w:pPr>
            <w:r w:rsidRPr="00FE3112">
              <w:rPr>
                <w:rFonts w:cstheme="minorHAnsi"/>
                <w:b/>
                <w:bCs/>
              </w:rPr>
              <w:t>u odnosu na 2018</w:t>
            </w:r>
          </w:p>
        </w:tc>
        <w:tc>
          <w:tcPr>
            <w:tcW w:w="2552" w:type="dxa"/>
            <w:gridSpan w:val="2"/>
            <w:shd w:val="clear" w:color="auto" w:fill="C00000"/>
            <w:vAlign w:val="center"/>
          </w:tcPr>
          <w:p w:rsidR="005E1B33" w:rsidRPr="00FE3112" w:rsidRDefault="005E1B33" w:rsidP="006C12CB">
            <w:pPr>
              <w:spacing w:after="0" w:line="240" w:lineRule="auto"/>
              <w:jc w:val="center"/>
              <w:rPr>
                <w:rFonts w:cstheme="minorHAnsi"/>
                <w:b/>
                <w:bCs/>
              </w:rPr>
            </w:pPr>
            <w:r w:rsidRPr="00FE3112">
              <w:rPr>
                <w:rFonts w:cstheme="minorHAnsi"/>
                <w:b/>
                <w:bCs/>
              </w:rPr>
              <w:t>Monitoring</w:t>
            </w:r>
          </w:p>
        </w:tc>
        <w:tc>
          <w:tcPr>
            <w:tcW w:w="1275" w:type="dxa"/>
            <w:vMerge w:val="restart"/>
            <w:shd w:val="clear" w:color="auto" w:fill="C00000"/>
            <w:vAlign w:val="center"/>
          </w:tcPr>
          <w:p w:rsidR="005E1B33" w:rsidRPr="00FE3112" w:rsidRDefault="005E1B33" w:rsidP="006C12CB">
            <w:pPr>
              <w:spacing w:after="0" w:line="240" w:lineRule="auto"/>
              <w:jc w:val="center"/>
              <w:rPr>
                <w:rFonts w:cstheme="minorHAnsi"/>
                <w:b/>
                <w:bCs/>
              </w:rPr>
            </w:pPr>
            <w:r w:rsidRPr="00FE3112">
              <w:rPr>
                <w:rFonts w:cstheme="minorHAnsi"/>
                <w:b/>
                <w:bCs/>
              </w:rPr>
              <w:t>Ocjena uspješnosti</w:t>
            </w:r>
          </w:p>
          <w:p w:rsidR="005E1B33" w:rsidRPr="00FE3112" w:rsidRDefault="005E1B33" w:rsidP="006C12CB">
            <w:pPr>
              <w:spacing w:after="0" w:line="240" w:lineRule="auto"/>
              <w:jc w:val="center"/>
              <w:rPr>
                <w:rFonts w:cstheme="minorHAnsi"/>
                <w:b/>
                <w:bCs/>
              </w:rPr>
            </w:pPr>
            <w:r w:rsidRPr="00FE3112">
              <w:rPr>
                <w:rFonts w:cstheme="minorHAnsi"/>
                <w:b/>
                <w:bCs/>
              </w:rPr>
              <w:t>(evaluacija)</w:t>
            </w:r>
          </w:p>
        </w:tc>
      </w:tr>
      <w:tr w:rsidR="005E1B33" w:rsidRPr="00FE3112" w:rsidTr="006C12CB">
        <w:trPr>
          <w:trHeight w:val="489"/>
        </w:trPr>
        <w:tc>
          <w:tcPr>
            <w:tcW w:w="1702" w:type="dxa"/>
            <w:vMerge/>
            <w:shd w:val="clear" w:color="auto" w:fill="C00000"/>
            <w:tcMar>
              <w:top w:w="15" w:type="dxa"/>
              <w:left w:w="70" w:type="dxa"/>
              <w:bottom w:w="0" w:type="dxa"/>
              <w:right w:w="70" w:type="dxa"/>
            </w:tcMar>
            <w:vAlign w:val="center"/>
          </w:tcPr>
          <w:p w:rsidR="005E1B33" w:rsidRPr="00FE3112" w:rsidRDefault="005E1B33" w:rsidP="006C12CB">
            <w:pPr>
              <w:spacing w:after="0" w:line="240" w:lineRule="auto"/>
              <w:jc w:val="center"/>
              <w:rPr>
                <w:rFonts w:cstheme="minorHAnsi"/>
                <w:b/>
                <w:bCs/>
              </w:rPr>
            </w:pPr>
          </w:p>
        </w:tc>
        <w:tc>
          <w:tcPr>
            <w:tcW w:w="1843" w:type="dxa"/>
            <w:vMerge/>
            <w:shd w:val="clear" w:color="auto" w:fill="C00000"/>
            <w:tcMar>
              <w:top w:w="15" w:type="dxa"/>
              <w:left w:w="70" w:type="dxa"/>
              <w:bottom w:w="0" w:type="dxa"/>
              <w:right w:w="70" w:type="dxa"/>
            </w:tcMar>
            <w:vAlign w:val="center"/>
          </w:tcPr>
          <w:p w:rsidR="005E1B33" w:rsidRPr="00FE3112" w:rsidRDefault="005E1B33" w:rsidP="006C12CB">
            <w:pPr>
              <w:spacing w:after="0" w:line="240" w:lineRule="auto"/>
              <w:jc w:val="center"/>
              <w:rPr>
                <w:rFonts w:cstheme="minorHAnsi"/>
                <w:b/>
                <w:bCs/>
              </w:rPr>
            </w:pPr>
          </w:p>
        </w:tc>
        <w:tc>
          <w:tcPr>
            <w:tcW w:w="2551" w:type="dxa"/>
            <w:vMerge/>
            <w:shd w:val="clear" w:color="auto" w:fill="C00000"/>
            <w:tcMar>
              <w:top w:w="15" w:type="dxa"/>
              <w:left w:w="70" w:type="dxa"/>
              <w:bottom w:w="0" w:type="dxa"/>
              <w:right w:w="70" w:type="dxa"/>
            </w:tcMar>
            <w:vAlign w:val="center"/>
          </w:tcPr>
          <w:p w:rsidR="005E1B33" w:rsidRPr="00FE3112" w:rsidRDefault="005E1B33" w:rsidP="006C12CB">
            <w:pPr>
              <w:spacing w:after="0" w:line="240" w:lineRule="auto"/>
              <w:jc w:val="center"/>
              <w:rPr>
                <w:rFonts w:cstheme="minorHAnsi"/>
                <w:b/>
                <w:bCs/>
              </w:rPr>
            </w:pPr>
          </w:p>
        </w:tc>
        <w:tc>
          <w:tcPr>
            <w:tcW w:w="1276" w:type="dxa"/>
            <w:shd w:val="clear" w:color="auto" w:fill="C00000"/>
            <w:vAlign w:val="center"/>
          </w:tcPr>
          <w:p w:rsidR="005E1B33" w:rsidRPr="00FE3112" w:rsidRDefault="005E1B33" w:rsidP="006C12CB">
            <w:pPr>
              <w:spacing w:after="0" w:line="240" w:lineRule="auto"/>
              <w:jc w:val="center"/>
              <w:rPr>
                <w:rFonts w:cstheme="minorHAnsi"/>
                <w:b/>
              </w:rPr>
            </w:pPr>
            <w:r w:rsidRPr="00FE3112">
              <w:rPr>
                <w:rFonts w:cstheme="minorHAnsi"/>
                <w:b/>
              </w:rPr>
              <w:t>Akcija</w:t>
            </w:r>
          </w:p>
        </w:tc>
        <w:tc>
          <w:tcPr>
            <w:tcW w:w="1276" w:type="dxa"/>
            <w:shd w:val="clear" w:color="auto" w:fill="C00000"/>
            <w:vAlign w:val="center"/>
          </w:tcPr>
          <w:p w:rsidR="005E1B33" w:rsidRPr="00FE3112" w:rsidRDefault="005E1B33" w:rsidP="006C12CB">
            <w:pPr>
              <w:spacing w:after="0" w:line="240" w:lineRule="auto"/>
              <w:jc w:val="center"/>
              <w:rPr>
                <w:rFonts w:cstheme="minorHAnsi"/>
                <w:b/>
                <w:bCs/>
              </w:rPr>
            </w:pPr>
            <w:r w:rsidRPr="00FE3112">
              <w:rPr>
                <w:rFonts w:cstheme="minorHAnsi"/>
                <w:b/>
                <w:bCs/>
              </w:rPr>
              <w:t>Vremenski period</w:t>
            </w:r>
          </w:p>
        </w:tc>
        <w:tc>
          <w:tcPr>
            <w:tcW w:w="1275" w:type="dxa"/>
            <w:vMerge/>
            <w:shd w:val="clear" w:color="auto" w:fill="C00000"/>
            <w:vAlign w:val="center"/>
          </w:tcPr>
          <w:p w:rsidR="005E1B33" w:rsidRPr="00FE3112" w:rsidRDefault="005E1B33" w:rsidP="006C12CB">
            <w:pPr>
              <w:spacing w:after="0" w:line="240" w:lineRule="auto"/>
              <w:jc w:val="center"/>
              <w:rPr>
                <w:rFonts w:cstheme="minorHAnsi"/>
                <w:b/>
                <w:bCs/>
              </w:rPr>
            </w:pPr>
          </w:p>
        </w:tc>
      </w:tr>
      <w:tr w:rsidR="005E1B33" w:rsidRPr="00FE3112" w:rsidTr="000A52F6">
        <w:trPr>
          <w:trHeight w:val="726"/>
        </w:trPr>
        <w:tc>
          <w:tcPr>
            <w:tcW w:w="1702" w:type="dxa"/>
            <w:vMerge w:val="restart"/>
            <w:shd w:val="clear" w:color="auto" w:fill="00B0F0"/>
            <w:tcMar>
              <w:top w:w="15" w:type="dxa"/>
              <w:left w:w="70" w:type="dxa"/>
              <w:bottom w:w="0" w:type="dxa"/>
              <w:right w:w="70" w:type="dxa"/>
            </w:tcMar>
            <w:vAlign w:val="center"/>
          </w:tcPr>
          <w:p w:rsidR="005E1B33" w:rsidRPr="00FB4F5B" w:rsidRDefault="005E1B33" w:rsidP="006C12CB">
            <w:pPr>
              <w:spacing w:after="0" w:line="240" w:lineRule="auto"/>
              <w:rPr>
                <w:rFonts w:cstheme="minorHAnsi"/>
                <w:b/>
                <w:bCs/>
                <w:color w:val="000000" w:themeColor="text1"/>
                <w:sz w:val="20"/>
                <w:szCs w:val="20"/>
              </w:rPr>
            </w:pPr>
            <w:r w:rsidRPr="00FB4F5B">
              <w:rPr>
                <w:rFonts w:cstheme="minorHAnsi"/>
                <w:b/>
                <w:bCs/>
                <w:color w:val="000000" w:themeColor="text1"/>
                <w:sz w:val="20"/>
                <w:szCs w:val="20"/>
              </w:rPr>
              <w:t>STRATEŠKO PLANIRANJE SAOBRAĆAJA</w:t>
            </w:r>
          </w:p>
        </w:tc>
        <w:tc>
          <w:tcPr>
            <w:tcW w:w="1843" w:type="dxa"/>
            <w:shd w:val="clear" w:color="auto" w:fill="9CC2E5" w:themeFill="accent1" w:themeFillTint="99"/>
            <w:tcMar>
              <w:top w:w="15" w:type="dxa"/>
              <w:left w:w="70" w:type="dxa"/>
              <w:bottom w:w="0" w:type="dxa"/>
              <w:right w:w="70" w:type="dxa"/>
            </w:tcMar>
            <w:vAlign w:val="center"/>
          </w:tcPr>
          <w:p w:rsidR="005E1B33" w:rsidRPr="00E014B8" w:rsidRDefault="005E1B33" w:rsidP="00855A71">
            <w:pPr>
              <w:numPr>
                <w:ilvl w:val="0"/>
                <w:numId w:val="29"/>
              </w:numPr>
              <w:tabs>
                <w:tab w:val="clear" w:pos="720"/>
                <w:tab w:val="num" w:pos="355"/>
              </w:tabs>
              <w:spacing w:after="0" w:line="240" w:lineRule="auto"/>
              <w:ind w:left="144" w:firstLine="0"/>
              <w:rPr>
                <w:rFonts w:cstheme="minorHAnsi"/>
                <w:b/>
                <w:bCs/>
                <w:sz w:val="19"/>
                <w:szCs w:val="19"/>
              </w:rPr>
            </w:pPr>
            <w:r w:rsidRPr="00E014B8">
              <w:rPr>
                <w:rFonts w:cstheme="minorHAnsi"/>
                <w:b/>
                <w:bCs/>
                <w:sz w:val="19"/>
                <w:szCs w:val="19"/>
              </w:rPr>
              <w:t>Redovna revizija SUMP</w:t>
            </w:r>
          </w:p>
        </w:tc>
        <w:tc>
          <w:tcPr>
            <w:tcW w:w="2551" w:type="dxa"/>
            <w:shd w:val="clear" w:color="auto" w:fill="auto"/>
            <w:tcMar>
              <w:top w:w="15" w:type="dxa"/>
              <w:left w:w="70" w:type="dxa"/>
              <w:bottom w:w="0" w:type="dxa"/>
              <w:right w:w="70" w:type="dxa"/>
            </w:tcMar>
            <w:vAlign w:val="center"/>
          </w:tcPr>
          <w:p w:rsidR="005E1B33" w:rsidRPr="000A52F6" w:rsidRDefault="005E1B33" w:rsidP="00855A71">
            <w:pPr>
              <w:pStyle w:val="ListParagraph"/>
              <w:numPr>
                <w:ilvl w:val="0"/>
                <w:numId w:val="29"/>
              </w:numPr>
              <w:tabs>
                <w:tab w:val="clear" w:pos="720"/>
                <w:tab w:val="num" w:pos="71"/>
              </w:tabs>
              <w:spacing w:after="0" w:line="240" w:lineRule="auto"/>
              <w:ind w:left="213" w:hanging="142"/>
              <w:jc w:val="both"/>
              <w:rPr>
                <w:rFonts w:cstheme="minorHAnsi"/>
                <w:bCs/>
                <w:sz w:val="19"/>
                <w:szCs w:val="19"/>
              </w:rPr>
            </w:pPr>
            <w:r w:rsidRPr="000A52F6">
              <w:rPr>
                <w:rFonts w:cstheme="minorHAnsi"/>
                <w:bCs/>
                <w:sz w:val="19"/>
                <w:szCs w:val="19"/>
              </w:rPr>
              <w:t>Revizija SUMP na 2-3 godine</w:t>
            </w:r>
          </w:p>
        </w:tc>
        <w:tc>
          <w:tcPr>
            <w:tcW w:w="1276" w:type="dxa"/>
            <w:shd w:val="clear" w:color="auto" w:fill="auto"/>
            <w:vAlign w:val="center"/>
          </w:tcPr>
          <w:p w:rsidR="005E1B33" w:rsidRPr="000A52F6" w:rsidRDefault="005E1B33" w:rsidP="006C12CB">
            <w:pPr>
              <w:spacing w:after="0" w:line="240" w:lineRule="auto"/>
              <w:rPr>
                <w:rFonts w:cstheme="minorHAnsi"/>
                <w:bCs/>
                <w:sz w:val="18"/>
                <w:szCs w:val="18"/>
              </w:rPr>
            </w:pPr>
            <w:r w:rsidRPr="000A52F6">
              <w:rPr>
                <w:rFonts w:cstheme="minorHAnsi"/>
                <w:bCs/>
                <w:sz w:val="18"/>
                <w:szCs w:val="18"/>
              </w:rPr>
              <w:t>Praćenje  uspješnosti realizacije SUMP-a</w:t>
            </w:r>
          </w:p>
        </w:tc>
        <w:tc>
          <w:tcPr>
            <w:tcW w:w="1276" w:type="dxa"/>
            <w:shd w:val="clear" w:color="auto" w:fill="auto"/>
          </w:tcPr>
          <w:p w:rsidR="005E1B33" w:rsidRPr="000A52F6" w:rsidRDefault="005E1B33" w:rsidP="000A52F6">
            <w:pPr>
              <w:spacing w:after="0" w:line="240" w:lineRule="auto"/>
              <w:rPr>
                <w:rFonts w:cstheme="minorHAnsi"/>
                <w:bCs/>
                <w:sz w:val="18"/>
                <w:szCs w:val="18"/>
              </w:rPr>
            </w:pPr>
            <w:r w:rsidRPr="000A52F6">
              <w:rPr>
                <w:rFonts w:cstheme="minorHAnsi"/>
                <w:bCs/>
                <w:sz w:val="18"/>
                <w:szCs w:val="18"/>
              </w:rPr>
              <w:t>Polugodišnji pregled stanja</w:t>
            </w:r>
          </w:p>
        </w:tc>
        <w:tc>
          <w:tcPr>
            <w:tcW w:w="1275" w:type="dxa"/>
            <w:shd w:val="clear" w:color="auto" w:fill="auto"/>
            <w:vAlign w:val="center"/>
          </w:tcPr>
          <w:p w:rsidR="005E1B33" w:rsidRPr="00FE3112" w:rsidRDefault="005E1B33" w:rsidP="006C12CB">
            <w:pPr>
              <w:spacing w:after="0" w:line="240" w:lineRule="auto"/>
              <w:ind w:left="360"/>
              <w:jc w:val="center"/>
              <w:rPr>
                <w:rFonts w:cstheme="minorHAnsi"/>
                <w:b/>
                <w:bCs/>
              </w:rPr>
            </w:pPr>
          </w:p>
        </w:tc>
      </w:tr>
      <w:tr w:rsidR="005E1B33" w:rsidRPr="00CE0E5F" w:rsidTr="00E014B8">
        <w:trPr>
          <w:trHeight w:val="1008"/>
        </w:trPr>
        <w:tc>
          <w:tcPr>
            <w:tcW w:w="1702" w:type="dxa"/>
            <w:vMerge/>
            <w:shd w:val="clear" w:color="auto" w:fill="00B0F0"/>
            <w:tcMar>
              <w:top w:w="15" w:type="dxa"/>
              <w:left w:w="70" w:type="dxa"/>
              <w:bottom w:w="0" w:type="dxa"/>
              <w:right w:w="70" w:type="dxa"/>
            </w:tcMar>
            <w:vAlign w:val="center"/>
          </w:tcPr>
          <w:p w:rsidR="005E1B33" w:rsidRPr="00FB4F5B" w:rsidRDefault="005E1B33" w:rsidP="006C12CB">
            <w:pPr>
              <w:spacing w:after="0" w:line="240" w:lineRule="auto"/>
              <w:rPr>
                <w:rFonts w:cstheme="minorHAnsi"/>
                <w:b/>
                <w:bCs/>
                <w:color w:val="000000" w:themeColor="text1"/>
                <w:sz w:val="20"/>
                <w:szCs w:val="20"/>
              </w:rPr>
            </w:pPr>
          </w:p>
        </w:tc>
        <w:tc>
          <w:tcPr>
            <w:tcW w:w="1843" w:type="dxa"/>
            <w:shd w:val="clear" w:color="auto" w:fill="9CC2E5" w:themeFill="accent1" w:themeFillTint="99"/>
            <w:tcMar>
              <w:top w:w="15" w:type="dxa"/>
              <w:left w:w="70" w:type="dxa"/>
              <w:bottom w:w="0" w:type="dxa"/>
              <w:right w:w="70" w:type="dxa"/>
            </w:tcMar>
            <w:vAlign w:val="center"/>
          </w:tcPr>
          <w:p w:rsidR="005E1B33" w:rsidRPr="00E014B8" w:rsidRDefault="005E1B33" w:rsidP="00855A71">
            <w:pPr>
              <w:pStyle w:val="ListParagraph"/>
              <w:numPr>
                <w:ilvl w:val="0"/>
                <w:numId w:val="29"/>
              </w:numPr>
              <w:tabs>
                <w:tab w:val="clear" w:pos="720"/>
                <w:tab w:val="num" w:pos="355"/>
              </w:tabs>
              <w:spacing w:after="0" w:line="240" w:lineRule="auto"/>
              <w:ind w:left="144" w:firstLine="0"/>
              <w:rPr>
                <w:rFonts w:cstheme="minorHAnsi"/>
                <w:b/>
                <w:bCs/>
                <w:sz w:val="19"/>
                <w:szCs w:val="19"/>
              </w:rPr>
            </w:pPr>
            <w:r w:rsidRPr="00E014B8">
              <w:rPr>
                <w:rFonts w:cstheme="minorHAnsi"/>
                <w:b/>
                <w:bCs/>
                <w:sz w:val="19"/>
                <w:szCs w:val="19"/>
              </w:rPr>
              <w:t>Broj strategija za pojedine vidove prevoza </w:t>
            </w:r>
          </w:p>
        </w:tc>
        <w:tc>
          <w:tcPr>
            <w:tcW w:w="2551" w:type="dxa"/>
            <w:shd w:val="clear" w:color="auto" w:fill="auto"/>
            <w:tcMar>
              <w:top w:w="15" w:type="dxa"/>
              <w:left w:w="70" w:type="dxa"/>
              <w:bottom w:w="0" w:type="dxa"/>
              <w:right w:w="70" w:type="dxa"/>
            </w:tcMar>
            <w:vAlign w:val="center"/>
          </w:tcPr>
          <w:p w:rsidR="005E1B33" w:rsidRPr="000A52F6" w:rsidRDefault="005E1B33" w:rsidP="00855A71">
            <w:pPr>
              <w:pStyle w:val="ListParagraph"/>
              <w:numPr>
                <w:ilvl w:val="0"/>
                <w:numId w:val="29"/>
              </w:numPr>
              <w:tabs>
                <w:tab w:val="clear" w:pos="720"/>
                <w:tab w:val="num" w:pos="71"/>
              </w:tabs>
              <w:spacing w:after="0" w:line="240" w:lineRule="auto"/>
              <w:ind w:left="213" w:hanging="142"/>
              <w:jc w:val="both"/>
              <w:rPr>
                <w:rFonts w:cstheme="minorHAnsi"/>
                <w:bCs/>
                <w:sz w:val="19"/>
                <w:szCs w:val="19"/>
              </w:rPr>
            </w:pPr>
            <w:r w:rsidRPr="000A52F6">
              <w:rPr>
                <w:rFonts w:cstheme="minorHAnsi"/>
                <w:bCs/>
                <w:sz w:val="19"/>
                <w:szCs w:val="19"/>
              </w:rPr>
              <w:t xml:space="preserve"> Za 5 godina izrađene 4 strategije (gradski prevoz, biciklizam, parkiranje, pješačenje) koje uključuju inkluzivni aspekt </w:t>
            </w:r>
          </w:p>
        </w:tc>
        <w:tc>
          <w:tcPr>
            <w:tcW w:w="1276" w:type="dxa"/>
            <w:shd w:val="clear" w:color="auto" w:fill="auto"/>
            <w:vAlign w:val="center"/>
          </w:tcPr>
          <w:p w:rsidR="005E1B33" w:rsidRPr="000A52F6" w:rsidRDefault="00FB4F5B" w:rsidP="006C12CB">
            <w:pPr>
              <w:spacing w:after="0" w:line="240" w:lineRule="auto"/>
              <w:rPr>
                <w:rFonts w:cstheme="minorHAnsi"/>
                <w:bCs/>
                <w:sz w:val="18"/>
                <w:szCs w:val="18"/>
              </w:rPr>
            </w:pPr>
            <w:r w:rsidRPr="000A52F6">
              <w:rPr>
                <w:rFonts w:cstheme="minorHAnsi"/>
                <w:bCs/>
                <w:sz w:val="18"/>
                <w:szCs w:val="18"/>
              </w:rPr>
              <w:t>Praćenje izrade strategija za pojedine vidove prevoza</w:t>
            </w:r>
          </w:p>
        </w:tc>
        <w:tc>
          <w:tcPr>
            <w:tcW w:w="1276" w:type="dxa"/>
            <w:shd w:val="clear" w:color="auto" w:fill="auto"/>
            <w:vAlign w:val="center"/>
          </w:tcPr>
          <w:p w:rsidR="005E1B33" w:rsidRPr="00D87D5E" w:rsidRDefault="005E1B33" w:rsidP="006C12CB">
            <w:pPr>
              <w:spacing w:after="0" w:line="240" w:lineRule="auto"/>
              <w:rPr>
                <w:rFonts w:cstheme="minorHAnsi"/>
                <w:bCs/>
                <w:sz w:val="18"/>
                <w:szCs w:val="18"/>
                <w:lang w:val="de-DE"/>
              </w:rPr>
            </w:pPr>
            <w:r w:rsidRPr="00D87D5E">
              <w:rPr>
                <w:rFonts w:cstheme="minorHAnsi"/>
                <w:bCs/>
                <w:sz w:val="18"/>
                <w:szCs w:val="18"/>
                <w:lang w:val="de-DE"/>
              </w:rPr>
              <w:t xml:space="preserve">Polugodišnja analiza izrade planiranih strategija </w:t>
            </w:r>
          </w:p>
        </w:tc>
        <w:tc>
          <w:tcPr>
            <w:tcW w:w="1275" w:type="dxa"/>
            <w:shd w:val="clear" w:color="auto" w:fill="auto"/>
            <w:vAlign w:val="center"/>
          </w:tcPr>
          <w:p w:rsidR="005E1B33" w:rsidRPr="00D87D5E" w:rsidRDefault="005E1B33" w:rsidP="006C12CB">
            <w:pPr>
              <w:spacing w:after="0" w:line="240" w:lineRule="auto"/>
              <w:ind w:left="360"/>
              <w:jc w:val="center"/>
              <w:rPr>
                <w:rFonts w:cstheme="minorHAnsi"/>
                <w:b/>
                <w:bCs/>
                <w:lang w:val="de-DE"/>
              </w:rPr>
            </w:pPr>
          </w:p>
        </w:tc>
      </w:tr>
      <w:tr w:rsidR="005E1B33" w:rsidRPr="00FE3112" w:rsidTr="00E014B8">
        <w:trPr>
          <w:trHeight w:hRule="exact" w:val="1296"/>
        </w:trPr>
        <w:tc>
          <w:tcPr>
            <w:tcW w:w="1702" w:type="dxa"/>
            <w:vMerge w:val="restart"/>
            <w:shd w:val="clear" w:color="auto" w:fill="00B0F0"/>
            <w:tcMar>
              <w:top w:w="15" w:type="dxa"/>
              <w:left w:w="70" w:type="dxa"/>
              <w:bottom w:w="0" w:type="dxa"/>
              <w:right w:w="70" w:type="dxa"/>
            </w:tcMar>
            <w:vAlign w:val="center"/>
            <w:hideMark/>
          </w:tcPr>
          <w:p w:rsidR="005E1B33" w:rsidRPr="00D87D5E" w:rsidRDefault="005E1B33" w:rsidP="006C12CB">
            <w:pPr>
              <w:spacing w:after="0" w:line="240" w:lineRule="auto"/>
              <w:rPr>
                <w:rFonts w:cstheme="minorHAnsi"/>
                <w:b/>
                <w:color w:val="000000" w:themeColor="text1"/>
                <w:sz w:val="20"/>
                <w:szCs w:val="20"/>
                <w:lang w:val="de-DE"/>
              </w:rPr>
            </w:pPr>
            <w:r w:rsidRPr="00D87D5E">
              <w:rPr>
                <w:rFonts w:cstheme="minorHAnsi"/>
                <w:b/>
                <w:bCs/>
                <w:color w:val="000000" w:themeColor="text1"/>
                <w:sz w:val="20"/>
                <w:szCs w:val="20"/>
                <w:lang w:val="de-DE"/>
              </w:rPr>
              <w:lastRenderedPageBreak/>
              <w:t>PODIZANJE NIVOA SAOBRAĆAJNE KULTURE I BEZBJEDNOSTI SAOBRAĆAJA</w:t>
            </w:r>
          </w:p>
        </w:tc>
        <w:tc>
          <w:tcPr>
            <w:tcW w:w="1843" w:type="dxa"/>
            <w:shd w:val="clear" w:color="auto" w:fill="9CC2E5" w:themeFill="accent1" w:themeFillTint="99"/>
            <w:tcMar>
              <w:top w:w="15" w:type="dxa"/>
              <w:left w:w="70" w:type="dxa"/>
              <w:bottom w:w="0" w:type="dxa"/>
              <w:right w:w="70" w:type="dxa"/>
            </w:tcMar>
          </w:tcPr>
          <w:p w:rsidR="005E1B33" w:rsidRPr="00E014B8" w:rsidRDefault="005E1B33" w:rsidP="00855A71">
            <w:pPr>
              <w:numPr>
                <w:ilvl w:val="0"/>
                <w:numId w:val="24"/>
              </w:numPr>
              <w:tabs>
                <w:tab w:val="clear" w:pos="720"/>
                <w:tab w:val="num" w:pos="355"/>
              </w:tabs>
              <w:spacing w:after="0" w:line="240" w:lineRule="auto"/>
              <w:ind w:left="144" w:firstLine="0"/>
              <w:rPr>
                <w:rFonts w:cstheme="minorHAnsi"/>
                <w:sz w:val="19"/>
                <w:szCs w:val="19"/>
              </w:rPr>
            </w:pPr>
            <w:r w:rsidRPr="00E014B8">
              <w:rPr>
                <w:rFonts w:cstheme="minorHAnsi"/>
                <w:b/>
                <w:bCs/>
                <w:sz w:val="19"/>
                <w:szCs w:val="19"/>
              </w:rPr>
              <w:t>Procenat naplate kazni zbog nepropisnog parkiranja</w:t>
            </w:r>
          </w:p>
        </w:tc>
        <w:tc>
          <w:tcPr>
            <w:tcW w:w="2551" w:type="dxa"/>
            <w:shd w:val="clear" w:color="auto" w:fill="auto"/>
            <w:tcMar>
              <w:top w:w="15" w:type="dxa"/>
              <w:left w:w="70" w:type="dxa"/>
              <w:bottom w:w="0" w:type="dxa"/>
              <w:right w:w="70" w:type="dxa"/>
            </w:tcMar>
          </w:tcPr>
          <w:p w:rsidR="005E1B33" w:rsidRPr="000A52F6" w:rsidRDefault="005E1B33" w:rsidP="00855A71">
            <w:pPr>
              <w:numPr>
                <w:ilvl w:val="0"/>
                <w:numId w:val="24"/>
              </w:numPr>
              <w:tabs>
                <w:tab w:val="clear" w:pos="720"/>
                <w:tab w:val="num" w:pos="213"/>
              </w:tabs>
              <w:spacing w:after="0" w:line="240" w:lineRule="auto"/>
              <w:ind w:left="213" w:hanging="213"/>
              <w:rPr>
                <w:rFonts w:cstheme="minorHAnsi"/>
                <w:sz w:val="19"/>
                <w:szCs w:val="19"/>
              </w:rPr>
            </w:pPr>
            <w:r w:rsidRPr="000A52F6">
              <w:rPr>
                <w:rFonts w:cstheme="minorHAnsi"/>
                <w:bCs/>
                <w:sz w:val="19"/>
                <w:szCs w:val="19"/>
              </w:rPr>
              <w:t>Povećanje procenta naplate  kazni zbog nepropisnog parkiranja do 2025</w:t>
            </w:r>
            <w:r w:rsidR="00B103D9">
              <w:rPr>
                <w:rFonts w:cstheme="minorHAnsi"/>
                <w:bCs/>
                <w:sz w:val="19"/>
                <w:szCs w:val="19"/>
              </w:rPr>
              <w:t>.</w:t>
            </w:r>
            <w:r w:rsidRPr="000A52F6">
              <w:rPr>
                <w:rFonts w:cstheme="minorHAnsi"/>
                <w:bCs/>
                <w:sz w:val="19"/>
                <w:szCs w:val="19"/>
              </w:rPr>
              <w:t xml:space="preserve"> na 100%.</w:t>
            </w:r>
          </w:p>
          <w:p w:rsidR="00FB4F5B" w:rsidRPr="00E014B8" w:rsidRDefault="00FB4F5B" w:rsidP="00FB4F5B">
            <w:pPr>
              <w:spacing w:after="0" w:line="240" w:lineRule="auto"/>
              <w:ind w:left="213"/>
              <w:rPr>
                <w:rFonts w:cstheme="minorHAnsi"/>
                <w:bCs/>
                <w:sz w:val="8"/>
                <w:szCs w:val="8"/>
              </w:rPr>
            </w:pPr>
          </w:p>
          <w:p w:rsidR="00FB4F5B" w:rsidRPr="00E014B8" w:rsidRDefault="00FB4F5B" w:rsidP="00FB4F5B">
            <w:pPr>
              <w:spacing w:after="0" w:line="240" w:lineRule="auto"/>
              <w:ind w:left="213"/>
              <w:rPr>
                <w:rFonts w:cstheme="minorHAnsi"/>
                <w:b/>
                <w:sz w:val="19"/>
                <w:szCs w:val="19"/>
              </w:rPr>
            </w:pPr>
            <w:r w:rsidRPr="00E014B8">
              <w:rPr>
                <w:rFonts w:cstheme="minorHAnsi"/>
                <w:b/>
                <w:bCs/>
                <w:sz w:val="19"/>
                <w:szCs w:val="19"/>
              </w:rPr>
              <w:t>25,11% (2018) &gt;&gt;100%</w:t>
            </w:r>
          </w:p>
        </w:tc>
        <w:tc>
          <w:tcPr>
            <w:tcW w:w="1276" w:type="dxa"/>
            <w:shd w:val="clear" w:color="auto" w:fill="auto"/>
          </w:tcPr>
          <w:p w:rsidR="005E1B33" w:rsidRPr="000A52F6" w:rsidRDefault="005E1B33" w:rsidP="006C12CB">
            <w:pPr>
              <w:spacing w:after="0" w:line="240" w:lineRule="auto"/>
              <w:rPr>
                <w:rFonts w:cstheme="minorHAnsi"/>
                <w:sz w:val="18"/>
                <w:szCs w:val="18"/>
              </w:rPr>
            </w:pPr>
            <w:r w:rsidRPr="000A52F6">
              <w:rPr>
                <w:rFonts w:cstheme="minorHAnsi"/>
                <w:sz w:val="18"/>
                <w:szCs w:val="18"/>
              </w:rPr>
              <w:t xml:space="preserve">Analiza evidencije naplate kazni zbog nepropisnog parkiranja </w:t>
            </w:r>
          </w:p>
        </w:tc>
        <w:tc>
          <w:tcPr>
            <w:tcW w:w="1276" w:type="dxa"/>
            <w:shd w:val="clear" w:color="auto" w:fill="auto"/>
          </w:tcPr>
          <w:p w:rsidR="005E1B33" w:rsidRPr="000A52F6" w:rsidRDefault="005E1B33" w:rsidP="006C12CB">
            <w:pPr>
              <w:spacing w:after="0" w:line="240" w:lineRule="auto"/>
              <w:rPr>
                <w:rFonts w:cstheme="minorHAnsi"/>
                <w:bCs/>
                <w:sz w:val="18"/>
                <w:szCs w:val="18"/>
              </w:rPr>
            </w:pPr>
            <w:r w:rsidRPr="000A52F6">
              <w:rPr>
                <w:rFonts w:cstheme="minorHAnsi"/>
                <w:bCs/>
                <w:sz w:val="18"/>
                <w:szCs w:val="18"/>
              </w:rPr>
              <w:t>Polugodišnji pregled stanja</w:t>
            </w:r>
          </w:p>
        </w:tc>
        <w:tc>
          <w:tcPr>
            <w:tcW w:w="1275" w:type="dxa"/>
            <w:shd w:val="clear" w:color="auto" w:fill="auto"/>
          </w:tcPr>
          <w:p w:rsidR="005E1B33" w:rsidRPr="00FE3112" w:rsidRDefault="005E1B33" w:rsidP="006C12CB">
            <w:pPr>
              <w:spacing w:after="0" w:line="240" w:lineRule="auto"/>
              <w:ind w:left="360"/>
              <w:rPr>
                <w:rFonts w:cstheme="minorHAnsi"/>
                <w:b/>
                <w:bCs/>
              </w:rPr>
            </w:pPr>
          </w:p>
        </w:tc>
      </w:tr>
      <w:tr w:rsidR="005E1B33" w:rsidRPr="00FE3112" w:rsidTr="000A52F6">
        <w:trPr>
          <w:trHeight w:val="805"/>
        </w:trPr>
        <w:tc>
          <w:tcPr>
            <w:tcW w:w="1702" w:type="dxa"/>
            <w:vMerge/>
            <w:shd w:val="clear" w:color="auto" w:fill="00B0F0"/>
            <w:tcMar>
              <w:top w:w="15" w:type="dxa"/>
              <w:left w:w="70" w:type="dxa"/>
              <w:bottom w:w="0" w:type="dxa"/>
              <w:right w:w="70" w:type="dxa"/>
            </w:tcMar>
            <w:vAlign w:val="center"/>
          </w:tcPr>
          <w:p w:rsidR="005E1B33" w:rsidRPr="00FB4F5B" w:rsidRDefault="005E1B33" w:rsidP="006C12CB">
            <w:pPr>
              <w:spacing w:after="0" w:line="240" w:lineRule="auto"/>
              <w:rPr>
                <w:rFonts w:cstheme="minorHAnsi"/>
                <w:b/>
                <w:bCs/>
                <w:color w:val="000000" w:themeColor="text1"/>
                <w:sz w:val="20"/>
                <w:szCs w:val="20"/>
              </w:rPr>
            </w:pPr>
          </w:p>
        </w:tc>
        <w:tc>
          <w:tcPr>
            <w:tcW w:w="1843" w:type="dxa"/>
            <w:shd w:val="clear" w:color="auto" w:fill="9CC2E5" w:themeFill="accent1" w:themeFillTint="99"/>
            <w:tcMar>
              <w:top w:w="15" w:type="dxa"/>
              <w:left w:w="70" w:type="dxa"/>
              <w:bottom w:w="0" w:type="dxa"/>
              <w:right w:w="70" w:type="dxa"/>
            </w:tcMar>
          </w:tcPr>
          <w:p w:rsidR="005E1B33" w:rsidRPr="00E014B8" w:rsidRDefault="005E1B33" w:rsidP="00855A71">
            <w:pPr>
              <w:numPr>
                <w:ilvl w:val="0"/>
                <w:numId w:val="24"/>
              </w:numPr>
              <w:tabs>
                <w:tab w:val="clear" w:pos="720"/>
                <w:tab w:val="num" w:pos="355"/>
              </w:tabs>
              <w:spacing w:after="0" w:line="240" w:lineRule="auto"/>
              <w:ind w:left="144" w:firstLine="0"/>
              <w:rPr>
                <w:rFonts w:cstheme="minorHAnsi"/>
                <w:sz w:val="19"/>
                <w:szCs w:val="19"/>
              </w:rPr>
            </w:pPr>
            <w:r w:rsidRPr="00E014B8">
              <w:rPr>
                <w:rFonts w:cstheme="minorHAnsi"/>
                <w:b/>
                <w:bCs/>
                <w:sz w:val="19"/>
                <w:szCs w:val="19"/>
              </w:rPr>
              <w:t>Broj saobraćajanih nezgoda s povrijeđenim licima na ulicama</w:t>
            </w:r>
          </w:p>
        </w:tc>
        <w:tc>
          <w:tcPr>
            <w:tcW w:w="2551" w:type="dxa"/>
            <w:shd w:val="clear" w:color="auto" w:fill="auto"/>
            <w:tcMar>
              <w:top w:w="15" w:type="dxa"/>
              <w:left w:w="70" w:type="dxa"/>
              <w:bottom w:w="0" w:type="dxa"/>
              <w:right w:w="70" w:type="dxa"/>
            </w:tcMar>
          </w:tcPr>
          <w:p w:rsidR="005E1B33" w:rsidRPr="000A52F6" w:rsidRDefault="005E1B33" w:rsidP="00855A71">
            <w:pPr>
              <w:numPr>
                <w:ilvl w:val="0"/>
                <w:numId w:val="24"/>
              </w:numPr>
              <w:tabs>
                <w:tab w:val="clear" w:pos="720"/>
                <w:tab w:val="num" w:pos="213"/>
              </w:tabs>
              <w:spacing w:after="0" w:line="240" w:lineRule="auto"/>
              <w:ind w:left="213" w:hanging="213"/>
              <w:rPr>
                <w:rFonts w:cstheme="minorHAnsi"/>
                <w:sz w:val="19"/>
                <w:szCs w:val="19"/>
              </w:rPr>
            </w:pPr>
            <w:r w:rsidRPr="000A52F6">
              <w:rPr>
                <w:rFonts w:cstheme="minorHAnsi"/>
                <w:bCs/>
                <w:sz w:val="19"/>
                <w:szCs w:val="19"/>
              </w:rPr>
              <w:t>Smanjenje broja saobraćajnih nezgoda s povrijeđenim licima na ulicama do 2025</w:t>
            </w:r>
            <w:r w:rsidR="00B103D9">
              <w:rPr>
                <w:rFonts w:cstheme="minorHAnsi"/>
                <w:bCs/>
                <w:sz w:val="19"/>
                <w:szCs w:val="19"/>
              </w:rPr>
              <w:t>.</w:t>
            </w:r>
            <w:r w:rsidRPr="000A52F6">
              <w:rPr>
                <w:rFonts w:cstheme="minorHAnsi"/>
                <w:bCs/>
                <w:sz w:val="19"/>
                <w:szCs w:val="19"/>
              </w:rPr>
              <w:t xml:space="preserve"> za 1/3</w:t>
            </w:r>
          </w:p>
          <w:p w:rsidR="005E1B33" w:rsidRPr="00E014B8" w:rsidRDefault="005E1B33" w:rsidP="006C12CB">
            <w:pPr>
              <w:spacing w:after="0" w:line="240" w:lineRule="auto"/>
              <w:ind w:left="213"/>
              <w:jc w:val="center"/>
              <w:rPr>
                <w:rFonts w:cstheme="minorHAnsi"/>
                <w:b/>
                <w:sz w:val="19"/>
                <w:szCs w:val="19"/>
              </w:rPr>
            </w:pPr>
            <w:r w:rsidRPr="00E014B8">
              <w:rPr>
                <w:rFonts w:cstheme="minorHAnsi"/>
                <w:b/>
                <w:bCs/>
                <w:sz w:val="19"/>
                <w:szCs w:val="19"/>
              </w:rPr>
              <w:t>527&gt;&gt;369</w:t>
            </w:r>
          </w:p>
        </w:tc>
        <w:tc>
          <w:tcPr>
            <w:tcW w:w="1276" w:type="dxa"/>
            <w:shd w:val="clear" w:color="auto" w:fill="auto"/>
          </w:tcPr>
          <w:p w:rsidR="005E1B33" w:rsidRPr="000A52F6" w:rsidRDefault="000B3D60" w:rsidP="006C12CB">
            <w:pPr>
              <w:spacing w:after="0" w:line="240" w:lineRule="auto"/>
              <w:rPr>
                <w:rFonts w:cstheme="minorHAnsi"/>
                <w:b/>
                <w:bCs/>
                <w:sz w:val="18"/>
                <w:szCs w:val="18"/>
              </w:rPr>
            </w:pPr>
            <w:r w:rsidRPr="000A52F6">
              <w:rPr>
                <w:rFonts w:cstheme="minorHAnsi"/>
                <w:bCs/>
                <w:sz w:val="18"/>
                <w:szCs w:val="18"/>
              </w:rPr>
              <w:t>Analiza broja saobraćajnih nezgoda sa povrijeđenim licima na ulicama</w:t>
            </w:r>
          </w:p>
        </w:tc>
        <w:tc>
          <w:tcPr>
            <w:tcW w:w="1276" w:type="dxa"/>
            <w:shd w:val="clear" w:color="auto" w:fill="auto"/>
          </w:tcPr>
          <w:p w:rsidR="005E1B33" w:rsidRPr="000A52F6" w:rsidRDefault="00FB4F5B" w:rsidP="00FB4F5B">
            <w:pPr>
              <w:spacing w:after="0" w:line="240" w:lineRule="auto"/>
              <w:rPr>
                <w:rFonts w:cstheme="minorHAnsi"/>
                <w:b/>
                <w:bCs/>
                <w:sz w:val="18"/>
                <w:szCs w:val="18"/>
              </w:rPr>
            </w:pPr>
            <w:r w:rsidRPr="000A52F6">
              <w:rPr>
                <w:rFonts w:cstheme="minorHAnsi"/>
                <w:bCs/>
                <w:sz w:val="18"/>
                <w:szCs w:val="18"/>
              </w:rPr>
              <w:t>Polugodišnji pregled stanja</w:t>
            </w:r>
          </w:p>
        </w:tc>
        <w:tc>
          <w:tcPr>
            <w:tcW w:w="1275" w:type="dxa"/>
            <w:shd w:val="clear" w:color="auto" w:fill="auto"/>
          </w:tcPr>
          <w:p w:rsidR="005E1B33" w:rsidRPr="00FE3112" w:rsidRDefault="005E1B33" w:rsidP="006C12CB">
            <w:pPr>
              <w:spacing w:after="0" w:line="240" w:lineRule="auto"/>
              <w:ind w:left="360"/>
              <w:rPr>
                <w:rFonts w:cstheme="minorHAnsi"/>
                <w:b/>
                <w:bCs/>
              </w:rPr>
            </w:pPr>
          </w:p>
        </w:tc>
      </w:tr>
      <w:tr w:rsidR="005E1B33" w:rsidRPr="00FE3112" w:rsidTr="00E014B8">
        <w:trPr>
          <w:trHeight w:val="1728"/>
        </w:trPr>
        <w:tc>
          <w:tcPr>
            <w:tcW w:w="1702" w:type="dxa"/>
            <w:vMerge w:val="restart"/>
            <w:shd w:val="clear" w:color="auto" w:fill="00B0F0"/>
            <w:tcMar>
              <w:top w:w="15" w:type="dxa"/>
              <w:left w:w="70" w:type="dxa"/>
              <w:bottom w:w="0" w:type="dxa"/>
              <w:right w:w="70" w:type="dxa"/>
            </w:tcMar>
            <w:vAlign w:val="center"/>
            <w:hideMark/>
          </w:tcPr>
          <w:p w:rsidR="005E1B33" w:rsidRPr="00FB4F5B" w:rsidRDefault="005E1B33" w:rsidP="006C12CB">
            <w:pPr>
              <w:spacing w:after="0" w:line="240" w:lineRule="auto"/>
              <w:rPr>
                <w:rFonts w:cstheme="minorHAnsi"/>
                <w:b/>
                <w:color w:val="000000" w:themeColor="text1"/>
                <w:sz w:val="20"/>
                <w:szCs w:val="20"/>
              </w:rPr>
            </w:pPr>
            <w:r w:rsidRPr="00FB4F5B">
              <w:rPr>
                <w:rFonts w:cstheme="minorHAnsi"/>
                <w:b/>
                <w:bCs/>
                <w:color w:val="000000" w:themeColor="text1"/>
                <w:sz w:val="20"/>
                <w:szCs w:val="20"/>
              </w:rPr>
              <w:t>URAVNOTEŽENJE RAZVOJA SVIH NAČINA PREVOZA</w:t>
            </w:r>
          </w:p>
          <w:p w:rsidR="005E1B33" w:rsidRPr="00FB4F5B" w:rsidRDefault="00B103D9" w:rsidP="006C12CB">
            <w:pPr>
              <w:spacing w:after="0" w:line="240" w:lineRule="auto"/>
              <w:rPr>
                <w:rFonts w:cstheme="minorHAnsi"/>
                <w:b/>
                <w:color w:val="000000" w:themeColor="text1"/>
                <w:sz w:val="20"/>
                <w:szCs w:val="20"/>
              </w:rPr>
            </w:pPr>
            <w:r>
              <w:rPr>
                <w:rFonts w:cstheme="minorHAnsi"/>
                <w:b/>
                <w:bCs/>
                <w:color w:val="000000" w:themeColor="text1"/>
                <w:sz w:val="20"/>
                <w:szCs w:val="20"/>
              </w:rPr>
              <w:t>S AKCENTOM NA PROMOCIJI</w:t>
            </w:r>
            <w:r w:rsidR="005E1B33" w:rsidRPr="00FB4F5B">
              <w:rPr>
                <w:rFonts w:cstheme="minorHAnsi"/>
                <w:b/>
                <w:bCs/>
                <w:color w:val="000000" w:themeColor="text1"/>
                <w:sz w:val="20"/>
                <w:szCs w:val="20"/>
              </w:rPr>
              <w:t xml:space="preserve"> JAVNOG</w:t>
            </w:r>
            <w:r w:rsidR="00623BBB">
              <w:rPr>
                <w:rFonts w:cstheme="minorHAnsi"/>
                <w:b/>
                <w:bCs/>
                <w:color w:val="000000" w:themeColor="text1"/>
                <w:sz w:val="20"/>
                <w:szCs w:val="20"/>
              </w:rPr>
              <w:t xml:space="preserve"> GRADSKOG</w:t>
            </w:r>
            <w:r w:rsidR="005E1B33" w:rsidRPr="00FB4F5B">
              <w:rPr>
                <w:rFonts w:cstheme="minorHAnsi"/>
                <w:b/>
                <w:bCs/>
                <w:color w:val="000000" w:themeColor="text1"/>
                <w:sz w:val="20"/>
                <w:szCs w:val="20"/>
              </w:rPr>
              <w:t xml:space="preserve"> I NEMOTORIZOVANOG PREVOZA</w:t>
            </w:r>
          </w:p>
        </w:tc>
        <w:tc>
          <w:tcPr>
            <w:tcW w:w="1843" w:type="dxa"/>
            <w:shd w:val="clear" w:color="auto" w:fill="9CC2E5" w:themeFill="accent1" w:themeFillTint="99"/>
            <w:tcMar>
              <w:top w:w="15" w:type="dxa"/>
              <w:left w:w="70" w:type="dxa"/>
              <w:bottom w:w="0" w:type="dxa"/>
              <w:right w:w="70" w:type="dxa"/>
            </w:tcMar>
            <w:hideMark/>
          </w:tcPr>
          <w:p w:rsidR="005E1B33" w:rsidRPr="00E014B8" w:rsidRDefault="005E1B33" w:rsidP="00855A71">
            <w:pPr>
              <w:numPr>
                <w:ilvl w:val="0"/>
                <w:numId w:val="25"/>
              </w:numPr>
              <w:tabs>
                <w:tab w:val="clear" w:pos="720"/>
                <w:tab w:val="num" w:pos="355"/>
              </w:tabs>
              <w:spacing w:after="0" w:line="240" w:lineRule="auto"/>
              <w:ind w:left="144" w:firstLine="0"/>
              <w:rPr>
                <w:rFonts w:cstheme="minorHAnsi"/>
                <w:sz w:val="19"/>
                <w:szCs w:val="19"/>
              </w:rPr>
            </w:pPr>
            <w:r w:rsidRPr="00E014B8">
              <w:rPr>
                <w:rFonts w:cstheme="minorHAnsi"/>
                <w:b/>
                <w:bCs/>
                <w:sz w:val="19"/>
                <w:szCs w:val="19"/>
              </w:rPr>
              <w:t>Modal split</w:t>
            </w:r>
          </w:p>
        </w:tc>
        <w:tc>
          <w:tcPr>
            <w:tcW w:w="2551" w:type="dxa"/>
            <w:shd w:val="clear" w:color="auto" w:fill="auto"/>
            <w:tcMar>
              <w:top w:w="15" w:type="dxa"/>
              <w:left w:w="70" w:type="dxa"/>
              <w:bottom w:w="0" w:type="dxa"/>
              <w:right w:w="70" w:type="dxa"/>
            </w:tcMar>
            <w:hideMark/>
          </w:tcPr>
          <w:p w:rsidR="005E1B33" w:rsidRPr="000A52F6" w:rsidRDefault="005E1B33" w:rsidP="00855A71">
            <w:pPr>
              <w:numPr>
                <w:ilvl w:val="0"/>
                <w:numId w:val="30"/>
              </w:numPr>
              <w:tabs>
                <w:tab w:val="clear" w:pos="720"/>
                <w:tab w:val="num" w:pos="213"/>
              </w:tabs>
              <w:spacing w:after="0" w:line="240" w:lineRule="auto"/>
              <w:ind w:left="213" w:hanging="142"/>
              <w:rPr>
                <w:rFonts w:cstheme="minorHAnsi"/>
                <w:sz w:val="19"/>
                <w:szCs w:val="19"/>
              </w:rPr>
            </w:pPr>
            <w:r w:rsidRPr="000A52F6">
              <w:rPr>
                <w:rFonts w:cstheme="minorHAnsi"/>
                <w:bCs/>
                <w:sz w:val="19"/>
                <w:szCs w:val="19"/>
              </w:rPr>
              <w:t>Obavljanje više od 30% svih svakodnevnih putovanja kombinacijom održivih načina prevoza; javnim</w:t>
            </w:r>
            <w:r w:rsidR="00623BBB">
              <w:rPr>
                <w:rFonts w:cstheme="minorHAnsi"/>
                <w:bCs/>
                <w:sz w:val="19"/>
                <w:szCs w:val="19"/>
              </w:rPr>
              <w:t xml:space="preserve"> gradskim</w:t>
            </w:r>
            <w:r w:rsidRPr="000A52F6">
              <w:rPr>
                <w:rFonts w:cstheme="minorHAnsi"/>
                <w:bCs/>
                <w:sz w:val="19"/>
                <w:szCs w:val="19"/>
              </w:rPr>
              <w:t xml:space="preserve"> i nem</w:t>
            </w:r>
            <w:r w:rsidR="000B3D60" w:rsidRPr="000A52F6">
              <w:rPr>
                <w:rFonts w:cstheme="minorHAnsi"/>
                <w:bCs/>
                <w:sz w:val="19"/>
                <w:szCs w:val="19"/>
              </w:rPr>
              <w:t xml:space="preserve">otorizovanim prevozom do 2025. </w:t>
            </w:r>
          </w:p>
          <w:p w:rsidR="000B3D60" w:rsidRPr="00E014B8" w:rsidRDefault="000B3D60" w:rsidP="000B3D60">
            <w:pPr>
              <w:tabs>
                <w:tab w:val="num" w:pos="213"/>
              </w:tabs>
              <w:spacing w:after="0" w:line="240" w:lineRule="auto"/>
              <w:ind w:left="213"/>
              <w:rPr>
                <w:rFonts w:cstheme="minorHAnsi"/>
                <w:b/>
                <w:bCs/>
                <w:sz w:val="8"/>
                <w:szCs w:val="8"/>
              </w:rPr>
            </w:pPr>
          </w:p>
          <w:p w:rsidR="005E1B33" w:rsidRPr="000A52F6" w:rsidRDefault="005E1B33" w:rsidP="000B3D60">
            <w:pPr>
              <w:tabs>
                <w:tab w:val="num" w:pos="213"/>
              </w:tabs>
              <w:spacing w:after="0" w:line="240" w:lineRule="auto"/>
              <w:ind w:left="213"/>
              <w:jc w:val="center"/>
              <w:rPr>
                <w:rFonts w:cstheme="minorHAnsi"/>
                <w:b/>
                <w:sz w:val="19"/>
                <w:szCs w:val="19"/>
              </w:rPr>
            </w:pPr>
            <w:r w:rsidRPr="000A52F6">
              <w:rPr>
                <w:rFonts w:cstheme="minorHAnsi"/>
                <w:b/>
                <w:bCs/>
                <w:sz w:val="19"/>
                <w:szCs w:val="19"/>
              </w:rPr>
              <w:t>11%&gt;&gt;30%</w:t>
            </w:r>
          </w:p>
        </w:tc>
        <w:tc>
          <w:tcPr>
            <w:tcW w:w="1276" w:type="dxa"/>
            <w:shd w:val="clear" w:color="auto" w:fill="auto"/>
          </w:tcPr>
          <w:p w:rsidR="005E1B33" w:rsidRPr="00E014B8" w:rsidRDefault="000B3D60" w:rsidP="00E014B8">
            <w:pPr>
              <w:spacing w:after="0" w:line="240" w:lineRule="auto"/>
              <w:rPr>
                <w:rFonts w:cstheme="minorHAnsi"/>
                <w:bCs/>
                <w:sz w:val="18"/>
                <w:szCs w:val="18"/>
              </w:rPr>
            </w:pPr>
            <w:r w:rsidRPr="000A52F6">
              <w:rPr>
                <w:rFonts w:cstheme="minorHAnsi"/>
                <w:bCs/>
                <w:sz w:val="18"/>
                <w:szCs w:val="18"/>
              </w:rPr>
              <w:t>Analiza rezultata brojanja saobraćaja primjenom identične metodologije</w:t>
            </w:r>
            <w:r w:rsidR="001C6704">
              <w:rPr>
                <w:rFonts w:cstheme="minorHAnsi"/>
                <w:bCs/>
                <w:sz w:val="18"/>
                <w:szCs w:val="18"/>
              </w:rPr>
              <w:t>,</w:t>
            </w:r>
            <w:r w:rsidRPr="000A52F6">
              <w:rPr>
                <w:rFonts w:cstheme="minorHAnsi"/>
                <w:bCs/>
                <w:sz w:val="18"/>
                <w:szCs w:val="18"/>
              </w:rPr>
              <w:t xml:space="preserve"> kao za potrebe statusne analize</w:t>
            </w:r>
          </w:p>
        </w:tc>
        <w:tc>
          <w:tcPr>
            <w:tcW w:w="1276" w:type="dxa"/>
            <w:shd w:val="clear" w:color="auto" w:fill="auto"/>
          </w:tcPr>
          <w:p w:rsidR="005E1B33" w:rsidRPr="000A52F6" w:rsidRDefault="000B3D60" w:rsidP="000B3D60">
            <w:pPr>
              <w:spacing w:after="0" w:line="240" w:lineRule="auto"/>
              <w:rPr>
                <w:rFonts w:cstheme="minorHAnsi"/>
                <w:b/>
                <w:bCs/>
                <w:sz w:val="18"/>
                <w:szCs w:val="18"/>
              </w:rPr>
            </w:pPr>
            <w:r w:rsidRPr="000A52F6">
              <w:rPr>
                <w:rFonts w:cstheme="minorHAnsi"/>
                <w:bCs/>
                <w:sz w:val="18"/>
                <w:szCs w:val="18"/>
              </w:rPr>
              <w:t>Godišnji pregled stanja</w:t>
            </w:r>
          </w:p>
        </w:tc>
        <w:tc>
          <w:tcPr>
            <w:tcW w:w="1275" w:type="dxa"/>
            <w:shd w:val="clear" w:color="auto" w:fill="auto"/>
          </w:tcPr>
          <w:p w:rsidR="005E1B33" w:rsidRPr="00FE3112" w:rsidRDefault="005E1B33" w:rsidP="006C12CB">
            <w:pPr>
              <w:spacing w:after="0" w:line="240" w:lineRule="auto"/>
              <w:ind w:left="360"/>
              <w:rPr>
                <w:rFonts w:cstheme="minorHAnsi"/>
                <w:b/>
                <w:bCs/>
              </w:rPr>
            </w:pPr>
          </w:p>
        </w:tc>
      </w:tr>
      <w:tr w:rsidR="005E1B33" w:rsidRPr="00FE3112" w:rsidTr="000A52F6">
        <w:trPr>
          <w:trHeight w:val="962"/>
        </w:trPr>
        <w:tc>
          <w:tcPr>
            <w:tcW w:w="1702" w:type="dxa"/>
            <w:vMerge/>
            <w:shd w:val="clear" w:color="auto" w:fill="00B0F0"/>
            <w:tcMar>
              <w:top w:w="15" w:type="dxa"/>
              <w:left w:w="70" w:type="dxa"/>
              <w:bottom w:w="0" w:type="dxa"/>
              <w:right w:w="70" w:type="dxa"/>
            </w:tcMar>
            <w:vAlign w:val="center"/>
          </w:tcPr>
          <w:p w:rsidR="005E1B33" w:rsidRPr="00FB4F5B" w:rsidRDefault="005E1B33" w:rsidP="006C12CB">
            <w:pPr>
              <w:spacing w:after="0" w:line="240" w:lineRule="auto"/>
              <w:rPr>
                <w:rFonts w:cstheme="minorHAnsi"/>
                <w:b/>
                <w:bCs/>
                <w:color w:val="000000" w:themeColor="text1"/>
                <w:sz w:val="20"/>
                <w:szCs w:val="20"/>
              </w:rPr>
            </w:pPr>
          </w:p>
        </w:tc>
        <w:tc>
          <w:tcPr>
            <w:tcW w:w="1843" w:type="dxa"/>
            <w:shd w:val="clear" w:color="auto" w:fill="9CC2E5" w:themeFill="accent1" w:themeFillTint="99"/>
            <w:tcMar>
              <w:top w:w="15" w:type="dxa"/>
              <w:left w:w="70" w:type="dxa"/>
              <w:bottom w:w="0" w:type="dxa"/>
              <w:right w:w="70" w:type="dxa"/>
            </w:tcMar>
          </w:tcPr>
          <w:p w:rsidR="005E1B33" w:rsidRPr="00E014B8" w:rsidRDefault="005E1B33" w:rsidP="00855A71">
            <w:pPr>
              <w:numPr>
                <w:ilvl w:val="0"/>
                <w:numId w:val="25"/>
              </w:numPr>
              <w:tabs>
                <w:tab w:val="clear" w:pos="720"/>
                <w:tab w:val="num" w:pos="355"/>
              </w:tabs>
              <w:spacing w:after="0" w:line="240" w:lineRule="auto"/>
              <w:ind w:left="144" w:firstLine="0"/>
              <w:rPr>
                <w:rFonts w:cstheme="minorHAnsi"/>
                <w:sz w:val="19"/>
                <w:szCs w:val="19"/>
              </w:rPr>
            </w:pPr>
            <w:r w:rsidRPr="00E014B8">
              <w:rPr>
                <w:rFonts w:cstheme="minorHAnsi"/>
                <w:b/>
                <w:bCs/>
                <w:sz w:val="19"/>
                <w:szCs w:val="19"/>
              </w:rPr>
              <w:t>Stepen motorizacije</w:t>
            </w:r>
          </w:p>
        </w:tc>
        <w:tc>
          <w:tcPr>
            <w:tcW w:w="2551" w:type="dxa"/>
            <w:shd w:val="clear" w:color="auto" w:fill="auto"/>
            <w:tcMar>
              <w:top w:w="15" w:type="dxa"/>
              <w:left w:w="70" w:type="dxa"/>
              <w:bottom w:w="0" w:type="dxa"/>
              <w:right w:w="70" w:type="dxa"/>
            </w:tcMar>
          </w:tcPr>
          <w:p w:rsidR="005E1B33" w:rsidRPr="000A52F6" w:rsidRDefault="005E1B33" w:rsidP="00855A71">
            <w:pPr>
              <w:numPr>
                <w:ilvl w:val="0"/>
                <w:numId w:val="30"/>
              </w:numPr>
              <w:spacing w:after="0" w:line="240" w:lineRule="auto"/>
              <w:ind w:left="213" w:hanging="142"/>
              <w:rPr>
                <w:rFonts w:cstheme="minorHAnsi"/>
                <w:bCs/>
                <w:sz w:val="19"/>
                <w:szCs w:val="19"/>
              </w:rPr>
            </w:pPr>
            <w:r w:rsidRPr="000A52F6">
              <w:rPr>
                <w:rFonts w:cstheme="minorHAnsi"/>
                <w:bCs/>
                <w:sz w:val="19"/>
                <w:szCs w:val="19"/>
              </w:rPr>
              <w:t>U 2025</w:t>
            </w:r>
            <w:r w:rsidR="00B103D9">
              <w:rPr>
                <w:rFonts w:cstheme="minorHAnsi"/>
                <w:bCs/>
                <w:sz w:val="19"/>
                <w:szCs w:val="19"/>
              </w:rPr>
              <w:t>.</w:t>
            </w:r>
            <w:r w:rsidRPr="000A52F6">
              <w:rPr>
                <w:rFonts w:cstheme="minorHAnsi"/>
                <w:bCs/>
                <w:sz w:val="19"/>
                <w:szCs w:val="19"/>
              </w:rPr>
              <w:t xml:space="preserve"> porast stepena motorizacije mora biti manji od 3%</w:t>
            </w:r>
          </w:p>
          <w:p w:rsidR="005E1B33" w:rsidRPr="000A52F6" w:rsidRDefault="005E1B33" w:rsidP="006C12CB">
            <w:pPr>
              <w:spacing w:after="0" w:line="240" w:lineRule="auto"/>
              <w:ind w:left="213"/>
              <w:jc w:val="center"/>
              <w:rPr>
                <w:rFonts w:cstheme="minorHAnsi"/>
                <w:b/>
                <w:bCs/>
                <w:sz w:val="19"/>
                <w:szCs w:val="19"/>
              </w:rPr>
            </w:pPr>
            <w:r w:rsidRPr="000A52F6">
              <w:rPr>
                <w:rFonts w:cstheme="minorHAnsi"/>
                <w:b/>
                <w:bCs/>
                <w:sz w:val="19"/>
                <w:szCs w:val="19"/>
              </w:rPr>
              <w:t>6,6%&gt;&gt;3,0%</w:t>
            </w:r>
          </w:p>
        </w:tc>
        <w:tc>
          <w:tcPr>
            <w:tcW w:w="1276" w:type="dxa"/>
            <w:shd w:val="clear" w:color="auto" w:fill="auto"/>
          </w:tcPr>
          <w:p w:rsidR="005E1B33" w:rsidRPr="000A52F6" w:rsidRDefault="000B3D60" w:rsidP="000B3D60">
            <w:pPr>
              <w:spacing w:after="0" w:line="240" w:lineRule="auto"/>
              <w:rPr>
                <w:rFonts w:cstheme="minorHAnsi"/>
                <w:sz w:val="18"/>
                <w:szCs w:val="18"/>
              </w:rPr>
            </w:pPr>
            <w:r w:rsidRPr="000A52F6">
              <w:rPr>
                <w:rFonts w:cstheme="minorHAnsi"/>
                <w:sz w:val="18"/>
                <w:szCs w:val="18"/>
              </w:rPr>
              <w:t>Analiza porasta stepena motorizacije</w:t>
            </w:r>
          </w:p>
        </w:tc>
        <w:tc>
          <w:tcPr>
            <w:tcW w:w="1276" w:type="dxa"/>
            <w:shd w:val="clear" w:color="auto" w:fill="auto"/>
          </w:tcPr>
          <w:p w:rsidR="005E1B33" w:rsidRPr="000A52F6" w:rsidRDefault="000B3D60" w:rsidP="000B3D60">
            <w:pPr>
              <w:spacing w:after="0" w:line="240" w:lineRule="auto"/>
              <w:rPr>
                <w:rFonts w:cstheme="minorHAnsi"/>
                <w:b/>
                <w:bCs/>
                <w:sz w:val="18"/>
                <w:szCs w:val="18"/>
              </w:rPr>
            </w:pPr>
            <w:r w:rsidRPr="000A52F6">
              <w:rPr>
                <w:rFonts w:cstheme="minorHAnsi"/>
                <w:bCs/>
                <w:sz w:val="18"/>
                <w:szCs w:val="18"/>
              </w:rPr>
              <w:t>Godišnji pregled stanja</w:t>
            </w:r>
          </w:p>
        </w:tc>
        <w:tc>
          <w:tcPr>
            <w:tcW w:w="1275" w:type="dxa"/>
            <w:shd w:val="clear" w:color="auto" w:fill="auto"/>
          </w:tcPr>
          <w:p w:rsidR="005E1B33" w:rsidRPr="00FE3112" w:rsidRDefault="005E1B33" w:rsidP="006C12CB">
            <w:pPr>
              <w:spacing w:after="0" w:line="240" w:lineRule="auto"/>
              <w:ind w:left="360"/>
              <w:rPr>
                <w:rFonts w:cstheme="minorHAnsi"/>
                <w:b/>
                <w:bCs/>
              </w:rPr>
            </w:pPr>
          </w:p>
        </w:tc>
      </w:tr>
      <w:tr w:rsidR="005E1B33" w:rsidRPr="00FE3112" w:rsidTr="000A52F6">
        <w:trPr>
          <w:trHeight w:val="921"/>
        </w:trPr>
        <w:tc>
          <w:tcPr>
            <w:tcW w:w="1702" w:type="dxa"/>
            <w:vMerge w:val="restart"/>
            <w:shd w:val="clear" w:color="auto" w:fill="00B0F0"/>
            <w:tcMar>
              <w:top w:w="15" w:type="dxa"/>
              <w:left w:w="70" w:type="dxa"/>
              <w:bottom w:w="0" w:type="dxa"/>
              <w:right w:w="70" w:type="dxa"/>
            </w:tcMar>
            <w:vAlign w:val="center"/>
            <w:hideMark/>
          </w:tcPr>
          <w:p w:rsidR="005E1B33" w:rsidRPr="00FB4F5B" w:rsidRDefault="005E1B33" w:rsidP="006C12CB">
            <w:pPr>
              <w:spacing w:after="0" w:line="240" w:lineRule="auto"/>
              <w:rPr>
                <w:rFonts w:cstheme="minorHAnsi"/>
                <w:b/>
                <w:color w:val="000000" w:themeColor="text1"/>
                <w:sz w:val="20"/>
                <w:szCs w:val="20"/>
              </w:rPr>
            </w:pPr>
            <w:r w:rsidRPr="00FB4F5B">
              <w:rPr>
                <w:rFonts w:cstheme="minorHAnsi"/>
                <w:b/>
                <w:bCs/>
                <w:color w:val="000000" w:themeColor="text1"/>
                <w:sz w:val="20"/>
                <w:szCs w:val="20"/>
              </w:rPr>
              <w:t>OBEZBJEĐIVANJE DOSTUPNOSTI I PRISTUPAČNOSTI SAOBRAĆAJNOG SISTEMA ZA SVE STANOVNIKE GLAVNOG GRADA</w:t>
            </w:r>
          </w:p>
          <w:p w:rsidR="005E1B33" w:rsidRPr="00FB4F5B" w:rsidRDefault="005E1B33" w:rsidP="006C12CB">
            <w:pPr>
              <w:spacing w:after="0" w:line="240" w:lineRule="auto"/>
              <w:rPr>
                <w:rFonts w:cstheme="minorHAnsi"/>
                <w:b/>
                <w:color w:val="000000" w:themeColor="text1"/>
                <w:sz w:val="20"/>
                <w:szCs w:val="20"/>
              </w:rPr>
            </w:pPr>
            <w:r w:rsidRPr="00FB4F5B">
              <w:rPr>
                <w:rFonts w:cstheme="minorHAnsi"/>
                <w:b/>
                <w:bCs/>
                <w:color w:val="000000" w:themeColor="text1"/>
                <w:sz w:val="20"/>
                <w:szCs w:val="20"/>
              </w:rPr>
              <w:t> </w:t>
            </w:r>
          </w:p>
        </w:tc>
        <w:tc>
          <w:tcPr>
            <w:tcW w:w="1843" w:type="dxa"/>
            <w:shd w:val="clear" w:color="auto" w:fill="9CC2E5" w:themeFill="accent1" w:themeFillTint="99"/>
            <w:tcMar>
              <w:top w:w="15" w:type="dxa"/>
              <w:left w:w="70" w:type="dxa"/>
              <w:bottom w:w="0" w:type="dxa"/>
              <w:right w:w="70" w:type="dxa"/>
            </w:tcMar>
            <w:hideMark/>
          </w:tcPr>
          <w:p w:rsidR="005E1B33" w:rsidRPr="00E014B8" w:rsidRDefault="005E1B33" w:rsidP="00855A71">
            <w:pPr>
              <w:numPr>
                <w:ilvl w:val="0"/>
                <w:numId w:val="26"/>
              </w:numPr>
              <w:tabs>
                <w:tab w:val="clear" w:pos="720"/>
              </w:tabs>
              <w:spacing w:after="0" w:line="240" w:lineRule="auto"/>
              <w:ind w:left="144" w:firstLine="0"/>
              <w:rPr>
                <w:rFonts w:cstheme="minorHAnsi"/>
                <w:sz w:val="19"/>
                <w:szCs w:val="19"/>
              </w:rPr>
            </w:pPr>
            <w:r w:rsidRPr="00E014B8">
              <w:rPr>
                <w:rFonts w:cstheme="minorHAnsi"/>
                <w:b/>
                <w:bCs/>
                <w:sz w:val="19"/>
                <w:szCs w:val="19"/>
              </w:rPr>
              <w:t>Ponuda javnog</w:t>
            </w:r>
            <w:r w:rsidR="00623BBB">
              <w:rPr>
                <w:rFonts w:cstheme="minorHAnsi"/>
                <w:b/>
                <w:bCs/>
                <w:sz w:val="19"/>
                <w:szCs w:val="19"/>
              </w:rPr>
              <w:t xml:space="preserve"> gradskog</w:t>
            </w:r>
            <w:r w:rsidRPr="00E014B8">
              <w:rPr>
                <w:rFonts w:cstheme="minorHAnsi"/>
                <w:b/>
                <w:bCs/>
                <w:sz w:val="19"/>
                <w:szCs w:val="19"/>
              </w:rPr>
              <w:t xml:space="preserve"> prevoza (inoviranje linija i veća frekvencija)</w:t>
            </w:r>
          </w:p>
        </w:tc>
        <w:tc>
          <w:tcPr>
            <w:tcW w:w="2551" w:type="dxa"/>
            <w:shd w:val="clear" w:color="auto" w:fill="auto"/>
            <w:tcMar>
              <w:top w:w="15" w:type="dxa"/>
              <w:left w:w="70" w:type="dxa"/>
              <w:bottom w:w="0" w:type="dxa"/>
              <w:right w:w="70" w:type="dxa"/>
            </w:tcMar>
            <w:vAlign w:val="center"/>
            <w:hideMark/>
          </w:tcPr>
          <w:p w:rsidR="005E1B33" w:rsidRPr="000A52F6" w:rsidRDefault="005E1B33" w:rsidP="00855A71">
            <w:pPr>
              <w:numPr>
                <w:ilvl w:val="0"/>
                <w:numId w:val="31"/>
              </w:numPr>
              <w:tabs>
                <w:tab w:val="clear" w:pos="720"/>
                <w:tab w:val="num" w:pos="213"/>
              </w:tabs>
              <w:spacing w:after="0" w:line="240" w:lineRule="auto"/>
              <w:ind w:left="213" w:hanging="142"/>
              <w:rPr>
                <w:rFonts w:cstheme="minorHAnsi"/>
                <w:sz w:val="19"/>
                <w:szCs w:val="19"/>
              </w:rPr>
            </w:pPr>
            <w:r w:rsidRPr="000A52F6">
              <w:rPr>
                <w:rFonts w:cstheme="minorHAnsi"/>
                <w:bCs/>
                <w:sz w:val="19"/>
                <w:szCs w:val="19"/>
              </w:rPr>
              <w:t>Rast u ponudi javnog</w:t>
            </w:r>
            <w:r w:rsidR="00623BBB">
              <w:rPr>
                <w:rFonts w:cstheme="minorHAnsi"/>
                <w:bCs/>
                <w:sz w:val="19"/>
                <w:szCs w:val="19"/>
              </w:rPr>
              <w:t xml:space="preserve"> gradskog</w:t>
            </w:r>
            <w:r w:rsidRPr="000A52F6">
              <w:rPr>
                <w:rFonts w:cstheme="minorHAnsi"/>
                <w:bCs/>
                <w:sz w:val="19"/>
                <w:szCs w:val="19"/>
              </w:rPr>
              <w:t xml:space="preserve"> prevoza za 100% do 2025</w:t>
            </w:r>
            <w:r w:rsidR="00B103D9">
              <w:rPr>
                <w:rFonts w:cstheme="minorHAnsi"/>
                <w:bCs/>
                <w:sz w:val="19"/>
                <w:szCs w:val="19"/>
              </w:rPr>
              <w:t>.</w:t>
            </w:r>
            <w:r w:rsidRPr="000A52F6">
              <w:rPr>
                <w:rFonts w:cstheme="minorHAnsi"/>
                <w:bCs/>
                <w:sz w:val="19"/>
                <w:szCs w:val="19"/>
              </w:rPr>
              <w:t xml:space="preserve"> </w:t>
            </w:r>
          </w:p>
          <w:p w:rsidR="005E1B33" w:rsidRPr="00D87D5E" w:rsidRDefault="005E1B33" w:rsidP="006C12CB">
            <w:pPr>
              <w:spacing w:after="0" w:line="240" w:lineRule="auto"/>
              <w:jc w:val="center"/>
              <w:rPr>
                <w:rFonts w:cstheme="minorHAnsi"/>
                <w:bCs/>
                <w:sz w:val="19"/>
                <w:szCs w:val="19"/>
                <w:lang w:val="de-DE"/>
              </w:rPr>
            </w:pPr>
            <w:r w:rsidRPr="00D87D5E">
              <w:rPr>
                <w:rFonts w:cstheme="minorHAnsi"/>
                <w:bCs/>
                <w:sz w:val="19"/>
                <w:szCs w:val="19"/>
                <w:lang w:val="de-DE"/>
              </w:rPr>
              <w:t>Gradske linije</w:t>
            </w:r>
          </w:p>
          <w:p w:rsidR="005E1B33" w:rsidRPr="00D87D5E" w:rsidRDefault="005E1B33" w:rsidP="006C12CB">
            <w:pPr>
              <w:spacing w:after="0" w:line="240" w:lineRule="auto"/>
              <w:jc w:val="center"/>
              <w:rPr>
                <w:rFonts w:cstheme="minorHAnsi"/>
                <w:b/>
                <w:sz w:val="19"/>
                <w:szCs w:val="19"/>
                <w:lang w:val="de-DE"/>
              </w:rPr>
            </w:pPr>
            <w:r w:rsidRPr="00D87D5E">
              <w:rPr>
                <w:rFonts w:cstheme="minorHAnsi"/>
                <w:b/>
                <w:bCs/>
                <w:sz w:val="19"/>
                <w:szCs w:val="19"/>
                <w:lang w:val="de-DE"/>
              </w:rPr>
              <w:t>30 min&gt;&gt;15 min</w:t>
            </w:r>
          </w:p>
          <w:p w:rsidR="005E1B33" w:rsidRPr="00D87D5E" w:rsidRDefault="005E1B33" w:rsidP="006C12CB">
            <w:pPr>
              <w:spacing w:after="0" w:line="240" w:lineRule="auto"/>
              <w:jc w:val="center"/>
              <w:rPr>
                <w:rFonts w:cstheme="minorHAnsi"/>
                <w:bCs/>
                <w:sz w:val="19"/>
                <w:szCs w:val="19"/>
                <w:lang w:val="de-DE"/>
              </w:rPr>
            </w:pPr>
            <w:r w:rsidRPr="00D87D5E">
              <w:rPr>
                <w:rFonts w:cstheme="minorHAnsi"/>
                <w:bCs/>
                <w:sz w:val="19"/>
                <w:szCs w:val="19"/>
                <w:lang w:val="de-DE"/>
              </w:rPr>
              <w:t>Prigradske linije</w:t>
            </w:r>
          </w:p>
          <w:p w:rsidR="005E1B33" w:rsidRPr="00D87D5E" w:rsidRDefault="005E1B33" w:rsidP="006C12CB">
            <w:pPr>
              <w:spacing w:after="0" w:line="240" w:lineRule="auto"/>
              <w:jc w:val="center"/>
              <w:rPr>
                <w:rFonts w:cstheme="minorHAnsi"/>
                <w:b/>
                <w:sz w:val="19"/>
                <w:szCs w:val="19"/>
                <w:lang w:val="de-DE"/>
              </w:rPr>
            </w:pPr>
            <w:r w:rsidRPr="00D87D5E">
              <w:rPr>
                <w:rFonts w:cstheme="minorHAnsi"/>
                <w:b/>
                <w:bCs/>
                <w:sz w:val="19"/>
                <w:szCs w:val="19"/>
                <w:lang w:val="de-DE"/>
              </w:rPr>
              <w:t>60 min&gt;&gt;30 min</w:t>
            </w:r>
          </w:p>
          <w:p w:rsidR="005E1B33" w:rsidRPr="00D87D5E" w:rsidRDefault="005E1B33" w:rsidP="006C12CB">
            <w:pPr>
              <w:spacing w:after="0" w:line="240" w:lineRule="auto"/>
              <w:jc w:val="center"/>
              <w:rPr>
                <w:rFonts w:cstheme="minorHAnsi"/>
                <w:b/>
                <w:sz w:val="19"/>
                <w:szCs w:val="19"/>
                <w:lang w:val="de-DE"/>
              </w:rPr>
            </w:pPr>
            <w:r w:rsidRPr="00D87D5E">
              <w:rPr>
                <w:rFonts w:cstheme="minorHAnsi"/>
                <w:b/>
                <w:bCs/>
                <w:sz w:val="19"/>
                <w:szCs w:val="19"/>
                <w:lang w:val="de-DE"/>
              </w:rPr>
              <w:t>120 min&gt;&gt;60 min</w:t>
            </w:r>
          </w:p>
          <w:p w:rsidR="005E1B33" w:rsidRPr="00D87D5E" w:rsidRDefault="005E1B33" w:rsidP="006C12CB">
            <w:pPr>
              <w:spacing w:after="0" w:line="240" w:lineRule="auto"/>
              <w:jc w:val="center"/>
              <w:rPr>
                <w:rFonts w:cstheme="minorHAnsi"/>
                <w:sz w:val="19"/>
                <w:szCs w:val="19"/>
                <w:lang w:val="de-DE"/>
              </w:rPr>
            </w:pPr>
            <w:r w:rsidRPr="00D87D5E">
              <w:rPr>
                <w:rFonts w:cstheme="minorHAnsi"/>
                <w:bCs/>
                <w:sz w:val="19"/>
                <w:szCs w:val="19"/>
                <w:lang w:val="de-DE"/>
              </w:rPr>
              <w:t>uz inoviranje postojećih linija</w:t>
            </w:r>
          </w:p>
        </w:tc>
        <w:tc>
          <w:tcPr>
            <w:tcW w:w="1276" w:type="dxa"/>
            <w:shd w:val="clear" w:color="auto" w:fill="auto"/>
          </w:tcPr>
          <w:p w:rsidR="005E1B33" w:rsidRPr="00D87D5E" w:rsidRDefault="000A52F6" w:rsidP="000A52F6">
            <w:pPr>
              <w:spacing w:after="0" w:line="240" w:lineRule="auto"/>
              <w:rPr>
                <w:rFonts w:cstheme="minorHAnsi"/>
                <w:sz w:val="18"/>
                <w:szCs w:val="18"/>
                <w:lang w:val="de-DE"/>
              </w:rPr>
            </w:pPr>
            <w:r w:rsidRPr="00D87D5E">
              <w:rPr>
                <w:rFonts w:cstheme="minorHAnsi"/>
                <w:sz w:val="18"/>
                <w:szCs w:val="18"/>
                <w:lang w:val="de-DE"/>
              </w:rPr>
              <w:t>Analiza frekvencije polazaka svih linija JMPP</w:t>
            </w:r>
          </w:p>
        </w:tc>
        <w:tc>
          <w:tcPr>
            <w:tcW w:w="1276" w:type="dxa"/>
            <w:shd w:val="clear" w:color="auto" w:fill="auto"/>
          </w:tcPr>
          <w:p w:rsidR="005E1B33" w:rsidRPr="000A52F6" w:rsidRDefault="000B3D60" w:rsidP="000B3D60">
            <w:pPr>
              <w:spacing w:after="0" w:line="240" w:lineRule="auto"/>
              <w:rPr>
                <w:rFonts w:cstheme="minorHAnsi"/>
                <w:b/>
                <w:bCs/>
                <w:sz w:val="18"/>
                <w:szCs w:val="18"/>
              </w:rPr>
            </w:pPr>
            <w:r w:rsidRPr="000A52F6">
              <w:rPr>
                <w:rFonts w:cstheme="minorHAnsi"/>
                <w:bCs/>
                <w:sz w:val="18"/>
                <w:szCs w:val="18"/>
              </w:rPr>
              <w:t>Godišnji pregled stanja</w:t>
            </w:r>
          </w:p>
        </w:tc>
        <w:tc>
          <w:tcPr>
            <w:tcW w:w="1275" w:type="dxa"/>
            <w:shd w:val="clear" w:color="auto" w:fill="auto"/>
          </w:tcPr>
          <w:p w:rsidR="005E1B33" w:rsidRPr="00FE3112" w:rsidRDefault="005E1B33" w:rsidP="006C12CB">
            <w:pPr>
              <w:spacing w:after="0" w:line="240" w:lineRule="auto"/>
              <w:ind w:left="360"/>
              <w:rPr>
                <w:rFonts w:cstheme="minorHAnsi"/>
                <w:b/>
                <w:bCs/>
              </w:rPr>
            </w:pPr>
          </w:p>
        </w:tc>
      </w:tr>
      <w:tr w:rsidR="005E1B33" w:rsidRPr="00FE3112" w:rsidTr="00E014B8">
        <w:trPr>
          <w:trHeight w:hRule="exact" w:val="1440"/>
        </w:trPr>
        <w:tc>
          <w:tcPr>
            <w:tcW w:w="1702" w:type="dxa"/>
            <w:vMerge/>
            <w:shd w:val="clear" w:color="auto" w:fill="00B0F0"/>
            <w:tcMar>
              <w:top w:w="15" w:type="dxa"/>
              <w:left w:w="70" w:type="dxa"/>
              <w:bottom w:w="0" w:type="dxa"/>
              <w:right w:w="70" w:type="dxa"/>
            </w:tcMar>
            <w:vAlign w:val="center"/>
          </w:tcPr>
          <w:p w:rsidR="005E1B33" w:rsidRPr="00FB4F5B" w:rsidRDefault="005E1B33" w:rsidP="006C12CB">
            <w:pPr>
              <w:spacing w:after="0" w:line="240" w:lineRule="auto"/>
              <w:rPr>
                <w:rFonts w:cstheme="minorHAnsi"/>
                <w:b/>
                <w:bCs/>
                <w:color w:val="000000" w:themeColor="text1"/>
                <w:sz w:val="20"/>
                <w:szCs w:val="20"/>
              </w:rPr>
            </w:pPr>
          </w:p>
        </w:tc>
        <w:tc>
          <w:tcPr>
            <w:tcW w:w="1843" w:type="dxa"/>
            <w:shd w:val="clear" w:color="auto" w:fill="9CC2E5" w:themeFill="accent1" w:themeFillTint="99"/>
            <w:tcMar>
              <w:top w:w="15" w:type="dxa"/>
              <w:left w:w="70" w:type="dxa"/>
              <w:bottom w:w="0" w:type="dxa"/>
              <w:right w:w="70" w:type="dxa"/>
            </w:tcMar>
          </w:tcPr>
          <w:p w:rsidR="005E1B33" w:rsidRPr="00E014B8" w:rsidRDefault="00E014B8" w:rsidP="00855A71">
            <w:pPr>
              <w:numPr>
                <w:ilvl w:val="0"/>
                <w:numId w:val="26"/>
              </w:numPr>
              <w:tabs>
                <w:tab w:val="clear" w:pos="720"/>
                <w:tab w:val="num" w:pos="355"/>
              </w:tabs>
              <w:spacing w:after="0" w:line="240" w:lineRule="auto"/>
              <w:ind w:left="144" w:firstLine="0"/>
              <w:rPr>
                <w:rFonts w:cstheme="minorHAnsi"/>
                <w:b/>
                <w:bCs/>
                <w:sz w:val="19"/>
                <w:szCs w:val="19"/>
              </w:rPr>
            </w:pPr>
            <w:r w:rsidRPr="00E014B8">
              <w:rPr>
                <w:rFonts w:cstheme="minorHAnsi"/>
                <w:b/>
                <w:bCs/>
                <w:sz w:val="19"/>
                <w:szCs w:val="19"/>
              </w:rPr>
              <w:t>Procenat</w:t>
            </w:r>
            <w:r w:rsidR="005E1B33" w:rsidRPr="00E014B8">
              <w:rPr>
                <w:rFonts w:cstheme="minorHAnsi"/>
                <w:b/>
                <w:bCs/>
                <w:sz w:val="19"/>
                <w:szCs w:val="19"/>
              </w:rPr>
              <w:t xml:space="preserve"> zadovo</w:t>
            </w:r>
            <w:r w:rsidR="000A52F6" w:rsidRPr="00E014B8">
              <w:rPr>
                <w:rFonts w:cstheme="minorHAnsi"/>
                <w:b/>
                <w:bCs/>
                <w:sz w:val="19"/>
                <w:szCs w:val="19"/>
              </w:rPr>
              <w:t>ljnih građana funkcionisanje</w:t>
            </w:r>
            <w:r w:rsidR="005E1B33" w:rsidRPr="00E014B8">
              <w:rPr>
                <w:rFonts w:cstheme="minorHAnsi"/>
                <w:b/>
                <w:bCs/>
                <w:sz w:val="19"/>
                <w:szCs w:val="19"/>
              </w:rPr>
              <w:t>m saobraćajnog sistema</w:t>
            </w:r>
          </w:p>
        </w:tc>
        <w:tc>
          <w:tcPr>
            <w:tcW w:w="2551" w:type="dxa"/>
            <w:shd w:val="clear" w:color="auto" w:fill="auto"/>
            <w:tcMar>
              <w:top w:w="15" w:type="dxa"/>
              <w:left w:w="70" w:type="dxa"/>
              <w:bottom w:w="0" w:type="dxa"/>
              <w:right w:w="70" w:type="dxa"/>
            </w:tcMar>
          </w:tcPr>
          <w:p w:rsidR="005E1B33" w:rsidRPr="000A52F6" w:rsidRDefault="005E1B33" w:rsidP="00855A71">
            <w:pPr>
              <w:numPr>
                <w:ilvl w:val="0"/>
                <w:numId w:val="32"/>
              </w:numPr>
              <w:tabs>
                <w:tab w:val="clear" w:pos="720"/>
                <w:tab w:val="num" w:pos="213"/>
              </w:tabs>
              <w:spacing w:after="0" w:line="240" w:lineRule="auto"/>
              <w:ind w:left="213" w:hanging="142"/>
              <w:rPr>
                <w:rFonts w:cstheme="minorHAnsi"/>
                <w:sz w:val="19"/>
                <w:szCs w:val="19"/>
              </w:rPr>
            </w:pPr>
            <w:r w:rsidRPr="000A52F6">
              <w:rPr>
                <w:rFonts w:cstheme="minorHAnsi"/>
                <w:bCs/>
                <w:sz w:val="19"/>
                <w:szCs w:val="19"/>
              </w:rPr>
              <w:t>Povećanje procenta zadovoljnih građana za više od 50% do 2025</w:t>
            </w:r>
            <w:r w:rsidR="00B103D9">
              <w:rPr>
                <w:rFonts w:cstheme="minorHAnsi"/>
                <w:bCs/>
                <w:sz w:val="19"/>
                <w:szCs w:val="19"/>
              </w:rPr>
              <w:t>.</w:t>
            </w:r>
          </w:p>
          <w:p w:rsidR="005E1B33" w:rsidRPr="000A52F6" w:rsidRDefault="005E1B33" w:rsidP="006C12CB">
            <w:pPr>
              <w:spacing w:after="0" w:line="240" w:lineRule="auto"/>
              <w:jc w:val="center"/>
              <w:rPr>
                <w:rFonts w:cstheme="minorHAnsi"/>
                <w:b/>
                <w:bCs/>
                <w:sz w:val="19"/>
                <w:szCs w:val="19"/>
              </w:rPr>
            </w:pPr>
            <w:r w:rsidRPr="000A52F6">
              <w:rPr>
                <w:rFonts w:cstheme="minorHAnsi"/>
                <w:b/>
                <w:bCs/>
                <w:sz w:val="19"/>
                <w:szCs w:val="19"/>
              </w:rPr>
              <w:t>13%&gt;&gt;20%</w:t>
            </w:r>
          </w:p>
        </w:tc>
        <w:tc>
          <w:tcPr>
            <w:tcW w:w="1276" w:type="dxa"/>
            <w:shd w:val="clear" w:color="auto" w:fill="auto"/>
          </w:tcPr>
          <w:p w:rsidR="005E1B33" w:rsidRPr="000A52F6" w:rsidRDefault="000A52F6" w:rsidP="000A52F6">
            <w:pPr>
              <w:spacing w:after="0" w:line="240" w:lineRule="auto"/>
              <w:rPr>
                <w:rFonts w:cstheme="minorHAnsi"/>
                <w:sz w:val="18"/>
                <w:szCs w:val="18"/>
              </w:rPr>
            </w:pPr>
            <w:r w:rsidRPr="000A52F6">
              <w:rPr>
                <w:rFonts w:cstheme="minorHAnsi"/>
                <w:sz w:val="18"/>
                <w:szCs w:val="18"/>
              </w:rPr>
              <w:t xml:space="preserve">Analiza rezultata ponovljene ankete o zadovoljstvu građana   </w:t>
            </w:r>
          </w:p>
        </w:tc>
        <w:tc>
          <w:tcPr>
            <w:tcW w:w="1276" w:type="dxa"/>
            <w:shd w:val="clear" w:color="auto" w:fill="auto"/>
          </w:tcPr>
          <w:p w:rsidR="005E1B33" w:rsidRPr="000A52F6" w:rsidRDefault="000B3D60" w:rsidP="000B3D60">
            <w:pPr>
              <w:spacing w:after="0" w:line="240" w:lineRule="auto"/>
              <w:rPr>
                <w:rFonts w:cstheme="minorHAnsi"/>
                <w:b/>
                <w:bCs/>
                <w:sz w:val="18"/>
                <w:szCs w:val="18"/>
              </w:rPr>
            </w:pPr>
            <w:r w:rsidRPr="000A52F6">
              <w:rPr>
                <w:rFonts w:cstheme="minorHAnsi"/>
                <w:bCs/>
                <w:sz w:val="18"/>
                <w:szCs w:val="18"/>
              </w:rPr>
              <w:t>Godišnji pregled stanja</w:t>
            </w:r>
          </w:p>
        </w:tc>
        <w:tc>
          <w:tcPr>
            <w:tcW w:w="1275" w:type="dxa"/>
            <w:shd w:val="clear" w:color="auto" w:fill="auto"/>
          </w:tcPr>
          <w:p w:rsidR="005E1B33" w:rsidRPr="00FE3112" w:rsidRDefault="005E1B33" w:rsidP="006C12CB">
            <w:pPr>
              <w:spacing w:after="0" w:line="240" w:lineRule="auto"/>
              <w:ind w:left="360"/>
              <w:rPr>
                <w:rFonts w:cstheme="minorHAnsi"/>
                <w:b/>
                <w:bCs/>
              </w:rPr>
            </w:pPr>
          </w:p>
        </w:tc>
      </w:tr>
      <w:tr w:rsidR="005E1B33" w:rsidRPr="00FE3112" w:rsidTr="000A52F6">
        <w:trPr>
          <w:trHeight w:val="586"/>
        </w:trPr>
        <w:tc>
          <w:tcPr>
            <w:tcW w:w="1702" w:type="dxa"/>
            <w:vMerge w:val="restart"/>
            <w:shd w:val="clear" w:color="auto" w:fill="00B0F0"/>
            <w:tcMar>
              <w:top w:w="15" w:type="dxa"/>
              <w:left w:w="70" w:type="dxa"/>
              <w:bottom w:w="0" w:type="dxa"/>
              <w:right w:w="70" w:type="dxa"/>
            </w:tcMar>
            <w:vAlign w:val="center"/>
            <w:hideMark/>
          </w:tcPr>
          <w:p w:rsidR="005E1B33" w:rsidRPr="00FB4F5B" w:rsidRDefault="005E1B33" w:rsidP="006C12CB">
            <w:pPr>
              <w:spacing w:after="0" w:line="240" w:lineRule="auto"/>
              <w:rPr>
                <w:rFonts w:cstheme="minorHAnsi"/>
                <w:b/>
                <w:color w:val="000000" w:themeColor="text1"/>
                <w:sz w:val="20"/>
                <w:szCs w:val="20"/>
              </w:rPr>
            </w:pPr>
            <w:r w:rsidRPr="00FB4F5B">
              <w:rPr>
                <w:rFonts w:cstheme="minorHAnsi"/>
                <w:b/>
                <w:bCs/>
                <w:color w:val="000000" w:themeColor="text1"/>
                <w:sz w:val="20"/>
                <w:szCs w:val="20"/>
              </w:rPr>
              <w:t>SMANJENJE NEGATIVNIH POSLJEDICA SAOBRAĆAJA NA ŽIVOTNU SREDINU I ZDRAVLJE STANOVNIŠTVA</w:t>
            </w:r>
          </w:p>
        </w:tc>
        <w:tc>
          <w:tcPr>
            <w:tcW w:w="1843" w:type="dxa"/>
            <w:shd w:val="clear" w:color="auto" w:fill="9CC2E5" w:themeFill="accent1" w:themeFillTint="99"/>
            <w:tcMar>
              <w:top w:w="15" w:type="dxa"/>
              <w:left w:w="70" w:type="dxa"/>
              <w:bottom w:w="0" w:type="dxa"/>
              <w:right w:w="70" w:type="dxa"/>
            </w:tcMar>
            <w:hideMark/>
          </w:tcPr>
          <w:p w:rsidR="005E1B33" w:rsidRPr="00E014B8" w:rsidRDefault="005E1B33" w:rsidP="00855A71">
            <w:pPr>
              <w:numPr>
                <w:ilvl w:val="0"/>
                <w:numId w:val="27"/>
              </w:numPr>
              <w:tabs>
                <w:tab w:val="clear" w:pos="720"/>
                <w:tab w:val="num" w:pos="355"/>
              </w:tabs>
              <w:spacing w:after="0" w:line="240" w:lineRule="auto"/>
              <w:ind w:left="144" w:firstLine="0"/>
              <w:rPr>
                <w:rFonts w:cstheme="minorHAnsi"/>
                <w:sz w:val="19"/>
                <w:szCs w:val="19"/>
              </w:rPr>
            </w:pPr>
            <w:r w:rsidRPr="00E014B8">
              <w:rPr>
                <w:rFonts w:cstheme="minorHAnsi"/>
                <w:b/>
                <w:bCs/>
                <w:sz w:val="19"/>
                <w:szCs w:val="19"/>
              </w:rPr>
              <w:t>Prosječna starost vozila</w:t>
            </w:r>
          </w:p>
          <w:p w:rsidR="005E1B33" w:rsidRPr="00E014B8" w:rsidRDefault="005E1B33" w:rsidP="00E014B8">
            <w:pPr>
              <w:spacing w:after="0" w:line="240" w:lineRule="auto"/>
              <w:ind w:left="144"/>
              <w:rPr>
                <w:rFonts w:cstheme="minorHAnsi"/>
                <w:sz w:val="19"/>
                <w:szCs w:val="19"/>
              </w:rPr>
            </w:pPr>
          </w:p>
        </w:tc>
        <w:tc>
          <w:tcPr>
            <w:tcW w:w="2551" w:type="dxa"/>
            <w:shd w:val="clear" w:color="auto" w:fill="auto"/>
            <w:tcMar>
              <w:top w:w="15" w:type="dxa"/>
              <w:left w:w="70" w:type="dxa"/>
              <w:bottom w:w="0" w:type="dxa"/>
              <w:right w:w="70" w:type="dxa"/>
            </w:tcMar>
            <w:vAlign w:val="center"/>
            <w:hideMark/>
          </w:tcPr>
          <w:p w:rsidR="005E1B33" w:rsidRPr="000A52F6" w:rsidRDefault="005E1B33" w:rsidP="00855A71">
            <w:pPr>
              <w:numPr>
                <w:ilvl w:val="0"/>
                <w:numId w:val="27"/>
              </w:numPr>
              <w:tabs>
                <w:tab w:val="clear" w:pos="720"/>
                <w:tab w:val="num" w:pos="213"/>
              </w:tabs>
              <w:spacing w:after="0" w:line="240" w:lineRule="auto"/>
              <w:ind w:left="213" w:hanging="213"/>
              <w:rPr>
                <w:rFonts w:cstheme="minorHAnsi"/>
                <w:sz w:val="19"/>
                <w:szCs w:val="19"/>
              </w:rPr>
            </w:pPr>
            <w:r w:rsidRPr="000A52F6">
              <w:rPr>
                <w:rFonts w:cstheme="minorHAnsi"/>
                <w:bCs/>
                <w:sz w:val="19"/>
                <w:szCs w:val="19"/>
              </w:rPr>
              <w:t>Smanjiti prosječnu starost vozila za 2 godine do 2025</w:t>
            </w:r>
            <w:r w:rsidR="001C6704">
              <w:rPr>
                <w:rFonts w:cstheme="minorHAnsi"/>
                <w:bCs/>
                <w:sz w:val="19"/>
                <w:szCs w:val="19"/>
              </w:rPr>
              <w:t>.</w:t>
            </w:r>
            <w:r w:rsidRPr="000A52F6">
              <w:rPr>
                <w:rFonts w:cstheme="minorHAnsi"/>
                <w:bCs/>
                <w:sz w:val="19"/>
                <w:szCs w:val="19"/>
              </w:rPr>
              <w:t xml:space="preserve"> godine</w:t>
            </w:r>
          </w:p>
          <w:p w:rsidR="005E1B33" w:rsidRPr="000A52F6" w:rsidRDefault="005E1B33" w:rsidP="006C12CB">
            <w:pPr>
              <w:spacing w:after="0" w:line="240" w:lineRule="auto"/>
              <w:jc w:val="center"/>
              <w:rPr>
                <w:rFonts w:cstheme="minorHAnsi"/>
                <w:b/>
                <w:sz w:val="19"/>
                <w:szCs w:val="19"/>
              </w:rPr>
            </w:pPr>
            <w:r w:rsidRPr="000A52F6">
              <w:rPr>
                <w:rFonts w:cstheme="minorHAnsi"/>
                <w:b/>
                <w:bCs/>
                <w:sz w:val="19"/>
                <w:szCs w:val="19"/>
              </w:rPr>
              <w:t>16&gt;&gt;14</w:t>
            </w:r>
          </w:p>
        </w:tc>
        <w:tc>
          <w:tcPr>
            <w:tcW w:w="1276" w:type="dxa"/>
            <w:shd w:val="clear" w:color="auto" w:fill="auto"/>
            <w:vAlign w:val="center"/>
          </w:tcPr>
          <w:p w:rsidR="005E1B33" w:rsidRPr="000A52F6" w:rsidRDefault="000A52F6" w:rsidP="000A52F6">
            <w:pPr>
              <w:spacing w:after="0" w:line="240" w:lineRule="auto"/>
              <w:rPr>
                <w:rFonts w:cstheme="minorHAnsi"/>
                <w:sz w:val="18"/>
                <w:szCs w:val="18"/>
              </w:rPr>
            </w:pPr>
            <w:r w:rsidRPr="000A52F6">
              <w:rPr>
                <w:rFonts w:cstheme="minorHAnsi"/>
                <w:sz w:val="18"/>
                <w:szCs w:val="18"/>
              </w:rPr>
              <w:t xml:space="preserve">Analiza </w:t>
            </w:r>
            <w:r>
              <w:rPr>
                <w:rFonts w:cstheme="minorHAnsi"/>
                <w:sz w:val="18"/>
                <w:szCs w:val="18"/>
              </w:rPr>
              <w:t>prosječne starosti registrovanih vozila</w:t>
            </w:r>
          </w:p>
        </w:tc>
        <w:tc>
          <w:tcPr>
            <w:tcW w:w="1276" w:type="dxa"/>
            <w:shd w:val="clear" w:color="auto" w:fill="auto"/>
          </w:tcPr>
          <w:p w:rsidR="005E1B33" w:rsidRPr="000A52F6" w:rsidRDefault="000B3D60" w:rsidP="000B3D60">
            <w:pPr>
              <w:spacing w:after="0" w:line="240" w:lineRule="auto"/>
              <w:rPr>
                <w:rFonts w:cstheme="minorHAnsi"/>
                <w:b/>
                <w:bCs/>
                <w:sz w:val="18"/>
                <w:szCs w:val="18"/>
              </w:rPr>
            </w:pPr>
            <w:r w:rsidRPr="000A52F6">
              <w:rPr>
                <w:rFonts w:cstheme="minorHAnsi"/>
                <w:bCs/>
                <w:sz w:val="18"/>
                <w:szCs w:val="18"/>
              </w:rPr>
              <w:t>Godišnji pregled stanja</w:t>
            </w:r>
          </w:p>
        </w:tc>
        <w:tc>
          <w:tcPr>
            <w:tcW w:w="1275" w:type="dxa"/>
            <w:shd w:val="clear" w:color="auto" w:fill="auto"/>
          </w:tcPr>
          <w:p w:rsidR="005E1B33" w:rsidRPr="00FE3112" w:rsidRDefault="005E1B33" w:rsidP="006C12CB">
            <w:pPr>
              <w:spacing w:after="0" w:line="240" w:lineRule="auto"/>
              <w:ind w:left="360"/>
              <w:rPr>
                <w:rFonts w:cstheme="minorHAnsi"/>
                <w:b/>
                <w:bCs/>
              </w:rPr>
            </w:pPr>
          </w:p>
        </w:tc>
      </w:tr>
      <w:tr w:rsidR="005E1B33" w:rsidRPr="00FE3112" w:rsidTr="00196504">
        <w:trPr>
          <w:trHeight w:val="2171"/>
        </w:trPr>
        <w:tc>
          <w:tcPr>
            <w:tcW w:w="1702" w:type="dxa"/>
            <w:vMerge/>
            <w:shd w:val="clear" w:color="auto" w:fill="00B0F0"/>
            <w:tcMar>
              <w:top w:w="15" w:type="dxa"/>
              <w:left w:w="70" w:type="dxa"/>
              <w:bottom w:w="0" w:type="dxa"/>
              <w:right w:w="70" w:type="dxa"/>
            </w:tcMar>
            <w:vAlign w:val="center"/>
          </w:tcPr>
          <w:p w:rsidR="005E1B33" w:rsidRPr="00FE3112" w:rsidRDefault="005E1B33" w:rsidP="006C12CB">
            <w:pPr>
              <w:spacing w:after="0" w:line="240" w:lineRule="auto"/>
              <w:rPr>
                <w:rFonts w:cstheme="minorHAnsi"/>
                <w:b/>
                <w:bCs/>
              </w:rPr>
            </w:pPr>
          </w:p>
        </w:tc>
        <w:tc>
          <w:tcPr>
            <w:tcW w:w="1843" w:type="dxa"/>
            <w:shd w:val="clear" w:color="auto" w:fill="9CC2E5" w:themeFill="accent1" w:themeFillTint="99"/>
            <w:tcMar>
              <w:top w:w="15" w:type="dxa"/>
              <w:left w:w="70" w:type="dxa"/>
              <w:bottom w:w="0" w:type="dxa"/>
              <w:right w:w="70" w:type="dxa"/>
            </w:tcMar>
          </w:tcPr>
          <w:p w:rsidR="005E1B33" w:rsidRPr="00E014B8" w:rsidRDefault="005E1B33" w:rsidP="00855A71">
            <w:pPr>
              <w:numPr>
                <w:ilvl w:val="0"/>
                <w:numId w:val="27"/>
              </w:numPr>
              <w:tabs>
                <w:tab w:val="clear" w:pos="720"/>
                <w:tab w:val="num" w:pos="355"/>
              </w:tabs>
              <w:spacing w:after="0" w:line="240" w:lineRule="auto"/>
              <w:ind w:left="144" w:firstLine="0"/>
              <w:rPr>
                <w:rFonts w:cstheme="minorHAnsi"/>
                <w:b/>
                <w:bCs/>
                <w:sz w:val="19"/>
                <w:szCs w:val="19"/>
              </w:rPr>
            </w:pPr>
            <w:r w:rsidRPr="00E014B8">
              <w:rPr>
                <w:rFonts w:cstheme="minorHAnsi"/>
                <w:b/>
                <w:bCs/>
                <w:sz w:val="19"/>
                <w:szCs w:val="19"/>
              </w:rPr>
              <w:t>Udio djece koja dolaze automobilom u vrtić, osnovnu i srednju školu</w:t>
            </w:r>
          </w:p>
        </w:tc>
        <w:tc>
          <w:tcPr>
            <w:tcW w:w="2551" w:type="dxa"/>
            <w:shd w:val="clear" w:color="auto" w:fill="auto"/>
            <w:tcMar>
              <w:top w:w="15" w:type="dxa"/>
              <w:left w:w="70" w:type="dxa"/>
              <w:bottom w:w="0" w:type="dxa"/>
              <w:right w:w="70" w:type="dxa"/>
            </w:tcMar>
          </w:tcPr>
          <w:p w:rsidR="005E1B33" w:rsidRPr="000A52F6" w:rsidRDefault="005E1B33" w:rsidP="00855A71">
            <w:pPr>
              <w:numPr>
                <w:ilvl w:val="0"/>
                <w:numId w:val="27"/>
              </w:numPr>
              <w:tabs>
                <w:tab w:val="clear" w:pos="720"/>
                <w:tab w:val="num" w:pos="213"/>
              </w:tabs>
              <w:spacing w:after="0" w:line="240" w:lineRule="auto"/>
              <w:ind w:left="213" w:hanging="213"/>
              <w:rPr>
                <w:rFonts w:cstheme="minorHAnsi"/>
                <w:sz w:val="19"/>
                <w:szCs w:val="19"/>
              </w:rPr>
            </w:pPr>
            <w:r w:rsidRPr="000A52F6">
              <w:rPr>
                <w:rFonts w:cstheme="minorHAnsi"/>
                <w:bCs/>
                <w:sz w:val="19"/>
                <w:szCs w:val="19"/>
              </w:rPr>
              <w:t>Smanjenje procenta djece koja dolaze automobilom u vrtić, osnovnu i srednju školu za 50% do 2025</w:t>
            </w:r>
            <w:r w:rsidR="001C6704">
              <w:rPr>
                <w:rFonts w:cstheme="minorHAnsi"/>
                <w:bCs/>
                <w:sz w:val="19"/>
                <w:szCs w:val="19"/>
              </w:rPr>
              <w:t>.</w:t>
            </w:r>
            <w:r w:rsidRPr="000A52F6">
              <w:rPr>
                <w:rFonts w:cstheme="minorHAnsi"/>
                <w:bCs/>
                <w:sz w:val="19"/>
                <w:szCs w:val="19"/>
              </w:rPr>
              <w:t xml:space="preserve"> godine       </w:t>
            </w:r>
          </w:p>
          <w:p w:rsidR="005E1B33" w:rsidRPr="000A52F6" w:rsidRDefault="005E1B33" w:rsidP="006C12CB">
            <w:pPr>
              <w:spacing w:after="0" w:line="240" w:lineRule="auto"/>
              <w:ind w:left="355"/>
              <w:jc w:val="center"/>
              <w:rPr>
                <w:rFonts w:cstheme="minorHAnsi"/>
                <w:bCs/>
                <w:sz w:val="19"/>
                <w:szCs w:val="19"/>
              </w:rPr>
            </w:pPr>
          </w:p>
          <w:p w:rsidR="005E1B33" w:rsidRPr="000A52F6" w:rsidRDefault="005E1B33" w:rsidP="006C12CB">
            <w:pPr>
              <w:spacing w:after="0" w:line="240" w:lineRule="auto"/>
              <w:ind w:left="355"/>
              <w:jc w:val="center"/>
              <w:rPr>
                <w:rFonts w:cstheme="minorHAnsi"/>
                <w:b/>
                <w:bCs/>
                <w:sz w:val="19"/>
                <w:szCs w:val="19"/>
              </w:rPr>
            </w:pPr>
            <w:r w:rsidRPr="000A52F6">
              <w:rPr>
                <w:rFonts w:cstheme="minorHAnsi"/>
                <w:b/>
                <w:bCs/>
                <w:sz w:val="19"/>
                <w:szCs w:val="19"/>
              </w:rPr>
              <w:t>vrtić 76%&gt;&gt;38%                   osnovna 27%&gt;&gt;13%</w:t>
            </w:r>
          </w:p>
          <w:p w:rsidR="005E1B33" w:rsidRPr="000A52F6" w:rsidRDefault="005E1B33" w:rsidP="006C12CB">
            <w:pPr>
              <w:spacing w:after="0" w:line="240" w:lineRule="auto"/>
              <w:ind w:left="355"/>
              <w:jc w:val="center"/>
              <w:rPr>
                <w:rFonts w:cstheme="minorHAnsi"/>
                <w:sz w:val="19"/>
                <w:szCs w:val="19"/>
              </w:rPr>
            </w:pPr>
            <w:r w:rsidRPr="000A52F6">
              <w:rPr>
                <w:rFonts w:cstheme="minorHAnsi"/>
                <w:b/>
                <w:bCs/>
                <w:sz w:val="19"/>
                <w:szCs w:val="19"/>
              </w:rPr>
              <w:t>srednja 20%&gt;&gt;10%</w:t>
            </w:r>
          </w:p>
        </w:tc>
        <w:tc>
          <w:tcPr>
            <w:tcW w:w="1276" w:type="dxa"/>
            <w:shd w:val="clear" w:color="auto" w:fill="auto"/>
          </w:tcPr>
          <w:p w:rsidR="005E1B33" w:rsidRPr="000A52F6" w:rsidRDefault="000A52F6" w:rsidP="000A52F6">
            <w:pPr>
              <w:spacing w:after="0" w:line="240" w:lineRule="auto"/>
              <w:rPr>
                <w:rFonts w:cstheme="minorHAnsi"/>
                <w:sz w:val="18"/>
                <w:szCs w:val="18"/>
              </w:rPr>
            </w:pPr>
            <w:r w:rsidRPr="000A52F6">
              <w:rPr>
                <w:rFonts w:cstheme="minorHAnsi"/>
                <w:sz w:val="18"/>
                <w:szCs w:val="18"/>
              </w:rPr>
              <w:t xml:space="preserve">Analiza rezultata ponovoljene ankete </w:t>
            </w:r>
            <w:r>
              <w:rPr>
                <w:rFonts w:cstheme="minorHAnsi"/>
                <w:sz w:val="18"/>
                <w:szCs w:val="18"/>
              </w:rPr>
              <w:t>u vrtićima, osnovnim i srednjim školama</w:t>
            </w:r>
            <w:r w:rsidRPr="000A52F6">
              <w:rPr>
                <w:rFonts w:cstheme="minorHAnsi"/>
                <w:sz w:val="18"/>
                <w:szCs w:val="18"/>
              </w:rPr>
              <w:t xml:space="preserve">   </w:t>
            </w:r>
          </w:p>
        </w:tc>
        <w:tc>
          <w:tcPr>
            <w:tcW w:w="1276" w:type="dxa"/>
            <w:shd w:val="clear" w:color="auto" w:fill="auto"/>
          </w:tcPr>
          <w:p w:rsidR="005E1B33" w:rsidRPr="000A52F6" w:rsidRDefault="000B3D60" w:rsidP="000B3D60">
            <w:pPr>
              <w:spacing w:after="0" w:line="240" w:lineRule="auto"/>
              <w:rPr>
                <w:rFonts w:cstheme="minorHAnsi"/>
                <w:b/>
                <w:bCs/>
                <w:sz w:val="18"/>
                <w:szCs w:val="18"/>
              </w:rPr>
            </w:pPr>
            <w:r w:rsidRPr="000A52F6">
              <w:rPr>
                <w:rFonts w:cstheme="minorHAnsi"/>
                <w:bCs/>
                <w:sz w:val="18"/>
                <w:szCs w:val="18"/>
              </w:rPr>
              <w:t>Godišnji pregled stanja</w:t>
            </w:r>
          </w:p>
        </w:tc>
        <w:tc>
          <w:tcPr>
            <w:tcW w:w="1275" w:type="dxa"/>
            <w:shd w:val="clear" w:color="auto" w:fill="auto"/>
          </w:tcPr>
          <w:p w:rsidR="005E1B33" w:rsidRPr="00FE3112" w:rsidRDefault="005E1B33" w:rsidP="006C12CB">
            <w:pPr>
              <w:spacing w:after="0" w:line="240" w:lineRule="auto"/>
              <w:ind w:left="360"/>
              <w:rPr>
                <w:rFonts w:cstheme="minorHAnsi"/>
                <w:b/>
                <w:bCs/>
              </w:rPr>
            </w:pPr>
          </w:p>
        </w:tc>
      </w:tr>
    </w:tbl>
    <w:p w:rsidR="003532F0" w:rsidRDefault="003532F0" w:rsidP="003532F0">
      <w:pPr>
        <w:pStyle w:val="Heading1"/>
        <w:numPr>
          <w:ilvl w:val="0"/>
          <w:numId w:val="0"/>
        </w:numPr>
        <w:ind w:left="720"/>
        <w:rPr>
          <w:rFonts w:asciiTheme="minorHAnsi" w:hAnsiTheme="minorHAnsi"/>
          <w:b/>
          <w:shd w:val="clear" w:color="auto" w:fill="F5F5F5"/>
        </w:rPr>
      </w:pPr>
      <w:bookmarkStart w:id="154" w:name="_Toc29288354"/>
    </w:p>
    <w:p w:rsidR="00BB04D0" w:rsidRPr="00EE1348" w:rsidRDefault="00BB04D0" w:rsidP="00855A71">
      <w:pPr>
        <w:pStyle w:val="Heading1"/>
        <w:numPr>
          <w:ilvl w:val="0"/>
          <w:numId w:val="46"/>
        </w:numPr>
        <w:rPr>
          <w:rFonts w:asciiTheme="minorHAnsi" w:hAnsiTheme="minorHAnsi"/>
          <w:b/>
          <w:shd w:val="clear" w:color="auto" w:fill="F5F5F5"/>
        </w:rPr>
      </w:pPr>
      <w:bookmarkStart w:id="155" w:name="_Toc30377196"/>
      <w:r w:rsidRPr="00EE1348">
        <w:rPr>
          <w:rFonts w:asciiTheme="minorHAnsi" w:hAnsiTheme="minorHAnsi"/>
          <w:b/>
          <w:shd w:val="clear" w:color="auto" w:fill="F5F5F5"/>
        </w:rPr>
        <w:t>PRILOZI</w:t>
      </w:r>
      <w:bookmarkEnd w:id="154"/>
      <w:bookmarkEnd w:id="155"/>
    </w:p>
    <w:p w:rsidR="004107C4" w:rsidRDefault="004107C4" w:rsidP="004107C4">
      <w:pPr>
        <w:rPr>
          <w:lang w:val="en-GB"/>
        </w:rPr>
      </w:pPr>
    </w:p>
    <w:p w:rsidR="006A34A4" w:rsidRPr="00D13434" w:rsidRDefault="006A34A4" w:rsidP="006A34A4">
      <w:pPr>
        <w:pStyle w:val="Heading2"/>
        <w:numPr>
          <w:ilvl w:val="0"/>
          <w:numId w:val="0"/>
        </w:numPr>
        <w:ind w:firstLine="216"/>
        <w:rPr>
          <w:rFonts w:asciiTheme="minorHAnsi" w:hAnsiTheme="minorHAnsi" w:cstheme="minorHAnsi"/>
          <w:b/>
          <w:lang w:val="en-GB"/>
        </w:rPr>
      </w:pPr>
      <w:bookmarkStart w:id="156" w:name="_Toc31578291"/>
      <w:r>
        <w:rPr>
          <w:rFonts w:asciiTheme="minorHAnsi" w:hAnsiTheme="minorHAnsi" w:cstheme="minorHAnsi"/>
          <w:b/>
          <w:lang w:val="en-GB"/>
        </w:rPr>
        <w:t xml:space="preserve">8.1 </w:t>
      </w:r>
      <w:r w:rsidRPr="00D13434">
        <w:rPr>
          <w:rFonts w:asciiTheme="minorHAnsi" w:hAnsiTheme="minorHAnsi" w:cstheme="minorHAnsi"/>
          <w:b/>
          <w:lang w:val="en-GB"/>
        </w:rPr>
        <w:t>Popis slika</w:t>
      </w:r>
      <w:bookmarkEnd w:id="156"/>
    </w:p>
    <w:p w:rsidR="006A34A4" w:rsidRDefault="006A34A4" w:rsidP="006A34A4">
      <w:pPr>
        <w:rPr>
          <w:lang w:val="en-GB"/>
        </w:rPr>
      </w:pPr>
    </w:p>
    <w:p w:rsidR="006A34A4" w:rsidRDefault="006D309A" w:rsidP="006A34A4">
      <w:pPr>
        <w:pStyle w:val="BodyText"/>
        <w:tabs>
          <w:tab w:val="right" w:leader="dot" w:pos="9282"/>
        </w:tabs>
        <w:spacing w:before="120"/>
        <w:ind w:left="216"/>
      </w:pPr>
      <w:hyperlink w:anchor="_bookmark11" w:history="1">
        <w:r w:rsidR="001A4611" w:rsidRPr="0088687D">
          <w:t xml:space="preserve">Slika 1. </w:t>
        </w:r>
        <w:r w:rsidR="001A4611" w:rsidRPr="0088687D">
          <w:rPr>
            <w:rFonts w:cstheme="minorHAnsi"/>
            <w:color w:val="262626"/>
          </w:rPr>
          <w:t>Proces razvoja SUMP Podgorica</w:t>
        </w:r>
        <w:r w:rsidR="001A4611">
          <w:tab/>
          <w:t>9</w:t>
        </w:r>
      </w:hyperlink>
    </w:p>
    <w:p w:rsidR="006A34A4" w:rsidRDefault="006D309A" w:rsidP="006A34A4">
      <w:pPr>
        <w:pStyle w:val="BodyText"/>
        <w:tabs>
          <w:tab w:val="right" w:leader="dot" w:pos="9282"/>
        </w:tabs>
        <w:spacing w:before="120"/>
        <w:ind w:left="216"/>
      </w:pPr>
      <w:hyperlink w:anchor="_bookmark17" w:history="1">
        <w:r w:rsidR="001A4611" w:rsidRPr="0088687D">
          <w:t xml:space="preserve">Slika 2. </w:t>
        </w:r>
        <w:r w:rsidR="001A4611" w:rsidRPr="0088687D">
          <w:rPr>
            <w:rFonts w:eastAsia="Times" w:cstheme="minorHAnsi"/>
            <w:noProof/>
            <w:color w:val="000000"/>
          </w:rPr>
          <w:t>Planska teritorijalna podjela Glavnog grada Podgorice</w:t>
        </w:r>
        <w:r w:rsidR="001A4611">
          <w:tab/>
          <w:t>12</w:t>
        </w:r>
      </w:hyperlink>
    </w:p>
    <w:p w:rsidR="006A34A4" w:rsidRDefault="006D309A" w:rsidP="006A34A4">
      <w:pPr>
        <w:pStyle w:val="BodyText"/>
        <w:tabs>
          <w:tab w:val="right" w:leader="dot" w:pos="9282"/>
        </w:tabs>
        <w:spacing w:before="120"/>
        <w:ind w:left="216"/>
      </w:pPr>
      <w:hyperlink w:anchor="_bookmark18" w:history="1">
        <w:r w:rsidR="001A4611" w:rsidRPr="00F57726">
          <w:rPr>
            <w:rFonts w:eastAsia="Times" w:cstheme="minorHAnsi"/>
            <w:noProof/>
            <w:color w:val="000000"/>
          </w:rPr>
          <w:t>Slika 3. Raspodjela vozila prema kategorijama</w:t>
        </w:r>
        <w:r w:rsidR="001A4611">
          <w:tab/>
          <w:t>15</w:t>
        </w:r>
      </w:hyperlink>
    </w:p>
    <w:p w:rsidR="006A34A4" w:rsidRDefault="006D309A" w:rsidP="006A34A4">
      <w:pPr>
        <w:pStyle w:val="BodyText"/>
        <w:tabs>
          <w:tab w:val="right" w:leader="dot" w:pos="9282"/>
        </w:tabs>
        <w:spacing w:before="120"/>
        <w:ind w:left="216"/>
      </w:pPr>
      <w:hyperlink w:anchor="_bookmark26" w:history="1">
        <w:r w:rsidR="006A34A4">
          <w:t xml:space="preserve">Slika 4. </w:t>
        </w:r>
        <w:r w:rsidR="006A34A4" w:rsidRPr="00E01BEA">
          <w:t>Udio putnika prema načinu prevoza dobijen na bazi rezultata brojanja saobraćaja</w:t>
        </w:r>
        <w:r w:rsidR="006A34A4">
          <w:tab/>
        </w:r>
      </w:hyperlink>
      <w:r w:rsidR="001A4611">
        <w:t>15</w:t>
      </w:r>
    </w:p>
    <w:p w:rsidR="006A34A4" w:rsidRDefault="006D309A" w:rsidP="006A34A4">
      <w:pPr>
        <w:pStyle w:val="BodyText"/>
        <w:tabs>
          <w:tab w:val="right" w:leader="dot" w:pos="9282"/>
        </w:tabs>
        <w:spacing w:before="120"/>
        <w:ind w:left="216"/>
      </w:pPr>
      <w:hyperlink w:anchor="_bookmark29" w:history="1">
        <w:r w:rsidR="006A34A4">
          <w:t xml:space="preserve">Slika 5. </w:t>
        </w:r>
        <w:r w:rsidR="006A34A4" w:rsidRPr="00E01BEA">
          <w:t xml:space="preserve">Raspodjela odgovora građana o zadovoljstvu trenutnim stanjem saobraćaja u </w:t>
        </w:r>
        <w:r w:rsidR="006A34A4">
          <w:t>Podgorici</w:t>
        </w:r>
        <w:r w:rsidR="006A34A4">
          <w:tab/>
        </w:r>
      </w:hyperlink>
      <w:r w:rsidR="006A34A4">
        <w:t>1</w:t>
      </w:r>
      <w:r w:rsidR="001A4611">
        <w:t>6</w:t>
      </w:r>
    </w:p>
    <w:p w:rsidR="006A34A4" w:rsidRDefault="006D309A" w:rsidP="006A34A4">
      <w:pPr>
        <w:pStyle w:val="BodyText"/>
        <w:tabs>
          <w:tab w:val="right" w:leader="dot" w:pos="9282"/>
        </w:tabs>
        <w:spacing w:before="120"/>
        <w:ind w:left="216"/>
      </w:pPr>
      <w:hyperlink w:anchor="_bookmark36" w:history="1">
        <w:r w:rsidR="006A34A4">
          <w:t xml:space="preserve">Slika 6. </w:t>
        </w:r>
        <w:r w:rsidR="006A34A4" w:rsidRPr="00E01BEA">
          <w:t xml:space="preserve">Raspodjela odgovora građana o uzrocima trenutnog stanja saobraćaja u </w:t>
        </w:r>
        <w:r w:rsidR="006A34A4">
          <w:t>Podgorici</w:t>
        </w:r>
        <w:r w:rsidR="006A34A4">
          <w:tab/>
          <w:t>1</w:t>
        </w:r>
      </w:hyperlink>
      <w:r w:rsidR="001A4611">
        <w:t>6</w:t>
      </w:r>
    </w:p>
    <w:p w:rsidR="006A34A4" w:rsidRDefault="006D309A" w:rsidP="006A34A4">
      <w:pPr>
        <w:pStyle w:val="BodyText"/>
        <w:tabs>
          <w:tab w:val="right" w:leader="dot" w:pos="9282"/>
        </w:tabs>
        <w:spacing w:before="120"/>
        <w:ind w:left="216"/>
      </w:pPr>
      <w:hyperlink w:anchor="_bookmark39" w:history="1">
        <w:r w:rsidR="006A34A4">
          <w:t xml:space="preserve">Slika 7. </w:t>
        </w:r>
        <w:r w:rsidR="006A34A4" w:rsidRPr="00E01BEA">
          <w:t xml:space="preserve">Raspodjela odgovora građana o zadovoljstvu infrastrukturom za biciklizam u </w:t>
        </w:r>
        <w:r w:rsidR="006A34A4">
          <w:t>Podgorici</w:t>
        </w:r>
        <w:r w:rsidR="006A34A4">
          <w:tab/>
          <w:t>1</w:t>
        </w:r>
      </w:hyperlink>
      <w:r w:rsidR="001A4611">
        <w:t>6</w:t>
      </w:r>
    </w:p>
    <w:p w:rsidR="006A34A4" w:rsidRDefault="006D309A" w:rsidP="006A34A4">
      <w:pPr>
        <w:pStyle w:val="BodyText"/>
        <w:tabs>
          <w:tab w:val="right" w:leader="dot" w:pos="9282"/>
        </w:tabs>
        <w:spacing w:before="120"/>
        <w:ind w:left="216"/>
      </w:pPr>
      <w:hyperlink w:anchor="_bookmark41" w:history="1">
        <w:r w:rsidR="006A34A4">
          <w:t xml:space="preserve">Slika 8. </w:t>
        </w:r>
        <w:r w:rsidR="006A34A4" w:rsidRPr="00E01BEA">
          <w:t xml:space="preserve">Raspodjela odgovora građana o zadovoljstvu postojećim rješenjem za javni gradski prevoz u </w:t>
        </w:r>
        <w:r w:rsidR="006A34A4">
          <w:t>Podgorici</w:t>
        </w:r>
        <w:r w:rsidR="006A34A4">
          <w:tab/>
          <w:t>1</w:t>
        </w:r>
      </w:hyperlink>
      <w:r w:rsidR="001A4611">
        <w:t>6</w:t>
      </w:r>
    </w:p>
    <w:p w:rsidR="006A34A4" w:rsidRDefault="006D309A" w:rsidP="006A34A4">
      <w:pPr>
        <w:pStyle w:val="BodyText"/>
        <w:tabs>
          <w:tab w:val="right" w:leader="dot" w:pos="9282"/>
        </w:tabs>
        <w:spacing w:before="120"/>
        <w:ind w:left="216"/>
      </w:pPr>
      <w:hyperlink w:anchor="_bookmark52" w:history="1">
        <w:r w:rsidR="006A34A4">
          <w:t xml:space="preserve">Slika 9. </w:t>
        </w:r>
        <w:r w:rsidR="006A34A4" w:rsidRPr="00E01BEA">
          <w:t xml:space="preserve">Raspodjela odgovora građana o broju članova domaćinstava u </w:t>
        </w:r>
        <w:r w:rsidR="006A34A4">
          <w:t>Podgorici</w:t>
        </w:r>
        <w:r w:rsidR="006A34A4">
          <w:tab/>
          <w:t>1</w:t>
        </w:r>
      </w:hyperlink>
      <w:r w:rsidR="001A4611">
        <w:t>7</w:t>
      </w:r>
    </w:p>
    <w:p w:rsidR="006A34A4" w:rsidRPr="00E01BEA" w:rsidRDefault="006D309A" w:rsidP="006A34A4">
      <w:pPr>
        <w:pStyle w:val="BodyText"/>
        <w:tabs>
          <w:tab w:val="right" w:leader="dot" w:pos="9282"/>
        </w:tabs>
        <w:spacing w:before="120"/>
        <w:ind w:left="216"/>
      </w:pPr>
      <w:hyperlink w:anchor="_bookmark55" w:history="1">
        <w:r w:rsidR="006A34A4">
          <w:t xml:space="preserve">Slika 10. </w:t>
        </w:r>
        <w:r w:rsidR="006A34A4" w:rsidRPr="00E01BEA">
          <w:t>Raspodjela učesnika ankete prema polu</w:t>
        </w:r>
        <w:r w:rsidR="006A34A4">
          <w:t xml:space="preserve"> </w:t>
        </w:r>
        <w:r w:rsidR="006A34A4" w:rsidRPr="001712A7">
          <w:t>................................................................................</w:t>
        </w:r>
        <w:r w:rsidR="006A34A4">
          <w:t>1</w:t>
        </w:r>
      </w:hyperlink>
      <w:r w:rsidR="001A4611">
        <w:t>7</w:t>
      </w:r>
      <w:r w:rsidR="006A34A4">
        <w:t xml:space="preserve"> </w:t>
      </w:r>
      <w:hyperlink w:anchor="_bookmark57" w:history="1">
        <w:r w:rsidR="006A34A4" w:rsidRPr="00E01BEA">
          <w:t xml:space="preserve">Slika 11. Raspodjela učesnika ankete prema starosnim kategorijama </w:t>
        </w:r>
      </w:hyperlink>
      <w:r w:rsidR="006A34A4" w:rsidRPr="00E01BEA">
        <w:t>........................</w:t>
      </w:r>
      <w:r w:rsidR="006A34A4" w:rsidRPr="00D16A21">
        <w:t xml:space="preserve"> </w:t>
      </w:r>
      <w:r w:rsidR="006A34A4" w:rsidRPr="00E01BEA">
        <w:t>.................</w:t>
      </w:r>
      <w:r w:rsidR="006A34A4" w:rsidRPr="00E01BEA">
        <w:tab/>
      </w:r>
      <w:r w:rsidR="001A4611">
        <w:t>18</w:t>
      </w:r>
    </w:p>
    <w:p w:rsidR="006A34A4" w:rsidRPr="00E01BEA" w:rsidRDefault="006D309A" w:rsidP="006A34A4">
      <w:pPr>
        <w:pStyle w:val="BodyText"/>
        <w:tabs>
          <w:tab w:val="right" w:leader="dot" w:pos="9282"/>
        </w:tabs>
        <w:spacing w:before="120"/>
        <w:ind w:left="216"/>
      </w:pPr>
      <w:hyperlink w:anchor="_bookmark63" w:history="1">
        <w:r w:rsidR="006A34A4">
          <w:t xml:space="preserve">Slika 12. </w:t>
        </w:r>
        <w:r w:rsidR="006A34A4" w:rsidRPr="00E01BEA">
          <w:t>Raspodjela učesnika ankete prema mjesečnim prihodima domaćinstva…………………………...</w:t>
        </w:r>
        <w:r w:rsidR="006A34A4">
          <w:t>.</w:t>
        </w:r>
      </w:hyperlink>
      <w:r w:rsidR="001A4611">
        <w:t>18</w:t>
      </w:r>
      <w:r w:rsidR="006A34A4">
        <w:t xml:space="preserve"> </w:t>
      </w:r>
      <w:hyperlink w:anchor="_bookmark64" w:history="1">
        <w:r w:rsidR="006A34A4" w:rsidRPr="00E01BEA">
          <w:t>Slika 13. Strateški ciljevi Plana održive urbane mobilnosti Podgorice.......................</w:t>
        </w:r>
        <w:r w:rsidR="006A34A4" w:rsidRPr="00D16A21">
          <w:t>...</w:t>
        </w:r>
        <w:r w:rsidR="006A34A4" w:rsidRPr="00E01BEA">
          <w:t>.........................</w:t>
        </w:r>
      </w:hyperlink>
      <w:r w:rsidR="001A4611">
        <w:t>27</w:t>
      </w:r>
    </w:p>
    <w:p w:rsidR="006A34A4" w:rsidRDefault="006D309A" w:rsidP="006A34A4">
      <w:pPr>
        <w:pStyle w:val="BodyText"/>
        <w:tabs>
          <w:tab w:val="right" w:leader="dot" w:pos="9282"/>
        </w:tabs>
        <w:spacing w:before="120"/>
        <w:ind w:left="216"/>
      </w:pPr>
      <w:hyperlink w:anchor="_bookmark66" w:history="1">
        <w:r w:rsidR="006A34A4" w:rsidRPr="00E01BEA">
          <w:t xml:space="preserve">Slika 14. Broj registrovanih vozila u </w:t>
        </w:r>
        <w:r w:rsidR="006A34A4">
          <w:t xml:space="preserve">Podgorici </w:t>
        </w:r>
        <w:r w:rsidR="006A34A4">
          <w:tab/>
        </w:r>
      </w:hyperlink>
      <w:r w:rsidR="001A4611">
        <w:t>35</w:t>
      </w:r>
    </w:p>
    <w:p w:rsidR="006A34A4" w:rsidRDefault="006D309A" w:rsidP="006A34A4">
      <w:pPr>
        <w:pStyle w:val="BodyText"/>
        <w:tabs>
          <w:tab w:val="right" w:leader="dot" w:pos="9282"/>
        </w:tabs>
        <w:spacing w:before="120"/>
        <w:ind w:left="216"/>
      </w:pPr>
      <w:hyperlink w:anchor="_bookmark67" w:history="1">
        <w:r w:rsidR="006A34A4">
          <w:t xml:space="preserve">Slika 15. </w:t>
        </w:r>
        <w:r w:rsidR="006A34A4" w:rsidRPr="00E01BEA">
          <w:t xml:space="preserve">Stepen motorizacije u </w:t>
        </w:r>
        <w:r w:rsidR="006A34A4">
          <w:t>Podgorici</w:t>
        </w:r>
        <w:r w:rsidR="006A34A4">
          <w:tab/>
        </w:r>
      </w:hyperlink>
      <w:r w:rsidR="001A4611">
        <w:t>35</w:t>
      </w:r>
    </w:p>
    <w:p w:rsidR="006A34A4" w:rsidRDefault="006D309A" w:rsidP="006A34A4">
      <w:pPr>
        <w:pStyle w:val="BodyText"/>
        <w:tabs>
          <w:tab w:val="right" w:leader="dot" w:pos="9282"/>
        </w:tabs>
        <w:spacing w:before="120"/>
        <w:ind w:left="216"/>
      </w:pPr>
      <w:hyperlink w:anchor="_bookmark68" w:history="1">
        <w:r w:rsidR="006A34A4">
          <w:t xml:space="preserve">Slika 16. </w:t>
        </w:r>
        <w:r w:rsidR="006A34A4" w:rsidRPr="00E01BEA">
          <w:t xml:space="preserve">Broj prvi put registrovanih vozila u </w:t>
        </w:r>
        <w:r w:rsidR="006A34A4">
          <w:t>Podgorici</w:t>
        </w:r>
        <w:r w:rsidR="006A34A4">
          <w:tab/>
        </w:r>
      </w:hyperlink>
      <w:r w:rsidR="001A4611">
        <w:t>36</w:t>
      </w:r>
    </w:p>
    <w:p w:rsidR="006A34A4" w:rsidRPr="00F25896" w:rsidRDefault="006D309A" w:rsidP="006A34A4">
      <w:pPr>
        <w:pStyle w:val="BodyText"/>
        <w:tabs>
          <w:tab w:val="right" w:leader="dot" w:pos="9282"/>
        </w:tabs>
        <w:spacing w:before="120"/>
        <w:ind w:left="216"/>
        <w:rPr>
          <w:rFonts w:asciiTheme="minorHAnsi" w:hAnsiTheme="minorHAnsi" w:cstheme="minorHAnsi"/>
          <w:color w:val="000000"/>
        </w:rPr>
      </w:pPr>
      <w:r>
        <w:fldChar w:fldCharType="begin"/>
      </w:r>
      <w:r w:rsidR="006A34A4">
        <w:instrText xml:space="preserve"> HYPERLINK \l "_bookmark69" </w:instrText>
      </w:r>
      <w:r>
        <w:fldChar w:fldCharType="separate"/>
      </w:r>
      <w:r w:rsidR="006A34A4">
        <w:t xml:space="preserve">Slika 17. </w:t>
      </w:r>
      <w:r w:rsidR="006A34A4" w:rsidRPr="00F25896">
        <w:rPr>
          <w:rFonts w:asciiTheme="minorHAnsi" w:hAnsiTheme="minorHAnsi" w:cstheme="minorHAnsi"/>
          <w:color w:val="000000"/>
        </w:rPr>
        <w:t>Mapa Podgorice sa obilježenim garažama, posebnim parkiralištima</w:t>
      </w:r>
    </w:p>
    <w:p w:rsidR="006A34A4" w:rsidRDefault="006A34A4" w:rsidP="006A34A4">
      <w:pPr>
        <w:pStyle w:val="BodyText"/>
        <w:tabs>
          <w:tab w:val="right" w:leader="dot" w:pos="9282"/>
        </w:tabs>
        <w:spacing w:before="120"/>
        <w:ind w:left="216"/>
      </w:pPr>
      <w:r w:rsidRPr="00F25896">
        <w:rPr>
          <w:rFonts w:asciiTheme="minorHAnsi" w:hAnsiTheme="minorHAnsi" w:cstheme="minorHAnsi"/>
          <w:color w:val="000000"/>
        </w:rPr>
        <w:t xml:space="preserve"> i parking zonama</w:t>
      </w:r>
      <w:r>
        <w:tab/>
      </w:r>
      <w:r w:rsidR="006D309A">
        <w:fldChar w:fldCharType="end"/>
      </w:r>
      <w:r w:rsidR="001A4611">
        <w:t>38</w:t>
      </w:r>
    </w:p>
    <w:p w:rsidR="006A34A4" w:rsidRDefault="006D309A" w:rsidP="006A34A4">
      <w:pPr>
        <w:pStyle w:val="BodyText"/>
        <w:tabs>
          <w:tab w:val="right" w:leader="dot" w:pos="9282"/>
        </w:tabs>
        <w:spacing w:before="120"/>
        <w:ind w:left="216"/>
      </w:pPr>
      <w:hyperlink w:anchor="_bookmark71" w:history="1">
        <w:r w:rsidR="006A34A4">
          <w:t xml:space="preserve">Slika 18. </w:t>
        </w:r>
        <w:r w:rsidR="006A34A4" w:rsidRPr="00F25896">
          <w:rPr>
            <w:rFonts w:cstheme="minorHAnsi"/>
            <w:color w:val="000000"/>
          </w:rPr>
          <w:t xml:space="preserve">Prikaz zadovoljstva građana </w:t>
        </w:r>
        <w:r w:rsidR="006A34A4">
          <w:rPr>
            <w:rFonts w:cstheme="minorHAnsi"/>
            <w:color w:val="000000"/>
          </w:rPr>
          <w:t>Podgorice</w:t>
        </w:r>
        <w:r w:rsidR="006A34A4" w:rsidRPr="00F25896">
          <w:rPr>
            <w:rFonts w:cstheme="minorHAnsi"/>
            <w:color w:val="000000"/>
          </w:rPr>
          <w:t>a sa postojećom infrastrukturom za parkiranje</w:t>
        </w:r>
      </w:hyperlink>
      <w:hyperlink w:anchor="_bookmark71" w:history="1">
        <w:r w:rsidR="006A34A4">
          <w:tab/>
        </w:r>
      </w:hyperlink>
      <w:r w:rsidR="001A4611">
        <w:t>39</w:t>
      </w:r>
    </w:p>
    <w:p w:rsidR="006A34A4" w:rsidRDefault="006D309A" w:rsidP="006A34A4">
      <w:pPr>
        <w:pStyle w:val="BodyText"/>
        <w:tabs>
          <w:tab w:val="right" w:leader="dot" w:pos="9282"/>
        </w:tabs>
        <w:spacing w:before="120"/>
        <w:ind w:left="216"/>
      </w:pPr>
      <w:hyperlink w:anchor="_bookmark72" w:history="1">
        <w:r w:rsidR="006A34A4">
          <w:t xml:space="preserve">Slika 19. </w:t>
        </w:r>
        <w:r w:rsidR="006A34A4" w:rsidRPr="003C3927">
          <w:rPr>
            <w:rFonts w:asciiTheme="minorHAnsi" w:hAnsiTheme="minorHAnsi" w:cstheme="minorHAnsi"/>
            <w:color w:val="000000"/>
          </w:rPr>
          <w:t>Mreža gradskih i prigradskih autobuskih linija u sistemu JPP-a u Podgorici</w:t>
        </w:r>
        <w:r w:rsidR="006A34A4">
          <w:tab/>
        </w:r>
      </w:hyperlink>
      <w:r w:rsidR="001A4611">
        <w:t>46</w:t>
      </w:r>
    </w:p>
    <w:p w:rsidR="006A34A4" w:rsidRDefault="006D309A" w:rsidP="006A34A4">
      <w:pPr>
        <w:pStyle w:val="BodyText"/>
        <w:tabs>
          <w:tab w:val="right" w:leader="dot" w:pos="9282"/>
        </w:tabs>
        <w:spacing w:before="120"/>
        <w:ind w:left="216"/>
      </w:pPr>
      <w:hyperlink w:anchor="_bookmark73" w:history="1">
        <w:r w:rsidR="006A34A4">
          <w:t xml:space="preserve">Slika 20. </w:t>
        </w:r>
        <w:r w:rsidR="006A34A4" w:rsidRPr="00CC4B55">
          <w:rPr>
            <w:rFonts w:asciiTheme="minorHAnsi" w:hAnsiTheme="minorHAnsi" w:cstheme="minorHAnsi"/>
            <w:color w:val="000000"/>
          </w:rPr>
          <w:t>Dostupnost do aktivnosti u prostoru sa JPP-om</w:t>
        </w:r>
        <w:r w:rsidR="006A34A4">
          <w:tab/>
        </w:r>
      </w:hyperlink>
      <w:r w:rsidR="001A4611">
        <w:t>46</w:t>
      </w:r>
    </w:p>
    <w:p w:rsidR="006A34A4" w:rsidRDefault="006D309A" w:rsidP="006A34A4">
      <w:pPr>
        <w:pStyle w:val="BodyText"/>
        <w:tabs>
          <w:tab w:val="right" w:leader="dot" w:pos="9282"/>
        </w:tabs>
        <w:spacing w:before="120"/>
        <w:ind w:left="216"/>
      </w:pPr>
      <w:hyperlink w:anchor="_bookmark75" w:history="1">
        <w:r w:rsidR="006A34A4">
          <w:t xml:space="preserve">Slika 21. </w:t>
        </w:r>
        <w:r w:rsidR="006A34A4" w:rsidRPr="00F1717B">
          <w:rPr>
            <w:rFonts w:asciiTheme="minorHAnsi" w:hAnsiTheme="minorHAnsi" w:cstheme="minorHAnsi"/>
            <w:color w:val="000000"/>
          </w:rPr>
          <w:t>Broj putnika JPP u Podgorici</w:t>
        </w:r>
      </w:hyperlink>
      <w:r w:rsidR="006A34A4" w:rsidRPr="00F1717B">
        <w:tab/>
      </w:r>
      <w:r w:rsidR="006A34A4">
        <w:t>……………………………………………………………………………………………..</w:t>
      </w:r>
      <w:r w:rsidR="001A4611">
        <w:t>47</w:t>
      </w:r>
    </w:p>
    <w:p w:rsidR="006A34A4" w:rsidRDefault="006D309A" w:rsidP="006A34A4">
      <w:pPr>
        <w:pStyle w:val="BodyText"/>
        <w:tabs>
          <w:tab w:val="right" w:leader="dot" w:pos="9282"/>
        </w:tabs>
        <w:spacing w:before="120"/>
        <w:ind w:left="216"/>
      </w:pPr>
      <w:hyperlink w:anchor="_bookmark77" w:history="1">
        <w:r w:rsidR="006A34A4">
          <w:t>Slika 22. Aplikacija KLIK PODGORICA</w:t>
        </w:r>
        <w:r w:rsidR="006A34A4">
          <w:tab/>
        </w:r>
      </w:hyperlink>
      <w:r w:rsidR="001A4611">
        <w:t>47</w:t>
      </w:r>
    </w:p>
    <w:p w:rsidR="006A34A4" w:rsidRDefault="006D309A" w:rsidP="006A34A4">
      <w:pPr>
        <w:pStyle w:val="BodyText"/>
        <w:tabs>
          <w:tab w:val="right" w:leader="dot" w:pos="9282"/>
        </w:tabs>
        <w:spacing w:before="120"/>
        <w:ind w:left="216"/>
      </w:pPr>
      <w:hyperlink w:anchor="_bookmark79" w:history="1">
        <w:r w:rsidR="006A34A4" w:rsidRPr="00CA5E57">
          <w:t xml:space="preserve">Slika 23. Mapa pristupačnosti biciklom u Podgorici, za vremenske intervale od 5, 10 i 15 minuta </w:t>
        </w:r>
      </w:hyperlink>
      <w:hyperlink w:anchor="_bookmark79" w:history="1">
        <w:r w:rsidR="006A34A4" w:rsidRPr="00CA5E57">
          <w:tab/>
          <w:t>5</w:t>
        </w:r>
      </w:hyperlink>
      <w:r w:rsidR="001A4611">
        <w:t>1</w:t>
      </w:r>
    </w:p>
    <w:p w:rsidR="006A34A4" w:rsidRDefault="006D309A" w:rsidP="006A34A4">
      <w:pPr>
        <w:pStyle w:val="BodyText"/>
        <w:tabs>
          <w:tab w:val="right" w:leader="dot" w:pos="9282"/>
        </w:tabs>
        <w:spacing w:before="120"/>
        <w:ind w:left="216"/>
      </w:pPr>
      <w:hyperlink w:anchor="_bookmark80" w:history="1">
        <w:r w:rsidR="006A34A4">
          <w:t xml:space="preserve">Slika 24. </w:t>
        </w:r>
        <w:r w:rsidR="006A34A4" w:rsidRPr="00CA5E57">
          <w:t>Mapa biciklističkih koridora u Podgorici</w:t>
        </w:r>
        <w:r w:rsidR="006A34A4">
          <w:t xml:space="preserve"> </w:t>
        </w:r>
      </w:hyperlink>
      <w:hyperlink w:anchor="_bookmark80" w:history="1">
        <w:r w:rsidR="006A34A4">
          <w:tab/>
        </w:r>
      </w:hyperlink>
      <w:r w:rsidR="001A4611">
        <w:t>52</w:t>
      </w:r>
    </w:p>
    <w:p w:rsidR="006A34A4" w:rsidRDefault="006D309A" w:rsidP="006A34A4">
      <w:pPr>
        <w:pStyle w:val="BodyText"/>
        <w:tabs>
          <w:tab w:val="right" w:leader="dot" w:pos="9282"/>
        </w:tabs>
        <w:spacing w:before="120"/>
        <w:ind w:left="216"/>
      </w:pPr>
      <w:hyperlink w:anchor="_bookmark84" w:history="1">
        <w:r w:rsidR="006A34A4">
          <w:t xml:space="preserve">Slika 25. </w:t>
        </w:r>
        <w:r w:rsidR="006A34A4" w:rsidRPr="00CA5E57">
          <w:t>Crne tačke: lokacije koje biciklisti u Podgorici smatraju naročito opasnim</w:t>
        </w:r>
        <w:r w:rsidR="006A34A4">
          <w:tab/>
        </w:r>
      </w:hyperlink>
      <w:r w:rsidR="001A4611">
        <w:t>54</w:t>
      </w:r>
    </w:p>
    <w:p w:rsidR="006A34A4" w:rsidRDefault="006D309A" w:rsidP="006A34A4">
      <w:pPr>
        <w:pStyle w:val="BodyText"/>
        <w:tabs>
          <w:tab w:val="right" w:leader="dot" w:pos="9282"/>
        </w:tabs>
        <w:spacing w:before="120"/>
        <w:ind w:left="216"/>
      </w:pPr>
      <w:hyperlink w:anchor="_bookmark85" w:history="1">
        <w:r w:rsidR="006A34A4">
          <w:t xml:space="preserve">Slika 26. </w:t>
        </w:r>
        <w:r w:rsidR="006A34A4" w:rsidRPr="00CA5E57">
          <w:t>Mapa biciklističkih parkinga u Podgorici</w:t>
        </w:r>
        <w:r w:rsidR="006A34A4">
          <w:tab/>
        </w:r>
      </w:hyperlink>
      <w:r w:rsidR="001A4611">
        <w:t>54</w:t>
      </w:r>
    </w:p>
    <w:p w:rsidR="006A34A4" w:rsidRDefault="006D309A" w:rsidP="006A34A4">
      <w:pPr>
        <w:pStyle w:val="BodyText"/>
        <w:tabs>
          <w:tab w:val="right" w:leader="dot" w:pos="9282"/>
        </w:tabs>
        <w:spacing w:before="134"/>
        <w:ind w:left="216"/>
      </w:pPr>
      <w:hyperlink w:anchor="_bookmark85" w:history="1">
        <w:r w:rsidR="006A34A4">
          <w:t xml:space="preserve">Slika 27. </w:t>
        </w:r>
        <w:r w:rsidR="006A34A4" w:rsidRPr="00C05640">
          <w:rPr>
            <w:rFonts w:cstheme="minorHAnsi"/>
            <w:color w:val="000000"/>
          </w:rPr>
          <w:t>Biciklistički parkinzi koje su na sopstvenu inicijativu postavile kompanije ili institucije</w:t>
        </w:r>
        <w:r w:rsidR="006A34A4">
          <w:tab/>
        </w:r>
      </w:hyperlink>
      <w:r w:rsidR="001A4611">
        <w:t>55</w:t>
      </w:r>
    </w:p>
    <w:p w:rsidR="006A34A4" w:rsidRDefault="006D309A" w:rsidP="006A34A4">
      <w:pPr>
        <w:pStyle w:val="BodyText"/>
        <w:tabs>
          <w:tab w:val="right" w:leader="dot" w:pos="9282"/>
        </w:tabs>
        <w:spacing w:before="134"/>
        <w:ind w:left="216"/>
      </w:pPr>
      <w:hyperlink w:anchor="_bookmark85" w:history="1">
        <w:r w:rsidR="006A34A4">
          <w:t xml:space="preserve">Slika 28. </w:t>
        </w:r>
        <w:r w:rsidR="006A34A4" w:rsidRPr="00C05640">
          <w:rPr>
            <w:rFonts w:asciiTheme="minorHAnsi" w:hAnsiTheme="minorHAnsi" w:cstheme="minorHAnsi"/>
            <w:color w:val="000000"/>
          </w:rPr>
          <w:t>Dio radne atmosfere u toku BYPAD radionice (lijevo) i slike sa terenskog obilaska biciklima (desno)</w:t>
        </w:r>
        <w:r w:rsidR="006A34A4">
          <w:tab/>
        </w:r>
        <w:r w:rsidR="001A4611">
          <w:t>5</w:t>
        </w:r>
        <w:r w:rsidR="006A34A4">
          <w:t>6</w:t>
        </w:r>
      </w:hyperlink>
    </w:p>
    <w:p w:rsidR="006A34A4" w:rsidRDefault="006D309A" w:rsidP="006A34A4">
      <w:pPr>
        <w:pStyle w:val="BodyText"/>
        <w:tabs>
          <w:tab w:val="right" w:leader="dot" w:pos="9282"/>
        </w:tabs>
        <w:spacing w:before="134"/>
        <w:ind w:left="216"/>
      </w:pPr>
      <w:hyperlink w:anchor="_bookmark85" w:history="1">
        <w:r w:rsidR="006A34A4">
          <w:t xml:space="preserve">Slika 29. </w:t>
        </w:r>
        <w:r w:rsidR="006A34A4" w:rsidRPr="00C05640">
          <w:rPr>
            <w:rFonts w:asciiTheme="minorHAnsi" w:hAnsiTheme="minorHAnsi" w:cstheme="minorHAnsi"/>
            <w:color w:val="000000"/>
          </w:rPr>
          <w:t>Dijagramski prikaz rezultata BYPAD analize</w:t>
        </w:r>
        <w:r w:rsidR="006A34A4">
          <w:tab/>
        </w:r>
        <w:r w:rsidR="001A4611">
          <w:t>57</w:t>
        </w:r>
      </w:hyperlink>
    </w:p>
    <w:p w:rsidR="006A34A4" w:rsidRDefault="006D309A" w:rsidP="006A34A4">
      <w:pPr>
        <w:pStyle w:val="BodyText"/>
        <w:tabs>
          <w:tab w:val="right" w:leader="dot" w:pos="9282"/>
        </w:tabs>
        <w:spacing w:before="134"/>
        <w:ind w:left="216"/>
      </w:pPr>
      <w:hyperlink w:anchor="_bookmark85" w:history="1">
        <w:r w:rsidR="006A34A4">
          <w:t xml:space="preserve">Slika 30. </w:t>
        </w:r>
        <w:r w:rsidR="006A34A4" w:rsidRPr="00C05640">
          <w:rPr>
            <w:rFonts w:cstheme="minorHAnsi"/>
            <w:color w:val="000000"/>
          </w:rPr>
          <w:t>Pješačka karta od centra Podgorice sa zonama koje je moguće obići u 5, 10 i 15 minuta hodanja</w:t>
        </w:r>
        <w:r w:rsidR="006A34A4">
          <w:tab/>
        </w:r>
      </w:hyperlink>
      <w:r w:rsidR="001A4611">
        <w:t>62</w:t>
      </w:r>
    </w:p>
    <w:p w:rsidR="006A34A4" w:rsidRDefault="006D309A" w:rsidP="006A34A4">
      <w:pPr>
        <w:pStyle w:val="BodyText"/>
        <w:tabs>
          <w:tab w:val="right" w:leader="dot" w:pos="9282"/>
        </w:tabs>
        <w:spacing w:before="134"/>
        <w:ind w:left="216"/>
      </w:pPr>
      <w:hyperlink w:anchor="_bookmark85" w:history="1">
        <w:r w:rsidR="006A34A4">
          <w:t>Slika 31.</w:t>
        </w:r>
        <w:r w:rsidR="006A34A4" w:rsidRPr="00C05640">
          <w:rPr>
            <w:rFonts w:cstheme="minorHAnsi"/>
            <w:color w:val="000000"/>
          </w:rPr>
          <w:t xml:space="preserve"> Raspodjela odgovora građana o zadovoljstvu infrastrukturom za pješačenje u Podgorici </w:t>
        </w:r>
        <w:r w:rsidR="006A34A4">
          <w:tab/>
        </w:r>
      </w:hyperlink>
      <w:r w:rsidR="001A4611">
        <w:t>62</w:t>
      </w:r>
    </w:p>
    <w:p w:rsidR="006A34A4" w:rsidRDefault="006D309A" w:rsidP="006A34A4">
      <w:pPr>
        <w:pStyle w:val="BodyText"/>
        <w:tabs>
          <w:tab w:val="right" w:leader="dot" w:pos="9282"/>
        </w:tabs>
        <w:spacing w:before="134"/>
        <w:ind w:left="216"/>
      </w:pPr>
      <w:hyperlink w:anchor="_bookmark85" w:history="1">
        <w:r w:rsidR="006A34A4">
          <w:t xml:space="preserve">Slika 32. </w:t>
        </w:r>
        <w:r w:rsidR="006A34A4" w:rsidRPr="00BF2B41">
          <w:rPr>
            <w:rFonts w:cstheme="minorHAnsi"/>
            <w:color w:val="000000"/>
          </w:rPr>
          <w:t>Odgovor građana Podgorice na pitanje zatvaranja užeg gradskog jezgra za saobraćaj motornih vozila</w:t>
        </w:r>
        <w:r w:rsidR="006A34A4">
          <w:tab/>
        </w:r>
        <w:r w:rsidR="001A4611">
          <w:t>62</w:t>
        </w:r>
      </w:hyperlink>
    </w:p>
    <w:p w:rsidR="006A34A4" w:rsidRDefault="006D309A" w:rsidP="006A34A4">
      <w:pPr>
        <w:pStyle w:val="BodyText"/>
        <w:tabs>
          <w:tab w:val="right" w:leader="dot" w:pos="9282"/>
        </w:tabs>
        <w:spacing w:before="134"/>
        <w:ind w:left="216"/>
      </w:pPr>
      <w:hyperlink w:anchor="_bookmark85" w:history="1">
        <w:r w:rsidR="006A34A4" w:rsidRPr="00BF2B41">
          <w:rPr>
            <w:rFonts w:cstheme="minorHAnsi"/>
            <w:color w:val="000000"/>
          </w:rPr>
          <w:t>Slika 33. Udio načina putovanja u osnovnu školu učenika III razreda u Podgorici</w:t>
        </w:r>
        <w:r w:rsidR="006A34A4">
          <w:tab/>
        </w:r>
      </w:hyperlink>
      <w:r w:rsidR="001A4611">
        <w:t>63</w:t>
      </w:r>
    </w:p>
    <w:p w:rsidR="006A34A4" w:rsidRDefault="006D309A" w:rsidP="006A34A4">
      <w:pPr>
        <w:pStyle w:val="BodyText"/>
        <w:tabs>
          <w:tab w:val="right" w:leader="dot" w:pos="9282"/>
        </w:tabs>
        <w:spacing w:before="134"/>
        <w:ind w:left="216"/>
      </w:pPr>
      <w:hyperlink w:anchor="_bookmark85" w:history="1">
        <w:r w:rsidR="006A34A4">
          <w:t xml:space="preserve">Slika 34. </w:t>
        </w:r>
        <w:r w:rsidR="006A34A4" w:rsidRPr="00BF2B41">
          <w:rPr>
            <w:rFonts w:cstheme="minorHAnsi"/>
            <w:color w:val="000000"/>
          </w:rPr>
          <w:t>Udio načina putovanja u osnovnu školu učenika III razreda u Podgorici u zimskom periodu</w:t>
        </w:r>
        <w:r w:rsidR="006A34A4">
          <w:tab/>
        </w:r>
      </w:hyperlink>
      <w:r w:rsidR="001A4611">
        <w:t>63</w:t>
      </w:r>
    </w:p>
    <w:p w:rsidR="006A34A4" w:rsidRDefault="006D309A" w:rsidP="006A34A4">
      <w:pPr>
        <w:pStyle w:val="BodyText"/>
        <w:tabs>
          <w:tab w:val="right" w:leader="dot" w:pos="9282"/>
        </w:tabs>
        <w:spacing w:before="134"/>
        <w:ind w:left="216"/>
      </w:pPr>
      <w:hyperlink w:anchor="_bookmark85" w:history="1">
        <w:r w:rsidR="006A34A4" w:rsidRPr="00BF2B41">
          <w:rPr>
            <w:rFonts w:cstheme="minorHAnsi"/>
            <w:color w:val="000000"/>
          </w:rPr>
          <w:t>Slika 35. PDCA ciklus stalnih unapređenja (Demingov krug)</w:t>
        </w:r>
        <w:r w:rsidR="006A34A4">
          <w:tab/>
        </w:r>
      </w:hyperlink>
      <w:r w:rsidR="001A4611">
        <w:t>77</w:t>
      </w:r>
    </w:p>
    <w:p w:rsidR="006A34A4" w:rsidRDefault="006A34A4" w:rsidP="006A34A4">
      <w:pPr>
        <w:rPr>
          <w:lang w:val="en-GB"/>
        </w:rPr>
      </w:pPr>
    </w:p>
    <w:p w:rsidR="006A34A4" w:rsidRDefault="006A34A4" w:rsidP="006A34A4">
      <w:pPr>
        <w:rPr>
          <w:lang w:val="en-GB"/>
        </w:rPr>
      </w:pPr>
    </w:p>
    <w:p w:rsidR="006A34A4" w:rsidRDefault="006A34A4" w:rsidP="006A34A4">
      <w:pPr>
        <w:rPr>
          <w:lang w:val="en-GB"/>
        </w:rPr>
      </w:pPr>
    </w:p>
    <w:p w:rsidR="006A34A4" w:rsidRDefault="006A34A4" w:rsidP="006A34A4">
      <w:pPr>
        <w:rPr>
          <w:lang w:val="en-GB"/>
        </w:rPr>
      </w:pPr>
    </w:p>
    <w:p w:rsidR="006A34A4" w:rsidRDefault="006A34A4" w:rsidP="006A34A4">
      <w:pPr>
        <w:rPr>
          <w:lang w:val="en-GB"/>
        </w:rPr>
      </w:pPr>
    </w:p>
    <w:p w:rsidR="006A34A4" w:rsidRDefault="006A34A4" w:rsidP="006A34A4">
      <w:pPr>
        <w:rPr>
          <w:lang w:val="en-GB"/>
        </w:rPr>
      </w:pPr>
    </w:p>
    <w:p w:rsidR="006A34A4" w:rsidRDefault="006A34A4" w:rsidP="006A34A4">
      <w:pPr>
        <w:rPr>
          <w:lang w:val="en-GB"/>
        </w:rPr>
      </w:pPr>
    </w:p>
    <w:p w:rsidR="006A34A4" w:rsidRDefault="006A34A4" w:rsidP="006A34A4">
      <w:pPr>
        <w:rPr>
          <w:lang w:val="en-GB"/>
        </w:rPr>
      </w:pPr>
    </w:p>
    <w:p w:rsidR="006A34A4" w:rsidRDefault="006A34A4" w:rsidP="006A34A4">
      <w:pPr>
        <w:rPr>
          <w:lang w:val="en-GB"/>
        </w:rPr>
      </w:pPr>
    </w:p>
    <w:p w:rsidR="006A34A4" w:rsidRDefault="006A34A4" w:rsidP="006A34A4">
      <w:pPr>
        <w:rPr>
          <w:lang w:val="en-GB"/>
        </w:rPr>
      </w:pPr>
    </w:p>
    <w:p w:rsidR="006A34A4" w:rsidRDefault="006A34A4" w:rsidP="006A34A4">
      <w:pPr>
        <w:rPr>
          <w:lang w:val="en-GB"/>
        </w:rPr>
      </w:pPr>
    </w:p>
    <w:p w:rsidR="006A34A4" w:rsidRDefault="006A34A4" w:rsidP="006A34A4">
      <w:pPr>
        <w:rPr>
          <w:lang w:val="en-GB"/>
        </w:rPr>
      </w:pPr>
    </w:p>
    <w:p w:rsidR="006A34A4" w:rsidRDefault="006A34A4" w:rsidP="006A34A4">
      <w:pPr>
        <w:rPr>
          <w:lang w:val="en-GB"/>
        </w:rPr>
      </w:pPr>
    </w:p>
    <w:p w:rsidR="006A34A4" w:rsidRDefault="006A34A4" w:rsidP="006A34A4">
      <w:pPr>
        <w:rPr>
          <w:lang w:val="en-GB"/>
        </w:rPr>
      </w:pPr>
    </w:p>
    <w:p w:rsidR="006A34A4" w:rsidRDefault="006A34A4" w:rsidP="006A34A4">
      <w:pPr>
        <w:rPr>
          <w:lang w:val="en-GB"/>
        </w:rPr>
      </w:pPr>
    </w:p>
    <w:p w:rsidR="006A34A4" w:rsidRDefault="006A34A4" w:rsidP="006A34A4">
      <w:pPr>
        <w:rPr>
          <w:lang w:val="en-GB"/>
        </w:rPr>
      </w:pPr>
    </w:p>
    <w:p w:rsidR="006A34A4" w:rsidRDefault="006A34A4" w:rsidP="006A34A4">
      <w:pPr>
        <w:rPr>
          <w:lang w:val="en-GB"/>
        </w:rPr>
      </w:pPr>
    </w:p>
    <w:p w:rsidR="006A34A4" w:rsidRDefault="006A34A4" w:rsidP="006A34A4">
      <w:pPr>
        <w:rPr>
          <w:lang w:val="en-GB"/>
        </w:rPr>
      </w:pPr>
    </w:p>
    <w:p w:rsidR="006A34A4" w:rsidRPr="003C6BC3" w:rsidRDefault="006A34A4" w:rsidP="006A34A4">
      <w:pPr>
        <w:pStyle w:val="Heading2"/>
        <w:numPr>
          <w:ilvl w:val="0"/>
          <w:numId w:val="0"/>
        </w:numPr>
        <w:ind w:firstLine="216"/>
        <w:rPr>
          <w:rFonts w:asciiTheme="minorHAnsi" w:hAnsiTheme="minorHAnsi" w:cstheme="minorHAnsi"/>
          <w:b/>
          <w:lang w:val="en-GB"/>
        </w:rPr>
      </w:pPr>
      <w:bookmarkStart w:id="157" w:name="_Toc31578292"/>
      <w:r>
        <w:rPr>
          <w:rFonts w:asciiTheme="minorHAnsi" w:hAnsiTheme="minorHAnsi" w:cstheme="minorHAnsi"/>
          <w:b/>
          <w:lang w:val="en-GB"/>
        </w:rPr>
        <w:t xml:space="preserve">8.2 </w:t>
      </w:r>
      <w:r w:rsidRPr="003C6BC3">
        <w:rPr>
          <w:rFonts w:asciiTheme="minorHAnsi" w:hAnsiTheme="minorHAnsi" w:cstheme="minorHAnsi"/>
          <w:b/>
          <w:lang w:val="en-GB"/>
        </w:rPr>
        <w:t>Popis tabela</w:t>
      </w:r>
      <w:bookmarkEnd w:id="157"/>
    </w:p>
    <w:p w:rsidR="006A34A4" w:rsidRDefault="006A34A4" w:rsidP="006A34A4">
      <w:pPr>
        <w:rPr>
          <w:lang w:val="en-GB"/>
        </w:rPr>
      </w:pPr>
    </w:p>
    <w:p w:rsidR="006A34A4" w:rsidRDefault="006D309A" w:rsidP="006A34A4">
      <w:pPr>
        <w:pStyle w:val="BodyText"/>
        <w:tabs>
          <w:tab w:val="right" w:leader="dot" w:pos="9281"/>
        </w:tabs>
        <w:spacing w:before="134"/>
        <w:ind w:left="216"/>
      </w:pPr>
      <w:hyperlink w:anchor="_bookmark1" w:history="1">
        <w:r w:rsidR="006A34A4">
          <w:t xml:space="preserve">Tabela 1. </w:t>
        </w:r>
        <w:r w:rsidR="006A34A4" w:rsidRPr="00795469">
          <w:t xml:space="preserve">Broj stanovnika Podgorice koji su učestvovali u procesu izrade SUMP-a Podgorice </w:t>
        </w:r>
      </w:hyperlink>
      <w:r w:rsidR="006A34A4">
        <w:t>…………. 1</w:t>
      </w:r>
      <w:r w:rsidR="001A4611">
        <w:t>0</w:t>
      </w:r>
    </w:p>
    <w:p w:rsidR="006A34A4" w:rsidRDefault="006D309A" w:rsidP="006A34A4">
      <w:pPr>
        <w:pStyle w:val="BodyText"/>
        <w:tabs>
          <w:tab w:val="right" w:leader="dot" w:pos="9281"/>
        </w:tabs>
        <w:spacing w:before="134"/>
        <w:ind w:left="216"/>
      </w:pPr>
      <w:hyperlink w:anchor="_bookmark2" w:history="1">
        <w:r w:rsidR="006A34A4">
          <w:t xml:space="preserve">Tabela 2. </w:t>
        </w:r>
        <w:r w:rsidR="006A34A4" w:rsidRPr="00795469">
          <w:t>Ulaganje u saobraćajnu infrastrukturu na teritoriji Glavnog grada, 2014-2019</w:t>
        </w:r>
        <w:r w:rsidR="006A34A4">
          <w:t>. godina……..</w:t>
        </w:r>
      </w:hyperlink>
      <w:r w:rsidR="006A34A4">
        <w:t>1</w:t>
      </w:r>
      <w:r w:rsidR="001A4611">
        <w:t>1</w:t>
      </w:r>
    </w:p>
    <w:p w:rsidR="006A34A4" w:rsidRDefault="006D309A" w:rsidP="006A34A4">
      <w:pPr>
        <w:pStyle w:val="BodyText"/>
        <w:tabs>
          <w:tab w:val="right" w:leader="dot" w:pos="9281"/>
        </w:tabs>
        <w:spacing w:before="134"/>
        <w:ind w:left="216"/>
      </w:pPr>
      <w:hyperlink w:anchor="_bookmark3" w:history="1">
        <w:r w:rsidR="006A34A4">
          <w:t xml:space="preserve">Tabela 3. </w:t>
        </w:r>
        <w:r w:rsidR="006A34A4" w:rsidRPr="00795469">
          <w:t>Rezultati brojanja motornih vozila 12.06.2019. godine na 5 lokacija u trajanju od 6 sati</w:t>
        </w:r>
      </w:hyperlink>
      <w:r w:rsidR="006A34A4">
        <w:t>……1</w:t>
      </w:r>
      <w:r w:rsidR="001A4611">
        <w:t>5</w:t>
      </w:r>
    </w:p>
    <w:p w:rsidR="006A34A4" w:rsidRDefault="006D309A" w:rsidP="006A34A4">
      <w:pPr>
        <w:pStyle w:val="BodyText"/>
        <w:tabs>
          <w:tab w:val="right" w:leader="dot" w:pos="9281"/>
        </w:tabs>
        <w:spacing w:before="134"/>
        <w:ind w:left="216"/>
      </w:pPr>
      <w:hyperlink w:anchor="_bookmark4" w:history="1">
        <w:r w:rsidR="006A34A4">
          <w:t xml:space="preserve">Tabela 4. </w:t>
        </w:r>
        <w:r w:rsidR="006A34A4" w:rsidRPr="00471473">
          <w:t>Rezultati brojanja svih učesnika u saobraćaju na 7 lokacija u trajanju od 6 sati</w:t>
        </w:r>
        <w:r w:rsidR="006A34A4">
          <w:tab/>
        </w:r>
      </w:hyperlink>
      <w:r w:rsidR="006A34A4">
        <w:t>1</w:t>
      </w:r>
      <w:r w:rsidR="001A4611">
        <w:t>5</w:t>
      </w:r>
    </w:p>
    <w:p w:rsidR="006A34A4" w:rsidRDefault="006D309A" w:rsidP="006A34A4">
      <w:pPr>
        <w:pStyle w:val="BodyText"/>
        <w:tabs>
          <w:tab w:val="right" w:leader="dot" w:pos="9281"/>
        </w:tabs>
        <w:spacing w:before="134"/>
        <w:ind w:left="216"/>
      </w:pPr>
      <w:hyperlink w:anchor="_bookmark5" w:history="1">
        <w:r w:rsidR="006A34A4">
          <w:t xml:space="preserve">Tabela 5. </w:t>
        </w:r>
        <w:r w:rsidR="006A34A4" w:rsidRPr="00471473">
          <w:t>Saobraćajne nezgode na teritoriji Glavnog grada</w:t>
        </w:r>
        <w:r w:rsidR="006A34A4">
          <w:t xml:space="preserve"> </w:t>
        </w:r>
        <w:r w:rsidR="006A34A4">
          <w:tab/>
          <w:t>2</w:t>
        </w:r>
      </w:hyperlink>
      <w:r w:rsidR="001A4611">
        <w:t>0</w:t>
      </w:r>
    </w:p>
    <w:p w:rsidR="006A34A4" w:rsidRDefault="006D309A" w:rsidP="006A34A4">
      <w:pPr>
        <w:pStyle w:val="BodyText"/>
        <w:tabs>
          <w:tab w:val="right" w:leader="dot" w:pos="9281"/>
        </w:tabs>
        <w:spacing w:before="134"/>
        <w:ind w:left="216"/>
      </w:pPr>
      <w:hyperlink w:anchor="_bookmark6" w:history="1">
        <w:r w:rsidR="006A34A4">
          <w:t xml:space="preserve">Tabela 6. </w:t>
        </w:r>
        <w:r w:rsidR="006A34A4" w:rsidRPr="00471473">
          <w:t>Broj poginulih u saobraćajnim nezgodama na teritoriji Glavnog grada</w:t>
        </w:r>
        <w:r w:rsidR="006A34A4">
          <w:tab/>
        </w:r>
      </w:hyperlink>
      <w:r w:rsidR="006A34A4">
        <w:t>2</w:t>
      </w:r>
      <w:r w:rsidR="001A4611">
        <w:t>0</w:t>
      </w:r>
    </w:p>
    <w:p w:rsidR="006A34A4" w:rsidRDefault="006D309A" w:rsidP="006A34A4">
      <w:pPr>
        <w:pStyle w:val="BodyText"/>
        <w:tabs>
          <w:tab w:val="right" w:leader="dot" w:pos="9281"/>
        </w:tabs>
        <w:spacing w:before="134"/>
        <w:ind w:left="216"/>
      </w:pPr>
      <w:hyperlink w:anchor="_bookmark7" w:history="1">
        <w:r w:rsidR="006A34A4">
          <w:t xml:space="preserve">Tabela 7. </w:t>
        </w:r>
        <w:r w:rsidR="006A34A4" w:rsidRPr="00471473">
          <w:t>Povrijeđena lica u saobraćajnim nezgodama na teritoriji Glavnog grada</w:t>
        </w:r>
        <w:r w:rsidR="006A34A4">
          <w:tab/>
        </w:r>
      </w:hyperlink>
      <w:r w:rsidR="006A34A4">
        <w:t>2</w:t>
      </w:r>
      <w:r w:rsidR="001A4611">
        <w:t>0</w:t>
      </w:r>
    </w:p>
    <w:p w:rsidR="006A34A4" w:rsidRDefault="006D309A" w:rsidP="006A34A4">
      <w:pPr>
        <w:pStyle w:val="BodyText"/>
        <w:tabs>
          <w:tab w:val="right" w:leader="dot" w:pos="9281"/>
        </w:tabs>
        <w:spacing w:before="134"/>
        <w:ind w:left="216"/>
      </w:pPr>
      <w:hyperlink w:anchor="_bookmark8" w:history="1">
        <w:r w:rsidR="006A34A4">
          <w:t xml:space="preserve">Tabela 8. </w:t>
        </w:r>
        <w:r w:rsidR="006A34A4" w:rsidRPr="00471473">
          <w:t>Teže povrijeđena lica u saobraćajnim nezgodama na teritoriji Glavnog grada</w:t>
        </w:r>
        <w:r w:rsidR="006A34A4">
          <w:tab/>
        </w:r>
      </w:hyperlink>
      <w:r w:rsidR="006A34A4">
        <w:t>2</w:t>
      </w:r>
      <w:r w:rsidR="001A4611">
        <w:t>0</w:t>
      </w:r>
    </w:p>
    <w:p w:rsidR="006A34A4" w:rsidRDefault="006D309A" w:rsidP="006A34A4">
      <w:pPr>
        <w:pStyle w:val="BodyText"/>
        <w:tabs>
          <w:tab w:val="right" w:leader="dot" w:pos="9282"/>
        </w:tabs>
        <w:spacing w:before="134"/>
        <w:ind w:left="216"/>
      </w:pPr>
      <w:hyperlink w:anchor="_bookmark43" w:history="1">
        <w:r w:rsidR="006A34A4">
          <w:t xml:space="preserve">Tabela 9. </w:t>
        </w:r>
        <w:r w:rsidR="006A34A4" w:rsidRPr="00471473">
          <w:t>Podaci o registrovanim vozilima u Podgorici</w:t>
        </w:r>
        <w:r w:rsidR="006A34A4">
          <w:tab/>
        </w:r>
      </w:hyperlink>
      <w:r w:rsidR="001A4611">
        <w:t>35</w:t>
      </w:r>
    </w:p>
    <w:p w:rsidR="006A34A4" w:rsidRDefault="006D309A" w:rsidP="006A34A4">
      <w:pPr>
        <w:pStyle w:val="BodyText"/>
        <w:tabs>
          <w:tab w:val="right" w:leader="dot" w:pos="9282"/>
        </w:tabs>
        <w:spacing w:before="134"/>
        <w:ind w:left="216"/>
      </w:pPr>
      <w:hyperlink w:anchor="_bookmark44" w:history="1">
        <w:r w:rsidR="006A34A4">
          <w:t xml:space="preserve">Tabela 10. </w:t>
        </w:r>
        <w:r w:rsidR="006A34A4" w:rsidRPr="00471473">
          <w:t>Broj parking mjesta u garažama</w:t>
        </w:r>
        <w:r w:rsidR="006A34A4">
          <w:tab/>
        </w:r>
      </w:hyperlink>
      <w:r w:rsidR="001A4611">
        <w:t>36</w:t>
      </w:r>
    </w:p>
    <w:p w:rsidR="006A34A4" w:rsidRDefault="006D309A" w:rsidP="006A34A4">
      <w:pPr>
        <w:pStyle w:val="BodyText"/>
        <w:tabs>
          <w:tab w:val="right" w:leader="dot" w:pos="9282"/>
        </w:tabs>
        <w:spacing w:before="134"/>
        <w:ind w:left="216"/>
      </w:pPr>
      <w:hyperlink w:anchor="_bookmark45" w:history="1">
        <w:r w:rsidR="006A34A4">
          <w:t xml:space="preserve">Tabela 11. </w:t>
        </w:r>
        <w:r w:rsidR="006A34A4" w:rsidRPr="00471473">
          <w:t>Broj parking mjesta na posebnim parkiralištima</w:t>
        </w:r>
        <w:r w:rsidR="006A34A4">
          <w:tab/>
        </w:r>
      </w:hyperlink>
      <w:r w:rsidR="001A4611">
        <w:t>36</w:t>
      </w:r>
    </w:p>
    <w:p w:rsidR="006A34A4" w:rsidRDefault="006D309A" w:rsidP="006A34A4">
      <w:pPr>
        <w:pStyle w:val="BodyText"/>
        <w:tabs>
          <w:tab w:val="right" w:leader="dot" w:pos="9282"/>
        </w:tabs>
        <w:spacing w:before="134"/>
        <w:ind w:left="216"/>
      </w:pPr>
      <w:hyperlink w:anchor="_bookmark49" w:history="1">
        <w:r w:rsidR="006A34A4">
          <w:t xml:space="preserve">Tabela 12. </w:t>
        </w:r>
        <w:r w:rsidR="006A34A4" w:rsidRPr="00E12722">
          <w:t>Broj parking mjesta na posebnim parkiralištima</w:t>
        </w:r>
        <w:r w:rsidR="006A34A4">
          <w:tab/>
        </w:r>
      </w:hyperlink>
      <w:r w:rsidR="001A4611">
        <w:t>37</w:t>
      </w:r>
    </w:p>
    <w:p w:rsidR="006A34A4" w:rsidRDefault="006D309A" w:rsidP="006A34A4">
      <w:pPr>
        <w:pStyle w:val="BodyText"/>
        <w:tabs>
          <w:tab w:val="right" w:leader="dot" w:pos="9282"/>
        </w:tabs>
        <w:spacing w:before="134"/>
        <w:ind w:left="216"/>
      </w:pPr>
      <w:hyperlink w:anchor="_bookmark50" w:history="1">
        <w:r w:rsidR="006A34A4">
          <w:t xml:space="preserve">Tabela 13. </w:t>
        </w:r>
        <w:r w:rsidR="006A34A4" w:rsidRPr="00360145">
          <w:t>Broj parking mjesta u tržnim centrima u Glavnom gradu</w:t>
        </w:r>
        <w:r w:rsidR="006A34A4">
          <w:tab/>
        </w:r>
      </w:hyperlink>
      <w:r w:rsidR="001A4611">
        <w:t>38</w:t>
      </w:r>
    </w:p>
    <w:p w:rsidR="006A34A4" w:rsidRDefault="006D309A" w:rsidP="006A34A4">
      <w:pPr>
        <w:pStyle w:val="BodyText"/>
        <w:tabs>
          <w:tab w:val="right" w:leader="dot" w:pos="9282"/>
        </w:tabs>
        <w:spacing w:before="132"/>
        <w:ind w:left="216"/>
      </w:pPr>
      <w:hyperlink w:anchor="_bookmark59" w:history="1">
        <w:r w:rsidR="006A34A4">
          <w:t xml:space="preserve">Tabela 14. </w:t>
        </w:r>
        <w:r w:rsidR="006A34A4" w:rsidRPr="00360145">
          <w:t>Pregled gradskih autobuskih linija</w:t>
        </w:r>
        <w:r w:rsidR="006A34A4">
          <w:tab/>
        </w:r>
      </w:hyperlink>
      <w:r w:rsidR="001A4611">
        <w:t>44</w:t>
      </w:r>
    </w:p>
    <w:p w:rsidR="006A34A4" w:rsidRDefault="006D309A" w:rsidP="006A34A4">
      <w:pPr>
        <w:pStyle w:val="BodyText"/>
        <w:tabs>
          <w:tab w:val="right" w:leader="dot" w:pos="9282"/>
        </w:tabs>
        <w:spacing w:before="135"/>
        <w:ind w:left="216"/>
      </w:pPr>
      <w:hyperlink w:anchor="_bookmark61" w:history="1">
        <w:r w:rsidR="006A34A4">
          <w:t xml:space="preserve">Tabela 15. </w:t>
        </w:r>
        <w:r w:rsidR="006A34A4" w:rsidRPr="00360145">
          <w:t xml:space="preserve">Pregled </w:t>
        </w:r>
        <w:r w:rsidR="006A34A4">
          <w:t>pri</w:t>
        </w:r>
        <w:r w:rsidR="006A34A4" w:rsidRPr="00360145">
          <w:t>gradskih autobuskih linija</w:t>
        </w:r>
        <w:r w:rsidR="006A34A4">
          <w:tab/>
        </w:r>
      </w:hyperlink>
      <w:r w:rsidR="001A4611">
        <w:t>44</w:t>
      </w:r>
    </w:p>
    <w:p w:rsidR="006A34A4" w:rsidRDefault="006D309A" w:rsidP="006A34A4">
      <w:pPr>
        <w:pStyle w:val="BodyText"/>
        <w:tabs>
          <w:tab w:val="right" w:leader="dot" w:pos="9282"/>
        </w:tabs>
        <w:spacing w:before="135"/>
        <w:ind w:left="216"/>
      </w:pPr>
      <w:hyperlink w:anchor="_bookmark82" w:history="1">
        <w:r w:rsidR="006A34A4">
          <w:t xml:space="preserve">Tabela 16. </w:t>
        </w:r>
        <w:r w:rsidR="006A34A4" w:rsidRPr="00360145">
          <w:t>Iznos subvencija za javni prevozu periodu 2015-2018. godine</w:t>
        </w:r>
        <w:r w:rsidR="006A34A4">
          <w:tab/>
        </w:r>
      </w:hyperlink>
      <w:r w:rsidR="001A4611">
        <w:t>47</w:t>
      </w:r>
    </w:p>
    <w:p w:rsidR="006A34A4" w:rsidRDefault="006D309A" w:rsidP="006A34A4">
      <w:pPr>
        <w:pStyle w:val="BodyText"/>
        <w:tabs>
          <w:tab w:val="right" w:leader="dot" w:pos="9282"/>
        </w:tabs>
        <w:spacing w:before="135"/>
        <w:ind w:left="216"/>
      </w:pPr>
      <w:hyperlink w:anchor="_bookmark87" w:history="1">
        <w:r w:rsidR="006A34A4">
          <w:t xml:space="preserve">Tabela 17. </w:t>
        </w:r>
        <w:r w:rsidR="006A34A4" w:rsidRPr="00360145">
          <w:t>Sredstva do sada uložena u izgradnju biciklističkih koridora</w:t>
        </w:r>
        <w:r w:rsidR="006A34A4">
          <w:tab/>
        </w:r>
      </w:hyperlink>
      <w:r w:rsidR="001A4611">
        <w:t>53</w:t>
      </w:r>
    </w:p>
    <w:p w:rsidR="006A34A4" w:rsidRDefault="006A34A4" w:rsidP="006A34A4">
      <w:pPr>
        <w:rPr>
          <w:lang w:val="en-GB"/>
        </w:rPr>
      </w:pPr>
    </w:p>
    <w:p w:rsidR="006A34A4" w:rsidRDefault="006A34A4" w:rsidP="006A34A4">
      <w:pPr>
        <w:rPr>
          <w:lang w:val="en-GB"/>
        </w:rPr>
      </w:pPr>
    </w:p>
    <w:p w:rsidR="006A34A4" w:rsidRDefault="006A34A4" w:rsidP="006A34A4">
      <w:pPr>
        <w:rPr>
          <w:lang w:val="en-GB"/>
        </w:rPr>
      </w:pPr>
    </w:p>
    <w:p w:rsidR="006A34A4" w:rsidRDefault="006A34A4" w:rsidP="006A34A4">
      <w:pPr>
        <w:rPr>
          <w:lang w:val="en-GB"/>
        </w:rPr>
      </w:pPr>
    </w:p>
    <w:p w:rsidR="006A34A4" w:rsidRDefault="006A34A4" w:rsidP="006A34A4">
      <w:pPr>
        <w:rPr>
          <w:lang w:val="en-GB"/>
        </w:rPr>
      </w:pPr>
    </w:p>
    <w:p w:rsidR="006A34A4" w:rsidRDefault="006A34A4" w:rsidP="006A34A4">
      <w:pPr>
        <w:rPr>
          <w:lang w:val="en-GB"/>
        </w:rPr>
      </w:pPr>
    </w:p>
    <w:p w:rsidR="001A4611" w:rsidRDefault="001A4611" w:rsidP="006A34A4">
      <w:pPr>
        <w:rPr>
          <w:lang w:val="en-GB"/>
        </w:rPr>
      </w:pPr>
    </w:p>
    <w:p w:rsidR="006A34A4" w:rsidRDefault="006A34A4" w:rsidP="006A34A4">
      <w:pPr>
        <w:rPr>
          <w:lang w:val="en-GB"/>
        </w:rPr>
      </w:pPr>
    </w:p>
    <w:p w:rsidR="006A34A4" w:rsidRDefault="006A34A4" w:rsidP="006A34A4">
      <w:pPr>
        <w:rPr>
          <w:lang w:val="en-GB"/>
        </w:rPr>
      </w:pPr>
    </w:p>
    <w:p w:rsidR="006A34A4" w:rsidRPr="001B3CDA" w:rsidRDefault="006A34A4" w:rsidP="006A34A4">
      <w:pPr>
        <w:pStyle w:val="Heading2"/>
        <w:numPr>
          <w:ilvl w:val="0"/>
          <w:numId w:val="0"/>
        </w:numPr>
        <w:ind w:firstLine="576"/>
        <w:rPr>
          <w:rFonts w:asciiTheme="minorHAnsi" w:hAnsiTheme="minorHAnsi" w:cstheme="minorHAnsi"/>
          <w:b/>
          <w:lang w:val="en-GB"/>
        </w:rPr>
      </w:pPr>
      <w:bookmarkStart w:id="158" w:name="_Toc31578293"/>
      <w:r>
        <w:rPr>
          <w:rFonts w:asciiTheme="minorHAnsi" w:hAnsiTheme="minorHAnsi" w:cstheme="minorHAnsi"/>
          <w:b/>
          <w:lang w:val="en-GB"/>
        </w:rPr>
        <w:lastRenderedPageBreak/>
        <w:t xml:space="preserve">8.3 </w:t>
      </w:r>
      <w:r w:rsidRPr="001B3CDA">
        <w:rPr>
          <w:rFonts w:asciiTheme="minorHAnsi" w:hAnsiTheme="minorHAnsi" w:cstheme="minorHAnsi"/>
          <w:b/>
          <w:lang w:val="en-GB"/>
        </w:rPr>
        <w:t>Popis skraćenica</w:t>
      </w:r>
      <w:bookmarkEnd w:id="158"/>
    </w:p>
    <w:p w:rsidR="006A34A4" w:rsidRDefault="006A34A4" w:rsidP="006A34A4">
      <w:pPr>
        <w:ind w:left="576"/>
        <w:jc w:val="both"/>
        <w:rPr>
          <w:rFonts w:cstheme="minorHAnsi"/>
          <w:b/>
          <w:i/>
        </w:rPr>
      </w:pPr>
    </w:p>
    <w:p w:rsidR="006A34A4" w:rsidRDefault="006A34A4" w:rsidP="006A34A4">
      <w:pPr>
        <w:ind w:left="576"/>
        <w:jc w:val="both"/>
        <w:rPr>
          <w:rFonts w:cstheme="minorHAnsi"/>
          <w:b/>
          <w:i/>
        </w:rPr>
      </w:pPr>
      <w:r>
        <w:rPr>
          <w:rFonts w:cstheme="minorHAnsi"/>
          <w:b/>
          <w:i/>
        </w:rPr>
        <w:t>SUMP</w:t>
      </w:r>
      <w:r w:rsidRPr="002F18D8">
        <w:rPr>
          <w:rFonts w:cstheme="minorHAnsi"/>
          <w:b/>
          <w:i/>
        </w:rPr>
        <w:t xml:space="preserve"> – </w:t>
      </w:r>
      <w:r>
        <w:rPr>
          <w:rFonts w:cstheme="minorHAnsi"/>
          <w:b/>
          <w:i/>
        </w:rPr>
        <w:t xml:space="preserve">Plan održive urbane mobilnosti  </w:t>
      </w:r>
    </w:p>
    <w:p w:rsidR="006A34A4" w:rsidRDefault="006A34A4" w:rsidP="006A34A4">
      <w:pPr>
        <w:ind w:left="576"/>
        <w:jc w:val="both"/>
        <w:rPr>
          <w:rFonts w:cstheme="minorHAnsi"/>
          <w:b/>
          <w:i/>
        </w:rPr>
      </w:pPr>
      <w:r w:rsidRPr="002F18D8">
        <w:rPr>
          <w:rFonts w:cstheme="minorHAnsi"/>
          <w:b/>
          <w:i/>
        </w:rPr>
        <w:t>GG – Glavni grad Podgorica</w:t>
      </w:r>
      <w:r w:rsidRPr="001431BD">
        <w:rPr>
          <w:rFonts w:cstheme="minorHAnsi"/>
          <w:b/>
          <w:i/>
        </w:rPr>
        <w:t xml:space="preserve"> </w:t>
      </w:r>
    </w:p>
    <w:p w:rsidR="006A34A4" w:rsidRDefault="006A34A4" w:rsidP="006A34A4">
      <w:pPr>
        <w:ind w:left="576"/>
        <w:jc w:val="both"/>
        <w:rPr>
          <w:rFonts w:cstheme="minorHAnsi"/>
          <w:b/>
          <w:i/>
          <w:lang w:val="de-DE"/>
        </w:rPr>
      </w:pPr>
      <w:r w:rsidRPr="00D87D5E">
        <w:rPr>
          <w:rFonts w:cstheme="minorHAnsi"/>
          <w:b/>
          <w:i/>
        </w:rPr>
        <w:t>PUP</w:t>
      </w:r>
      <w:r w:rsidRPr="002F18D8">
        <w:rPr>
          <w:rFonts w:cstheme="minorHAnsi"/>
          <w:b/>
          <w:i/>
        </w:rPr>
        <w:t xml:space="preserve"> – </w:t>
      </w:r>
      <w:r w:rsidRPr="00D87D5E">
        <w:rPr>
          <w:rFonts w:cstheme="minorHAnsi"/>
          <w:b/>
          <w:i/>
        </w:rPr>
        <w:t>Prostorno-</w:t>
      </w:r>
      <w:r>
        <w:rPr>
          <w:rFonts w:cstheme="minorHAnsi"/>
          <w:b/>
          <w:i/>
        </w:rPr>
        <w:t>urbanistički plan</w:t>
      </w:r>
      <w:r w:rsidRPr="00D87D5E">
        <w:rPr>
          <w:rFonts w:cstheme="minorHAnsi"/>
          <w:b/>
          <w:i/>
          <w:lang w:val="de-DE"/>
        </w:rPr>
        <w:t xml:space="preserve"> </w:t>
      </w:r>
    </w:p>
    <w:p w:rsidR="006A34A4" w:rsidRDefault="006A34A4" w:rsidP="006A34A4">
      <w:pPr>
        <w:ind w:left="576"/>
        <w:jc w:val="both"/>
        <w:rPr>
          <w:rFonts w:cstheme="minorHAnsi"/>
          <w:b/>
          <w:i/>
        </w:rPr>
      </w:pPr>
      <w:r w:rsidRPr="00D87D5E">
        <w:rPr>
          <w:rFonts w:cstheme="minorHAnsi"/>
          <w:b/>
          <w:i/>
          <w:lang w:val="de-DE"/>
        </w:rPr>
        <w:t>GUR</w:t>
      </w:r>
      <w:r w:rsidRPr="002F18D8">
        <w:rPr>
          <w:rFonts w:cstheme="minorHAnsi"/>
          <w:b/>
          <w:i/>
        </w:rPr>
        <w:t xml:space="preserve"> – </w:t>
      </w:r>
      <w:r>
        <w:rPr>
          <w:rFonts w:cstheme="minorHAnsi"/>
          <w:b/>
          <w:i/>
          <w:lang w:val="de-DE"/>
        </w:rPr>
        <w:t xml:space="preserve">Generalno </w:t>
      </w:r>
      <w:r w:rsidRPr="00D87D5E">
        <w:rPr>
          <w:rFonts w:cstheme="minorHAnsi"/>
          <w:b/>
          <w:i/>
          <w:lang w:val="de-DE"/>
        </w:rPr>
        <w:t>ur</w:t>
      </w:r>
      <w:r>
        <w:rPr>
          <w:rFonts w:cstheme="minorHAnsi"/>
          <w:b/>
          <w:i/>
          <w:lang w:val="de-DE"/>
        </w:rPr>
        <w:t>banističko rješenje</w:t>
      </w:r>
      <w:r w:rsidRPr="001431BD">
        <w:rPr>
          <w:rFonts w:cstheme="minorHAnsi"/>
          <w:b/>
          <w:i/>
        </w:rPr>
        <w:t xml:space="preserve"> </w:t>
      </w:r>
    </w:p>
    <w:p w:rsidR="006A34A4" w:rsidRDefault="006A34A4" w:rsidP="006A34A4">
      <w:pPr>
        <w:ind w:left="576"/>
        <w:jc w:val="both"/>
        <w:rPr>
          <w:rFonts w:cstheme="minorHAnsi"/>
          <w:b/>
          <w:i/>
        </w:rPr>
      </w:pPr>
      <w:r w:rsidRPr="001431BD">
        <w:rPr>
          <w:rFonts w:cstheme="minorHAnsi"/>
          <w:b/>
          <w:i/>
        </w:rPr>
        <w:t>SEAP</w:t>
      </w:r>
      <w:r w:rsidRPr="002F18D8">
        <w:rPr>
          <w:rFonts w:cstheme="minorHAnsi"/>
          <w:b/>
          <w:i/>
        </w:rPr>
        <w:t xml:space="preserve"> – </w:t>
      </w:r>
      <w:r w:rsidRPr="001431BD">
        <w:rPr>
          <w:rFonts w:cstheme="minorHAnsi"/>
          <w:b/>
          <w:i/>
        </w:rPr>
        <w:t>Akcion</w:t>
      </w:r>
      <w:r>
        <w:rPr>
          <w:rFonts w:cstheme="minorHAnsi"/>
          <w:b/>
          <w:i/>
        </w:rPr>
        <w:t>i</w:t>
      </w:r>
      <w:r w:rsidRPr="001431BD">
        <w:rPr>
          <w:rFonts w:cstheme="minorHAnsi"/>
          <w:b/>
          <w:i/>
        </w:rPr>
        <w:t xml:space="preserve"> plan održivog korišćenja energije kao resursa </w:t>
      </w:r>
    </w:p>
    <w:p w:rsidR="006A34A4" w:rsidRDefault="006A34A4" w:rsidP="006A34A4">
      <w:pPr>
        <w:ind w:left="576"/>
        <w:jc w:val="both"/>
        <w:rPr>
          <w:rFonts w:cstheme="minorHAnsi"/>
          <w:b/>
          <w:i/>
        </w:rPr>
      </w:pPr>
      <w:r>
        <w:rPr>
          <w:rFonts w:cstheme="minorHAnsi"/>
          <w:b/>
          <w:i/>
        </w:rPr>
        <w:t>SECAP</w:t>
      </w:r>
      <w:r w:rsidRPr="002F18D8">
        <w:rPr>
          <w:rFonts w:cstheme="minorHAnsi"/>
          <w:b/>
          <w:i/>
        </w:rPr>
        <w:t xml:space="preserve"> – </w:t>
      </w:r>
      <w:r w:rsidRPr="00445B62">
        <w:rPr>
          <w:rFonts w:cstheme="minorHAnsi"/>
          <w:b/>
          <w:i/>
        </w:rPr>
        <w:t>Akcion</w:t>
      </w:r>
      <w:r>
        <w:rPr>
          <w:rFonts w:cstheme="minorHAnsi"/>
          <w:b/>
          <w:i/>
        </w:rPr>
        <w:t>i</w:t>
      </w:r>
      <w:r w:rsidRPr="00445B62">
        <w:rPr>
          <w:rFonts w:cstheme="minorHAnsi"/>
          <w:b/>
          <w:i/>
        </w:rPr>
        <w:t xml:space="preserve"> plan za održivu energiju i klimu</w:t>
      </w:r>
    </w:p>
    <w:p w:rsidR="006A34A4" w:rsidRPr="002F18D8" w:rsidRDefault="006A34A4" w:rsidP="006A34A4">
      <w:pPr>
        <w:ind w:left="576"/>
        <w:jc w:val="both"/>
        <w:rPr>
          <w:rFonts w:cstheme="minorHAnsi"/>
          <w:b/>
          <w:i/>
        </w:rPr>
      </w:pPr>
      <w:r>
        <w:rPr>
          <w:rFonts w:cstheme="minorHAnsi"/>
          <w:b/>
          <w:i/>
        </w:rPr>
        <w:t>LEP</w:t>
      </w:r>
      <w:r w:rsidRPr="002F18D8">
        <w:rPr>
          <w:rFonts w:cstheme="minorHAnsi"/>
          <w:b/>
          <w:i/>
        </w:rPr>
        <w:t xml:space="preserve"> – </w:t>
      </w:r>
      <w:r>
        <w:rPr>
          <w:rFonts w:cstheme="minorHAnsi"/>
          <w:b/>
          <w:i/>
        </w:rPr>
        <w:t>Lokalni energetski plan</w:t>
      </w:r>
    </w:p>
    <w:p w:rsidR="006A34A4" w:rsidRDefault="006A34A4" w:rsidP="006A34A4">
      <w:pPr>
        <w:ind w:left="576"/>
        <w:jc w:val="both"/>
        <w:rPr>
          <w:rFonts w:cstheme="minorHAnsi"/>
          <w:b/>
          <w:i/>
        </w:rPr>
      </w:pPr>
      <w:r w:rsidRPr="002F18D8">
        <w:rPr>
          <w:rFonts w:cstheme="minorHAnsi"/>
          <w:b/>
          <w:i/>
        </w:rPr>
        <w:t xml:space="preserve">PRED – Preduzeća na teritoriji Glavnog grada </w:t>
      </w:r>
    </w:p>
    <w:p w:rsidR="006A34A4" w:rsidRPr="002F18D8" w:rsidRDefault="006A34A4" w:rsidP="006A34A4">
      <w:pPr>
        <w:ind w:left="576"/>
        <w:jc w:val="both"/>
        <w:rPr>
          <w:rFonts w:cstheme="minorHAnsi"/>
          <w:b/>
          <w:i/>
        </w:rPr>
      </w:pPr>
      <w:r w:rsidRPr="002F18D8">
        <w:rPr>
          <w:rFonts w:cstheme="minorHAnsi"/>
          <w:b/>
          <w:i/>
        </w:rPr>
        <w:t>UP – Uprava policije</w:t>
      </w:r>
    </w:p>
    <w:p w:rsidR="006A34A4" w:rsidRPr="002F18D8" w:rsidRDefault="006A34A4" w:rsidP="006A34A4">
      <w:pPr>
        <w:ind w:left="576"/>
        <w:jc w:val="both"/>
        <w:rPr>
          <w:rFonts w:cstheme="minorHAnsi"/>
          <w:b/>
          <w:i/>
        </w:rPr>
      </w:pPr>
      <w:r w:rsidRPr="002F18D8">
        <w:rPr>
          <w:rFonts w:cstheme="minorHAnsi"/>
          <w:b/>
          <w:i/>
        </w:rPr>
        <w:t>MORT – Ministarstvo održivog razvoja i turizma</w:t>
      </w:r>
    </w:p>
    <w:p w:rsidR="006A34A4" w:rsidRPr="002F18D8" w:rsidRDefault="006A34A4" w:rsidP="006A34A4">
      <w:pPr>
        <w:ind w:left="576"/>
        <w:jc w:val="both"/>
        <w:rPr>
          <w:rFonts w:cstheme="minorHAnsi"/>
          <w:b/>
          <w:i/>
        </w:rPr>
      </w:pPr>
      <w:r w:rsidRPr="002F18D8">
        <w:rPr>
          <w:rFonts w:cstheme="minorHAnsi"/>
          <w:b/>
          <w:i/>
        </w:rPr>
        <w:t>MSP – Ministarstvo saobraćaja i pomorstva</w:t>
      </w:r>
    </w:p>
    <w:p w:rsidR="006A34A4" w:rsidRPr="002F18D8" w:rsidRDefault="006A34A4" w:rsidP="006A34A4">
      <w:pPr>
        <w:ind w:left="576"/>
        <w:jc w:val="both"/>
        <w:rPr>
          <w:rFonts w:cstheme="minorHAnsi"/>
          <w:b/>
          <w:i/>
        </w:rPr>
      </w:pPr>
      <w:r w:rsidRPr="002F18D8">
        <w:rPr>
          <w:rFonts w:cstheme="minorHAnsi"/>
          <w:b/>
          <w:i/>
        </w:rPr>
        <w:t>NVO – Nevladine organizacije</w:t>
      </w:r>
    </w:p>
    <w:p w:rsidR="006A34A4" w:rsidRPr="002F18D8" w:rsidRDefault="006A34A4" w:rsidP="006A34A4">
      <w:pPr>
        <w:ind w:left="576"/>
        <w:jc w:val="both"/>
        <w:rPr>
          <w:rFonts w:cstheme="minorHAnsi"/>
          <w:b/>
          <w:i/>
        </w:rPr>
      </w:pPr>
      <w:r w:rsidRPr="002F18D8">
        <w:rPr>
          <w:rFonts w:cstheme="minorHAnsi"/>
          <w:b/>
          <w:i/>
        </w:rPr>
        <w:t>EE – Eksterni eksperti</w:t>
      </w:r>
    </w:p>
    <w:p w:rsidR="006A34A4" w:rsidRDefault="006A34A4" w:rsidP="006A34A4">
      <w:pPr>
        <w:ind w:left="576"/>
        <w:jc w:val="both"/>
        <w:rPr>
          <w:rFonts w:cstheme="minorHAnsi"/>
          <w:b/>
          <w:i/>
        </w:rPr>
      </w:pPr>
      <w:r w:rsidRPr="002F18D8">
        <w:rPr>
          <w:rFonts w:cstheme="minorHAnsi"/>
          <w:b/>
          <w:i/>
        </w:rPr>
        <w:t xml:space="preserve">PS – Parking servis </w:t>
      </w:r>
      <w:r>
        <w:rPr>
          <w:rFonts w:cstheme="minorHAnsi"/>
          <w:b/>
          <w:i/>
        </w:rPr>
        <w:t xml:space="preserve">Podgorica </w:t>
      </w:r>
      <w:r w:rsidRPr="002F18D8">
        <w:rPr>
          <w:rFonts w:cstheme="minorHAnsi"/>
          <w:b/>
          <w:i/>
        </w:rPr>
        <w:t>doo</w:t>
      </w:r>
    </w:p>
    <w:p w:rsidR="006A34A4" w:rsidRDefault="006A34A4" w:rsidP="006A34A4">
      <w:pPr>
        <w:ind w:left="576"/>
        <w:jc w:val="both"/>
        <w:rPr>
          <w:rFonts w:cstheme="minorHAnsi"/>
          <w:b/>
          <w:i/>
          <w:lang w:val="de-DE"/>
        </w:rPr>
      </w:pPr>
      <w:r w:rsidRPr="00D87D5E">
        <w:rPr>
          <w:rFonts w:cstheme="minorHAnsi"/>
          <w:b/>
          <w:i/>
          <w:lang w:val="de-DE"/>
        </w:rPr>
        <w:t>J</w:t>
      </w:r>
      <w:r>
        <w:rPr>
          <w:rFonts w:cstheme="minorHAnsi"/>
          <w:b/>
          <w:i/>
          <w:lang w:val="de-DE"/>
        </w:rPr>
        <w:t>G</w:t>
      </w:r>
      <w:r w:rsidRPr="00D87D5E">
        <w:rPr>
          <w:rFonts w:cstheme="minorHAnsi"/>
          <w:b/>
          <w:i/>
          <w:lang w:val="de-DE"/>
        </w:rPr>
        <w:t>PP</w:t>
      </w:r>
      <w:r w:rsidRPr="002F18D8">
        <w:rPr>
          <w:rFonts w:cstheme="minorHAnsi"/>
          <w:b/>
          <w:i/>
        </w:rPr>
        <w:t xml:space="preserve"> – </w:t>
      </w:r>
      <w:r w:rsidRPr="00D87D5E">
        <w:rPr>
          <w:rFonts w:cstheme="minorHAnsi"/>
          <w:b/>
          <w:i/>
          <w:lang w:val="de-DE"/>
        </w:rPr>
        <w:t xml:space="preserve">Javni </w:t>
      </w:r>
      <w:r>
        <w:rPr>
          <w:rFonts w:cstheme="minorHAnsi"/>
          <w:b/>
          <w:i/>
          <w:lang w:val="de-DE"/>
        </w:rPr>
        <w:t xml:space="preserve">gradski </w:t>
      </w:r>
      <w:r w:rsidRPr="00D87D5E">
        <w:rPr>
          <w:rFonts w:cstheme="minorHAnsi"/>
          <w:b/>
          <w:i/>
          <w:lang w:val="de-DE"/>
        </w:rPr>
        <w:t>prevoz putnika</w:t>
      </w:r>
    </w:p>
    <w:p w:rsidR="006A34A4" w:rsidRPr="007E7A34" w:rsidRDefault="006A34A4" w:rsidP="006A34A4">
      <w:pPr>
        <w:ind w:left="576"/>
        <w:jc w:val="both"/>
        <w:rPr>
          <w:rFonts w:cstheme="minorHAnsi"/>
          <w:b/>
          <w:i/>
        </w:rPr>
      </w:pPr>
      <w:r>
        <w:rPr>
          <w:rFonts w:cstheme="minorHAnsi"/>
          <w:b/>
          <w:i/>
        </w:rPr>
        <w:t>OSI</w:t>
      </w:r>
      <w:r w:rsidRPr="002F18D8">
        <w:rPr>
          <w:rFonts w:cstheme="minorHAnsi"/>
          <w:b/>
          <w:i/>
        </w:rPr>
        <w:t xml:space="preserve"> – </w:t>
      </w:r>
      <w:r>
        <w:rPr>
          <w:rFonts w:cstheme="minorHAnsi"/>
          <w:b/>
          <w:i/>
        </w:rPr>
        <w:t>Osobe sa invaliditetom</w:t>
      </w:r>
    </w:p>
    <w:p w:rsidR="004107C4" w:rsidRDefault="004107C4" w:rsidP="004107C4">
      <w:pPr>
        <w:rPr>
          <w:lang w:val="en-GB"/>
        </w:rPr>
      </w:pPr>
    </w:p>
    <w:p w:rsidR="004107C4" w:rsidRDefault="004107C4" w:rsidP="004107C4">
      <w:pPr>
        <w:rPr>
          <w:noProof/>
        </w:rPr>
      </w:pPr>
    </w:p>
    <w:p w:rsidR="004107C4" w:rsidRDefault="004107C4" w:rsidP="004107C4">
      <w:pPr>
        <w:rPr>
          <w:noProof/>
        </w:rPr>
      </w:pPr>
    </w:p>
    <w:p w:rsidR="004107C4" w:rsidRDefault="004107C4" w:rsidP="004107C4">
      <w:pPr>
        <w:rPr>
          <w:noProof/>
        </w:rPr>
      </w:pPr>
    </w:p>
    <w:p w:rsidR="004107C4" w:rsidRDefault="004107C4" w:rsidP="004107C4">
      <w:pPr>
        <w:rPr>
          <w:lang w:val="en-GB"/>
        </w:rPr>
      </w:pPr>
    </w:p>
    <w:p w:rsidR="004107C4" w:rsidRDefault="004107C4" w:rsidP="004107C4">
      <w:pPr>
        <w:rPr>
          <w:lang w:val="en-GB"/>
        </w:rPr>
      </w:pPr>
    </w:p>
    <w:p w:rsidR="004107C4" w:rsidRDefault="004107C4" w:rsidP="004107C4">
      <w:pPr>
        <w:rPr>
          <w:lang w:val="en-GB"/>
        </w:rPr>
      </w:pPr>
    </w:p>
    <w:p w:rsidR="004107C4" w:rsidRDefault="004107C4" w:rsidP="004107C4">
      <w:pPr>
        <w:rPr>
          <w:lang w:val="en-GB"/>
        </w:rPr>
      </w:pPr>
    </w:p>
    <w:p w:rsidR="004107C4" w:rsidRDefault="004107C4" w:rsidP="004107C4">
      <w:pPr>
        <w:rPr>
          <w:lang w:val="en-GB"/>
        </w:rPr>
      </w:pPr>
    </w:p>
    <w:p w:rsidR="004107C4" w:rsidRDefault="004107C4" w:rsidP="004107C4">
      <w:pPr>
        <w:rPr>
          <w:lang w:val="en-GB"/>
        </w:rPr>
      </w:pPr>
    </w:p>
    <w:p w:rsidR="00EB237C" w:rsidRDefault="004107C4">
      <w:pPr>
        <w:pStyle w:val="Heading2"/>
        <w:numPr>
          <w:ilvl w:val="0"/>
          <w:numId w:val="0"/>
        </w:numPr>
        <w:ind w:firstLine="432"/>
        <w:rPr>
          <w:rFonts w:asciiTheme="minorHAnsi" w:hAnsiTheme="minorHAnsi" w:cstheme="minorHAnsi"/>
          <w:b/>
          <w:lang w:val="en-GB"/>
        </w:rPr>
      </w:pPr>
      <w:bookmarkStart w:id="159" w:name="_Toc31578236"/>
      <w:r w:rsidRPr="00D13434">
        <w:rPr>
          <w:rFonts w:asciiTheme="minorHAnsi" w:hAnsiTheme="minorHAnsi" w:cstheme="minorHAnsi"/>
          <w:b/>
          <w:lang w:val="en-GB"/>
        </w:rPr>
        <w:lastRenderedPageBreak/>
        <w:t>Literatura</w:t>
      </w:r>
      <w:bookmarkEnd w:id="159"/>
      <w:r w:rsidRPr="00D13434">
        <w:rPr>
          <w:rFonts w:asciiTheme="minorHAnsi" w:hAnsiTheme="minorHAnsi" w:cstheme="minorHAnsi"/>
          <w:b/>
          <w:lang w:val="en-GB"/>
        </w:rPr>
        <w:t xml:space="preserve">  </w:t>
      </w:r>
    </w:p>
    <w:p w:rsidR="004107C4" w:rsidRDefault="004107C4" w:rsidP="004107C4">
      <w:pPr>
        <w:pStyle w:val="Heading1"/>
        <w:numPr>
          <w:ilvl w:val="0"/>
          <w:numId w:val="0"/>
        </w:numPr>
        <w:spacing w:before="0" w:after="120"/>
        <w:ind w:left="432" w:hanging="432"/>
        <w:rPr>
          <w:rFonts w:asciiTheme="minorHAnsi" w:hAnsiTheme="minorHAnsi" w:cstheme="minorHAnsi"/>
          <w:i/>
          <w:sz w:val="22"/>
          <w:szCs w:val="22"/>
        </w:rPr>
      </w:pPr>
      <w:bookmarkStart w:id="160" w:name="_Toc31577955"/>
    </w:p>
    <w:p w:rsidR="00D5422D" w:rsidRDefault="004107C4" w:rsidP="00D5422D">
      <w:pPr>
        <w:pStyle w:val="Heading1"/>
        <w:numPr>
          <w:ilvl w:val="0"/>
          <w:numId w:val="70"/>
        </w:numPr>
        <w:spacing w:before="0" w:after="120"/>
        <w:rPr>
          <w:rFonts w:asciiTheme="minorHAnsi" w:hAnsiTheme="minorHAnsi" w:cstheme="minorHAnsi"/>
          <w:i/>
          <w:sz w:val="22"/>
          <w:szCs w:val="22"/>
        </w:rPr>
      </w:pPr>
      <w:bookmarkStart w:id="161" w:name="_Toc31578237"/>
      <w:r w:rsidRPr="00D5422D">
        <w:rPr>
          <w:rFonts w:asciiTheme="minorHAnsi" w:hAnsiTheme="minorHAnsi" w:cstheme="minorHAnsi"/>
          <w:i/>
          <w:sz w:val="22"/>
          <w:szCs w:val="22"/>
        </w:rPr>
        <w:t>Rupprecht Consult - Forschung &amp; Beratung GmbH (editor), Guidelines for Developing and Implementing a Sustainable Urban Mobility Plan, Second Edition (Final Draft for Feedback, 12 June 2019).</w:t>
      </w:r>
      <w:bookmarkStart w:id="162" w:name="_Toc31577956"/>
      <w:bookmarkStart w:id="163" w:name="_Toc31578238"/>
      <w:bookmarkEnd w:id="160"/>
      <w:bookmarkEnd w:id="161"/>
    </w:p>
    <w:p w:rsidR="00EB237C" w:rsidRPr="00D5422D" w:rsidRDefault="004107C4" w:rsidP="00D5422D">
      <w:pPr>
        <w:pStyle w:val="Heading1"/>
        <w:numPr>
          <w:ilvl w:val="0"/>
          <w:numId w:val="70"/>
        </w:numPr>
        <w:spacing w:before="0" w:after="120"/>
        <w:rPr>
          <w:rFonts w:asciiTheme="minorHAnsi" w:hAnsiTheme="minorHAnsi" w:cstheme="minorHAnsi"/>
          <w:i/>
          <w:sz w:val="22"/>
          <w:szCs w:val="22"/>
        </w:rPr>
      </w:pPr>
      <w:r w:rsidRPr="00D5422D">
        <w:rPr>
          <w:rFonts w:asciiTheme="minorHAnsi" w:hAnsiTheme="minorHAnsi" w:cstheme="minorHAnsi"/>
          <w:i/>
          <w:sz w:val="22"/>
          <w:szCs w:val="22"/>
        </w:rPr>
        <w:t>Rupprecht Consult Forschung &amp; Beratung GbmH, MobiliseYourCity – SUMP Model Table of content, GIZ, 2019.</w:t>
      </w:r>
      <w:bookmarkEnd w:id="162"/>
      <w:bookmarkEnd w:id="163"/>
      <w:r w:rsidRPr="00D5422D">
        <w:rPr>
          <w:rFonts w:asciiTheme="minorHAnsi" w:hAnsiTheme="minorHAnsi" w:cstheme="minorHAnsi"/>
          <w:i/>
          <w:sz w:val="22"/>
          <w:szCs w:val="22"/>
        </w:rPr>
        <w:t xml:space="preserve"> </w:t>
      </w:r>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164" w:name="_Toc31577957"/>
      <w:bookmarkStart w:id="165" w:name="_Toc31578239"/>
      <w:r w:rsidRPr="00224D09">
        <w:rPr>
          <w:rFonts w:asciiTheme="minorHAnsi" w:hAnsiTheme="minorHAnsi" w:cstheme="minorHAnsi"/>
          <w:i/>
          <w:sz w:val="22"/>
          <w:szCs w:val="22"/>
        </w:rPr>
        <w:t>Plan urbane mobilnosti Beča-Kratko izvješće, Upraava Grada Beča, Beč, 2015.</w:t>
      </w:r>
      <w:bookmarkEnd w:id="164"/>
      <w:bookmarkEnd w:id="165"/>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166" w:name="_Toc31577958"/>
      <w:bookmarkStart w:id="167" w:name="_Toc31578240"/>
      <w:r w:rsidRPr="00224D09">
        <w:rPr>
          <w:rFonts w:asciiTheme="minorHAnsi" w:hAnsiTheme="minorHAnsi" w:cstheme="minorHAnsi"/>
          <w:i/>
          <w:sz w:val="22"/>
          <w:szCs w:val="22"/>
        </w:rPr>
        <w:t>Celostna prometna strategija Mestne občine Ljubljana / [urednik Klemen Milovanovič; fotografije Volker Hoffmann ... et al.]. - Ljubljana: Mestna občina, 2017</w:t>
      </w:r>
      <w:bookmarkEnd w:id="166"/>
      <w:bookmarkEnd w:id="167"/>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168" w:name="_Toc31577959"/>
      <w:bookmarkStart w:id="169" w:name="_Toc31578241"/>
      <w:r w:rsidRPr="00224D09">
        <w:rPr>
          <w:rFonts w:asciiTheme="minorHAnsi" w:hAnsiTheme="minorHAnsi" w:cstheme="minorHAnsi"/>
          <w:i/>
          <w:sz w:val="22"/>
          <w:szCs w:val="22"/>
        </w:rPr>
        <w:t>Celostna prometna strategija Mestne občine Novo mesto : enostavne poti do živahnih središč / [avtorji Mojca Balant, Luka Mladenovič, Aljaž Plevnik ; fotografije Peter Žunič Fabjančič, Matic Ržen, arhiv avtorjev in sodelavcev]. - Novo mesto: Mestna občina, 2017</w:t>
      </w:r>
      <w:bookmarkEnd w:id="168"/>
      <w:bookmarkEnd w:id="169"/>
      <w:r w:rsidRPr="00224D09">
        <w:rPr>
          <w:rFonts w:asciiTheme="minorHAnsi" w:hAnsiTheme="minorHAnsi" w:cstheme="minorHAnsi"/>
          <w:i/>
          <w:sz w:val="22"/>
          <w:szCs w:val="22"/>
        </w:rPr>
        <w:t xml:space="preserve"> </w:t>
      </w:r>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170" w:name="_Toc31577960"/>
      <w:bookmarkStart w:id="171" w:name="_Toc31578242"/>
      <w:r w:rsidRPr="00224D09">
        <w:rPr>
          <w:rFonts w:asciiTheme="minorHAnsi" w:hAnsiTheme="minorHAnsi" w:cstheme="minorHAnsi"/>
          <w:i/>
          <w:sz w:val="22"/>
          <w:szCs w:val="22"/>
        </w:rPr>
        <w:t>Celostna prometna strategija Občine Ljutomer: udobna, zdrava in varčna potovanja za vse / [avtorji Mojca Balant ... [et al.]; fotografije Nada Žgank ...et al.]. - Ljutomer: Občina, 2017</w:t>
      </w:r>
      <w:bookmarkEnd w:id="170"/>
      <w:bookmarkEnd w:id="171"/>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172" w:name="_Toc31577961"/>
      <w:bookmarkStart w:id="173" w:name="_Toc31578243"/>
      <w:r w:rsidRPr="00224D09">
        <w:rPr>
          <w:rFonts w:asciiTheme="minorHAnsi" w:hAnsiTheme="minorHAnsi" w:cstheme="minorHAnsi"/>
          <w:i/>
          <w:sz w:val="22"/>
          <w:szCs w:val="22"/>
        </w:rPr>
        <w:t>Plan održive urbane mobilnosti Grada Koprivnice, 2017</w:t>
      </w:r>
      <w:bookmarkEnd w:id="172"/>
      <w:bookmarkEnd w:id="173"/>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174" w:name="_Toc31577962"/>
      <w:bookmarkStart w:id="175" w:name="_Toc31578244"/>
      <w:r w:rsidRPr="00224D09">
        <w:rPr>
          <w:rFonts w:asciiTheme="minorHAnsi" w:hAnsiTheme="minorHAnsi" w:cstheme="minorHAnsi"/>
          <w:i/>
          <w:sz w:val="22"/>
          <w:szCs w:val="22"/>
        </w:rPr>
        <w:t>Projekt izrade plana održive urbane mobilnosti Grada Siska – FINALNO IZVJEŠĆE, 2017,</w:t>
      </w:r>
      <w:bookmarkEnd w:id="174"/>
      <w:bookmarkEnd w:id="175"/>
      <w:r w:rsidRPr="00224D09">
        <w:rPr>
          <w:rFonts w:asciiTheme="minorHAnsi" w:hAnsiTheme="minorHAnsi" w:cstheme="minorHAnsi"/>
          <w:i/>
          <w:sz w:val="22"/>
          <w:szCs w:val="22"/>
        </w:rPr>
        <w:t xml:space="preserve"> </w:t>
      </w:r>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176" w:name="_Toc31577963"/>
      <w:bookmarkStart w:id="177" w:name="_Toc31578245"/>
      <w:r w:rsidRPr="00224D09">
        <w:rPr>
          <w:rFonts w:asciiTheme="minorHAnsi" w:hAnsiTheme="minorHAnsi" w:cstheme="minorHAnsi"/>
          <w:i/>
          <w:sz w:val="22"/>
          <w:szCs w:val="22"/>
        </w:rPr>
        <w:t>Grad Kruševac-Plan održive urbane mobilnosti 2017-2030,</w:t>
      </w:r>
      <w:bookmarkEnd w:id="176"/>
      <w:bookmarkEnd w:id="177"/>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178" w:name="_Toc31577964"/>
      <w:bookmarkStart w:id="179" w:name="_Toc31578246"/>
      <w:r w:rsidRPr="00224D09">
        <w:rPr>
          <w:rFonts w:asciiTheme="minorHAnsi" w:hAnsiTheme="minorHAnsi" w:cstheme="minorHAnsi"/>
          <w:i/>
          <w:sz w:val="22"/>
          <w:szCs w:val="22"/>
        </w:rPr>
        <w:t>Policentrični plan održive urbane mobilnosti za Boku Kotorsku i prijestonicu Cetinje 2016-2020, UNDP Crna Gora, 2017.</w:t>
      </w:r>
      <w:bookmarkEnd w:id="178"/>
      <w:bookmarkEnd w:id="179"/>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180" w:name="_Toc31577965"/>
      <w:bookmarkStart w:id="181" w:name="_Toc31578247"/>
      <w:r w:rsidRPr="00224D09">
        <w:rPr>
          <w:rFonts w:asciiTheme="minorHAnsi" w:hAnsiTheme="minorHAnsi" w:cstheme="minorHAnsi"/>
          <w:i/>
          <w:sz w:val="22"/>
          <w:szCs w:val="22"/>
        </w:rPr>
        <w:t>Strategija razvoja saobraćaja Crne Gore 2019-2035,</w:t>
      </w:r>
      <w:bookmarkEnd w:id="180"/>
      <w:bookmarkEnd w:id="181"/>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182" w:name="_Toc31577966"/>
      <w:bookmarkStart w:id="183" w:name="_Toc31578248"/>
      <w:r w:rsidRPr="00224D09">
        <w:rPr>
          <w:rFonts w:asciiTheme="minorHAnsi" w:hAnsiTheme="minorHAnsi" w:cstheme="minorHAnsi"/>
          <w:i/>
          <w:sz w:val="22"/>
          <w:szCs w:val="22"/>
        </w:rPr>
        <w:t>Prostorno urbanistički plan Glavnog grada-Podgorice do 2025 godine,2014</w:t>
      </w:r>
      <w:bookmarkEnd w:id="182"/>
      <w:bookmarkEnd w:id="183"/>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184" w:name="_Toc31577967"/>
      <w:bookmarkStart w:id="185" w:name="_Toc31578249"/>
      <w:r w:rsidRPr="00224D09">
        <w:rPr>
          <w:rFonts w:asciiTheme="minorHAnsi" w:hAnsiTheme="minorHAnsi" w:cstheme="minorHAnsi"/>
          <w:i/>
          <w:sz w:val="22"/>
          <w:szCs w:val="22"/>
        </w:rPr>
        <w:t>Strateški plan razvoja Glavnog grada – Podgorice 2012-2017, 2012,</w:t>
      </w:r>
      <w:bookmarkEnd w:id="184"/>
      <w:bookmarkEnd w:id="185"/>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186" w:name="_Toc31577968"/>
      <w:bookmarkStart w:id="187" w:name="_Toc31578250"/>
      <w:r w:rsidRPr="00224D09">
        <w:rPr>
          <w:rFonts w:asciiTheme="minorHAnsi" w:hAnsiTheme="minorHAnsi" w:cstheme="minorHAnsi"/>
          <w:i/>
          <w:sz w:val="22"/>
          <w:szCs w:val="22"/>
        </w:rPr>
        <w:t>Lokalni akcioni plan održivog razvoja Podgorice, 2017,</w:t>
      </w:r>
      <w:bookmarkEnd w:id="186"/>
      <w:bookmarkEnd w:id="187"/>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188" w:name="_Toc31577969"/>
      <w:bookmarkStart w:id="189" w:name="_Toc31578251"/>
      <w:r w:rsidRPr="00224D09">
        <w:rPr>
          <w:rFonts w:asciiTheme="minorHAnsi" w:hAnsiTheme="minorHAnsi" w:cstheme="minorHAnsi"/>
          <w:i/>
          <w:sz w:val="22"/>
          <w:szCs w:val="22"/>
        </w:rPr>
        <w:t>Lokalni energetski plan Glavni grad Podgorica, oktobar 2015,</w:t>
      </w:r>
      <w:bookmarkEnd w:id="188"/>
      <w:bookmarkEnd w:id="189"/>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190" w:name="_Toc31577970"/>
      <w:bookmarkStart w:id="191" w:name="_Toc31578252"/>
      <w:r w:rsidRPr="00224D09">
        <w:rPr>
          <w:rFonts w:asciiTheme="minorHAnsi" w:hAnsiTheme="minorHAnsi" w:cstheme="minorHAnsi"/>
          <w:i/>
          <w:sz w:val="22"/>
          <w:szCs w:val="22"/>
        </w:rPr>
        <w:t>Akcioni plan za održivo korišćenje energije kao resursa Glavnog grada Podgorice, 2011,</w:t>
      </w:r>
      <w:bookmarkEnd w:id="190"/>
      <w:bookmarkEnd w:id="191"/>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192" w:name="_Toc31577971"/>
      <w:bookmarkStart w:id="193" w:name="_Toc31578253"/>
      <w:r w:rsidRPr="00224D09">
        <w:rPr>
          <w:rFonts w:asciiTheme="minorHAnsi" w:hAnsiTheme="minorHAnsi" w:cstheme="minorHAnsi"/>
          <w:i/>
          <w:sz w:val="22"/>
          <w:szCs w:val="22"/>
        </w:rPr>
        <w:t>Strategija adaptacija na klimatske promjene, mart 2016,</w:t>
      </w:r>
      <w:bookmarkEnd w:id="192"/>
      <w:bookmarkEnd w:id="193"/>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194" w:name="_Toc31577972"/>
      <w:bookmarkStart w:id="195" w:name="_Toc31578254"/>
      <w:r w:rsidRPr="00224D09">
        <w:rPr>
          <w:rFonts w:asciiTheme="minorHAnsi" w:hAnsiTheme="minorHAnsi" w:cstheme="minorHAnsi"/>
          <w:i/>
          <w:sz w:val="22"/>
          <w:szCs w:val="22"/>
        </w:rPr>
        <w:t>Strategija za integraciju lica s invaliditetom u Crnoj Gori 2016-2020.,</w:t>
      </w:r>
      <w:bookmarkEnd w:id="194"/>
      <w:bookmarkEnd w:id="195"/>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196" w:name="_Toc31577973"/>
      <w:bookmarkStart w:id="197" w:name="_Toc31578255"/>
      <w:r w:rsidRPr="00224D09">
        <w:rPr>
          <w:rFonts w:asciiTheme="minorHAnsi" w:hAnsiTheme="minorHAnsi" w:cstheme="minorHAnsi"/>
          <w:i/>
          <w:sz w:val="22"/>
          <w:szCs w:val="22"/>
        </w:rPr>
        <w:t>Strateška karta buke za aglomeraciju Glavnog grada Podgorica, maj 2018,</w:t>
      </w:r>
      <w:bookmarkEnd w:id="196"/>
      <w:bookmarkEnd w:id="197"/>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198" w:name="_Toc31577974"/>
      <w:bookmarkStart w:id="199" w:name="_Toc31578256"/>
      <w:r w:rsidRPr="00224D09">
        <w:rPr>
          <w:rFonts w:asciiTheme="minorHAnsi" w:hAnsiTheme="minorHAnsi" w:cstheme="minorHAnsi"/>
          <w:i/>
          <w:sz w:val="22"/>
          <w:szCs w:val="22"/>
        </w:rPr>
        <w:t>Izvještaj o stanju životne sredine u Crnoj Gori na bazi indikatora, Agencija za zaštitu prirode i životne sredine. 2017.</w:t>
      </w:r>
      <w:bookmarkEnd w:id="198"/>
      <w:bookmarkEnd w:id="199"/>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200" w:name="_Toc31577975"/>
      <w:bookmarkStart w:id="201" w:name="_Toc31578257"/>
      <w:r w:rsidRPr="00224D09">
        <w:rPr>
          <w:rFonts w:asciiTheme="minorHAnsi" w:hAnsiTheme="minorHAnsi" w:cstheme="minorHAnsi"/>
          <w:i/>
          <w:sz w:val="22"/>
          <w:szCs w:val="22"/>
        </w:rPr>
        <w:t>Evidencija postojeće saobraćajne infrastrukture sa regulacijom saobraćaja na teritoriji Glavnog grada Podgorice, Sekretarijat za komunalne poslove i saobraćaj, 2007. godine</w:t>
      </w:r>
      <w:bookmarkEnd w:id="200"/>
      <w:bookmarkEnd w:id="201"/>
    </w:p>
    <w:p w:rsidR="00EB237C" w:rsidRDefault="006D309A" w:rsidP="00D5422D">
      <w:pPr>
        <w:pStyle w:val="Heading1"/>
        <w:numPr>
          <w:ilvl w:val="0"/>
          <w:numId w:val="70"/>
        </w:numPr>
        <w:spacing w:before="0" w:after="120"/>
        <w:rPr>
          <w:rFonts w:asciiTheme="minorHAnsi" w:hAnsiTheme="minorHAnsi" w:cstheme="minorHAnsi"/>
          <w:i/>
          <w:sz w:val="22"/>
          <w:szCs w:val="22"/>
        </w:rPr>
      </w:pPr>
      <w:hyperlink r:id="rId63" w:tooltip="Search for more by this author" w:history="1">
        <w:bookmarkStart w:id="202" w:name="_Toc31577976"/>
        <w:bookmarkStart w:id="203" w:name="_Toc31578258"/>
        <w:r w:rsidR="004107C4" w:rsidRPr="00224D09">
          <w:rPr>
            <w:rFonts w:asciiTheme="minorHAnsi" w:hAnsiTheme="minorHAnsi" w:cstheme="minorHAnsi"/>
            <w:i/>
            <w:sz w:val="22"/>
            <w:szCs w:val="22"/>
          </w:rPr>
          <w:t>M. Buri</w:t>
        </w:r>
      </w:hyperlink>
      <w:r w:rsidR="004107C4" w:rsidRPr="00224D09">
        <w:rPr>
          <w:rFonts w:asciiTheme="minorHAnsi" w:hAnsiTheme="minorHAnsi" w:cstheme="minorHAnsi"/>
          <w:i/>
          <w:sz w:val="22"/>
          <w:szCs w:val="22"/>
        </w:rPr>
        <w:t>ć; </w:t>
      </w:r>
      <w:hyperlink r:id="rId64" w:tooltip="Search for more by this author" w:history="1">
        <w:r w:rsidR="004107C4" w:rsidRPr="00224D09">
          <w:rPr>
            <w:rFonts w:asciiTheme="minorHAnsi" w:hAnsiTheme="minorHAnsi" w:cstheme="minorHAnsi"/>
            <w:i/>
            <w:sz w:val="22"/>
            <w:szCs w:val="22"/>
          </w:rPr>
          <w:t>B. Micev</w:t>
        </w:r>
      </w:hyperlink>
      <w:r w:rsidR="004107C4" w:rsidRPr="00224D09">
        <w:rPr>
          <w:rFonts w:asciiTheme="minorHAnsi" w:hAnsiTheme="minorHAnsi" w:cstheme="minorHAnsi"/>
          <w:i/>
          <w:sz w:val="22"/>
          <w:szCs w:val="22"/>
        </w:rPr>
        <w:t>; </w:t>
      </w:r>
      <w:hyperlink r:id="rId65" w:tooltip="Search for more by this author" w:history="1">
        <w:r w:rsidR="004107C4" w:rsidRPr="00224D09">
          <w:rPr>
            <w:rFonts w:asciiTheme="minorHAnsi" w:hAnsiTheme="minorHAnsi" w:cstheme="minorHAnsi"/>
            <w:i/>
            <w:sz w:val="22"/>
            <w:szCs w:val="22"/>
          </w:rPr>
          <w:t>L. Mitrović</w:t>
        </w:r>
      </w:hyperlink>
      <w:r w:rsidR="004107C4" w:rsidRPr="00224D09">
        <w:rPr>
          <w:rFonts w:asciiTheme="minorHAnsi" w:hAnsiTheme="minorHAnsi" w:cstheme="minorHAnsi"/>
          <w:i/>
          <w:sz w:val="22"/>
          <w:szCs w:val="22"/>
        </w:rPr>
        <w:t>, Atlas klime Crne Gore, CANU, 2012</w:t>
      </w:r>
      <w:bookmarkEnd w:id="202"/>
      <w:bookmarkEnd w:id="203"/>
    </w:p>
    <w:p w:rsidR="00EB237C" w:rsidRDefault="006D309A" w:rsidP="00D5422D">
      <w:pPr>
        <w:pStyle w:val="Heading1"/>
        <w:numPr>
          <w:ilvl w:val="0"/>
          <w:numId w:val="70"/>
        </w:numPr>
        <w:spacing w:before="0" w:after="120"/>
        <w:rPr>
          <w:rFonts w:asciiTheme="minorHAnsi" w:hAnsiTheme="minorHAnsi" w:cstheme="minorHAnsi"/>
          <w:i/>
          <w:sz w:val="22"/>
          <w:szCs w:val="22"/>
        </w:rPr>
      </w:pPr>
      <w:hyperlink r:id="rId66" w:history="1">
        <w:bookmarkStart w:id="204" w:name="_Toc31577977"/>
        <w:bookmarkStart w:id="205" w:name="_Toc31578259"/>
        <w:r w:rsidR="004107C4" w:rsidRPr="00224D09">
          <w:rPr>
            <w:rFonts w:asciiTheme="minorHAnsi" w:hAnsiTheme="minorHAnsi" w:cstheme="minorHAnsi"/>
            <w:i/>
            <w:sz w:val="22"/>
            <w:szCs w:val="22"/>
          </w:rPr>
          <w:t>Akcioni plan za sprovođenje Strategije za zaštitu lica s invaliditetom od diskriminacije i promociju jednakosti 2017-2020.</w:t>
        </w:r>
      </w:hyperlink>
      <w:r w:rsidR="004107C4" w:rsidRPr="00224D09">
        <w:rPr>
          <w:rFonts w:asciiTheme="minorHAnsi" w:hAnsiTheme="minorHAnsi" w:cstheme="minorHAnsi"/>
          <w:i/>
          <w:sz w:val="22"/>
          <w:szCs w:val="22"/>
        </w:rPr>
        <w:t>,</w:t>
      </w:r>
      <w:bookmarkEnd w:id="204"/>
      <w:bookmarkEnd w:id="205"/>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206" w:name="_Toc31577978"/>
      <w:bookmarkStart w:id="207" w:name="_Toc31578260"/>
      <w:r w:rsidRPr="00224D09">
        <w:rPr>
          <w:rFonts w:asciiTheme="minorHAnsi" w:hAnsiTheme="minorHAnsi" w:cstheme="minorHAnsi"/>
          <w:i/>
          <w:sz w:val="22"/>
          <w:szCs w:val="22"/>
        </w:rPr>
        <w:t>Akcioni plan zaštite od buke za teritoriju Glavnog grada i opštine Golubovci, 2019,</w:t>
      </w:r>
      <w:bookmarkEnd w:id="206"/>
      <w:bookmarkEnd w:id="207"/>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208" w:name="_Toc31577979"/>
      <w:bookmarkStart w:id="209" w:name="_Toc31578261"/>
      <w:r w:rsidRPr="00224D09">
        <w:rPr>
          <w:rFonts w:asciiTheme="minorHAnsi" w:hAnsiTheme="minorHAnsi" w:cstheme="minorHAnsi"/>
          <w:i/>
          <w:sz w:val="22"/>
          <w:szCs w:val="22"/>
        </w:rPr>
        <w:t>Studija javnog gradskog i prigradskog prevoza-OMEGA consult. d.o.o.2010.godine</w:t>
      </w:r>
      <w:bookmarkEnd w:id="208"/>
      <w:bookmarkEnd w:id="209"/>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210" w:name="_Toc31577980"/>
      <w:bookmarkStart w:id="211" w:name="_Toc31578262"/>
      <w:r w:rsidRPr="00224D09">
        <w:rPr>
          <w:rFonts w:asciiTheme="minorHAnsi" w:hAnsiTheme="minorHAnsi" w:cstheme="minorHAnsi"/>
          <w:i/>
          <w:sz w:val="22"/>
          <w:szCs w:val="22"/>
        </w:rPr>
        <w:t>Zakon o planiranju prostora i izgradnji objekata („Sl.list CG“, br. 64/17, 44/18 i 63/18),</w:t>
      </w:r>
      <w:bookmarkEnd w:id="210"/>
      <w:bookmarkEnd w:id="211"/>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212" w:name="_Toc31577981"/>
      <w:bookmarkStart w:id="213" w:name="_Toc31578263"/>
      <w:r w:rsidRPr="00224D09">
        <w:rPr>
          <w:rFonts w:asciiTheme="minorHAnsi" w:hAnsiTheme="minorHAnsi" w:cstheme="minorHAnsi"/>
          <w:i/>
          <w:sz w:val="22"/>
          <w:szCs w:val="22"/>
        </w:rPr>
        <w:t>Zakon o prevozu u drumskom saobraćaju („Sl.list CG“, br. 17/17),</w:t>
      </w:r>
      <w:bookmarkEnd w:id="212"/>
      <w:bookmarkEnd w:id="213"/>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214" w:name="_Toc31577982"/>
      <w:bookmarkStart w:id="215" w:name="_Toc31578264"/>
      <w:r w:rsidRPr="00224D09">
        <w:rPr>
          <w:rFonts w:asciiTheme="minorHAnsi" w:hAnsiTheme="minorHAnsi" w:cstheme="minorHAnsi"/>
          <w:i/>
          <w:sz w:val="22"/>
          <w:szCs w:val="22"/>
        </w:rPr>
        <w:t>Odluka o linijskom gradskom i prigradskom prevozu putniku na teritoriji Glavnog grada („Sl.list CG – Opštinski propisi“, broj 38/18),</w:t>
      </w:r>
      <w:bookmarkEnd w:id="214"/>
      <w:bookmarkEnd w:id="215"/>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216" w:name="_Toc31577983"/>
      <w:bookmarkStart w:id="217" w:name="_Toc31578265"/>
      <w:r w:rsidRPr="00224D09">
        <w:rPr>
          <w:rFonts w:asciiTheme="minorHAnsi" w:hAnsiTheme="minorHAnsi" w:cstheme="minorHAnsi"/>
          <w:i/>
          <w:sz w:val="22"/>
          <w:szCs w:val="22"/>
        </w:rPr>
        <w:t>Odluka o javnim parkiralištima („Sl.list CG – Opštinski propisi“, br. 13/15 i 16/17),</w:t>
      </w:r>
      <w:bookmarkEnd w:id="216"/>
      <w:bookmarkEnd w:id="217"/>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218" w:name="_Toc31577984"/>
      <w:bookmarkStart w:id="219" w:name="_Toc31578266"/>
      <w:r w:rsidRPr="00224D09">
        <w:rPr>
          <w:rFonts w:asciiTheme="minorHAnsi" w:hAnsiTheme="minorHAnsi" w:cstheme="minorHAnsi"/>
          <w:i/>
          <w:sz w:val="22"/>
          <w:szCs w:val="22"/>
        </w:rPr>
        <w:t>Evidencija postojeće saobraćajne infrastrukture sa regulacijom saobraćaja na teritoriji Glavnog grada Podgorice, Sekretarijat za komunalne poslove i saobraćaj, 2007. godine</w:t>
      </w:r>
      <w:bookmarkEnd w:id="218"/>
      <w:bookmarkEnd w:id="219"/>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220" w:name="_Toc31577985"/>
      <w:bookmarkStart w:id="221" w:name="_Toc31578267"/>
      <w:r w:rsidRPr="00224D09">
        <w:rPr>
          <w:rFonts w:asciiTheme="minorHAnsi" w:hAnsiTheme="minorHAnsi" w:cstheme="minorHAnsi"/>
          <w:i/>
          <w:sz w:val="22"/>
          <w:szCs w:val="22"/>
        </w:rPr>
        <w:t>Zakon o ugovorima u prevozu u drumskom saobraćaju ("Sl. list CG", br. 53/09 i 36/13),</w:t>
      </w:r>
      <w:bookmarkEnd w:id="220"/>
      <w:bookmarkEnd w:id="221"/>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222" w:name="_Toc31577986"/>
      <w:bookmarkStart w:id="223" w:name="_Toc31578268"/>
      <w:r w:rsidRPr="00224D09">
        <w:rPr>
          <w:rFonts w:asciiTheme="minorHAnsi" w:hAnsiTheme="minorHAnsi" w:cstheme="minorHAnsi"/>
          <w:i/>
          <w:sz w:val="22"/>
          <w:szCs w:val="22"/>
        </w:rPr>
        <w:t>Zakon o bezbjednosti saobraćaja na putevima („Sl.list CG“, br. 33/12, 58/14, 14/17 - odluka US i 66/19),</w:t>
      </w:r>
      <w:bookmarkEnd w:id="222"/>
      <w:bookmarkEnd w:id="223"/>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224" w:name="_Toc31577987"/>
      <w:bookmarkStart w:id="225" w:name="_Toc31578269"/>
      <w:r w:rsidRPr="00224D09">
        <w:rPr>
          <w:rFonts w:asciiTheme="minorHAnsi" w:hAnsiTheme="minorHAnsi" w:cstheme="minorHAnsi"/>
          <w:i/>
          <w:sz w:val="22"/>
          <w:szCs w:val="22"/>
        </w:rPr>
        <w:t>Zakon o zaštiti od buke u životnoj sredini („Sl. List CG“ broj 28/11. 01/14 i 02/18)</w:t>
      </w:r>
      <w:bookmarkEnd w:id="224"/>
      <w:bookmarkEnd w:id="225"/>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226" w:name="_Toc31577988"/>
      <w:bookmarkStart w:id="227" w:name="_Toc31578270"/>
      <w:r w:rsidRPr="00224D09">
        <w:rPr>
          <w:rFonts w:asciiTheme="minorHAnsi" w:hAnsiTheme="minorHAnsi" w:cstheme="minorHAnsi"/>
          <w:i/>
          <w:sz w:val="22"/>
          <w:szCs w:val="22"/>
        </w:rPr>
        <w:t>Odluka o regulisanju saobraćaja na teritoriji Glavnog grada – Podgorice („Sl.list CG – Opštinski propisi“, br. 38/13, 27/15 i 34/16),</w:t>
      </w:r>
      <w:bookmarkEnd w:id="226"/>
      <w:bookmarkEnd w:id="227"/>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228" w:name="_Toc31577989"/>
      <w:bookmarkStart w:id="229" w:name="_Toc31578271"/>
      <w:r w:rsidRPr="00224D09">
        <w:rPr>
          <w:rFonts w:asciiTheme="minorHAnsi" w:hAnsiTheme="minorHAnsi" w:cstheme="minorHAnsi"/>
          <w:i/>
          <w:sz w:val="22"/>
          <w:szCs w:val="22"/>
        </w:rPr>
        <w:t>GLAVNI GRAD PODGORICA-Sekretarijat za finansije, dopis broj 05-402/19-2522/1 od 13.05.2019. godine,</w:t>
      </w:r>
      <w:bookmarkEnd w:id="228"/>
      <w:bookmarkEnd w:id="229"/>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230" w:name="_Toc31577990"/>
      <w:bookmarkStart w:id="231" w:name="_Toc31578272"/>
      <w:r w:rsidRPr="00224D09">
        <w:rPr>
          <w:rFonts w:asciiTheme="minorHAnsi" w:hAnsiTheme="minorHAnsi" w:cstheme="minorHAnsi"/>
          <w:i/>
          <w:sz w:val="22"/>
          <w:szCs w:val="22"/>
        </w:rPr>
        <w:t>GLAVNI GRAD PODGORICA-Sekretarijat za planiranje prostora i održivi razvoj, dopis broj 08-351/19-2850 od 17.05.2019. godine,</w:t>
      </w:r>
      <w:bookmarkEnd w:id="230"/>
      <w:bookmarkEnd w:id="231"/>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232" w:name="_Toc31577991"/>
      <w:bookmarkStart w:id="233" w:name="_Toc31578273"/>
      <w:r w:rsidRPr="00224D09">
        <w:rPr>
          <w:rFonts w:asciiTheme="minorHAnsi" w:hAnsiTheme="minorHAnsi" w:cstheme="minorHAnsi"/>
          <w:i/>
          <w:sz w:val="22"/>
          <w:szCs w:val="22"/>
        </w:rPr>
        <w:t>MONSTAT, dopis broj 01-1708/2 od 23.05.2019. godine,</w:t>
      </w:r>
      <w:bookmarkEnd w:id="232"/>
      <w:bookmarkEnd w:id="233"/>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234" w:name="_Toc31577992"/>
      <w:bookmarkStart w:id="235" w:name="_Toc31578274"/>
      <w:r w:rsidRPr="00224D09">
        <w:rPr>
          <w:rFonts w:asciiTheme="minorHAnsi" w:hAnsiTheme="minorHAnsi" w:cstheme="minorHAnsi"/>
          <w:i/>
          <w:sz w:val="22"/>
          <w:szCs w:val="22"/>
        </w:rPr>
        <w:t>UPRAVA POLICIJE-Odjeljenje za analitiku, unapređenje rada i razvoj policije, dopis broj 10-231/19-2578 od 24.05.2019. godine,</w:t>
      </w:r>
      <w:bookmarkEnd w:id="234"/>
      <w:bookmarkEnd w:id="235"/>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236" w:name="_Toc31577993"/>
      <w:bookmarkStart w:id="237" w:name="_Toc31578275"/>
      <w:r w:rsidRPr="00224D09">
        <w:rPr>
          <w:rFonts w:asciiTheme="minorHAnsi" w:hAnsiTheme="minorHAnsi" w:cstheme="minorHAnsi"/>
          <w:i/>
          <w:sz w:val="22"/>
          <w:szCs w:val="22"/>
        </w:rPr>
        <w:t>UPRAVA POLICIJE-Centar bezbjednosti Podgorica, dopis broj 17-240/19-6659/1 od 24.07.2019. godine.</w:t>
      </w:r>
      <w:bookmarkEnd w:id="236"/>
      <w:bookmarkEnd w:id="237"/>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238" w:name="_Toc31577994"/>
      <w:bookmarkStart w:id="239" w:name="_Toc31578276"/>
      <w:r w:rsidRPr="00224D09">
        <w:rPr>
          <w:rFonts w:asciiTheme="minorHAnsi" w:hAnsiTheme="minorHAnsi" w:cstheme="minorHAnsi"/>
          <w:i/>
          <w:sz w:val="22"/>
          <w:szCs w:val="22"/>
        </w:rPr>
        <w:t>Godišnja statistika saobraćaja, skladištenja i veza (2016), MONSTAT, maj 2017.</w:t>
      </w:r>
      <w:bookmarkEnd w:id="238"/>
      <w:bookmarkEnd w:id="239"/>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240" w:name="_Toc31577995"/>
      <w:bookmarkStart w:id="241" w:name="_Toc31578277"/>
      <w:r w:rsidRPr="00224D09">
        <w:rPr>
          <w:rFonts w:asciiTheme="minorHAnsi" w:hAnsiTheme="minorHAnsi" w:cstheme="minorHAnsi"/>
          <w:i/>
          <w:sz w:val="22"/>
          <w:szCs w:val="22"/>
        </w:rPr>
        <w:t>Godišnja statistika saobraćaja, skladištenja i veza (2017), MONSTAT, maj 2018.</w:t>
      </w:r>
      <w:bookmarkEnd w:id="240"/>
      <w:bookmarkEnd w:id="241"/>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242" w:name="_Toc31577996"/>
      <w:bookmarkStart w:id="243" w:name="_Toc31578278"/>
      <w:r w:rsidRPr="00224D09">
        <w:rPr>
          <w:rFonts w:asciiTheme="minorHAnsi" w:hAnsiTheme="minorHAnsi" w:cstheme="minorHAnsi"/>
          <w:i/>
          <w:sz w:val="22"/>
          <w:szCs w:val="22"/>
        </w:rPr>
        <w:t>Godišnja statistika saobraćaja, skladištenja i veza (2018), MONSTAT, maj 2019.</w:t>
      </w:r>
      <w:bookmarkEnd w:id="242"/>
      <w:bookmarkEnd w:id="243"/>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244" w:name="_Toc31577997"/>
      <w:bookmarkStart w:id="245" w:name="_Toc31578279"/>
      <w:r w:rsidRPr="00224D09">
        <w:rPr>
          <w:rFonts w:asciiTheme="minorHAnsi" w:hAnsiTheme="minorHAnsi" w:cstheme="minorHAnsi"/>
          <w:i/>
          <w:sz w:val="22"/>
          <w:szCs w:val="22"/>
        </w:rPr>
        <w:t xml:space="preserve">Popis stanovništva 2011. godine, MONSTAT, </w:t>
      </w:r>
      <w:hyperlink r:id="rId67" w:history="1">
        <w:r w:rsidRPr="00224D09">
          <w:rPr>
            <w:rFonts w:asciiTheme="minorHAnsi" w:hAnsiTheme="minorHAnsi" w:cstheme="minorHAnsi"/>
            <w:i/>
            <w:sz w:val="22"/>
            <w:szCs w:val="22"/>
          </w:rPr>
          <w:t>https://www.monstat.org/cg/page.php?id=322&amp;pageid=322</w:t>
        </w:r>
        <w:bookmarkEnd w:id="244"/>
        <w:bookmarkEnd w:id="245"/>
      </w:hyperlink>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246" w:name="_Toc31577998"/>
      <w:bookmarkStart w:id="247" w:name="_Toc31578280"/>
      <w:r w:rsidRPr="00224D09">
        <w:rPr>
          <w:rFonts w:asciiTheme="minorHAnsi" w:hAnsiTheme="minorHAnsi" w:cstheme="minorHAnsi"/>
          <w:i/>
          <w:sz w:val="22"/>
          <w:szCs w:val="22"/>
        </w:rPr>
        <w:t>Godišnji izvještaj o realizaciji programa monitoringa vazduha na teritoriji Glavnog grada Podgorice u 2018/19, Centar za ekotoksikološka ispitivanja d.o.o.-CETI, broj 00-419/5 od 10.05.2019. godine.</w:t>
      </w:r>
      <w:bookmarkEnd w:id="246"/>
      <w:bookmarkEnd w:id="247"/>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248" w:name="_Toc31577999"/>
      <w:bookmarkStart w:id="249" w:name="_Toc31578281"/>
      <w:r w:rsidRPr="00224D09">
        <w:rPr>
          <w:rFonts w:asciiTheme="minorHAnsi" w:hAnsiTheme="minorHAnsi" w:cstheme="minorHAnsi"/>
          <w:i/>
          <w:sz w:val="22"/>
          <w:szCs w:val="22"/>
        </w:rPr>
        <w:lastRenderedPageBreak/>
        <w:t>Izvještaj o radu Parking servis Podgorica d.o.o. za 2018. godinu, Parking servis Podgorica d.o.o., 2019.</w:t>
      </w:r>
      <w:bookmarkEnd w:id="248"/>
      <w:bookmarkEnd w:id="249"/>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250" w:name="_Toc31578000"/>
      <w:bookmarkStart w:id="251" w:name="_Toc31578282"/>
      <w:r w:rsidRPr="00224D09">
        <w:rPr>
          <w:rFonts w:asciiTheme="minorHAnsi" w:hAnsiTheme="minorHAnsi" w:cstheme="minorHAnsi"/>
          <w:i/>
          <w:sz w:val="22"/>
          <w:szCs w:val="22"/>
        </w:rPr>
        <w:t xml:space="preserve">Motorna vozila iz centra Podgorice protjeralo bi 77.5% građana, Biciklo.me, 2018, dostupno na: </w:t>
      </w:r>
      <w:hyperlink r:id="rId68" w:history="1">
        <w:r w:rsidRPr="00224D09">
          <w:rPr>
            <w:rFonts w:asciiTheme="minorHAnsi" w:hAnsiTheme="minorHAnsi" w:cstheme="minorHAnsi"/>
            <w:i/>
            <w:sz w:val="22"/>
            <w:szCs w:val="22"/>
          </w:rPr>
          <w:t>https://biciklo.me/motorna-vozila-iz-centra-podgorice-protjeralo-bi-77-5-gradana/</w:t>
        </w:r>
        <w:bookmarkEnd w:id="250"/>
        <w:bookmarkEnd w:id="251"/>
      </w:hyperlink>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252" w:name="_Toc31578001"/>
      <w:bookmarkStart w:id="253" w:name="_Toc31578283"/>
      <w:r w:rsidRPr="00224D09">
        <w:rPr>
          <w:rFonts w:asciiTheme="minorHAnsi" w:hAnsiTheme="minorHAnsi" w:cstheme="minorHAnsi"/>
          <w:i/>
          <w:sz w:val="22"/>
          <w:szCs w:val="22"/>
        </w:rPr>
        <w:t>Anketa roditelja djece predškolskog uzrasta-JPU Ljubica Popović, Sekretarijat za saobraćaj Glavnog grada, jul 2019. godine</w:t>
      </w:r>
      <w:bookmarkEnd w:id="252"/>
      <w:bookmarkEnd w:id="253"/>
      <w:r w:rsidRPr="00224D09">
        <w:rPr>
          <w:rFonts w:asciiTheme="minorHAnsi" w:hAnsiTheme="minorHAnsi" w:cstheme="minorHAnsi"/>
          <w:i/>
          <w:sz w:val="22"/>
          <w:szCs w:val="22"/>
        </w:rPr>
        <w:t xml:space="preserve"> </w:t>
      </w:r>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254" w:name="_Toc31578002"/>
      <w:bookmarkStart w:id="255" w:name="_Toc31578284"/>
      <w:r w:rsidRPr="00224D09">
        <w:rPr>
          <w:rFonts w:asciiTheme="minorHAnsi" w:hAnsiTheme="minorHAnsi" w:cstheme="minorHAnsi"/>
          <w:i/>
          <w:sz w:val="22"/>
          <w:szCs w:val="22"/>
        </w:rPr>
        <w:t>Anketa učenika u 7 osnovnih škola u Glavnom gradu, Sekretarijat za saobraćaj Glavnog grada, jun 2019. godine</w:t>
      </w:r>
      <w:bookmarkEnd w:id="254"/>
      <w:bookmarkEnd w:id="255"/>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256" w:name="_Toc31578003"/>
      <w:bookmarkStart w:id="257" w:name="_Toc31578285"/>
      <w:r w:rsidRPr="00224D09">
        <w:rPr>
          <w:rFonts w:asciiTheme="minorHAnsi" w:hAnsiTheme="minorHAnsi" w:cstheme="minorHAnsi"/>
          <w:i/>
          <w:sz w:val="22"/>
          <w:szCs w:val="22"/>
        </w:rPr>
        <w:t>Anketa učenika u 4 srednje škole u Glavnom gradu, Sekretarijat za saobraćaj Glavnog grada, jun 2019. godine</w:t>
      </w:r>
      <w:bookmarkEnd w:id="256"/>
      <w:bookmarkEnd w:id="257"/>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258" w:name="_Toc31578004"/>
      <w:bookmarkStart w:id="259" w:name="_Toc31578286"/>
      <w:r w:rsidRPr="00224D09">
        <w:rPr>
          <w:rFonts w:asciiTheme="minorHAnsi" w:hAnsiTheme="minorHAnsi" w:cstheme="minorHAnsi"/>
          <w:i/>
          <w:sz w:val="22"/>
          <w:szCs w:val="22"/>
        </w:rPr>
        <w:t>Anketa građana Glavnog grada o zadovoljstvu stanjem saobraćaja (on-line), Sekretarijat za saobraćaj Glavnog grada, jul 2019.. godine</w:t>
      </w:r>
      <w:bookmarkEnd w:id="258"/>
      <w:bookmarkEnd w:id="259"/>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260" w:name="_Toc31578005"/>
      <w:bookmarkStart w:id="261" w:name="_Toc31578287"/>
      <w:r w:rsidRPr="00224D09">
        <w:rPr>
          <w:rFonts w:asciiTheme="minorHAnsi" w:hAnsiTheme="minorHAnsi" w:cstheme="minorHAnsi"/>
          <w:i/>
          <w:sz w:val="22"/>
          <w:szCs w:val="22"/>
        </w:rPr>
        <w:t>Brojanja saobraćaja, Sekretarijat za saobraćaj Glavnog grada Podgorice, 12.06.2019. godine,</w:t>
      </w:r>
      <w:bookmarkEnd w:id="260"/>
      <w:bookmarkEnd w:id="261"/>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262" w:name="_Toc31578006"/>
      <w:bookmarkStart w:id="263" w:name="_Toc31578288"/>
      <w:r w:rsidRPr="00224D09">
        <w:rPr>
          <w:rFonts w:asciiTheme="minorHAnsi" w:hAnsiTheme="minorHAnsi" w:cstheme="minorHAnsi"/>
          <w:i/>
          <w:sz w:val="22"/>
          <w:szCs w:val="22"/>
        </w:rPr>
        <w:t>Anketa pod nazivom „Uslovi za vožnju biciklom u Podgorici” sprovedena od strane NVO Biciklo.me za potrebe izrade SUMP (2019).</w:t>
      </w:r>
      <w:bookmarkEnd w:id="262"/>
      <w:bookmarkEnd w:id="263"/>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264" w:name="_Toc31578007"/>
      <w:bookmarkStart w:id="265" w:name="_Toc31578289"/>
      <w:r w:rsidRPr="00224D09">
        <w:rPr>
          <w:rFonts w:asciiTheme="minorHAnsi" w:hAnsiTheme="minorHAnsi" w:cstheme="minorHAnsi"/>
          <w:i/>
          <w:sz w:val="22"/>
          <w:szCs w:val="22"/>
        </w:rPr>
        <w:t>BYPAD – more quality for bicycle traffic,</w:t>
      </w:r>
      <w:hyperlink r:id="rId69" w:history="1">
        <w:r w:rsidRPr="00224D09">
          <w:rPr>
            <w:rFonts w:asciiTheme="minorHAnsi" w:hAnsiTheme="minorHAnsi" w:cstheme="minorHAnsi"/>
            <w:i/>
            <w:sz w:val="22"/>
            <w:szCs w:val="22"/>
          </w:rPr>
          <w:t>http://www.bypad.org/cms_site.phtml?id=552&amp;sprache=en</w:t>
        </w:r>
        <w:bookmarkEnd w:id="264"/>
        <w:bookmarkEnd w:id="265"/>
      </w:hyperlink>
    </w:p>
    <w:p w:rsidR="00EB237C" w:rsidRDefault="004107C4" w:rsidP="00D5422D">
      <w:pPr>
        <w:pStyle w:val="Heading1"/>
        <w:numPr>
          <w:ilvl w:val="0"/>
          <w:numId w:val="70"/>
        </w:numPr>
        <w:spacing w:before="0" w:after="120"/>
        <w:rPr>
          <w:rFonts w:asciiTheme="minorHAnsi" w:hAnsiTheme="minorHAnsi" w:cstheme="minorHAnsi"/>
          <w:i/>
          <w:sz w:val="22"/>
          <w:szCs w:val="22"/>
        </w:rPr>
      </w:pPr>
      <w:bookmarkStart w:id="266" w:name="_Toc31578008"/>
      <w:bookmarkStart w:id="267" w:name="_Toc31578290"/>
      <w:r w:rsidRPr="00224D09">
        <w:rPr>
          <w:rFonts w:asciiTheme="minorHAnsi" w:hAnsiTheme="minorHAnsi" w:cstheme="minorHAnsi"/>
          <w:i/>
          <w:sz w:val="22"/>
          <w:szCs w:val="22"/>
        </w:rPr>
        <w:t xml:space="preserve">Bicycle Climate test, NVO Biciklo.me, </w:t>
      </w:r>
      <w:hyperlink r:id="rId70" w:history="1">
        <w:r w:rsidRPr="00224D09">
          <w:rPr>
            <w:rFonts w:asciiTheme="minorHAnsi" w:hAnsiTheme="minorHAnsi" w:cstheme="minorHAnsi"/>
            <w:i/>
            <w:sz w:val="22"/>
            <w:szCs w:val="22"/>
          </w:rPr>
          <w:t>http://trendy-travel.eu/docs/Fahrradklimatest_EN0.pdf</w:t>
        </w:r>
        <w:bookmarkEnd w:id="266"/>
        <w:bookmarkEnd w:id="267"/>
      </w:hyperlink>
    </w:p>
    <w:p w:rsidR="004107C4" w:rsidRDefault="004107C4" w:rsidP="004107C4">
      <w:pPr>
        <w:rPr>
          <w:lang w:val="en-GB"/>
        </w:rPr>
      </w:pPr>
    </w:p>
    <w:p w:rsidR="004107C4" w:rsidRDefault="004107C4" w:rsidP="004107C4">
      <w:pPr>
        <w:rPr>
          <w:lang w:val="en-GB"/>
        </w:rPr>
      </w:pPr>
    </w:p>
    <w:p w:rsidR="004107C4" w:rsidRDefault="004107C4" w:rsidP="004107C4">
      <w:pPr>
        <w:rPr>
          <w:lang w:val="en-GB"/>
        </w:rPr>
      </w:pPr>
    </w:p>
    <w:p w:rsidR="004107C4" w:rsidRDefault="004107C4" w:rsidP="004107C4">
      <w:pPr>
        <w:rPr>
          <w:lang w:val="en-GB"/>
        </w:rPr>
      </w:pPr>
    </w:p>
    <w:p w:rsidR="004107C4" w:rsidRDefault="004107C4" w:rsidP="004107C4">
      <w:pPr>
        <w:rPr>
          <w:lang w:val="en-GB"/>
        </w:rPr>
      </w:pPr>
    </w:p>
    <w:p w:rsidR="004107C4" w:rsidRDefault="004107C4" w:rsidP="004107C4">
      <w:pPr>
        <w:rPr>
          <w:lang w:val="en-GB"/>
        </w:rPr>
      </w:pPr>
    </w:p>
    <w:p w:rsidR="004107C4" w:rsidRDefault="004107C4" w:rsidP="004107C4">
      <w:pPr>
        <w:rPr>
          <w:lang w:val="en-GB"/>
        </w:rPr>
      </w:pPr>
    </w:p>
    <w:p w:rsidR="004107C4" w:rsidRDefault="004107C4" w:rsidP="004107C4">
      <w:pPr>
        <w:rPr>
          <w:lang w:val="en-GB"/>
        </w:rPr>
      </w:pPr>
    </w:p>
    <w:p w:rsidR="004107C4" w:rsidRDefault="004107C4" w:rsidP="004107C4">
      <w:pPr>
        <w:rPr>
          <w:lang w:val="en-GB"/>
        </w:rPr>
      </w:pPr>
    </w:p>
    <w:p w:rsidR="004107C4" w:rsidRDefault="004107C4" w:rsidP="004107C4">
      <w:pPr>
        <w:rPr>
          <w:lang w:val="en-GB"/>
        </w:rPr>
      </w:pPr>
    </w:p>
    <w:p w:rsidR="004107C4" w:rsidRPr="005A3807" w:rsidRDefault="004107C4" w:rsidP="004107C4"/>
    <w:p w:rsidR="004107C4" w:rsidRPr="005A3807" w:rsidRDefault="004107C4" w:rsidP="004107C4"/>
    <w:p w:rsidR="004107C4" w:rsidRPr="005A3807" w:rsidRDefault="004107C4" w:rsidP="004107C4"/>
    <w:p w:rsidR="004107C4" w:rsidRPr="005A3807" w:rsidRDefault="004107C4" w:rsidP="004107C4"/>
    <w:p w:rsidR="00830C9F" w:rsidRDefault="00830C9F" w:rsidP="00830C9F">
      <w:pPr>
        <w:spacing w:line="288" w:lineRule="auto"/>
        <w:ind w:left="-288" w:right="-432" w:firstLine="562"/>
        <w:jc w:val="both"/>
        <w:rPr>
          <w:sz w:val="32"/>
          <w:szCs w:val="32"/>
          <w:lang w:val="sv-SE"/>
        </w:rPr>
      </w:pPr>
    </w:p>
    <w:p w:rsidR="00830C9F" w:rsidRPr="00CB171D" w:rsidRDefault="00830C9F" w:rsidP="00830C9F">
      <w:pPr>
        <w:ind w:right="65" w:firstLine="720"/>
        <w:jc w:val="both"/>
        <w:rPr>
          <w:rFonts w:ascii="Cambria" w:hAnsi="Cambria"/>
          <w:bCs/>
          <w:sz w:val="28"/>
          <w:szCs w:val="28"/>
        </w:rPr>
      </w:pPr>
      <w:r w:rsidRPr="00CB171D">
        <w:rPr>
          <w:rFonts w:ascii="Cambria" w:hAnsi="Cambria"/>
          <w:bCs/>
          <w:sz w:val="28"/>
          <w:szCs w:val="28"/>
        </w:rPr>
        <w:t>Na osnovu člana 60 Statuta Glavnog grada (″Službeni list Crne Gore - opštinski propisi″, broj 8/19), Skupština Glavnog grada - Podgorice, na sjednici održanoj 24. februara 2020. godine, nakon razmatranja Prijedloga  plana održive urbane mobilnosti Glavnog grada Podgorica, za period od 2020. - 2025. godine,</w:t>
      </w:r>
      <w:r w:rsidRPr="00CB171D">
        <w:rPr>
          <w:rFonts w:ascii="Cambria" w:hAnsi="Cambria"/>
          <w:sz w:val="28"/>
          <w:szCs w:val="28"/>
        </w:rPr>
        <w:t xml:space="preserve"> donijela je sljedeći -</w:t>
      </w:r>
    </w:p>
    <w:p w:rsidR="00830C9F" w:rsidRDefault="00830C9F" w:rsidP="00830C9F">
      <w:pPr>
        <w:jc w:val="center"/>
        <w:rPr>
          <w:rFonts w:ascii="Cambria" w:hAnsi="Cambria" w:cs="Tahoma"/>
          <w:sz w:val="28"/>
          <w:lang w:val="sl-SI"/>
        </w:rPr>
      </w:pPr>
    </w:p>
    <w:p w:rsidR="00830C9F" w:rsidRPr="00CB171D" w:rsidRDefault="00830C9F" w:rsidP="00CB171D">
      <w:pPr>
        <w:jc w:val="center"/>
        <w:rPr>
          <w:rFonts w:ascii="Cambria" w:hAnsi="Cambria" w:cs="Tahoma"/>
          <w:b/>
          <w:bCs/>
          <w:sz w:val="28"/>
          <w:szCs w:val="28"/>
          <w:lang w:val="sl-SI"/>
        </w:rPr>
      </w:pPr>
      <w:r>
        <w:rPr>
          <w:rFonts w:ascii="Cambria" w:hAnsi="Cambria" w:cs="Tahoma"/>
          <w:b/>
          <w:bCs/>
          <w:sz w:val="28"/>
          <w:szCs w:val="28"/>
          <w:lang w:val="sl-SI"/>
        </w:rPr>
        <w:t>Z A K LJ U Č A K</w:t>
      </w:r>
    </w:p>
    <w:p w:rsidR="00830C9F" w:rsidRPr="00CB171D" w:rsidRDefault="00830C9F" w:rsidP="00830C9F">
      <w:pPr>
        <w:jc w:val="both"/>
        <w:rPr>
          <w:rFonts w:ascii="Cambria" w:hAnsi="Cambria" w:cs="Tahoma"/>
          <w:b/>
          <w:bCs/>
          <w:sz w:val="16"/>
          <w:szCs w:val="16"/>
          <w:lang w:val="sl-SI"/>
        </w:rPr>
      </w:pPr>
    </w:p>
    <w:p w:rsidR="00830C9F" w:rsidRPr="00CB171D" w:rsidRDefault="00830C9F" w:rsidP="00830C9F">
      <w:pPr>
        <w:jc w:val="both"/>
        <w:rPr>
          <w:rFonts w:ascii="Cambria" w:hAnsi="Cambria"/>
          <w:b/>
          <w:bCs/>
          <w:sz w:val="28"/>
          <w:szCs w:val="28"/>
        </w:rPr>
      </w:pPr>
      <w:r w:rsidRPr="00CB171D">
        <w:rPr>
          <w:rFonts w:ascii="Cambria" w:hAnsi="Cambria"/>
          <w:b/>
          <w:bCs/>
        </w:rPr>
        <w:t xml:space="preserve">           </w:t>
      </w:r>
      <w:r w:rsidRPr="00CB171D">
        <w:rPr>
          <w:rFonts w:ascii="Cambria" w:hAnsi="Cambria"/>
          <w:b/>
          <w:bCs/>
          <w:sz w:val="28"/>
          <w:szCs w:val="28"/>
        </w:rPr>
        <w:t xml:space="preserve">USVAJA SE </w:t>
      </w:r>
      <w:r w:rsidRPr="00CB171D">
        <w:rPr>
          <w:rFonts w:ascii="Cambria" w:hAnsi="Cambria"/>
          <w:bCs/>
          <w:sz w:val="28"/>
          <w:szCs w:val="28"/>
        </w:rPr>
        <w:t>Plan održive urbane mobilnosti Glavnog grada Podgorica, za period od 2020. - 2025. godine.</w:t>
      </w:r>
    </w:p>
    <w:p w:rsidR="00830C9F" w:rsidRPr="00CB171D" w:rsidRDefault="00830C9F" w:rsidP="00830C9F">
      <w:pPr>
        <w:jc w:val="both"/>
        <w:rPr>
          <w:rFonts w:ascii="Cambria" w:hAnsi="Cambria"/>
          <w:b/>
          <w:bCs/>
          <w:sz w:val="28"/>
          <w:szCs w:val="28"/>
        </w:rPr>
      </w:pPr>
    </w:p>
    <w:p w:rsidR="00830C9F" w:rsidRPr="00CB171D" w:rsidRDefault="00830C9F" w:rsidP="00830C9F">
      <w:pPr>
        <w:jc w:val="both"/>
        <w:rPr>
          <w:rFonts w:ascii="Cambria" w:hAnsi="Cambria"/>
          <w:b/>
          <w:bCs/>
          <w:sz w:val="28"/>
          <w:szCs w:val="28"/>
        </w:rPr>
      </w:pPr>
    </w:p>
    <w:p w:rsidR="00830C9F" w:rsidRPr="00CB171D" w:rsidRDefault="00830C9F" w:rsidP="00830C9F">
      <w:pPr>
        <w:jc w:val="both"/>
        <w:rPr>
          <w:rFonts w:ascii="Cambria" w:hAnsi="Cambria" w:cs="Tahoma"/>
          <w:b/>
          <w:bCs/>
          <w:sz w:val="28"/>
          <w:szCs w:val="28"/>
          <w:lang w:val="sl-SI"/>
        </w:rPr>
      </w:pPr>
    </w:p>
    <w:p w:rsidR="00830C9F" w:rsidRPr="00CB171D" w:rsidRDefault="00830C9F" w:rsidP="00830C9F">
      <w:pPr>
        <w:spacing w:after="120" w:line="264" w:lineRule="auto"/>
        <w:jc w:val="both"/>
        <w:rPr>
          <w:rFonts w:ascii="Cambria" w:hAnsi="Cambria" w:cs="Tahoma"/>
          <w:sz w:val="28"/>
          <w:szCs w:val="28"/>
          <w:lang w:val="sl-SI"/>
        </w:rPr>
      </w:pPr>
      <w:r w:rsidRPr="00CB171D">
        <w:rPr>
          <w:rFonts w:ascii="Cambria" w:hAnsi="Cambria" w:cs="Tahoma"/>
          <w:b/>
          <w:bCs/>
          <w:sz w:val="28"/>
          <w:szCs w:val="28"/>
          <w:lang w:val="sl-SI"/>
        </w:rPr>
        <w:t xml:space="preserve">          </w:t>
      </w:r>
      <w:r w:rsidRPr="00CB171D">
        <w:rPr>
          <w:rFonts w:ascii="Cambria" w:hAnsi="Cambria" w:cs="Tahoma"/>
          <w:sz w:val="28"/>
          <w:szCs w:val="28"/>
          <w:lang w:val="sl-SI"/>
        </w:rPr>
        <w:t>Broj: 02-016/20-137</w:t>
      </w:r>
    </w:p>
    <w:p w:rsidR="00830C9F" w:rsidRPr="00CB171D" w:rsidRDefault="00830C9F" w:rsidP="00830C9F">
      <w:pPr>
        <w:spacing w:after="120" w:line="264" w:lineRule="auto"/>
        <w:jc w:val="both"/>
        <w:rPr>
          <w:rFonts w:ascii="Cambria" w:hAnsi="Cambria" w:cs="Tahoma"/>
          <w:sz w:val="28"/>
          <w:szCs w:val="28"/>
          <w:lang w:val="sl-SI"/>
        </w:rPr>
      </w:pPr>
      <w:r w:rsidRPr="00CB171D">
        <w:rPr>
          <w:rFonts w:ascii="Cambria" w:hAnsi="Cambria" w:cs="Tahoma"/>
          <w:sz w:val="28"/>
          <w:szCs w:val="28"/>
          <w:lang w:val="sl-SI"/>
        </w:rPr>
        <w:t xml:space="preserve">          Podgorica, 24. februara 2020. godine</w:t>
      </w:r>
    </w:p>
    <w:p w:rsidR="00830C9F" w:rsidRDefault="00830C9F" w:rsidP="00830C9F">
      <w:pPr>
        <w:jc w:val="both"/>
        <w:rPr>
          <w:rFonts w:ascii="Cambria" w:hAnsi="Cambria" w:cs="Tahoma"/>
          <w:sz w:val="28"/>
          <w:szCs w:val="28"/>
          <w:lang w:val="sl-SI"/>
        </w:rPr>
      </w:pPr>
    </w:p>
    <w:p w:rsidR="00830C9F" w:rsidRDefault="00830C9F" w:rsidP="00830C9F">
      <w:pPr>
        <w:jc w:val="both"/>
        <w:rPr>
          <w:rFonts w:ascii="Cambria" w:hAnsi="Cambria" w:cs="Tahoma"/>
          <w:sz w:val="28"/>
          <w:szCs w:val="28"/>
          <w:lang w:val="sl-SI"/>
        </w:rPr>
      </w:pPr>
    </w:p>
    <w:p w:rsidR="00830C9F" w:rsidRDefault="00830C9F" w:rsidP="00830C9F">
      <w:pPr>
        <w:jc w:val="center"/>
        <w:rPr>
          <w:rFonts w:ascii="Cambria" w:hAnsi="Cambria" w:cs="Tahoma"/>
          <w:sz w:val="28"/>
          <w:szCs w:val="28"/>
          <w:lang w:val="sl-SI"/>
        </w:rPr>
      </w:pPr>
      <w:r>
        <w:rPr>
          <w:rFonts w:ascii="Cambria" w:hAnsi="Cambria" w:cs="Tahoma"/>
          <w:b/>
          <w:bCs/>
          <w:sz w:val="28"/>
          <w:szCs w:val="28"/>
          <w:lang w:val="sl-SI"/>
        </w:rPr>
        <w:t>SKUPŠTINA GLAVNOG GRADA - PODGORICE</w:t>
      </w:r>
      <w:r>
        <w:rPr>
          <w:rFonts w:ascii="Cambria" w:hAnsi="Cambria" w:cs="Tahoma"/>
          <w:sz w:val="28"/>
          <w:szCs w:val="28"/>
          <w:lang w:val="sl-SI"/>
        </w:rPr>
        <w:br/>
      </w:r>
    </w:p>
    <w:p w:rsidR="00830C9F" w:rsidRDefault="00830C9F" w:rsidP="00830C9F">
      <w:pPr>
        <w:jc w:val="center"/>
        <w:rPr>
          <w:rFonts w:ascii="Cambria" w:hAnsi="Cambria" w:cs="Tahoma"/>
          <w:sz w:val="28"/>
          <w:szCs w:val="28"/>
          <w:lang w:val="sl-SI"/>
        </w:rPr>
      </w:pPr>
    </w:p>
    <w:p w:rsidR="00830C9F" w:rsidRDefault="00830C9F" w:rsidP="00830C9F">
      <w:pPr>
        <w:jc w:val="right"/>
        <w:rPr>
          <w:rFonts w:ascii="Cambria" w:hAnsi="Cambria"/>
          <w:b/>
          <w:bCs/>
          <w:sz w:val="28"/>
          <w:szCs w:val="28"/>
        </w:rPr>
      </w:pPr>
      <w:r>
        <w:rPr>
          <w:rFonts w:ascii="Cambria" w:hAnsi="Cambria"/>
          <w:b/>
          <w:bCs/>
          <w:sz w:val="28"/>
          <w:szCs w:val="28"/>
        </w:rPr>
        <w:t xml:space="preserve">                                  PREDSJEDNIK SKUPŠTINE,</w:t>
      </w:r>
    </w:p>
    <w:p w:rsidR="00830C9F" w:rsidRPr="00E6202D" w:rsidRDefault="00830C9F" w:rsidP="00830C9F">
      <w:pPr>
        <w:jc w:val="center"/>
      </w:pPr>
      <w:r>
        <w:rPr>
          <w:rFonts w:ascii="Cambria" w:hAnsi="Cambria"/>
          <w:b/>
          <w:bCs/>
          <w:sz w:val="28"/>
          <w:szCs w:val="28"/>
        </w:rPr>
        <w:t xml:space="preserve">                                                                                    dr Đorđe Suhih</w:t>
      </w:r>
    </w:p>
    <w:p w:rsidR="008370AA" w:rsidRPr="002F18D8" w:rsidRDefault="008370AA" w:rsidP="008370AA">
      <w:pPr>
        <w:tabs>
          <w:tab w:val="left" w:pos="1068"/>
        </w:tabs>
        <w:spacing w:before="60" w:after="60" w:line="276" w:lineRule="auto"/>
        <w:jc w:val="both"/>
        <w:rPr>
          <w:rFonts w:cstheme="minorHAnsi"/>
          <w:b/>
          <w:i/>
          <w:shd w:val="clear" w:color="auto" w:fill="F5F5F5"/>
        </w:rPr>
      </w:pPr>
    </w:p>
    <w:p w:rsidR="00BB04D0" w:rsidRDefault="00BB04D0" w:rsidP="000A4ED1">
      <w:pPr>
        <w:rPr>
          <w:rFonts w:cstheme="minorHAnsi"/>
          <w:color w:val="FF0000"/>
        </w:rPr>
      </w:pPr>
    </w:p>
    <w:sectPr w:rsidR="00BB04D0" w:rsidSect="00B6020F">
      <w:headerReference w:type="default" r:id="rId71"/>
      <w:footerReference w:type="default" r:id="rId72"/>
      <w:pgSz w:w="12240" w:h="15840"/>
      <w:pgMar w:top="1440" w:right="1440" w:bottom="1440" w:left="1440" w:header="720" w:footer="720" w:gutter="0"/>
      <w:pgNumType w:start="0" w:chapStyle="1"/>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719E2" w:rsidRDefault="001719E2" w:rsidP="003D3C8B">
      <w:pPr>
        <w:spacing w:after="0" w:line="240" w:lineRule="auto"/>
      </w:pPr>
      <w:r>
        <w:separator/>
      </w:r>
    </w:p>
  </w:endnote>
  <w:endnote w:type="continuationSeparator" w:id="0">
    <w:p w:rsidR="001719E2" w:rsidRDefault="001719E2" w:rsidP="003D3C8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altName w:val="Calibri"/>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Arial Narrow">
    <w:panose1 w:val="020B0606020202030204"/>
    <w:charset w:val="00"/>
    <w:family w:val="swiss"/>
    <w:pitch w:val="variable"/>
    <w:sig w:usb0="00000287" w:usb1="00000800" w:usb2="00000000" w:usb3="00000000" w:csb0="0000009F" w:csb1="00000000"/>
  </w:font>
  <w:font w:name="Aller Light">
    <w:altName w:val="Arial"/>
    <w:panose1 w:val="00000000000000000000"/>
    <w:charset w:val="EE"/>
    <w:family w:val="swiss"/>
    <w:notTrueType/>
    <w:pitch w:val="default"/>
    <w:sig w:usb0="00000005" w:usb1="00000000" w:usb2="00000000" w:usb3="00000000" w:csb0="00000002" w:csb1="00000000"/>
  </w:font>
  <w:font w:name="Agency FB">
    <w:panose1 w:val="020B0503020202020204"/>
    <w:charset w:val="00"/>
    <w:family w:val="swiss"/>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Bold">
    <w:altName w:val="MS Mincho"/>
    <w:panose1 w:val="00000000000000000000"/>
    <w:charset w:val="80"/>
    <w:family w:val="auto"/>
    <w:notTrueType/>
    <w:pitch w:val="default"/>
    <w:sig w:usb0="00000005" w:usb1="08070000" w:usb2="00000010" w:usb3="00000000" w:csb0="00020002" w:csb1="00000000"/>
  </w:font>
  <w:font w:name="ArialMT">
    <w:altName w:val="Arial"/>
    <w:panose1 w:val="00000000000000000000"/>
    <w:charset w:val="00"/>
    <w:family w:val="swiss"/>
    <w:notTrueType/>
    <w:pitch w:val="default"/>
    <w:sig w:usb0="00000003" w:usb1="08070000" w:usb2="00000010" w:usb3="00000000" w:csb0="0002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69826134"/>
      <w:docPartObj>
        <w:docPartGallery w:val="Page Numbers (Bottom of Page)"/>
        <w:docPartUnique/>
      </w:docPartObj>
    </w:sdtPr>
    <w:sdtEndPr>
      <w:rPr>
        <w:noProof/>
      </w:rPr>
    </w:sdtEndPr>
    <w:sdtContent>
      <w:p w:rsidR="00321221" w:rsidRDefault="006D309A">
        <w:pPr>
          <w:pStyle w:val="Footer"/>
          <w:jc w:val="right"/>
        </w:pPr>
        <w:fldSimple w:instr=" PAGE   \* MERGEFORMAT ">
          <w:r w:rsidR="00CB171D">
            <w:rPr>
              <w:noProof/>
            </w:rPr>
            <w:t>87</w:t>
          </w:r>
        </w:fldSimple>
      </w:p>
    </w:sdtContent>
  </w:sdt>
  <w:p w:rsidR="00321221" w:rsidRDefault="0032122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719E2" w:rsidRDefault="001719E2" w:rsidP="003D3C8B">
      <w:pPr>
        <w:spacing w:after="0" w:line="240" w:lineRule="auto"/>
      </w:pPr>
      <w:r>
        <w:separator/>
      </w:r>
    </w:p>
  </w:footnote>
  <w:footnote w:type="continuationSeparator" w:id="0">
    <w:p w:rsidR="001719E2" w:rsidRDefault="001719E2" w:rsidP="003D3C8B">
      <w:pPr>
        <w:spacing w:after="0" w:line="240" w:lineRule="auto"/>
      </w:pPr>
      <w:r>
        <w:continuationSeparator/>
      </w:r>
    </w:p>
  </w:footnote>
  <w:footnote w:id="1">
    <w:p w:rsidR="00321221" w:rsidRPr="002D15EB" w:rsidRDefault="00321221" w:rsidP="0033592C">
      <w:pPr>
        <w:pStyle w:val="FootnoteText"/>
        <w:rPr>
          <w:sz w:val="16"/>
          <w:szCs w:val="16"/>
        </w:rPr>
      </w:pPr>
      <w:r w:rsidRPr="002D15EB">
        <w:rPr>
          <w:rStyle w:val="FootnoteReference"/>
          <w:sz w:val="16"/>
          <w:szCs w:val="16"/>
        </w:rPr>
        <w:footnoteRef/>
      </w:r>
      <w:r w:rsidRPr="002D15EB">
        <w:rPr>
          <w:sz w:val="16"/>
          <w:szCs w:val="16"/>
        </w:rPr>
        <w:t xml:space="preserve"> </w:t>
      </w:r>
      <w:r w:rsidRPr="0033592C">
        <w:rPr>
          <w:rFonts w:ascii="Arial Narrow" w:hAnsi="Arial Narrow"/>
          <w:sz w:val="16"/>
          <w:szCs w:val="16"/>
        </w:rPr>
        <w:t>P</w:t>
      </w:r>
      <w:r>
        <w:rPr>
          <w:rFonts w:ascii="Arial Narrow" w:hAnsi="Arial Narrow"/>
          <w:sz w:val="16"/>
          <w:szCs w:val="16"/>
        </w:rPr>
        <w:t>rostorno-urbanisti</w:t>
      </w:r>
      <w:r>
        <w:rPr>
          <w:rStyle w:val="FootnoteText2Char"/>
          <w:sz w:val="16"/>
          <w:szCs w:val="16"/>
        </w:rPr>
        <w:t>čki plan Podgorice (PUP Podgorica)</w:t>
      </w:r>
    </w:p>
  </w:footnote>
  <w:footnote w:id="2">
    <w:p w:rsidR="00321221" w:rsidRPr="002D15EB" w:rsidRDefault="00321221" w:rsidP="005F347F">
      <w:pPr>
        <w:pStyle w:val="FootnoteText"/>
        <w:rPr>
          <w:sz w:val="16"/>
          <w:szCs w:val="16"/>
        </w:rPr>
      </w:pPr>
      <w:r w:rsidRPr="002D15EB">
        <w:rPr>
          <w:rStyle w:val="FootnoteReference"/>
          <w:sz w:val="16"/>
          <w:szCs w:val="16"/>
        </w:rPr>
        <w:footnoteRef/>
      </w:r>
      <w:r w:rsidRPr="002D15EB">
        <w:rPr>
          <w:sz w:val="16"/>
          <w:szCs w:val="16"/>
        </w:rPr>
        <w:t xml:space="preserve"> </w:t>
      </w:r>
      <w:r>
        <w:rPr>
          <w:rFonts w:cstheme="minorHAnsi"/>
          <w:i/>
          <w:color w:val="000000"/>
          <w:sz w:val="16"/>
          <w:szCs w:val="16"/>
        </w:rPr>
        <w:t>B</w:t>
      </w:r>
      <w:r w:rsidRPr="005F347F">
        <w:rPr>
          <w:rFonts w:cstheme="minorHAnsi"/>
          <w:i/>
          <w:color w:val="000000"/>
          <w:sz w:val="16"/>
          <w:szCs w:val="16"/>
        </w:rPr>
        <w:t xml:space="preserve">rojanja </w:t>
      </w:r>
      <w:r>
        <w:rPr>
          <w:rFonts w:cstheme="minorHAnsi"/>
          <w:i/>
          <w:color w:val="000000"/>
          <w:sz w:val="16"/>
          <w:szCs w:val="16"/>
        </w:rPr>
        <w:t>saobraćaja</w:t>
      </w:r>
      <w:r w:rsidRPr="005F347F">
        <w:rPr>
          <w:rFonts w:cstheme="minorHAnsi"/>
          <w:i/>
          <w:color w:val="000000"/>
          <w:sz w:val="16"/>
          <w:szCs w:val="16"/>
        </w:rPr>
        <w:t xml:space="preserve"> 12.06.2019. godine</w:t>
      </w:r>
      <w:r>
        <w:rPr>
          <w:rFonts w:cstheme="minorHAnsi"/>
          <w:i/>
          <w:color w:val="000000"/>
          <w:sz w:val="16"/>
          <w:szCs w:val="16"/>
        </w:rPr>
        <w:t>,</w:t>
      </w:r>
      <w:r w:rsidRPr="005F347F">
        <w:rPr>
          <w:rFonts w:cstheme="minorHAnsi"/>
          <w:i/>
          <w:color w:val="000000"/>
          <w:sz w:val="16"/>
          <w:szCs w:val="16"/>
        </w:rPr>
        <w:t xml:space="preserve"> Sekretarijat za saobraćaj </w:t>
      </w:r>
      <w:r>
        <w:rPr>
          <w:rFonts w:cstheme="minorHAnsi"/>
          <w:i/>
          <w:color w:val="000000"/>
          <w:sz w:val="16"/>
          <w:szCs w:val="16"/>
        </w:rPr>
        <w:t>Glavnog grada Podgorice</w:t>
      </w:r>
      <w:r w:rsidRPr="00E36511">
        <w:rPr>
          <w:rStyle w:val="FootnoteText2Char"/>
          <w:sz w:val="16"/>
          <w:szCs w:val="16"/>
        </w:rPr>
        <w:t xml:space="preserve"> </w:t>
      </w:r>
    </w:p>
  </w:footnote>
  <w:footnote w:id="3">
    <w:p w:rsidR="00321221" w:rsidRPr="002D15EB" w:rsidRDefault="00321221" w:rsidP="005F347F">
      <w:pPr>
        <w:pStyle w:val="FootnoteText"/>
        <w:rPr>
          <w:sz w:val="16"/>
          <w:szCs w:val="16"/>
        </w:rPr>
      </w:pPr>
      <w:r w:rsidRPr="002D15EB">
        <w:rPr>
          <w:rStyle w:val="FootnoteReference"/>
          <w:sz w:val="16"/>
          <w:szCs w:val="16"/>
        </w:rPr>
        <w:footnoteRef/>
      </w:r>
      <w:r w:rsidRPr="002D15EB">
        <w:rPr>
          <w:sz w:val="16"/>
          <w:szCs w:val="16"/>
        </w:rPr>
        <w:t xml:space="preserve"> </w:t>
      </w:r>
      <w:r>
        <w:rPr>
          <w:rFonts w:cstheme="minorHAnsi"/>
          <w:i/>
          <w:color w:val="000000"/>
          <w:sz w:val="16"/>
          <w:szCs w:val="16"/>
        </w:rPr>
        <w:t xml:space="preserve">Brojanje saobraćaja </w:t>
      </w:r>
      <w:r w:rsidRPr="005F347F">
        <w:rPr>
          <w:rFonts w:cstheme="minorHAnsi"/>
          <w:i/>
          <w:color w:val="000000"/>
          <w:sz w:val="16"/>
          <w:szCs w:val="16"/>
        </w:rPr>
        <w:t>12.06.2019. godine</w:t>
      </w:r>
      <w:r>
        <w:rPr>
          <w:rFonts w:cstheme="minorHAnsi"/>
          <w:i/>
          <w:color w:val="000000"/>
          <w:sz w:val="16"/>
          <w:szCs w:val="16"/>
        </w:rPr>
        <w:t>,</w:t>
      </w:r>
      <w:r w:rsidRPr="005F347F">
        <w:rPr>
          <w:rFonts w:cstheme="minorHAnsi"/>
          <w:i/>
          <w:color w:val="000000"/>
          <w:sz w:val="16"/>
          <w:szCs w:val="16"/>
        </w:rPr>
        <w:t xml:space="preserve"> Sekretarijat za saobraćaj Glavnog grada Podgorice </w:t>
      </w:r>
    </w:p>
  </w:footnote>
  <w:footnote w:id="4">
    <w:p w:rsidR="00321221" w:rsidRPr="002D15EB" w:rsidRDefault="00321221" w:rsidP="005F347F">
      <w:pPr>
        <w:pStyle w:val="FootnoteText"/>
        <w:rPr>
          <w:sz w:val="16"/>
          <w:szCs w:val="16"/>
        </w:rPr>
      </w:pPr>
      <w:r w:rsidRPr="002D15EB">
        <w:rPr>
          <w:rStyle w:val="FootnoteReference"/>
          <w:sz w:val="16"/>
          <w:szCs w:val="16"/>
        </w:rPr>
        <w:footnoteRef/>
      </w:r>
      <w:r w:rsidRPr="002D15EB">
        <w:rPr>
          <w:sz w:val="16"/>
          <w:szCs w:val="16"/>
        </w:rPr>
        <w:t xml:space="preserve"> </w:t>
      </w:r>
      <w:r>
        <w:rPr>
          <w:rFonts w:cstheme="minorHAnsi"/>
          <w:i/>
          <w:color w:val="000000"/>
          <w:sz w:val="16"/>
          <w:szCs w:val="16"/>
        </w:rPr>
        <w:t xml:space="preserve">Brojanje saobraćaja </w:t>
      </w:r>
      <w:r w:rsidRPr="005F347F">
        <w:rPr>
          <w:rFonts w:cstheme="minorHAnsi"/>
          <w:i/>
          <w:color w:val="000000"/>
          <w:sz w:val="16"/>
          <w:szCs w:val="16"/>
        </w:rPr>
        <w:t>12.06.2019. godine</w:t>
      </w:r>
      <w:r>
        <w:rPr>
          <w:rFonts w:cstheme="minorHAnsi"/>
          <w:i/>
          <w:color w:val="000000"/>
          <w:sz w:val="16"/>
          <w:szCs w:val="16"/>
        </w:rPr>
        <w:t>, S</w:t>
      </w:r>
      <w:r w:rsidRPr="005F347F">
        <w:rPr>
          <w:rFonts w:cstheme="minorHAnsi"/>
          <w:i/>
          <w:color w:val="000000"/>
          <w:sz w:val="16"/>
          <w:szCs w:val="16"/>
        </w:rPr>
        <w:t>ekretarijat za saobraćaj Glavnog grada Podgorice</w:t>
      </w:r>
      <w:r w:rsidRPr="00E36511">
        <w:rPr>
          <w:rStyle w:val="FootnoteText2Char"/>
          <w:sz w:val="16"/>
          <w:szCs w:val="16"/>
        </w:rPr>
        <w:t xml:space="preserve"> </w:t>
      </w:r>
    </w:p>
  </w:footnote>
  <w:footnote w:id="5">
    <w:p w:rsidR="00321221" w:rsidRPr="002D15EB" w:rsidRDefault="00321221" w:rsidP="005F347F">
      <w:pPr>
        <w:pStyle w:val="FootnoteText"/>
        <w:rPr>
          <w:sz w:val="16"/>
          <w:szCs w:val="16"/>
        </w:rPr>
      </w:pPr>
      <w:r w:rsidRPr="002D15EB">
        <w:rPr>
          <w:rStyle w:val="FootnoteReference"/>
          <w:sz w:val="16"/>
          <w:szCs w:val="16"/>
        </w:rPr>
        <w:footnoteRef/>
      </w:r>
      <w:r w:rsidRPr="002D15EB">
        <w:rPr>
          <w:sz w:val="16"/>
          <w:szCs w:val="16"/>
        </w:rPr>
        <w:t xml:space="preserve"> </w:t>
      </w:r>
      <w:r w:rsidRPr="005F347F">
        <w:rPr>
          <w:rFonts w:cstheme="minorHAnsi"/>
          <w:i/>
          <w:color w:val="000000"/>
          <w:sz w:val="16"/>
          <w:szCs w:val="16"/>
        </w:rPr>
        <w:t>Sekretarijat za saobraćaj Glavnog grada Podgorice – Anketa, jul 2019. godine</w:t>
      </w:r>
      <w:r w:rsidRPr="00E36511">
        <w:rPr>
          <w:rStyle w:val="FootnoteText2Char"/>
          <w:sz w:val="16"/>
          <w:szCs w:val="16"/>
        </w:rPr>
        <w:t xml:space="preserve"> </w:t>
      </w:r>
    </w:p>
  </w:footnote>
  <w:footnote w:id="6">
    <w:p w:rsidR="00321221" w:rsidRPr="002D15EB" w:rsidRDefault="00321221" w:rsidP="005F347F">
      <w:pPr>
        <w:pStyle w:val="FootnoteText"/>
        <w:rPr>
          <w:sz w:val="16"/>
          <w:szCs w:val="16"/>
        </w:rPr>
      </w:pPr>
      <w:r w:rsidRPr="002D15EB">
        <w:rPr>
          <w:rStyle w:val="FootnoteReference"/>
          <w:sz w:val="16"/>
          <w:szCs w:val="16"/>
        </w:rPr>
        <w:footnoteRef/>
      </w:r>
      <w:r w:rsidRPr="002D15EB">
        <w:rPr>
          <w:sz w:val="16"/>
          <w:szCs w:val="16"/>
        </w:rPr>
        <w:t xml:space="preserve"> </w:t>
      </w:r>
      <w:r w:rsidRPr="005F347F">
        <w:rPr>
          <w:rFonts w:cstheme="minorHAnsi"/>
          <w:i/>
          <w:color w:val="000000"/>
          <w:sz w:val="16"/>
          <w:szCs w:val="16"/>
        </w:rPr>
        <w:t>Sekretarijat za saobraćaj Glavnog grada Podgorice – Anketa, jul 2019. godine</w:t>
      </w:r>
      <w:r w:rsidRPr="00E36511">
        <w:rPr>
          <w:rStyle w:val="FootnoteText2Char"/>
          <w:sz w:val="16"/>
          <w:szCs w:val="16"/>
        </w:rPr>
        <w:t xml:space="preserve"> </w:t>
      </w:r>
    </w:p>
  </w:footnote>
  <w:footnote w:id="7">
    <w:p w:rsidR="00321221" w:rsidRPr="002D15EB" w:rsidRDefault="00321221" w:rsidP="00840179">
      <w:pPr>
        <w:pStyle w:val="FootnoteText"/>
        <w:rPr>
          <w:sz w:val="16"/>
          <w:szCs w:val="16"/>
        </w:rPr>
      </w:pPr>
      <w:r w:rsidRPr="002D15EB">
        <w:rPr>
          <w:rStyle w:val="FootnoteReference"/>
          <w:sz w:val="16"/>
          <w:szCs w:val="16"/>
        </w:rPr>
        <w:footnoteRef/>
      </w:r>
      <w:r w:rsidRPr="002D15EB">
        <w:rPr>
          <w:sz w:val="16"/>
          <w:szCs w:val="16"/>
        </w:rPr>
        <w:t xml:space="preserve"> </w:t>
      </w:r>
      <w:r w:rsidRPr="005F347F">
        <w:rPr>
          <w:rFonts w:cstheme="minorHAnsi"/>
          <w:i/>
          <w:color w:val="000000"/>
          <w:sz w:val="16"/>
          <w:szCs w:val="16"/>
        </w:rPr>
        <w:t>Sekretarijat za saobraćaj Glavnog grada Podgorice – Anketa, jul 2019. godine</w:t>
      </w:r>
      <w:r w:rsidRPr="00E36511">
        <w:rPr>
          <w:rStyle w:val="FootnoteText2Char"/>
          <w:sz w:val="16"/>
          <w:szCs w:val="16"/>
        </w:rPr>
        <w:t xml:space="preserve"> </w:t>
      </w:r>
    </w:p>
  </w:footnote>
  <w:footnote w:id="8">
    <w:p w:rsidR="00321221" w:rsidRPr="002D15EB" w:rsidRDefault="00321221" w:rsidP="00840179">
      <w:pPr>
        <w:pStyle w:val="FootnoteText"/>
        <w:rPr>
          <w:sz w:val="16"/>
          <w:szCs w:val="16"/>
        </w:rPr>
      </w:pPr>
      <w:r w:rsidRPr="002D15EB">
        <w:rPr>
          <w:rStyle w:val="FootnoteReference"/>
          <w:sz w:val="16"/>
          <w:szCs w:val="16"/>
        </w:rPr>
        <w:footnoteRef/>
      </w:r>
      <w:r w:rsidRPr="002D15EB">
        <w:rPr>
          <w:sz w:val="16"/>
          <w:szCs w:val="16"/>
        </w:rPr>
        <w:t xml:space="preserve"> </w:t>
      </w:r>
      <w:r w:rsidRPr="005F347F">
        <w:rPr>
          <w:rFonts w:cstheme="minorHAnsi"/>
          <w:i/>
          <w:color w:val="000000"/>
          <w:sz w:val="16"/>
          <w:szCs w:val="16"/>
        </w:rPr>
        <w:t>Sekretarijat za saobraćaj Glavnog grada Podgorice – Anketa, jul 2019. godine</w:t>
      </w:r>
      <w:r w:rsidRPr="00E36511">
        <w:rPr>
          <w:rStyle w:val="FootnoteText2Char"/>
          <w:sz w:val="16"/>
          <w:szCs w:val="16"/>
        </w:rPr>
        <w:t xml:space="preserve"> </w:t>
      </w:r>
    </w:p>
  </w:footnote>
  <w:footnote w:id="9">
    <w:p w:rsidR="00321221" w:rsidRPr="002D15EB" w:rsidRDefault="00321221" w:rsidP="00840179">
      <w:pPr>
        <w:pStyle w:val="FootnoteText"/>
        <w:rPr>
          <w:sz w:val="16"/>
          <w:szCs w:val="16"/>
        </w:rPr>
      </w:pPr>
      <w:r w:rsidRPr="002D15EB">
        <w:rPr>
          <w:rStyle w:val="FootnoteReference"/>
          <w:sz w:val="16"/>
          <w:szCs w:val="16"/>
        </w:rPr>
        <w:footnoteRef/>
      </w:r>
      <w:r w:rsidRPr="002D15EB">
        <w:rPr>
          <w:sz w:val="16"/>
          <w:szCs w:val="16"/>
        </w:rPr>
        <w:t xml:space="preserve"> </w:t>
      </w:r>
      <w:r w:rsidRPr="005F347F">
        <w:rPr>
          <w:rFonts w:cstheme="minorHAnsi"/>
          <w:i/>
          <w:color w:val="000000"/>
          <w:sz w:val="16"/>
          <w:szCs w:val="16"/>
        </w:rPr>
        <w:t>Sekretarijat za saobraćaj Glavnog grada Podgorice – Anketa, jul 2019. godine</w:t>
      </w:r>
      <w:r w:rsidRPr="00E36511">
        <w:rPr>
          <w:rStyle w:val="FootnoteText2Char"/>
          <w:sz w:val="16"/>
          <w:szCs w:val="16"/>
        </w:rPr>
        <w:t xml:space="preserve"> </w:t>
      </w:r>
    </w:p>
  </w:footnote>
  <w:footnote w:id="10">
    <w:p w:rsidR="00321221" w:rsidRPr="002D15EB" w:rsidRDefault="00321221" w:rsidP="00840179">
      <w:pPr>
        <w:pStyle w:val="FootnoteText"/>
        <w:rPr>
          <w:sz w:val="16"/>
          <w:szCs w:val="16"/>
        </w:rPr>
      </w:pPr>
      <w:r w:rsidRPr="002D15EB">
        <w:rPr>
          <w:rStyle w:val="FootnoteReference"/>
          <w:sz w:val="16"/>
          <w:szCs w:val="16"/>
        </w:rPr>
        <w:footnoteRef/>
      </w:r>
      <w:r w:rsidRPr="002D15EB">
        <w:rPr>
          <w:sz w:val="16"/>
          <w:szCs w:val="16"/>
        </w:rPr>
        <w:t xml:space="preserve"> </w:t>
      </w:r>
      <w:r w:rsidRPr="005F347F">
        <w:rPr>
          <w:rFonts w:cstheme="minorHAnsi"/>
          <w:i/>
          <w:color w:val="000000"/>
          <w:sz w:val="16"/>
          <w:szCs w:val="16"/>
        </w:rPr>
        <w:t>Sekretarijat za saobraćaj Glavnog grada Podgorice – Anketa, jul 2019. godine</w:t>
      </w:r>
      <w:r w:rsidRPr="00E36511">
        <w:rPr>
          <w:rStyle w:val="FootnoteText2Char"/>
          <w:sz w:val="16"/>
          <w:szCs w:val="16"/>
        </w:rPr>
        <w:t xml:space="preserve"> </w:t>
      </w:r>
    </w:p>
  </w:footnote>
  <w:footnote w:id="11">
    <w:p w:rsidR="00321221" w:rsidRPr="002D15EB" w:rsidRDefault="00321221" w:rsidP="00840179">
      <w:pPr>
        <w:pStyle w:val="FootnoteText"/>
        <w:rPr>
          <w:sz w:val="16"/>
          <w:szCs w:val="16"/>
        </w:rPr>
      </w:pPr>
      <w:r w:rsidRPr="002D15EB">
        <w:rPr>
          <w:rStyle w:val="FootnoteReference"/>
          <w:sz w:val="16"/>
          <w:szCs w:val="16"/>
        </w:rPr>
        <w:footnoteRef/>
      </w:r>
      <w:r w:rsidRPr="002D15EB">
        <w:rPr>
          <w:sz w:val="16"/>
          <w:szCs w:val="16"/>
        </w:rPr>
        <w:t xml:space="preserve"> </w:t>
      </w:r>
      <w:r w:rsidRPr="005F347F">
        <w:rPr>
          <w:rFonts w:cstheme="minorHAnsi"/>
          <w:i/>
          <w:color w:val="000000"/>
          <w:sz w:val="16"/>
          <w:szCs w:val="16"/>
        </w:rPr>
        <w:t>Sekretarijat za saobraćaj Glavnog grada Podgorice – Anketa, jul 2019. godine</w:t>
      </w:r>
      <w:r w:rsidRPr="00E36511">
        <w:rPr>
          <w:rStyle w:val="FootnoteText2Char"/>
          <w:sz w:val="16"/>
          <w:szCs w:val="16"/>
        </w:rPr>
        <w:t xml:space="preserve"> </w:t>
      </w:r>
    </w:p>
  </w:footnote>
  <w:footnote w:id="12">
    <w:p w:rsidR="00321221" w:rsidRPr="002D15EB" w:rsidRDefault="00321221" w:rsidP="00840179">
      <w:pPr>
        <w:pStyle w:val="FootnoteText"/>
        <w:rPr>
          <w:sz w:val="16"/>
          <w:szCs w:val="16"/>
        </w:rPr>
      </w:pPr>
      <w:r w:rsidRPr="002D15EB">
        <w:rPr>
          <w:rStyle w:val="FootnoteReference"/>
          <w:sz w:val="16"/>
          <w:szCs w:val="16"/>
        </w:rPr>
        <w:footnoteRef/>
      </w:r>
      <w:r w:rsidRPr="002D15EB">
        <w:rPr>
          <w:sz w:val="16"/>
          <w:szCs w:val="16"/>
        </w:rPr>
        <w:t xml:space="preserve"> </w:t>
      </w:r>
      <w:r w:rsidRPr="005F347F">
        <w:rPr>
          <w:rFonts w:cstheme="minorHAnsi"/>
          <w:i/>
          <w:color w:val="000000"/>
          <w:sz w:val="16"/>
          <w:szCs w:val="16"/>
        </w:rPr>
        <w:t>Sekretarijat za saobraćaj Glavnog grada Podgorice – Anketa, jul 2019. godine</w:t>
      </w:r>
      <w:r w:rsidRPr="00E36511">
        <w:rPr>
          <w:rStyle w:val="FootnoteText2Char"/>
          <w:sz w:val="16"/>
          <w:szCs w:val="16"/>
        </w:rPr>
        <w:t xml:space="preserve"> </w:t>
      </w:r>
    </w:p>
  </w:footnote>
  <w:footnote w:id="13">
    <w:p w:rsidR="00321221" w:rsidRPr="008018D4" w:rsidRDefault="00321221" w:rsidP="00FB0D63">
      <w:pPr>
        <w:pStyle w:val="FootnoteText"/>
        <w:rPr>
          <w:sz w:val="16"/>
          <w:szCs w:val="16"/>
        </w:rPr>
      </w:pPr>
      <w:r w:rsidRPr="008018D4">
        <w:rPr>
          <w:rStyle w:val="FootnoteReference"/>
          <w:sz w:val="16"/>
          <w:szCs w:val="16"/>
        </w:rPr>
        <w:footnoteRef/>
      </w:r>
      <w:r w:rsidRPr="008018D4">
        <w:rPr>
          <w:sz w:val="16"/>
          <w:szCs w:val="16"/>
        </w:rPr>
        <w:t xml:space="preserve"> </w:t>
      </w:r>
      <w:r w:rsidRPr="00FB0D63">
        <w:rPr>
          <w:i/>
          <w:iCs/>
          <w:sz w:val="16"/>
          <w:szCs w:val="16"/>
        </w:rPr>
        <w:t>Uprava policije</w:t>
      </w:r>
      <w:r>
        <w:rPr>
          <w:i/>
          <w:iCs/>
          <w:sz w:val="16"/>
          <w:szCs w:val="16"/>
        </w:rPr>
        <w:t>;</w:t>
      </w:r>
    </w:p>
  </w:footnote>
  <w:footnote w:id="14">
    <w:p w:rsidR="00321221" w:rsidRPr="008018D4" w:rsidRDefault="00321221" w:rsidP="00FB0D63">
      <w:pPr>
        <w:pStyle w:val="FootnoteText"/>
        <w:rPr>
          <w:sz w:val="16"/>
          <w:szCs w:val="16"/>
        </w:rPr>
      </w:pPr>
      <w:r w:rsidRPr="008018D4">
        <w:rPr>
          <w:rStyle w:val="FootnoteReference"/>
          <w:sz w:val="16"/>
          <w:szCs w:val="16"/>
        </w:rPr>
        <w:footnoteRef/>
      </w:r>
      <w:r w:rsidRPr="008018D4">
        <w:rPr>
          <w:sz w:val="16"/>
          <w:szCs w:val="16"/>
        </w:rPr>
        <w:t xml:space="preserve"> </w:t>
      </w:r>
      <w:r w:rsidRPr="00FB0D63">
        <w:rPr>
          <w:i/>
          <w:iCs/>
          <w:sz w:val="16"/>
          <w:szCs w:val="16"/>
        </w:rPr>
        <w:t>Uprava policije</w:t>
      </w:r>
      <w:r>
        <w:rPr>
          <w:i/>
          <w:iCs/>
          <w:sz w:val="16"/>
          <w:szCs w:val="16"/>
        </w:rPr>
        <w:t>;</w:t>
      </w:r>
    </w:p>
  </w:footnote>
  <w:footnote w:id="15">
    <w:p w:rsidR="00321221" w:rsidRPr="008018D4" w:rsidRDefault="00321221" w:rsidP="00FB0D63">
      <w:pPr>
        <w:pStyle w:val="FootnoteText"/>
        <w:rPr>
          <w:sz w:val="16"/>
          <w:szCs w:val="16"/>
        </w:rPr>
      </w:pPr>
      <w:r w:rsidRPr="008018D4">
        <w:rPr>
          <w:rStyle w:val="FootnoteReference"/>
          <w:sz w:val="16"/>
          <w:szCs w:val="16"/>
        </w:rPr>
        <w:footnoteRef/>
      </w:r>
      <w:r w:rsidRPr="008018D4">
        <w:rPr>
          <w:sz w:val="16"/>
          <w:szCs w:val="16"/>
        </w:rPr>
        <w:t xml:space="preserve"> </w:t>
      </w:r>
      <w:r w:rsidRPr="00FB0D63">
        <w:rPr>
          <w:i/>
          <w:iCs/>
          <w:sz w:val="16"/>
          <w:szCs w:val="16"/>
        </w:rPr>
        <w:t>Uprava policije</w:t>
      </w:r>
      <w:r>
        <w:rPr>
          <w:i/>
          <w:iCs/>
          <w:sz w:val="16"/>
          <w:szCs w:val="16"/>
        </w:rPr>
        <w:t>;</w:t>
      </w:r>
    </w:p>
  </w:footnote>
  <w:footnote w:id="16">
    <w:p w:rsidR="00321221" w:rsidRPr="008018D4" w:rsidRDefault="00321221" w:rsidP="00FB0D63">
      <w:pPr>
        <w:pStyle w:val="FootnoteText"/>
        <w:rPr>
          <w:sz w:val="16"/>
          <w:szCs w:val="16"/>
        </w:rPr>
      </w:pPr>
      <w:r w:rsidRPr="008018D4">
        <w:rPr>
          <w:rStyle w:val="FootnoteReference"/>
          <w:sz w:val="16"/>
          <w:szCs w:val="16"/>
        </w:rPr>
        <w:footnoteRef/>
      </w:r>
      <w:r w:rsidRPr="008018D4">
        <w:rPr>
          <w:sz w:val="16"/>
          <w:szCs w:val="16"/>
        </w:rPr>
        <w:t xml:space="preserve"> </w:t>
      </w:r>
      <w:r w:rsidRPr="00FB0D63">
        <w:rPr>
          <w:i/>
          <w:iCs/>
          <w:sz w:val="16"/>
          <w:szCs w:val="16"/>
        </w:rPr>
        <w:t>Uprava policije</w:t>
      </w:r>
      <w:r>
        <w:rPr>
          <w:i/>
          <w:iCs/>
          <w:sz w:val="16"/>
          <w:szCs w:val="16"/>
        </w:rPr>
        <w:t>;</w:t>
      </w:r>
    </w:p>
  </w:footnote>
  <w:footnote w:id="17">
    <w:p w:rsidR="00321221" w:rsidRPr="00466F4B" w:rsidRDefault="00321221" w:rsidP="001B6C35">
      <w:pPr>
        <w:pStyle w:val="FootnoteText"/>
        <w:rPr>
          <w:rFonts w:asciiTheme="minorHAnsi" w:hAnsiTheme="minorHAnsi"/>
          <w:sz w:val="16"/>
          <w:szCs w:val="16"/>
        </w:rPr>
      </w:pPr>
      <w:r w:rsidRPr="00466F4B">
        <w:rPr>
          <w:rStyle w:val="FootnoteReference"/>
          <w:rFonts w:asciiTheme="minorHAnsi" w:hAnsiTheme="minorHAnsi"/>
          <w:sz w:val="16"/>
          <w:szCs w:val="16"/>
        </w:rPr>
        <w:footnoteRef/>
      </w:r>
      <w:r w:rsidRPr="00466F4B">
        <w:rPr>
          <w:rFonts w:asciiTheme="minorHAnsi" w:hAnsiTheme="minorHAnsi"/>
          <w:sz w:val="16"/>
          <w:szCs w:val="16"/>
        </w:rPr>
        <w:t xml:space="preserve"> </w:t>
      </w:r>
      <w:hyperlink r:id="rId1" w:history="1">
        <w:r w:rsidRPr="00466F4B">
          <w:rPr>
            <w:rStyle w:val="Hyperlink"/>
            <w:rFonts w:asciiTheme="minorHAnsi" w:hAnsiTheme="minorHAnsi"/>
            <w:sz w:val="16"/>
            <w:szCs w:val="16"/>
          </w:rPr>
          <w:t xml:space="preserve">http://podgorica.me/db_files/Urbanizam/PUP/pup.pdf </w:t>
        </w:r>
      </w:hyperlink>
      <w:r w:rsidRPr="00466F4B">
        <w:rPr>
          <w:rStyle w:val="Style1Char"/>
          <w:rFonts w:asciiTheme="minorHAnsi" w:hAnsiTheme="minorHAnsi"/>
          <w:sz w:val="16"/>
          <w:szCs w:val="16"/>
        </w:rPr>
        <w:t xml:space="preserve"> </w:t>
      </w:r>
    </w:p>
  </w:footnote>
  <w:footnote w:id="18">
    <w:p w:rsidR="00321221" w:rsidRPr="00466F4B" w:rsidRDefault="00321221" w:rsidP="001B6C35">
      <w:pPr>
        <w:pStyle w:val="FootnoteText"/>
        <w:rPr>
          <w:rFonts w:asciiTheme="minorHAnsi" w:hAnsiTheme="minorHAnsi"/>
          <w:sz w:val="16"/>
          <w:szCs w:val="16"/>
        </w:rPr>
      </w:pPr>
      <w:r w:rsidRPr="00466F4B">
        <w:rPr>
          <w:rStyle w:val="FootnoteReference"/>
          <w:rFonts w:asciiTheme="minorHAnsi" w:hAnsiTheme="minorHAnsi"/>
          <w:sz w:val="16"/>
          <w:szCs w:val="16"/>
        </w:rPr>
        <w:footnoteRef/>
      </w:r>
      <w:r w:rsidRPr="00466F4B">
        <w:rPr>
          <w:rFonts w:asciiTheme="minorHAnsi" w:hAnsiTheme="minorHAnsi"/>
          <w:sz w:val="16"/>
          <w:szCs w:val="16"/>
        </w:rPr>
        <w:t xml:space="preserve"> Popis stanovništva 2011.</w:t>
      </w:r>
    </w:p>
  </w:footnote>
  <w:footnote w:id="19">
    <w:p w:rsidR="00321221" w:rsidRPr="00466F4B" w:rsidRDefault="00321221" w:rsidP="001B6C35">
      <w:pPr>
        <w:pStyle w:val="FootnoteText"/>
        <w:rPr>
          <w:rFonts w:asciiTheme="minorHAnsi" w:hAnsiTheme="minorHAnsi"/>
          <w:sz w:val="16"/>
          <w:szCs w:val="16"/>
        </w:rPr>
      </w:pPr>
      <w:r w:rsidRPr="00466F4B">
        <w:rPr>
          <w:rStyle w:val="FootnoteReference"/>
          <w:rFonts w:asciiTheme="minorHAnsi" w:hAnsiTheme="minorHAnsi"/>
          <w:sz w:val="16"/>
          <w:szCs w:val="16"/>
        </w:rPr>
        <w:footnoteRef/>
      </w:r>
      <w:r w:rsidRPr="00466F4B">
        <w:rPr>
          <w:rFonts w:asciiTheme="minorHAnsi" w:hAnsiTheme="minorHAnsi"/>
          <w:sz w:val="16"/>
          <w:szCs w:val="16"/>
        </w:rPr>
        <w:t xml:space="preserve"> </w:t>
      </w:r>
      <w:hyperlink r:id="rId2" w:history="1">
        <w:r w:rsidRPr="00466F4B">
          <w:rPr>
            <w:rStyle w:val="Hyperlink"/>
            <w:rFonts w:asciiTheme="minorHAnsi" w:hAnsiTheme="minorHAnsi"/>
            <w:sz w:val="16"/>
            <w:szCs w:val="16"/>
          </w:rPr>
          <w:t>Akcioni plan za sprovođenje Strategije za zaštitu lica s invaliditetom od diskriminacije i promociju jednakosti 2017-2020.</w:t>
        </w:r>
      </w:hyperlink>
      <w:r w:rsidRPr="00466F4B">
        <w:rPr>
          <w:rFonts w:asciiTheme="minorHAnsi" w:hAnsiTheme="minorHAnsi"/>
          <w:sz w:val="16"/>
          <w:szCs w:val="16"/>
        </w:rPr>
        <w:t xml:space="preserve"> </w:t>
      </w:r>
    </w:p>
  </w:footnote>
  <w:footnote w:id="20">
    <w:p w:rsidR="00321221" w:rsidRPr="00466F4B" w:rsidRDefault="00321221" w:rsidP="001B6C35">
      <w:pPr>
        <w:pStyle w:val="FootnoteText"/>
        <w:rPr>
          <w:rFonts w:asciiTheme="minorHAnsi" w:hAnsiTheme="minorHAnsi"/>
          <w:sz w:val="16"/>
          <w:szCs w:val="16"/>
        </w:rPr>
      </w:pPr>
      <w:r w:rsidRPr="00466F4B">
        <w:rPr>
          <w:rStyle w:val="FootnoteReference"/>
          <w:rFonts w:asciiTheme="minorHAnsi" w:hAnsiTheme="minorHAnsi"/>
          <w:sz w:val="16"/>
          <w:szCs w:val="16"/>
        </w:rPr>
        <w:footnoteRef/>
      </w:r>
      <w:r w:rsidRPr="00466F4B">
        <w:rPr>
          <w:rFonts w:asciiTheme="minorHAnsi" w:hAnsiTheme="minorHAnsi"/>
          <w:sz w:val="16"/>
          <w:szCs w:val="16"/>
        </w:rPr>
        <w:t xml:space="preserve"> </w:t>
      </w:r>
      <w:hyperlink r:id="rId3" w:history="1">
        <w:r w:rsidRPr="00466F4B">
          <w:rPr>
            <w:rStyle w:val="Hyperlink"/>
            <w:rFonts w:asciiTheme="minorHAnsi" w:hAnsiTheme="minorHAnsi"/>
            <w:sz w:val="16"/>
            <w:szCs w:val="16"/>
          </w:rPr>
          <w:t>Strategija za integraciju lica s invaliditetom u Crnoj Gori 2016-2020.</w:t>
        </w:r>
      </w:hyperlink>
    </w:p>
  </w:footnote>
  <w:footnote w:id="21">
    <w:p w:rsidR="00321221" w:rsidRPr="00466F4B" w:rsidRDefault="00321221" w:rsidP="001B6C35">
      <w:pPr>
        <w:pStyle w:val="FootnoteText"/>
        <w:rPr>
          <w:rFonts w:asciiTheme="minorHAnsi" w:hAnsiTheme="minorHAnsi"/>
          <w:sz w:val="16"/>
          <w:szCs w:val="16"/>
        </w:rPr>
      </w:pPr>
      <w:r w:rsidRPr="00466F4B">
        <w:rPr>
          <w:rStyle w:val="FootnoteReference"/>
          <w:rFonts w:asciiTheme="minorHAnsi" w:hAnsiTheme="minorHAnsi"/>
          <w:sz w:val="16"/>
          <w:szCs w:val="16"/>
        </w:rPr>
        <w:footnoteRef/>
      </w:r>
      <w:r w:rsidRPr="00466F4B">
        <w:rPr>
          <w:rFonts w:asciiTheme="minorHAnsi" w:hAnsiTheme="minorHAnsi"/>
          <w:sz w:val="16"/>
          <w:szCs w:val="16"/>
        </w:rPr>
        <w:t xml:space="preserve"> </w:t>
      </w:r>
      <w:hyperlink r:id="rId4" w:history="1">
        <w:r w:rsidRPr="00466F4B">
          <w:rPr>
            <w:rStyle w:val="Hyperlink"/>
            <w:rFonts w:asciiTheme="minorHAnsi" w:hAnsiTheme="minorHAnsi"/>
            <w:sz w:val="16"/>
            <w:szCs w:val="16"/>
          </w:rPr>
          <w:t>Zakon o uređenju prostora i izgradnji objekata</w:t>
        </w:r>
      </w:hyperlink>
      <w:r w:rsidRPr="00466F4B">
        <w:rPr>
          <w:rFonts w:asciiTheme="minorHAnsi" w:hAnsiTheme="minorHAnsi"/>
          <w:sz w:val="16"/>
          <w:szCs w:val="16"/>
        </w:rPr>
        <w:t xml:space="preserve">, član 73 </w:t>
      </w:r>
    </w:p>
  </w:footnote>
  <w:footnote w:id="22">
    <w:p w:rsidR="00321221" w:rsidRPr="00466F4B" w:rsidRDefault="00321221" w:rsidP="00E2013A">
      <w:pPr>
        <w:pStyle w:val="FootnoteText"/>
        <w:rPr>
          <w:rFonts w:asciiTheme="minorHAnsi" w:hAnsiTheme="minorHAnsi"/>
          <w:sz w:val="16"/>
          <w:szCs w:val="16"/>
        </w:rPr>
      </w:pPr>
      <w:r w:rsidRPr="00466F4B">
        <w:rPr>
          <w:rStyle w:val="FootnoteReference"/>
          <w:rFonts w:asciiTheme="minorHAnsi" w:hAnsiTheme="minorHAnsi"/>
          <w:sz w:val="16"/>
          <w:szCs w:val="16"/>
        </w:rPr>
        <w:footnoteRef/>
      </w:r>
      <w:hyperlink r:id="rId5" w:history="1">
        <w:r w:rsidRPr="00466F4B">
          <w:rPr>
            <w:rStyle w:val="Hyperlink"/>
            <w:rFonts w:asciiTheme="minorHAnsi" w:hAnsiTheme="minorHAnsi"/>
            <w:sz w:val="16"/>
            <w:szCs w:val="16"/>
          </w:rPr>
          <w:t>http://umhcg.com/novosti-me/pristupacnost-u-praksi-ni-priblizno-ne-prati-standarde-iz-zakona/</w:t>
        </w:r>
      </w:hyperlink>
    </w:p>
  </w:footnote>
  <w:footnote w:id="23">
    <w:p w:rsidR="00321221" w:rsidRDefault="00321221" w:rsidP="00E2013A">
      <w:pPr>
        <w:pStyle w:val="FootnoteText"/>
      </w:pPr>
      <w:r w:rsidRPr="00466F4B">
        <w:rPr>
          <w:rStyle w:val="FootnoteReference"/>
          <w:rFonts w:asciiTheme="minorHAnsi" w:hAnsiTheme="minorHAnsi"/>
          <w:sz w:val="16"/>
          <w:szCs w:val="16"/>
        </w:rPr>
        <w:footnoteRef/>
      </w:r>
      <w:hyperlink r:id="rId6" w:history="1">
        <w:r w:rsidRPr="00466F4B">
          <w:rPr>
            <w:rStyle w:val="Hyperlink"/>
            <w:rFonts w:asciiTheme="minorHAnsi" w:hAnsiTheme="minorHAnsi"/>
            <w:sz w:val="16"/>
            <w:szCs w:val="16"/>
          </w:rPr>
          <w:t>http://www.gov.me/ResourceManager/FileDownload.aspx?rId=260554&amp;rType=2</w:t>
        </w:r>
      </w:hyperlink>
    </w:p>
  </w:footnote>
  <w:footnote w:id="24">
    <w:p w:rsidR="00321221" w:rsidRPr="00466F4B" w:rsidRDefault="00321221" w:rsidP="000F6FCB">
      <w:pPr>
        <w:pStyle w:val="FootnoteText"/>
        <w:rPr>
          <w:rFonts w:asciiTheme="minorHAnsi" w:hAnsiTheme="minorHAnsi"/>
          <w:sz w:val="16"/>
          <w:szCs w:val="16"/>
        </w:rPr>
      </w:pPr>
      <w:r w:rsidRPr="00466F4B">
        <w:rPr>
          <w:rStyle w:val="FootnoteReference"/>
          <w:rFonts w:asciiTheme="minorHAnsi" w:hAnsiTheme="minorHAnsi"/>
          <w:sz w:val="16"/>
          <w:szCs w:val="16"/>
        </w:rPr>
        <w:footnoteRef/>
      </w:r>
      <w:r w:rsidRPr="00466F4B">
        <w:rPr>
          <w:rFonts w:asciiTheme="minorHAnsi" w:hAnsiTheme="minorHAnsi"/>
          <w:sz w:val="16"/>
          <w:szCs w:val="16"/>
        </w:rPr>
        <w:t xml:space="preserve"> </w:t>
      </w:r>
      <w:hyperlink r:id="rId7" w:history="1">
        <w:r w:rsidRPr="000F6FCB">
          <w:rPr>
            <w:rFonts w:asciiTheme="minorHAnsi" w:hAnsiTheme="minorHAnsi"/>
            <w:sz w:val="16"/>
            <w:szCs w:val="16"/>
          </w:rPr>
          <w:t>https://www.monstat.org/userfiles/file/apd/2017/saopstenje%202017_APD%20ispravka.pdf</w:t>
        </w:r>
      </w:hyperlink>
      <w:r w:rsidRPr="00466F4B">
        <w:rPr>
          <w:rFonts w:asciiTheme="minorHAnsi" w:hAnsiTheme="minorHAnsi"/>
          <w:sz w:val="16"/>
          <w:szCs w:val="16"/>
        </w:rPr>
        <w:t xml:space="preserve"> </w:t>
      </w:r>
    </w:p>
  </w:footnote>
  <w:footnote w:id="25">
    <w:p w:rsidR="00321221" w:rsidRPr="00466F4B" w:rsidRDefault="00321221" w:rsidP="00E52C92">
      <w:pPr>
        <w:pStyle w:val="FootnoteText"/>
        <w:rPr>
          <w:rFonts w:asciiTheme="minorHAnsi" w:hAnsiTheme="minorHAnsi"/>
          <w:sz w:val="16"/>
          <w:szCs w:val="16"/>
        </w:rPr>
      </w:pPr>
      <w:r w:rsidRPr="00466F4B">
        <w:rPr>
          <w:rStyle w:val="FootnoteReference"/>
          <w:rFonts w:asciiTheme="minorHAnsi" w:hAnsiTheme="minorHAnsi"/>
          <w:sz w:val="16"/>
          <w:szCs w:val="16"/>
        </w:rPr>
        <w:footnoteRef/>
      </w:r>
      <w:r w:rsidRPr="00466F4B">
        <w:rPr>
          <w:rFonts w:asciiTheme="minorHAnsi" w:hAnsiTheme="minorHAnsi"/>
          <w:sz w:val="16"/>
          <w:szCs w:val="16"/>
        </w:rPr>
        <w:t xml:space="preserve"> </w:t>
      </w:r>
      <w:r w:rsidRPr="00E52C92">
        <w:rPr>
          <w:sz w:val="16"/>
          <w:szCs w:val="16"/>
        </w:rPr>
        <w:t>http://www.sekretarijat-za-plurzs.podgorica.me</w:t>
      </w:r>
      <w:r w:rsidRPr="00466F4B">
        <w:rPr>
          <w:rFonts w:asciiTheme="minorHAnsi" w:hAnsiTheme="minorHAnsi"/>
          <w:sz w:val="16"/>
          <w:szCs w:val="16"/>
        </w:rPr>
        <w:t xml:space="preserve"> </w:t>
      </w:r>
    </w:p>
  </w:footnote>
  <w:footnote w:id="26">
    <w:p w:rsidR="00321221" w:rsidRPr="00466F4B" w:rsidRDefault="00321221" w:rsidP="00E52C92">
      <w:pPr>
        <w:pStyle w:val="FootnoteText"/>
        <w:rPr>
          <w:rFonts w:asciiTheme="minorHAnsi" w:hAnsiTheme="minorHAnsi"/>
          <w:sz w:val="16"/>
          <w:szCs w:val="16"/>
        </w:rPr>
      </w:pPr>
      <w:r w:rsidRPr="00466F4B">
        <w:rPr>
          <w:rStyle w:val="FootnoteReference"/>
          <w:rFonts w:asciiTheme="minorHAnsi" w:hAnsiTheme="minorHAnsi"/>
          <w:sz w:val="16"/>
          <w:szCs w:val="16"/>
        </w:rPr>
        <w:footnoteRef/>
      </w:r>
      <w:r w:rsidRPr="00466F4B">
        <w:rPr>
          <w:rFonts w:asciiTheme="minorHAnsi" w:hAnsiTheme="minorHAnsi"/>
          <w:sz w:val="16"/>
          <w:szCs w:val="16"/>
        </w:rPr>
        <w:t xml:space="preserve"> </w:t>
      </w:r>
      <w:r w:rsidRPr="00E52C92">
        <w:rPr>
          <w:rFonts w:cstheme="minorHAnsi"/>
          <w:sz w:val="16"/>
          <w:szCs w:val="16"/>
          <w:shd w:val="clear" w:color="auto" w:fill="FFFFFF"/>
        </w:rPr>
        <w:t>www.mrt.gov.me</w:t>
      </w:r>
      <w:r w:rsidRPr="00466F4B">
        <w:rPr>
          <w:rFonts w:asciiTheme="minorHAnsi" w:hAnsiTheme="minorHAnsi"/>
          <w:sz w:val="16"/>
          <w:szCs w:val="16"/>
        </w:rPr>
        <w:t xml:space="preserve"> </w:t>
      </w:r>
    </w:p>
  </w:footnote>
  <w:footnote w:id="27">
    <w:p w:rsidR="00321221" w:rsidRPr="002D15EB" w:rsidRDefault="00321221" w:rsidP="00FC45B1">
      <w:pPr>
        <w:pStyle w:val="FootnoteText"/>
        <w:rPr>
          <w:sz w:val="16"/>
          <w:szCs w:val="16"/>
        </w:rPr>
      </w:pPr>
      <w:r w:rsidRPr="002D15EB">
        <w:rPr>
          <w:rStyle w:val="FootnoteReference"/>
          <w:sz w:val="16"/>
          <w:szCs w:val="16"/>
        </w:rPr>
        <w:footnoteRef/>
      </w:r>
      <w:r w:rsidRPr="002D15EB">
        <w:rPr>
          <w:sz w:val="16"/>
          <w:szCs w:val="16"/>
        </w:rPr>
        <w:t xml:space="preserve"> </w:t>
      </w:r>
      <w:r w:rsidRPr="00E36511">
        <w:rPr>
          <w:i/>
          <w:sz w:val="16"/>
          <w:szCs w:val="16"/>
        </w:rPr>
        <w:t>MONSTAT</w:t>
      </w:r>
      <w:r w:rsidRPr="00E36511">
        <w:rPr>
          <w:rStyle w:val="FootnoteText2Char"/>
          <w:sz w:val="16"/>
          <w:szCs w:val="16"/>
        </w:rPr>
        <w:t xml:space="preserve"> </w:t>
      </w:r>
    </w:p>
  </w:footnote>
  <w:footnote w:id="28">
    <w:p w:rsidR="00321221" w:rsidRPr="002D15EB" w:rsidRDefault="00321221" w:rsidP="00FC45B1">
      <w:pPr>
        <w:pStyle w:val="FootnoteText"/>
        <w:rPr>
          <w:sz w:val="16"/>
          <w:szCs w:val="16"/>
        </w:rPr>
      </w:pPr>
      <w:r w:rsidRPr="002D15EB">
        <w:rPr>
          <w:rStyle w:val="FootnoteReference"/>
          <w:sz w:val="16"/>
          <w:szCs w:val="16"/>
        </w:rPr>
        <w:footnoteRef/>
      </w:r>
      <w:r w:rsidRPr="002D15EB">
        <w:rPr>
          <w:sz w:val="16"/>
          <w:szCs w:val="16"/>
        </w:rPr>
        <w:t xml:space="preserve"> </w:t>
      </w:r>
      <w:r w:rsidRPr="00E36511">
        <w:rPr>
          <w:i/>
          <w:sz w:val="16"/>
          <w:szCs w:val="16"/>
        </w:rPr>
        <w:t>MONSTAT</w:t>
      </w:r>
      <w:r w:rsidRPr="00E36511">
        <w:rPr>
          <w:rStyle w:val="FootnoteText2Char"/>
          <w:sz w:val="16"/>
          <w:szCs w:val="16"/>
        </w:rPr>
        <w:t xml:space="preserve"> </w:t>
      </w:r>
    </w:p>
  </w:footnote>
  <w:footnote w:id="29">
    <w:p w:rsidR="00321221" w:rsidRPr="002D15EB" w:rsidRDefault="00321221" w:rsidP="00FC45B1">
      <w:pPr>
        <w:pStyle w:val="FootnoteText"/>
        <w:rPr>
          <w:sz w:val="16"/>
          <w:szCs w:val="16"/>
        </w:rPr>
      </w:pPr>
      <w:r w:rsidRPr="002D15EB">
        <w:rPr>
          <w:rStyle w:val="FootnoteReference"/>
          <w:sz w:val="16"/>
          <w:szCs w:val="16"/>
        </w:rPr>
        <w:footnoteRef/>
      </w:r>
      <w:r w:rsidRPr="002D15EB">
        <w:rPr>
          <w:sz w:val="16"/>
          <w:szCs w:val="16"/>
        </w:rPr>
        <w:t xml:space="preserve"> </w:t>
      </w:r>
      <w:r w:rsidRPr="00E36511">
        <w:rPr>
          <w:i/>
          <w:sz w:val="16"/>
          <w:szCs w:val="16"/>
        </w:rPr>
        <w:t>MONSTAT</w:t>
      </w:r>
      <w:r w:rsidRPr="00E36511">
        <w:rPr>
          <w:rStyle w:val="FootnoteText2Char"/>
          <w:sz w:val="16"/>
          <w:szCs w:val="16"/>
        </w:rPr>
        <w:t xml:space="preserve"> </w:t>
      </w:r>
    </w:p>
  </w:footnote>
  <w:footnote w:id="30">
    <w:p w:rsidR="00321221" w:rsidRPr="002D15EB" w:rsidRDefault="00321221" w:rsidP="00FC45B1">
      <w:pPr>
        <w:pStyle w:val="FootnoteText"/>
        <w:rPr>
          <w:sz w:val="16"/>
          <w:szCs w:val="16"/>
        </w:rPr>
      </w:pPr>
      <w:r w:rsidRPr="002D15EB">
        <w:rPr>
          <w:rStyle w:val="FootnoteReference"/>
          <w:sz w:val="16"/>
          <w:szCs w:val="16"/>
        </w:rPr>
        <w:footnoteRef/>
      </w:r>
      <w:r w:rsidRPr="002D15EB">
        <w:rPr>
          <w:sz w:val="16"/>
          <w:szCs w:val="16"/>
        </w:rPr>
        <w:t xml:space="preserve"> </w:t>
      </w:r>
      <w:r w:rsidRPr="00E36511">
        <w:rPr>
          <w:i/>
          <w:sz w:val="16"/>
          <w:szCs w:val="16"/>
        </w:rPr>
        <w:t>MONSTAT</w:t>
      </w:r>
      <w:r w:rsidRPr="00E36511">
        <w:rPr>
          <w:rStyle w:val="FootnoteText2Char"/>
          <w:sz w:val="16"/>
          <w:szCs w:val="16"/>
        </w:rPr>
        <w:t xml:space="preserve"> </w:t>
      </w:r>
    </w:p>
  </w:footnote>
  <w:footnote w:id="31">
    <w:p w:rsidR="00321221" w:rsidRPr="007C6467" w:rsidRDefault="00321221" w:rsidP="00FC45B1">
      <w:pPr>
        <w:pStyle w:val="FootnoteText"/>
      </w:pPr>
      <w:r>
        <w:rPr>
          <w:rStyle w:val="FootnoteReference"/>
        </w:rPr>
        <w:footnoteRef/>
      </w:r>
      <w:r>
        <w:t xml:space="preserve"> </w:t>
      </w:r>
      <w:r w:rsidRPr="003613B8">
        <w:rPr>
          <w:i/>
          <w:iCs/>
          <w:sz w:val="16"/>
          <w:szCs w:val="16"/>
        </w:rPr>
        <w:t>Evidencija postojeće saobraćajne infrastrukture sa regulacijom saobraćaja na teritoriji Glavnog grada Podgorice, Sekretarijat za komunalne poslove i saobraćaj, 2007. godin</w:t>
      </w:r>
      <w:r>
        <w:rPr>
          <w:i/>
          <w:iCs/>
          <w:sz w:val="16"/>
          <w:szCs w:val="16"/>
        </w:rPr>
        <w:t>a</w:t>
      </w:r>
    </w:p>
  </w:footnote>
  <w:footnote w:id="32">
    <w:p w:rsidR="00321221" w:rsidRPr="008018D4" w:rsidRDefault="00321221" w:rsidP="00FC45B1">
      <w:pPr>
        <w:pStyle w:val="FootnoteText"/>
        <w:rPr>
          <w:sz w:val="16"/>
          <w:szCs w:val="16"/>
        </w:rPr>
      </w:pPr>
      <w:r w:rsidRPr="008018D4">
        <w:rPr>
          <w:rStyle w:val="FootnoteReference"/>
          <w:sz w:val="16"/>
          <w:szCs w:val="16"/>
        </w:rPr>
        <w:footnoteRef/>
      </w:r>
      <w:r w:rsidRPr="008018D4">
        <w:rPr>
          <w:sz w:val="16"/>
          <w:szCs w:val="16"/>
        </w:rPr>
        <w:t xml:space="preserve"> </w:t>
      </w:r>
      <w:r w:rsidRPr="00BB4679">
        <w:rPr>
          <w:i/>
          <w:iCs/>
          <w:sz w:val="16"/>
          <w:szCs w:val="16"/>
        </w:rPr>
        <w:t>Parking servis Podgorica d.o.o.</w:t>
      </w:r>
      <w:r>
        <w:rPr>
          <w:i/>
          <w:iCs/>
          <w:sz w:val="16"/>
          <w:szCs w:val="16"/>
        </w:rPr>
        <w:t>;</w:t>
      </w:r>
    </w:p>
  </w:footnote>
  <w:footnote w:id="33">
    <w:p w:rsidR="00321221" w:rsidRPr="008018D4" w:rsidRDefault="00321221" w:rsidP="00FC45B1">
      <w:pPr>
        <w:pStyle w:val="FootnoteText"/>
        <w:rPr>
          <w:sz w:val="16"/>
          <w:szCs w:val="16"/>
        </w:rPr>
      </w:pPr>
      <w:r w:rsidRPr="008018D4">
        <w:rPr>
          <w:rStyle w:val="FootnoteReference"/>
          <w:sz w:val="16"/>
          <w:szCs w:val="16"/>
        </w:rPr>
        <w:footnoteRef/>
      </w:r>
      <w:r w:rsidRPr="008018D4">
        <w:rPr>
          <w:sz w:val="16"/>
          <w:szCs w:val="16"/>
        </w:rPr>
        <w:t xml:space="preserve"> </w:t>
      </w:r>
      <w:r w:rsidRPr="00BB4679">
        <w:rPr>
          <w:i/>
          <w:iCs/>
          <w:sz w:val="16"/>
          <w:szCs w:val="16"/>
        </w:rPr>
        <w:t>Parking servis Podgorica d.o.o.</w:t>
      </w:r>
      <w:r>
        <w:rPr>
          <w:i/>
          <w:iCs/>
          <w:sz w:val="16"/>
          <w:szCs w:val="16"/>
        </w:rPr>
        <w:t>;</w:t>
      </w:r>
    </w:p>
  </w:footnote>
  <w:footnote w:id="34">
    <w:p w:rsidR="00321221" w:rsidRPr="008018D4" w:rsidRDefault="00321221" w:rsidP="00FC45B1">
      <w:pPr>
        <w:pStyle w:val="FootnoteText"/>
        <w:rPr>
          <w:sz w:val="16"/>
          <w:szCs w:val="16"/>
        </w:rPr>
      </w:pPr>
      <w:r w:rsidRPr="008018D4">
        <w:rPr>
          <w:rStyle w:val="FootnoteReference"/>
          <w:sz w:val="16"/>
          <w:szCs w:val="16"/>
        </w:rPr>
        <w:footnoteRef/>
      </w:r>
      <w:r w:rsidRPr="008018D4">
        <w:rPr>
          <w:sz w:val="16"/>
          <w:szCs w:val="16"/>
        </w:rPr>
        <w:t xml:space="preserve"> </w:t>
      </w:r>
      <w:r w:rsidRPr="00BB4679">
        <w:rPr>
          <w:i/>
          <w:iCs/>
          <w:sz w:val="16"/>
          <w:szCs w:val="16"/>
        </w:rPr>
        <w:t>Parking servis Podgorica d.o.o.</w:t>
      </w:r>
      <w:r>
        <w:rPr>
          <w:i/>
          <w:iCs/>
          <w:sz w:val="16"/>
          <w:szCs w:val="16"/>
        </w:rPr>
        <w:t>;</w:t>
      </w:r>
    </w:p>
  </w:footnote>
  <w:footnote w:id="35">
    <w:p w:rsidR="00321221" w:rsidRPr="008018D4" w:rsidRDefault="00321221" w:rsidP="00FC45B1">
      <w:pPr>
        <w:pStyle w:val="FootnoteText"/>
        <w:rPr>
          <w:sz w:val="16"/>
          <w:szCs w:val="16"/>
        </w:rPr>
      </w:pPr>
      <w:r w:rsidRPr="008018D4">
        <w:rPr>
          <w:rStyle w:val="FootnoteReference"/>
          <w:sz w:val="16"/>
          <w:szCs w:val="16"/>
        </w:rPr>
        <w:footnoteRef/>
      </w:r>
      <w:r w:rsidRPr="008018D4">
        <w:rPr>
          <w:sz w:val="16"/>
          <w:szCs w:val="16"/>
        </w:rPr>
        <w:t xml:space="preserve"> </w:t>
      </w:r>
      <w:r w:rsidRPr="00BB4679">
        <w:rPr>
          <w:i/>
          <w:iCs/>
          <w:sz w:val="16"/>
          <w:szCs w:val="16"/>
        </w:rPr>
        <w:t>Parking servis Podgorica d.o.o.</w:t>
      </w:r>
      <w:r>
        <w:rPr>
          <w:i/>
          <w:iCs/>
          <w:sz w:val="16"/>
          <w:szCs w:val="16"/>
        </w:rPr>
        <w:t>;</w:t>
      </w:r>
    </w:p>
  </w:footnote>
  <w:footnote w:id="36">
    <w:p w:rsidR="00321221" w:rsidRPr="00584D2C" w:rsidRDefault="00321221" w:rsidP="00FC45B1">
      <w:pPr>
        <w:pStyle w:val="FootnoteText"/>
      </w:pPr>
      <w:r>
        <w:rPr>
          <w:rStyle w:val="FootnoteReference"/>
        </w:rPr>
        <w:footnoteRef/>
      </w:r>
      <w:r>
        <w:t xml:space="preserve"> </w:t>
      </w:r>
      <w:r>
        <w:rPr>
          <w:i/>
          <w:iCs/>
          <w:sz w:val="16"/>
          <w:szCs w:val="16"/>
        </w:rPr>
        <w:t>izvještaj o radu Parking servis P</w:t>
      </w:r>
      <w:r w:rsidRPr="00083344">
        <w:rPr>
          <w:i/>
          <w:iCs/>
          <w:sz w:val="16"/>
          <w:szCs w:val="16"/>
        </w:rPr>
        <w:t>odgorica d</w:t>
      </w:r>
      <w:r>
        <w:rPr>
          <w:i/>
          <w:iCs/>
          <w:sz w:val="16"/>
          <w:szCs w:val="16"/>
        </w:rPr>
        <w:t>.</w:t>
      </w:r>
      <w:r w:rsidRPr="00083344">
        <w:rPr>
          <w:i/>
          <w:iCs/>
          <w:sz w:val="16"/>
          <w:szCs w:val="16"/>
        </w:rPr>
        <w:t>o</w:t>
      </w:r>
      <w:r>
        <w:rPr>
          <w:i/>
          <w:iCs/>
          <w:sz w:val="16"/>
          <w:szCs w:val="16"/>
        </w:rPr>
        <w:t>.</w:t>
      </w:r>
      <w:r w:rsidRPr="00083344">
        <w:rPr>
          <w:i/>
          <w:iCs/>
          <w:sz w:val="16"/>
          <w:szCs w:val="16"/>
        </w:rPr>
        <w:t>o</w:t>
      </w:r>
      <w:r>
        <w:rPr>
          <w:i/>
          <w:iCs/>
          <w:sz w:val="16"/>
          <w:szCs w:val="16"/>
        </w:rPr>
        <w:t>. P</w:t>
      </w:r>
      <w:r w:rsidRPr="00083344">
        <w:rPr>
          <w:i/>
          <w:iCs/>
          <w:sz w:val="16"/>
          <w:szCs w:val="16"/>
        </w:rPr>
        <w:t>odgorica za 2018. godinu</w:t>
      </w:r>
    </w:p>
  </w:footnote>
  <w:footnote w:id="37">
    <w:p w:rsidR="00321221" w:rsidRPr="008018D4" w:rsidRDefault="00321221" w:rsidP="00FC45B1">
      <w:pPr>
        <w:pStyle w:val="FootnoteText"/>
        <w:rPr>
          <w:sz w:val="16"/>
          <w:szCs w:val="16"/>
        </w:rPr>
      </w:pPr>
      <w:r w:rsidRPr="008018D4">
        <w:rPr>
          <w:rStyle w:val="FootnoteReference"/>
          <w:sz w:val="16"/>
          <w:szCs w:val="16"/>
        </w:rPr>
        <w:footnoteRef/>
      </w:r>
      <w:r w:rsidRPr="008018D4">
        <w:rPr>
          <w:sz w:val="16"/>
          <w:szCs w:val="16"/>
        </w:rPr>
        <w:t xml:space="preserve"> </w:t>
      </w:r>
      <w:r w:rsidRPr="00BB4679">
        <w:rPr>
          <w:i/>
          <w:iCs/>
          <w:sz w:val="16"/>
          <w:szCs w:val="16"/>
        </w:rPr>
        <w:t>Parking servis Podgorica d.o.o.</w:t>
      </w:r>
      <w:r>
        <w:rPr>
          <w:i/>
          <w:iCs/>
          <w:sz w:val="16"/>
          <w:szCs w:val="16"/>
        </w:rPr>
        <w:t>;</w:t>
      </w:r>
    </w:p>
  </w:footnote>
  <w:footnote w:id="38">
    <w:p w:rsidR="00321221" w:rsidRPr="008018D4" w:rsidRDefault="00321221" w:rsidP="00FC45B1">
      <w:pPr>
        <w:pStyle w:val="FootnoteText"/>
        <w:rPr>
          <w:sz w:val="16"/>
          <w:szCs w:val="16"/>
        </w:rPr>
      </w:pPr>
      <w:r w:rsidRPr="008018D4">
        <w:rPr>
          <w:rStyle w:val="FootnoteReference"/>
          <w:sz w:val="16"/>
          <w:szCs w:val="16"/>
        </w:rPr>
        <w:footnoteRef/>
      </w:r>
      <w:r w:rsidRPr="008018D4">
        <w:rPr>
          <w:sz w:val="16"/>
          <w:szCs w:val="16"/>
        </w:rPr>
        <w:t xml:space="preserve"> </w:t>
      </w:r>
      <w:r w:rsidRPr="00EF054D">
        <w:rPr>
          <w:i/>
          <w:iCs/>
          <w:sz w:val="16"/>
          <w:szCs w:val="16"/>
        </w:rPr>
        <w:t>Sekretarijat za saobraćaj-Anketa jul 2019. godine;</w:t>
      </w:r>
    </w:p>
  </w:footnote>
  <w:footnote w:id="39">
    <w:p w:rsidR="00321221" w:rsidRPr="008018D4" w:rsidRDefault="00321221" w:rsidP="00FC45B1">
      <w:pPr>
        <w:pStyle w:val="FootnoteText"/>
        <w:rPr>
          <w:sz w:val="16"/>
          <w:szCs w:val="16"/>
        </w:rPr>
      </w:pPr>
      <w:r w:rsidRPr="008018D4">
        <w:rPr>
          <w:rStyle w:val="FootnoteReference"/>
          <w:sz w:val="16"/>
          <w:szCs w:val="16"/>
        </w:rPr>
        <w:footnoteRef/>
      </w:r>
      <w:r w:rsidRPr="008018D4">
        <w:rPr>
          <w:sz w:val="16"/>
          <w:szCs w:val="16"/>
        </w:rPr>
        <w:t xml:space="preserve"> </w:t>
      </w:r>
      <w:r w:rsidRPr="00CA71DD">
        <w:rPr>
          <w:i/>
          <w:iCs/>
          <w:sz w:val="16"/>
          <w:szCs w:val="16"/>
        </w:rPr>
        <w:t>Glavni grad Podgorica</w:t>
      </w:r>
      <w:r>
        <w:rPr>
          <w:i/>
          <w:iCs/>
          <w:sz w:val="16"/>
          <w:szCs w:val="16"/>
        </w:rPr>
        <w:t>;</w:t>
      </w:r>
    </w:p>
  </w:footnote>
  <w:footnote w:id="40">
    <w:p w:rsidR="00321221" w:rsidRPr="008018D4" w:rsidRDefault="00321221" w:rsidP="00FC45B1">
      <w:pPr>
        <w:pStyle w:val="FootnoteText"/>
        <w:rPr>
          <w:sz w:val="16"/>
          <w:szCs w:val="16"/>
        </w:rPr>
      </w:pPr>
      <w:r w:rsidRPr="008018D4">
        <w:rPr>
          <w:rStyle w:val="FootnoteReference"/>
          <w:sz w:val="16"/>
          <w:szCs w:val="16"/>
        </w:rPr>
        <w:footnoteRef/>
      </w:r>
      <w:r w:rsidRPr="008018D4">
        <w:rPr>
          <w:sz w:val="16"/>
          <w:szCs w:val="16"/>
        </w:rPr>
        <w:t xml:space="preserve"> </w:t>
      </w:r>
      <w:r w:rsidRPr="00CA71DD">
        <w:rPr>
          <w:i/>
          <w:iCs/>
          <w:sz w:val="16"/>
          <w:szCs w:val="16"/>
        </w:rPr>
        <w:t>Glavni grad Podgorica</w:t>
      </w:r>
      <w:r>
        <w:rPr>
          <w:i/>
          <w:iCs/>
          <w:sz w:val="16"/>
          <w:szCs w:val="16"/>
        </w:rPr>
        <w:t>;</w:t>
      </w:r>
    </w:p>
  </w:footnote>
  <w:footnote w:id="41">
    <w:p w:rsidR="00321221" w:rsidRPr="008018D4" w:rsidRDefault="00321221" w:rsidP="00FC45B1">
      <w:pPr>
        <w:pStyle w:val="FootnoteText"/>
        <w:rPr>
          <w:sz w:val="16"/>
          <w:szCs w:val="16"/>
        </w:rPr>
      </w:pPr>
      <w:r w:rsidRPr="008018D4">
        <w:rPr>
          <w:rStyle w:val="FootnoteReference"/>
          <w:sz w:val="16"/>
          <w:szCs w:val="16"/>
        </w:rPr>
        <w:footnoteRef/>
      </w:r>
      <w:r w:rsidRPr="008018D4">
        <w:rPr>
          <w:sz w:val="16"/>
          <w:szCs w:val="16"/>
        </w:rPr>
        <w:t xml:space="preserve"> </w:t>
      </w:r>
      <w:r w:rsidRPr="00C5433B">
        <w:rPr>
          <w:i/>
          <w:iCs/>
          <w:sz w:val="16"/>
          <w:szCs w:val="16"/>
        </w:rPr>
        <w:t>Studija javnog gr</w:t>
      </w:r>
      <w:r>
        <w:rPr>
          <w:i/>
          <w:iCs/>
          <w:sz w:val="16"/>
          <w:szCs w:val="16"/>
        </w:rPr>
        <w:t>adskog i prigradskog prevoza-</w:t>
      </w:r>
      <w:r w:rsidRPr="00C5433B">
        <w:rPr>
          <w:i/>
          <w:iCs/>
          <w:sz w:val="16"/>
          <w:szCs w:val="16"/>
        </w:rPr>
        <w:t>OMEGA consult. d.o.o.2010.godine</w:t>
      </w:r>
      <w:r>
        <w:rPr>
          <w:i/>
          <w:iCs/>
          <w:sz w:val="16"/>
          <w:szCs w:val="16"/>
        </w:rPr>
        <w:t>;</w:t>
      </w:r>
    </w:p>
  </w:footnote>
  <w:footnote w:id="42">
    <w:p w:rsidR="00321221" w:rsidRPr="008018D4" w:rsidRDefault="00321221" w:rsidP="00784168">
      <w:pPr>
        <w:pStyle w:val="FootnoteText"/>
        <w:rPr>
          <w:sz w:val="16"/>
          <w:szCs w:val="16"/>
        </w:rPr>
      </w:pPr>
      <w:r w:rsidRPr="008018D4">
        <w:rPr>
          <w:rStyle w:val="FootnoteReference"/>
          <w:sz w:val="16"/>
          <w:szCs w:val="16"/>
        </w:rPr>
        <w:footnoteRef/>
      </w:r>
      <w:r w:rsidRPr="008018D4">
        <w:rPr>
          <w:sz w:val="16"/>
          <w:szCs w:val="16"/>
        </w:rPr>
        <w:t xml:space="preserve"> </w:t>
      </w:r>
      <w:r w:rsidRPr="00C5433B">
        <w:rPr>
          <w:i/>
          <w:iCs/>
          <w:sz w:val="16"/>
          <w:szCs w:val="16"/>
        </w:rPr>
        <w:t>Studija javnog gr</w:t>
      </w:r>
      <w:r>
        <w:rPr>
          <w:i/>
          <w:iCs/>
          <w:sz w:val="16"/>
          <w:szCs w:val="16"/>
        </w:rPr>
        <w:t>adskog i prigradskog prevoza-</w:t>
      </w:r>
      <w:r w:rsidRPr="00C5433B">
        <w:rPr>
          <w:i/>
          <w:iCs/>
          <w:sz w:val="16"/>
          <w:szCs w:val="16"/>
        </w:rPr>
        <w:t>OMEGA consult. d.o.o.2010.godine</w:t>
      </w:r>
      <w:r>
        <w:rPr>
          <w:i/>
          <w:iCs/>
          <w:sz w:val="16"/>
          <w:szCs w:val="16"/>
        </w:rPr>
        <w:t>;</w:t>
      </w:r>
    </w:p>
  </w:footnote>
  <w:footnote w:id="43">
    <w:p w:rsidR="00321221" w:rsidRPr="008018D4" w:rsidRDefault="00321221" w:rsidP="00FC45B1">
      <w:pPr>
        <w:pStyle w:val="FootnoteText"/>
        <w:rPr>
          <w:sz w:val="16"/>
          <w:szCs w:val="16"/>
        </w:rPr>
      </w:pPr>
      <w:r w:rsidRPr="008018D4">
        <w:rPr>
          <w:rStyle w:val="FootnoteReference"/>
          <w:sz w:val="16"/>
          <w:szCs w:val="16"/>
        </w:rPr>
        <w:footnoteRef/>
      </w:r>
      <w:r w:rsidRPr="008018D4">
        <w:rPr>
          <w:sz w:val="16"/>
          <w:szCs w:val="16"/>
        </w:rPr>
        <w:t xml:space="preserve"> </w:t>
      </w:r>
      <w:r w:rsidRPr="00C5433B">
        <w:rPr>
          <w:i/>
          <w:iCs/>
          <w:sz w:val="16"/>
          <w:szCs w:val="16"/>
        </w:rPr>
        <w:t>Studija javnog gr</w:t>
      </w:r>
      <w:r>
        <w:rPr>
          <w:i/>
          <w:iCs/>
          <w:sz w:val="16"/>
          <w:szCs w:val="16"/>
        </w:rPr>
        <w:t>adskog i prigradskog prevoza-</w:t>
      </w:r>
      <w:r w:rsidRPr="00C5433B">
        <w:rPr>
          <w:i/>
          <w:iCs/>
          <w:sz w:val="16"/>
          <w:szCs w:val="16"/>
        </w:rPr>
        <w:t>OMEGA consult. d.o.o.2010.godine</w:t>
      </w:r>
      <w:r>
        <w:rPr>
          <w:i/>
          <w:iCs/>
          <w:sz w:val="16"/>
          <w:szCs w:val="16"/>
        </w:rPr>
        <w:t>;</w:t>
      </w:r>
    </w:p>
  </w:footnote>
  <w:footnote w:id="44">
    <w:p w:rsidR="00321221" w:rsidRPr="008018D4" w:rsidRDefault="00321221" w:rsidP="00FC45B1">
      <w:pPr>
        <w:pStyle w:val="FootnoteText"/>
        <w:rPr>
          <w:sz w:val="16"/>
          <w:szCs w:val="16"/>
        </w:rPr>
      </w:pPr>
      <w:r w:rsidRPr="008018D4">
        <w:rPr>
          <w:rStyle w:val="FootnoteReference"/>
          <w:sz w:val="16"/>
          <w:szCs w:val="16"/>
        </w:rPr>
        <w:footnoteRef/>
      </w:r>
      <w:r w:rsidRPr="008018D4">
        <w:rPr>
          <w:sz w:val="16"/>
          <w:szCs w:val="16"/>
        </w:rPr>
        <w:t xml:space="preserve"> </w:t>
      </w:r>
      <w:r w:rsidRPr="00C5433B">
        <w:rPr>
          <w:i/>
          <w:iCs/>
          <w:sz w:val="16"/>
          <w:szCs w:val="16"/>
        </w:rPr>
        <w:t>Završni računi Budžeta Glavnog grada</w:t>
      </w:r>
      <w:r>
        <w:rPr>
          <w:i/>
          <w:iCs/>
          <w:sz w:val="16"/>
          <w:szCs w:val="16"/>
        </w:rPr>
        <w:t>;</w:t>
      </w:r>
    </w:p>
  </w:footnote>
  <w:footnote w:id="45">
    <w:p w:rsidR="00321221" w:rsidRPr="00F07725" w:rsidRDefault="00321221" w:rsidP="00FC45B1">
      <w:pPr>
        <w:pStyle w:val="FootnoteText"/>
        <w:rPr>
          <w:sz w:val="14"/>
          <w:szCs w:val="14"/>
        </w:rPr>
      </w:pPr>
      <w:r w:rsidRPr="00F07725">
        <w:rPr>
          <w:rStyle w:val="FootnoteReference"/>
          <w:sz w:val="14"/>
          <w:szCs w:val="14"/>
        </w:rPr>
        <w:footnoteRef/>
      </w:r>
      <w:r w:rsidRPr="00F07725">
        <w:rPr>
          <w:sz w:val="14"/>
          <w:szCs w:val="14"/>
        </w:rPr>
        <w:t xml:space="preserve"> </w:t>
      </w:r>
      <w:r w:rsidRPr="001300DF">
        <w:rPr>
          <w:rStyle w:val="Hyperlink"/>
          <w:sz w:val="14"/>
          <w:szCs w:val="14"/>
        </w:rPr>
        <w:t>https://www.google.com/maps/d/viewer?mid=1DHQtItlfpmNYia4IIagmTZK_w-E8AzK9&amp;ll=42.44193094630039%2C19.26265060000003&amp;z=14</w:t>
      </w:r>
    </w:p>
  </w:footnote>
  <w:footnote w:id="46">
    <w:p w:rsidR="00321221" w:rsidRDefault="00321221" w:rsidP="00FC45B1">
      <w:pPr>
        <w:pStyle w:val="FootnoteText"/>
        <w:rPr>
          <w:i/>
          <w:iCs/>
          <w:sz w:val="16"/>
          <w:szCs w:val="16"/>
        </w:rPr>
      </w:pPr>
      <w:r w:rsidRPr="00FE7B09">
        <w:rPr>
          <w:rStyle w:val="FootnoteReference"/>
          <w:sz w:val="16"/>
          <w:szCs w:val="16"/>
        </w:rPr>
        <w:footnoteRef/>
      </w:r>
      <w:r w:rsidRPr="00FE7B09">
        <w:rPr>
          <w:sz w:val="16"/>
          <w:szCs w:val="16"/>
        </w:rPr>
        <w:t xml:space="preserve"> </w:t>
      </w:r>
      <w:r w:rsidRPr="00FE7B09">
        <w:rPr>
          <w:i/>
          <w:iCs/>
          <w:sz w:val="16"/>
          <w:szCs w:val="16"/>
        </w:rPr>
        <w:t>Strategija adaptacije na klimatske promjene Glavnog grada</w:t>
      </w:r>
      <w:r>
        <w:rPr>
          <w:i/>
          <w:iCs/>
          <w:sz w:val="16"/>
          <w:szCs w:val="16"/>
        </w:rPr>
        <w:t>,</w:t>
      </w:r>
    </w:p>
    <w:p w:rsidR="00321221" w:rsidRPr="00FE7B09" w:rsidRDefault="00321221" w:rsidP="00FC45B1">
      <w:pPr>
        <w:pStyle w:val="FootnoteText"/>
        <w:rPr>
          <w:sz w:val="16"/>
          <w:szCs w:val="16"/>
        </w:rPr>
      </w:pPr>
      <w:r w:rsidRPr="00FE7B09">
        <w:rPr>
          <w:rStyle w:val="Hyperlink"/>
          <w:sz w:val="16"/>
          <w:szCs w:val="16"/>
        </w:rPr>
        <w:t>http://podgorica.me/db_files/Urbanizam/Dokumenta/pg_urban_cca_final_mne_05082015-redigovan.pdf</w:t>
      </w:r>
    </w:p>
  </w:footnote>
  <w:footnote w:id="47">
    <w:p w:rsidR="00321221" w:rsidRPr="00FE7B09" w:rsidRDefault="00321221" w:rsidP="00FC45B1">
      <w:pPr>
        <w:pStyle w:val="FootnoteText"/>
        <w:rPr>
          <w:sz w:val="16"/>
          <w:szCs w:val="16"/>
        </w:rPr>
      </w:pPr>
      <w:r w:rsidRPr="00FE7B09">
        <w:rPr>
          <w:rStyle w:val="FootnoteReference"/>
          <w:sz w:val="16"/>
          <w:szCs w:val="16"/>
        </w:rPr>
        <w:footnoteRef/>
      </w:r>
      <w:r w:rsidRPr="00FE7B09">
        <w:rPr>
          <w:sz w:val="16"/>
          <w:szCs w:val="16"/>
        </w:rPr>
        <w:t xml:space="preserve"> </w:t>
      </w:r>
      <w:r w:rsidRPr="00FE7B09">
        <w:rPr>
          <w:i/>
          <w:iCs/>
          <w:sz w:val="16"/>
          <w:szCs w:val="16"/>
        </w:rPr>
        <w:t>Podaci Zavoda za hidrometeorologiju i seizmologiju (HMZCG);</w:t>
      </w:r>
    </w:p>
  </w:footnote>
  <w:footnote w:id="48">
    <w:p w:rsidR="00321221" w:rsidRPr="00FE7B09" w:rsidRDefault="00321221" w:rsidP="00FC45B1">
      <w:pPr>
        <w:pStyle w:val="FootnoteText"/>
        <w:rPr>
          <w:sz w:val="16"/>
          <w:szCs w:val="16"/>
        </w:rPr>
      </w:pPr>
      <w:r w:rsidRPr="00FE7B09">
        <w:rPr>
          <w:rStyle w:val="FootnoteReference"/>
          <w:sz w:val="16"/>
          <w:szCs w:val="16"/>
        </w:rPr>
        <w:footnoteRef/>
      </w:r>
      <w:r>
        <w:rPr>
          <w:i/>
          <w:iCs/>
          <w:sz w:val="16"/>
          <w:szCs w:val="16"/>
        </w:rPr>
        <w:t xml:space="preserve"> </w:t>
      </w:r>
      <w:r w:rsidRPr="00FE7B09">
        <w:rPr>
          <w:i/>
          <w:iCs/>
          <w:sz w:val="16"/>
          <w:szCs w:val="16"/>
        </w:rPr>
        <w:t>Podaci Zavoda za hidrometeorologiju i seizmologiju (HMZCG);;</w:t>
      </w:r>
    </w:p>
  </w:footnote>
  <w:footnote w:id="49">
    <w:p w:rsidR="00321221" w:rsidRPr="00FE7B09" w:rsidRDefault="00321221" w:rsidP="00FC45B1">
      <w:pPr>
        <w:pStyle w:val="FootnoteText"/>
        <w:rPr>
          <w:sz w:val="16"/>
          <w:szCs w:val="16"/>
        </w:rPr>
      </w:pPr>
      <w:r w:rsidRPr="00FE7B09">
        <w:rPr>
          <w:rStyle w:val="FootnoteReference"/>
          <w:sz w:val="16"/>
          <w:szCs w:val="16"/>
        </w:rPr>
        <w:footnoteRef/>
      </w:r>
      <w:r w:rsidRPr="00FE7B09">
        <w:rPr>
          <w:sz w:val="16"/>
          <w:szCs w:val="16"/>
        </w:rPr>
        <w:t xml:space="preserve"> </w:t>
      </w:r>
      <w:r w:rsidRPr="00FE7B09">
        <w:rPr>
          <w:i/>
          <w:iCs/>
          <w:sz w:val="16"/>
          <w:szCs w:val="16"/>
        </w:rPr>
        <w:t>Podaci Zavoda za hidrometeorologiju i seizmologiju (HMZCG);</w:t>
      </w:r>
    </w:p>
  </w:footnote>
  <w:footnote w:id="50">
    <w:p w:rsidR="00321221" w:rsidRPr="008018D4" w:rsidRDefault="00321221" w:rsidP="00FC45B1">
      <w:pPr>
        <w:pStyle w:val="FootnoteText"/>
        <w:rPr>
          <w:sz w:val="16"/>
          <w:szCs w:val="16"/>
        </w:rPr>
      </w:pPr>
      <w:r w:rsidRPr="00FE7B09">
        <w:rPr>
          <w:rStyle w:val="FootnoteReference"/>
          <w:sz w:val="16"/>
          <w:szCs w:val="16"/>
        </w:rPr>
        <w:footnoteRef/>
      </w:r>
      <w:r w:rsidRPr="00FE7B09">
        <w:rPr>
          <w:sz w:val="16"/>
          <w:szCs w:val="16"/>
        </w:rPr>
        <w:t xml:space="preserve"> </w:t>
      </w:r>
      <w:r w:rsidRPr="00FE7B09">
        <w:rPr>
          <w:i/>
          <w:iCs/>
          <w:sz w:val="16"/>
          <w:szCs w:val="16"/>
        </w:rPr>
        <w:t>Atlas klime Crne Gore;</w:t>
      </w:r>
    </w:p>
  </w:footnote>
  <w:footnote w:id="51">
    <w:p w:rsidR="00321221" w:rsidRPr="00F07725" w:rsidRDefault="00321221" w:rsidP="00FC45B1">
      <w:pPr>
        <w:pStyle w:val="FootnoteText"/>
        <w:rPr>
          <w:sz w:val="14"/>
          <w:szCs w:val="14"/>
        </w:rPr>
      </w:pPr>
      <w:r w:rsidRPr="00F07725">
        <w:rPr>
          <w:rStyle w:val="FootnoteReference"/>
          <w:sz w:val="14"/>
          <w:szCs w:val="14"/>
        </w:rPr>
        <w:footnoteRef/>
      </w:r>
      <w:r w:rsidRPr="00F07725">
        <w:rPr>
          <w:sz w:val="14"/>
          <w:szCs w:val="14"/>
        </w:rPr>
        <w:t xml:space="preserve"> </w:t>
      </w:r>
      <w:r w:rsidRPr="00DC465B">
        <w:rPr>
          <w:rStyle w:val="Hyperlink"/>
          <w:sz w:val="14"/>
          <w:szCs w:val="14"/>
        </w:rPr>
        <w:t>https://www.google.com/maps/d/viewer?ll=42.43496356897611%2C19.24957900000004&amp;z=15&amp;mid=1GpQKEkH8D6WeCEp14P-XZzxwVFexVuHg</w:t>
      </w:r>
    </w:p>
  </w:footnote>
  <w:footnote w:id="52">
    <w:p w:rsidR="00321221" w:rsidRPr="002D15EB" w:rsidRDefault="00321221" w:rsidP="00FC45B1">
      <w:pPr>
        <w:pStyle w:val="FootnoteText"/>
        <w:rPr>
          <w:sz w:val="16"/>
          <w:szCs w:val="16"/>
        </w:rPr>
      </w:pPr>
      <w:r w:rsidRPr="002D15EB">
        <w:rPr>
          <w:rStyle w:val="FootnoteReference"/>
          <w:sz w:val="16"/>
          <w:szCs w:val="16"/>
        </w:rPr>
        <w:footnoteRef/>
      </w:r>
      <w:r w:rsidRPr="002D15EB">
        <w:rPr>
          <w:sz w:val="16"/>
          <w:szCs w:val="16"/>
        </w:rPr>
        <w:t xml:space="preserve"> </w:t>
      </w:r>
      <w:r w:rsidRPr="00617904">
        <w:rPr>
          <w:i/>
          <w:iCs/>
          <w:sz w:val="16"/>
          <w:szCs w:val="16"/>
        </w:rPr>
        <w:t>NVO Biciklo.me</w:t>
      </w:r>
    </w:p>
  </w:footnote>
  <w:footnote w:id="53">
    <w:p w:rsidR="00321221" w:rsidRPr="00F07725" w:rsidRDefault="00321221" w:rsidP="00FC45B1">
      <w:pPr>
        <w:pStyle w:val="FootnoteText"/>
        <w:rPr>
          <w:sz w:val="14"/>
          <w:szCs w:val="14"/>
        </w:rPr>
      </w:pPr>
      <w:r w:rsidRPr="00F07725">
        <w:rPr>
          <w:rStyle w:val="FootnoteReference"/>
          <w:sz w:val="14"/>
          <w:szCs w:val="14"/>
        </w:rPr>
        <w:footnoteRef/>
      </w:r>
      <w:r w:rsidRPr="00F07725">
        <w:rPr>
          <w:sz w:val="14"/>
          <w:szCs w:val="14"/>
        </w:rPr>
        <w:t xml:space="preserve"> </w:t>
      </w:r>
      <w:r w:rsidRPr="00C128E7">
        <w:rPr>
          <w:rStyle w:val="Hyperlink"/>
          <w:sz w:val="14"/>
          <w:szCs w:val="14"/>
        </w:rPr>
        <w:t>https://ridewithgps.com/routes/30395597</w:t>
      </w:r>
    </w:p>
  </w:footnote>
  <w:footnote w:id="54">
    <w:p w:rsidR="00321221" w:rsidRPr="00F07725" w:rsidRDefault="00321221" w:rsidP="00FC45B1">
      <w:pPr>
        <w:pStyle w:val="FootnoteText"/>
        <w:rPr>
          <w:sz w:val="14"/>
          <w:szCs w:val="14"/>
        </w:rPr>
      </w:pPr>
      <w:r w:rsidRPr="00F07725">
        <w:rPr>
          <w:rStyle w:val="FootnoteReference"/>
          <w:sz w:val="14"/>
          <w:szCs w:val="14"/>
        </w:rPr>
        <w:footnoteRef/>
      </w:r>
      <w:r w:rsidRPr="00F07725">
        <w:rPr>
          <w:sz w:val="14"/>
          <w:szCs w:val="14"/>
        </w:rPr>
        <w:t xml:space="preserve"> </w:t>
      </w:r>
      <w:r w:rsidRPr="00C128E7">
        <w:rPr>
          <w:rStyle w:val="Hyperlink"/>
          <w:sz w:val="14"/>
          <w:szCs w:val="14"/>
        </w:rPr>
        <w:t>https://ridewithgps.com/routes/30395316</w:t>
      </w:r>
    </w:p>
  </w:footnote>
  <w:footnote w:id="55">
    <w:p w:rsidR="00321221" w:rsidRPr="00F07725" w:rsidRDefault="00321221" w:rsidP="00FC45B1">
      <w:pPr>
        <w:pStyle w:val="FootnoteText"/>
        <w:rPr>
          <w:sz w:val="14"/>
          <w:szCs w:val="14"/>
        </w:rPr>
      </w:pPr>
      <w:r w:rsidRPr="00F07725">
        <w:rPr>
          <w:rStyle w:val="FootnoteReference"/>
          <w:sz w:val="14"/>
          <w:szCs w:val="14"/>
        </w:rPr>
        <w:footnoteRef/>
      </w:r>
      <w:r w:rsidRPr="00F07725">
        <w:rPr>
          <w:sz w:val="14"/>
          <w:szCs w:val="14"/>
        </w:rPr>
        <w:t xml:space="preserve"> </w:t>
      </w:r>
      <w:r w:rsidRPr="00C128E7">
        <w:rPr>
          <w:rStyle w:val="Hyperlink"/>
          <w:sz w:val="14"/>
          <w:szCs w:val="14"/>
        </w:rPr>
        <w:t>https://ridewithgps.com/routes/30395697</w:t>
      </w:r>
    </w:p>
  </w:footnote>
  <w:footnote w:id="56">
    <w:p w:rsidR="00321221" w:rsidRPr="00F07725" w:rsidRDefault="00321221" w:rsidP="00FC45B1">
      <w:pPr>
        <w:pStyle w:val="FootnoteText"/>
        <w:rPr>
          <w:sz w:val="14"/>
          <w:szCs w:val="14"/>
        </w:rPr>
      </w:pPr>
      <w:r w:rsidRPr="00F07725">
        <w:rPr>
          <w:rStyle w:val="FootnoteReference"/>
          <w:sz w:val="14"/>
          <w:szCs w:val="14"/>
        </w:rPr>
        <w:footnoteRef/>
      </w:r>
      <w:r w:rsidRPr="00F07725">
        <w:rPr>
          <w:sz w:val="14"/>
          <w:szCs w:val="14"/>
        </w:rPr>
        <w:t xml:space="preserve"> </w:t>
      </w:r>
      <w:r w:rsidRPr="00C128E7">
        <w:rPr>
          <w:rStyle w:val="Hyperlink"/>
          <w:sz w:val="14"/>
          <w:szCs w:val="14"/>
        </w:rPr>
        <w:t>https://ridewithgps.com/routes/30395434</w:t>
      </w:r>
    </w:p>
  </w:footnote>
  <w:footnote w:id="57">
    <w:p w:rsidR="00321221" w:rsidRPr="008018D4" w:rsidRDefault="00321221" w:rsidP="00FC45B1">
      <w:pPr>
        <w:pStyle w:val="FootnoteText"/>
        <w:rPr>
          <w:sz w:val="16"/>
          <w:szCs w:val="16"/>
        </w:rPr>
      </w:pPr>
      <w:r w:rsidRPr="008018D4">
        <w:rPr>
          <w:rStyle w:val="FootnoteReference"/>
          <w:sz w:val="16"/>
          <w:szCs w:val="16"/>
        </w:rPr>
        <w:footnoteRef/>
      </w:r>
      <w:r w:rsidRPr="008018D4">
        <w:rPr>
          <w:sz w:val="16"/>
          <w:szCs w:val="16"/>
        </w:rPr>
        <w:t xml:space="preserve"> </w:t>
      </w:r>
      <w:r w:rsidRPr="00CA71DD">
        <w:rPr>
          <w:i/>
          <w:iCs/>
          <w:sz w:val="16"/>
          <w:szCs w:val="16"/>
        </w:rPr>
        <w:t>Glavni grad Podgorica</w:t>
      </w:r>
      <w:r>
        <w:rPr>
          <w:i/>
          <w:iCs/>
          <w:sz w:val="16"/>
          <w:szCs w:val="16"/>
        </w:rPr>
        <w:t>;</w:t>
      </w:r>
    </w:p>
  </w:footnote>
  <w:footnote w:id="58">
    <w:p w:rsidR="00321221" w:rsidRPr="00732204" w:rsidRDefault="00321221" w:rsidP="00FC45B1">
      <w:pPr>
        <w:pStyle w:val="FootnoteText"/>
        <w:rPr>
          <w:sz w:val="16"/>
          <w:szCs w:val="16"/>
        </w:rPr>
      </w:pPr>
      <w:r w:rsidRPr="00732204">
        <w:rPr>
          <w:rStyle w:val="FootnoteReference"/>
          <w:sz w:val="16"/>
          <w:szCs w:val="16"/>
        </w:rPr>
        <w:footnoteRef/>
      </w:r>
      <w:r w:rsidRPr="00732204">
        <w:rPr>
          <w:sz w:val="16"/>
          <w:szCs w:val="16"/>
        </w:rPr>
        <w:t xml:space="preserve"> Bicycle Climate test, dostupno na </w:t>
      </w:r>
      <w:hyperlink r:id="rId8" w:history="1">
        <w:r w:rsidRPr="00732204">
          <w:rPr>
            <w:rStyle w:val="Hyperlink"/>
            <w:sz w:val="16"/>
            <w:szCs w:val="16"/>
          </w:rPr>
          <w:t>http://trendy-travel.eu/docs/Fahrradklimatest_EN0.pdf</w:t>
        </w:r>
      </w:hyperlink>
      <w:r w:rsidRPr="00732204">
        <w:rPr>
          <w:sz w:val="16"/>
          <w:szCs w:val="16"/>
        </w:rPr>
        <w:t xml:space="preserve"> </w:t>
      </w:r>
    </w:p>
  </w:footnote>
  <w:footnote w:id="59">
    <w:p w:rsidR="00321221" w:rsidRPr="008018D4" w:rsidRDefault="00321221" w:rsidP="00FC45B1">
      <w:pPr>
        <w:pStyle w:val="FootnoteText"/>
        <w:rPr>
          <w:sz w:val="16"/>
          <w:szCs w:val="16"/>
        </w:rPr>
      </w:pPr>
      <w:r w:rsidRPr="008018D4">
        <w:rPr>
          <w:rStyle w:val="FootnoteReference"/>
          <w:sz w:val="16"/>
          <w:szCs w:val="16"/>
        </w:rPr>
        <w:footnoteRef/>
      </w:r>
      <w:r w:rsidRPr="008018D4">
        <w:rPr>
          <w:sz w:val="16"/>
          <w:szCs w:val="16"/>
        </w:rPr>
        <w:t xml:space="preserve"> </w:t>
      </w:r>
      <w:r w:rsidRPr="00CA71DD">
        <w:rPr>
          <w:i/>
          <w:iCs/>
          <w:sz w:val="16"/>
          <w:szCs w:val="16"/>
        </w:rPr>
        <w:t>Glavni grad Podgorica</w:t>
      </w:r>
      <w:r>
        <w:rPr>
          <w:i/>
          <w:iCs/>
          <w:sz w:val="16"/>
          <w:szCs w:val="16"/>
        </w:rPr>
        <w:t>;</w:t>
      </w:r>
    </w:p>
  </w:footnote>
  <w:footnote w:id="60">
    <w:p w:rsidR="00321221" w:rsidRPr="00F07725" w:rsidRDefault="00321221" w:rsidP="00FC45B1">
      <w:pPr>
        <w:pStyle w:val="FootnoteText"/>
        <w:rPr>
          <w:sz w:val="14"/>
          <w:szCs w:val="14"/>
        </w:rPr>
      </w:pPr>
      <w:r w:rsidRPr="00F07725">
        <w:rPr>
          <w:rStyle w:val="FootnoteReference"/>
          <w:sz w:val="14"/>
          <w:szCs w:val="14"/>
        </w:rPr>
        <w:footnoteRef/>
      </w:r>
      <w:r w:rsidRPr="00F07725">
        <w:rPr>
          <w:sz w:val="14"/>
          <w:szCs w:val="14"/>
        </w:rPr>
        <w:t xml:space="preserve"> </w:t>
      </w:r>
      <w:r w:rsidRPr="00701262">
        <w:rPr>
          <w:rStyle w:val="Hyperlink"/>
          <w:sz w:val="14"/>
          <w:szCs w:val="14"/>
        </w:rPr>
        <w:t>https://www.google.com/maps/d/viewer?mid=1BQ9ePXG4dOY41WG0bbk3YhwLqsNHuDY5&amp;ll=42.433395364207676%2C19.24068299999999&amp;z=14</w:t>
      </w:r>
    </w:p>
  </w:footnote>
  <w:footnote w:id="61">
    <w:p w:rsidR="00321221" w:rsidRPr="00911FCB" w:rsidRDefault="00321221">
      <w:pPr>
        <w:pStyle w:val="FootnoteText"/>
      </w:pPr>
      <w:r>
        <w:rPr>
          <w:rStyle w:val="FootnoteReference"/>
        </w:rPr>
        <w:footnoteRef/>
      </w:r>
      <w:r>
        <w:t xml:space="preserve"> </w:t>
      </w:r>
      <w:r w:rsidRPr="00911FCB">
        <w:rPr>
          <w:rFonts w:cstheme="minorHAnsi"/>
          <w:sz w:val="16"/>
          <w:szCs w:val="16"/>
        </w:rPr>
        <w:t>NVO “Biciklo.me” je realizovala projekat izgradnje biciklističkih parkinga u saradnji sa Glavnim gradom i preduzećem Crnogorski Telekom AD - Podgorica koje je doniralo sredstva za realizaciju projekta.</w:t>
      </w:r>
      <w:r>
        <w:rPr>
          <w:rFonts w:cstheme="minorHAnsi"/>
        </w:rPr>
        <w:t xml:space="preserve"> </w:t>
      </w:r>
    </w:p>
  </w:footnote>
  <w:footnote w:id="62">
    <w:p w:rsidR="00321221" w:rsidRPr="00911FCB" w:rsidRDefault="00321221">
      <w:pPr>
        <w:pStyle w:val="FootnoteText"/>
      </w:pPr>
      <w:r>
        <w:rPr>
          <w:rStyle w:val="FootnoteReference"/>
        </w:rPr>
        <w:footnoteRef/>
      </w:r>
      <w:r>
        <w:t xml:space="preserve"> </w:t>
      </w:r>
      <w:r w:rsidRPr="00911FCB">
        <w:rPr>
          <w:rFonts w:cstheme="minorHAnsi"/>
          <w:sz w:val="16"/>
          <w:szCs w:val="16"/>
        </w:rPr>
        <w:t>NVO “Biciklo.me” je realizovala projekat „Do faksa na dva točka“, finansiran od strane Komisije za raspodjelu dijela prihoda od igara na sreću.</w:t>
      </w:r>
    </w:p>
  </w:footnote>
  <w:footnote w:id="63">
    <w:p w:rsidR="00321221" w:rsidRPr="00911FCB" w:rsidRDefault="00321221">
      <w:pPr>
        <w:pStyle w:val="FootnoteText"/>
      </w:pPr>
      <w:r>
        <w:rPr>
          <w:rStyle w:val="FootnoteReference"/>
        </w:rPr>
        <w:footnoteRef/>
      </w:r>
      <w:r>
        <w:t xml:space="preserve"> </w:t>
      </w:r>
      <w:r>
        <w:rPr>
          <w:rFonts w:cstheme="minorHAnsi"/>
          <w:sz w:val="16"/>
          <w:szCs w:val="16"/>
        </w:rPr>
        <w:t>D</w:t>
      </w:r>
      <w:r w:rsidRPr="00911FCB">
        <w:rPr>
          <w:rFonts w:cstheme="minorHAnsi"/>
          <w:sz w:val="16"/>
          <w:szCs w:val="16"/>
        </w:rPr>
        <w:t>onacija kompanije „Sava Osiguranje“</w:t>
      </w:r>
    </w:p>
  </w:footnote>
  <w:footnote w:id="64">
    <w:p w:rsidR="00321221" w:rsidRPr="004A223C" w:rsidRDefault="00321221" w:rsidP="00FC45B1">
      <w:pPr>
        <w:pStyle w:val="FootnoteText"/>
        <w:rPr>
          <w:sz w:val="14"/>
          <w:szCs w:val="14"/>
        </w:rPr>
      </w:pPr>
      <w:r w:rsidRPr="004A223C">
        <w:rPr>
          <w:rStyle w:val="FootnoteReference"/>
          <w:sz w:val="14"/>
          <w:szCs w:val="14"/>
        </w:rPr>
        <w:footnoteRef/>
      </w:r>
      <w:r w:rsidRPr="004A223C">
        <w:rPr>
          <w:sz w:val="14"/>
          <w:szCs w:val="14"/>
        </w:rPr>
        <w:t xml:space="preserve"> </w:t>
      </w:r>
      <w:r w:rsidRPr="004A223C">
        <w:rPr>
          <w:i/>
          <w:iCs/>
          <w:sz w:val="14"/>
          <w:szCs w:val="14"/>
        </w:rPr>
        <w:t>Motorna vozila iz centra Podgorice protjeralo bi 77.5% građana</w:t>
      </w:r>
      <w:r w:rsidRPr="004A223C">
        <w:rPr>
          <w:sz w:val="14"/>
          <w:szCs w:val="14"/>
        </w:rPr>
        <w:t xml:space="preserve">, Biciklo.me, 2018, dostupno na: </w:t>
      </w:r>
      <w:hyperlink r:id="rId9" w:history="1">
        <w:r w:rsidRPr="004A223C">
          <w:rPr>
            <w:rStyle w:val="Hyperlink"/>
            <w:sz w:val="14"/>
            <w:szCs w:val="14"/>
          </w:rPr>
          <w:t>https://biciklo.me/motorna-vozila-iz-centra-podgorice-protjeralo-bi-77-5-gradana/</w:t>
        </w:r>
      </w:hyperlink>
    </w:p>
  </w:footnote>
  <w:footnote w:id="65">
    <w:p w:rsidR="00321221" w:rsidRPr="00F07725" w:rsidRDefault="00321221" w:rsidP="00FC45B1">
      <w:pPr>
        <w:pStyle w:val="FootnoteText"/>
        <w:rPr>
          <w:sz w:val="14"/>
          <w:szCs w:val="14"/>
        </w:rPr>
      </w:pPr>
      <w:r w:rsidRPr="00F07725">
        <w:rPr>
          <w:rStyle w:val="FootnoteReference"/>
          <w:sz w:val="14"/>
          <w:szCs w:val="14"/>
        </w:rPr>
        <w:footnoteRef/>
      </w:r>
      <w:r w:rsidRPr="00F07725">
        <w:rPr>
          <w:sz w:val="14"/>
          <w:szCs w:val="14"/>
        </w:rPr>
        <w:t xml:space="preserve"> </w:t>
      </w:r>
      <w:r>
        <w:rPr>
          <w:sz w:val="16"/>
          <w:szCs w:val="16"/>
        </w:rPr>
        <w:t>D</w:t>
      </w:r>
      <w:r w:rsidRPr="00701262">
        <w:rPr>
          <w:sz w:val="16"/>
          <w:szCs w:val="16"/>
        </w:rPr>
        <w:t>opis CB Podgorica broj 17-240/19-6659/1 od 24.07.2019. godine</w:t>
      </w:r>
      <w:r w:rsidRPr="00107D8F">
        <w:rPr>
          <w:rFonts w:cstheme="minorHAnsi"/>
        </w:rPr>
        <w:t xml:space="preserve"> </w:t>
      </w:r>
    </w:p>
  </w:footnote>
  <w:footnote w:id="66">
    <w:p w:rsidR="00321221" w:rsidRPr="00E74524" w:rsidRDefault="00321221" w:rsidP="00FC45B1">
      <w:pPr>
        <w:pStyle w:val="FootnoteText"/>
        <w:rPr>
          <w:sz w:val="16"/>
          <w:szCs w:val="16"/>
        </w:rPr>
      </w:pPr>
      <w:r w:rsidRPr="00E74524">
        <w:rPr>
          <w:rStyle w:val="FootnoteReference"/>
          <w:sz w:val="16"/>
          <w:szCs w:val="16"/>
        </w:rPr>
        <w:footnoteRef/>
      </w:r>
      <w:r w:rsidRPr="00E74524">
        <w:rPr>
          <w:sz w:val="16"/>
          <w:szCs w:val="16"/>
        </w:rPr>
        <w:t xml:space="preserve"> BYPAD – more quality for bicycle traffic, dostupno na: </w:t>
      </w:r>
      <w:hyperlink r:id="rId10" w:history="1">
        <w:r w:rsidRPr="00E74524">
          <w:rPr>
            <w:rStyle w:val="Hyperlink"/>
            <w:sz w:val="16"/>
            <w:szCs w:val="16"/>
          </w:rPr>
          <w:t>http://www.bypad.org/cms_site.phtml?id=552&amp;sprache=en</w:t>
        </w:r>
      </w:hyperlink>
    </w:p>
  </w:footnote>
  <w:footnote w:id="67">
    <w:p w:rsidR="00321221" w:rsidRPr="002D15EB" w:rsidRDefault="00321221" w:rsidP="00FC45B1">
      <w:pPr>
        <w:pStyle w:val="FootnoteText"/>
        <w:rPr>
          <w:rStyle w:val="FootnoteText2Char"/>
          <w:sz w:val="16"/>
          <w:szCs w:val="16"/>
        </w:rPr>
      </w:pPr>
      <w:r w:rsidRPr="002D15EB">
        <w:rPr>
          <w:rStyle w:val="FootnoteReference"/>
          <w:sz w:val="16"/>
          <w:szCs w:val="16"/>
        </w:rPr>
        <w:footnoteRef/>
      </w:r>
      <w:r w:rsidRPr="002D15EB">
        <w:rPr>
          <w:sz w:val="16"/>
          <w:szCs w:val="16"/>
        </w:rPr>
        <w:t xml:space="preserve"> </w:t>
      </w:r>
      <w:hyperlink r:id="rId11" w:history="1">
        <w:r w:rsidRPr="00834B73">
          <w:rPr>
            <w:rStyle w:val="Hyperlink"/>
            <w:rFonts w:ascii="Arial Narrow" w:hAnsi="Arial Narrow"/>
            <w:sz w:val="16"/>
            <w:szCs w:val="16"/>
          </w:rPr>
          <w:t xml:space="preserve">http://podgorica.me/db_files/Urbanizam/PUP/pup.pdf </w:t>
        </w:r>
      </w:hyperlink>
      <w:r w:rsidRPr="002D15EB">
        <w:rPr>
          <w:rStyle w:val="FootnoteText2Char"/>
          <w:sz w:val="16"/>
          <w:szCs w:val="16"/>
        </w:rPr>
        <w:t xml:space="preserve"> </w:t>
      </w:r>
    </w:p>
  </w:footnote>
  <w:footnote w:id="68">
    <w:p w:rsidR="00321221" w:rsidRPr="002D15EB" w:rsidRDefault="00321221" w:rsidP="00FC45B1">
      <w:pPr>
        <w:pStyle w:val="FootnoteText"/>
        <w:rPr>
          <w:sz w:val="16"/>
          <w:szCs w:val="16"/>
        </w:rPr>
      </w:pPr>
      <w:r w:rsidRPr="002D15EB">
        <w:rPr>
          <w:rStyle w:val="FootnoteReference"/>
          <w:sz w:val="16"/>
          <w:szCs w:val="16"/>
        </w:rPr>
        <w:footnoteRef/>
      </w:r>
      <w:r w:rsidRPr="002D15EB">
        <w:rPr>
          <w:sz w:val="16"/>
          <w:szCs w:val="16"/>
        </w:rPr>
        <w:t xml:space="preserve"> </w:t>
      </w:r>
      <w:hyperlink r:id="rId12" w:history="1">
        <w:r w:rsidRPr="002D15EB">
          <w:rPr>
            <w:rStyle w:val="Hyperlink"/>
            <w:rFonts w:ascii="Arial Narrow" w:hAnsi="Arial Narrow"/>
            <w:sz w:val="16"/>
            <w:szCs w:val="16"/>
          </w:rPr>
          <w:t xml:space="preserve">http://podgorica.me/db_files/Urbanizam/Dokumenta/lapor_nacrt_konacno_-_ispravljeno.pdf </w:t>
        </w:r>
      </w:hyperlink>
      <w:r w:rsidRPr="002D15EB">
        <w:rPr>
          <w:sz w:val="16"/>
          <w:szCs w:val="16"/>
        </w:rPr>
        <w:t xml:space="preserve"> </w:t>
      </w:r>
    </w:p>
  </w:footnote>
  <w:footnote w:id="69">
    <w:p w:rsidR="00321221" w:rsidRPr="002D15EB" w:rsidRDefault="00321221" w:rsidP="00FC45B1">
      <w:pPr>
        <w:pStyle w:val="FootnoteText"/>
        <w:rPr>
          <w:sz w:val="16"/>
          <w:szCs w:val="16"/>
        </w:rPr>
      </w:pPr>
      <w:r w:rsidRPr="002D15EB">
        <w:rPr>
          <w:rStyle w:val="FootnoteReference"/>
          <w:sz w:val="16"/>
          <w:szCs w:val="16"/>
        </w:rPr>
        <w:footnoteRef/>
      </w:r>
      <w:r w:rsidRPr="002D15EB">
        <w:rPr>
          <w:sz w:val="16"/>
          <w:szCs w:val="16"/>
        </w:rPr>
        <w:t xml:space="preserve"> </w:t>
      </w:r>
      <w:hyperlink r:id="rId13" w:history="1">
        <w:r w:rsidRPr="002D15EB">
          <w:rPr>
            <w:rStyle w:val="Hyperlink"/>
            <w:rFonts w:ascii="Arial Narrow" w:hAnsi="Arial Narrow"/>
            <w:sz w:val="16"/>
            <w:szCs w:val="16"/>
          </w:rPr>
          <w:t xml:space="preserve">http://podgorica.me/db_files/Urbanizam/Dokumenta/plan_kvaliteta_vazduha_za_glavni_grad__podgorica_-final_31.0.pdf </w:t>
        </w:r>
        <w:r w:rsidRPr="002D15EB">
          <w:rPr>
            <w:rStyle w:val="Hyperlink"/>
            <w:sz w:val="16"/>
            <w:szCs w:val="16"/>
          </w:rPr>
          <w:t xml:space="preserve"> </w:t>
        </w:r>
      </w:hyperlink>
      <w:r w:rsidRPr="002D15EB">
        <w:rPr>
          <w:sz w:val="16"/>
          <w:szCs w:val="16"/>
        </w:rPr>
        <w:t xml:space="preserve"> </w:t>
      </w:r>
    </w:p>
  </w:footnote>
  <w:footnote w:id="70">
    <w:p w:rsidR="00321221" w:rsidRPr="002D15EB" w:rsidRDefault="00321221" w:rsidP="00FC45B1">
      <w:pPr>
        <w:pStyle w:val="FootnoteText"/>
        <w:rPr>
          <w:sz w:val="16"/>
          <w:szCs w:val="16"/>
        </w:rPr>
      </w:pPr>
      <w:r w:rsidRPr="002D15EB">
        <w:rPr>
          <w:rStyle w:val="FootnoteReference"/>
          <w:sz w:val="16"/>
          <w:szCs w:val="16"/>
        </w:rPr>
        <w:footnoteRef/>
      </w:r>
      <w:r w:rsidRPr="002D15EB">
        <w:rPr>
          <w:sz w:val="16"/>
          <w:szCs w:val="16"/>
        </w:rPr>
        <w:t xml:space="preserve"> </w:t>
      </w:r>
      <w:hyperlink r:id="rId14" w:history="1">
        <w:r w:rsidRPr="002D15EB">
          <w:rPr>
            <w:rStyle w:val="Hyperlink"/>
            <w:rFonts w:ascii="Arial Narrow" w:hAnsi="Arial Narrow"/>
            <w:sz w:val="16"/>
            <w:szCs w:val="16"/>
          </w:rPr>
          <w:t>http://podgorica.me/db_files/Urbanizam/Dokumenta/lep_pg.pdf</w:t>
        </w:r>
      </w:hyperlink>
      <w:r w:rsidRPr="002D15EB">
        <w:rPr>
          <w:rStyle w:val="FootnoteText2Char"/>
          <w:sz w:val="16"/>
          <w:szCs w:val="16"/>
        </w:rPr>
        <w:t xml:space="preserve"> </w:t>
      </w:r>
    </w:p>
  </w:footnote>
  <w:footnote w:id="71">
    <w:p w:rsidR="00321221" w:rsidRPr="002D15EB" w:rsidRDefault="00321221" w:rsidP="00FC45B1">
      <w:pPr>
        <w:pStyle w:val="FootnoteText"/>
        <w:rPr>
          <w:sz w:val="16"/>
          <w:szCs w:val="16"/>
        </w:rPr>
      </w:pPr>
      <w:r w:rsidRPr="002D15EB">
        <w:rPr>
          <w:rStyle w:val="FootnoteReference"/>
          <w:sz w:val="16"/>
          <w:szCs w:val="16"/>
        </w:rPr>
        <w:footnoteRef/>
      </w:r>
      <w:r w:rsidRPr="002D15EB">
        <w:rPr>
          <w:sz w:val="16"/>
          <w:szCs w:val="16"/>
        </w:rPr>
        <w:t xml:space="preserve"> </w:t>
      </w:r>
      <w:hyperlink r:id="rId15" w:history="1">
        <w:r w:rsidRPr="002D15EB">
          <w:rPr>
            <w:rStyle w:val="Hyperlink"/>
            <w:rFonts w:ascii="Arial Narrow" w:hAnsi="Arial Narrow"/>
            <w:sz w:val="16"/>
            <w:szCs w:val="16"/>
          </w:rPr>
          <w:t>http://podgorica.me/db_files/Urbanizam/Dokumenta/seap_podgorica_eng.pdf</w:t>
        </w:r>
      </w:hyperlink>
      <w:r w:rsidRPr="002D15EB">
        <w:rPr>
          <w:rStyle w:val="FootnoteText2Char"/>
          <w:sz w:val="16"/>
          <w:szCs w:val="16"/>
        </w:rPr>
        <w:t xml:space="preserve"> </w:t>
      </w:r>
    </w:p>
  </w:footnote>
  <w:footnote w:id="72">
    <w:p w:rsidR="00321221" w:rsidRPr="001C007A" w:rsidRDefault="00321221" w:rsidP="00FC45B1">
      <w:pPr>
        <w:pStyle w:val="FootnoteText"/>
      </w:pPr>
      <w:r w:rsidRPr="002D15EB">
        <w:rPr>
          <w:rStyle w:val="FootnoteReference"/>
          <w:sz w:val="16"/>
          <w:szCs w:val="16"/>
        </w:rPr>
        <w:footnoteRef/>
      </w:r>
      <w:r w:rsidRPr="002D15EB">
        <w:rPr>
          <w:sz w:val="16"/>
          <w:szCs w:val="16"/>
        </w:rPr>
        <w:t xml:space="preserve"> </w:t>
      </w:r>
      <w:r w:rsidRPr="002D15EB">
        <w:rPr>
          <w:rStyle w:val="FootnoteText2Char"/>
          <w:sz w:val="16"/>
          <w:szCs w:val="16"/>
        </w:rPr>
        <w:t>PUP, str. 222</w:t>
      </w:r>
    </w:p>
  </w:footnote>
  <w:footnote w:id="73">
    <w:p w:rsidR="00321221" w:rsidRPr="002D15EB" w:rsidRDefault="00321221" w:rsidP="00FC45B1">
      <w:pPr>
        <w:pStyle w:val="FootnoteText"/>
        <w:rPr>
          <w:sz w:val="16"/>
          <w:szCs w:val="16"/>
        </w:rPr>
      </w:pPr>
      <w:r w:rsidRPr="002D15EB">
        <w:rPr>
          <w:rStyle w:val="FootnoteReference"/>
          <w:sz w:val="16"/>
          <w:szCs w:val="16"/>
        </w:rPr>
        <w:footnoteRef/>
      </w:r>
      <w:r w:rsidRPr="002D15EB">
        <w:rPr>
          <w:sz w:val="16"/>
          <w:szCs w:val="16"/>
        </w:rPr>
        <w:t xml:space="preserve"> </w:t>
      </w:r>
      <w:r w:rsidRPr="005F347F">
        <w:rPr>
          <w:rFonts w:cstheme="minorHAnsi"/>
          <w:i/>
          <w:color w:val="000000"/>
          <w:sz w:val="16"/>
          <w:szCs w:val="16"/>
        </w:rPr>
        <w:t>Sekretarijat za saobraćaj Glavnog grada Podgorice – Anketa, jul 2019. godine</w:t>
      </w:r>
      <w:r w:rsidRPr="00E36511">
        <w:rPr>
          <w:rStyle w:val="FootnoteText2Char"/>
          <w:sz w:val="16"/>
          <w:szCs w:val="16"/>
        </w:rPr>
        <w:t xml:space="preserve"> </w:t>
      </w:r>
    </w:p>
  </w:footnote>
  <w:footnote w:id="74">
    <w:p w:rsidR="00321221" w:rsidRPr="002D15EB" w:rsidRDefault="00321221" w:rsidP="00FC45B1">
      <w:pPr>
        <w:pStyle w:val="FootnoteText"/>
        <w:rPr>
          <w:sz w:val="16"/>
          <w:szCs w:val="16"/>
        </w:rPr>
      </w:pPr>
      <w:r w:rsidRPr="002D15EB">
        <w:rPr>
          <w:rStyle w:val="FootnoteReference"/>
          <w:sz w:val="16"/>
          <w:szCs w:val="16"/>
        </w:rPr>
        <w:footnoteRef/>
      </w:r>
      <w:r w:rsidRPr="002D15EB">
        <w:rPr>
          <w:sz w:val="16"/>
          <w:szCs w:val="16"/>
        </w:rPr>
        <w:t xml:space="preserve"> </w:t>
      </w:r>
      <w:r w:rsidRPr="005F347F">
        <w:rPr>
          <w:rFonts w:cstheme="minorHAnsi"/>
          <w:i/>
          <w:color w:val="000000"/>
          <w:sz w:val="16"/>
          <w:szCs w:val="16"/>
        </w:rPr>
        <w:t>Sekretarijat za saobraćaj Glavnog grada Podgorice – Anketa, jul 2019. godine</w:t>
      </w:r>
      <w:r w:rsidRPr="00E36511">
        <w:rPr>
          <w:rStyle w:val="FootnoteText2Char"/>
          <w:sz w:val="16"/>
          <w:szCs w:val="16"/>
        </w:rPr>
        <w:t xml:space="preserve"> </w:t>
      </w:r>
    </w:p>
  </w:footnote>
  <w:footnote w:id="75">
    <w:p w:rsidR="00321221" w:rsidRPr="002D15EB" w:rsidRDefault="00321221" w:rsidP="00FC45B1">
      <w:pPr>
        <w:pStyle w:val="FootnoteText"/>
        <w:rPr>
          <w:sz w:val="16"/>
          <w:szCs w:val="16"/>
        </w:rPr>
      </w:pPr>
      <w:r w:rsidRPr="002D15EB">
        <w:rPr>
          <w:rStyle w:val="FootnoteReference"/>
          <w:sz w:val="16"/>
          <w:szCs w:val="16"/>
        </w:rPr>
        <w:footnoteRef/>
      </w:r>
      <w:r w:rsidRPr="002D15EB">
        <w:rPr>
          <w:sz w:val="16"/>
          <w:szCs w:val="16"/>
        </w:rPr>
        <w:t xml:space="preserve"> </w:t>
      </w:r>
      <w:r w:rsidRPr="005F347F">
        <w:rPr>
          <w:rFonts w:cstheme="minorHAnsi"/>
          <w:i/>
          <w:color w:val="000000"/>
          <w:sz w:val="16"/>
          <w:szCs w:val="16"/>
        </w:rPr>
        <w:t>Sekretarijat za saobraćaj Glavnog grada Podgorice – Anketa, ju</w:t>
      </w:r>
      <w:r>
        <w:rPr>
          <w:rFonts w:cstheme="minorHAnsi"/>
          <w:i/>
          <w:color w:val="000000"/>
          <w:sz w:val="16"/>
          <w:szCs w:val="16"/>
        </w:rPr>
        <w:t>n</w:t>
      </w:r>
      <w:r w:rsidRPr="005F347F">
        <w:rPr>
          <w:rFonts w:cstheme="minorHAnsi"/>
          <w:i/>
          <w:color w:val="000000"/>
          <w:sz w:val="16"/>
          <w:szCs w:val="16"/>
        </w:rPr>
        <w:t xml:space="preserve"> 2019. godine</w:t>
      </w:r>
      <w:r w:rsidRPr="00E36511">
        <w:rPr>
          <w:rStyle w:val="FootnoteText2Char"/>
          <w:sz w:val="16"/>
          <w:szCs w:val="16"/>
        </w:rPr>
        <w:t xml:space="preserve"> </w:t>
      </w:r>
    </w:p>
  </w:footnote>
  <w:footnote w:id="76">
    <w:p w:rsidR="00321221" w:rsidRPr="002D15EB" w:rsidRDefault="00321221" w:rsidP="00FC45B1">
      <w:pPr>
        <w:pStyle w:val="FootnoteText"/>
        <w:rPr>
          <w:sz w:val="16"/>
          <w:szCs w:val="16"/>
        </w:rPr>
      </w:pPr>
      <w:r w:rsidRPr="002D15EB">
        <w:rPr>
          <w:rStyle w:val="FootnoteReference"/>
          <w:sz w:val="16"/>
          <w:szCs w:val="16"/>
        </w:rPr>
        <w:footnoteRef/>
      </w:r>
      <w:r w:rsidRPr="002D15EB">
        <w:rPr>
          <w:sz w:val="16"/>
          <w:szCs w:val="16"/>
        </w:rPr>
        <w:t xml:space="preserve"> </w:t>
      </w:r>
      <w:r w:rsidRPr="005F347F">
        <w:rPr>
          <w:rFonts w:cstheme="minorHAnsi"/>
          <w:i/>
          <w:color w:val="000000"/>
          <w:sz w:val="16"/>
          <w:szCs w:val="16"/>
        </w:rPr>
        <w:t xml:space="preserve">Sekretarijat za saobraćaj Glavnog grada Podgorice – Anketa, </w:t>
      </w:r>
      <w:r>
        <w:rPr>
          <w:rFonts w:cstheme="minorHAnsi"/>
          <w:i/>
          <w:color w:val="000000"/>
          <w:sz w:val="16"/>
          <w:szCs w:val="16"/>
        </w:rPr>
        <w:t>jun</w:t>
      </w:r>
      <w:r w:rsidRPr="005F347F">
        <w:rPr>
          <w:rFonts w:cstheme="minorHAnsi"/>
          <w:i/>
          <w:color w:val="000000"/>
          <w:sz w:val="16"/>
          <w:szCs w:val="16"/>
        </w:rPr>
        <w:t xml:space="preserve"> 2019. godine</w:t>
      </w:r>
      <w:r w:rsidRPr="00E36511">
        <w:rPr>
          <w:rStyle w:val="FootnoteText2Char"/>
          <w:sz w:val="16"/>
          <w:szCs w:val="16"/>
        </w:rPr>
        <w:t xml:space="preserve"> </w:t>
      </w:r>
    </w:p>
  </w:footnote>
  <w:footnote w:id="77">
    <w:p w:rsidR="00321221" w:rsidRPr="002F5CCB" w:rsidRDefault="00321221">
      <w:pPr>
        <w:pStyle w:val="FootnoteText"/>
      </w:pPr>
      <w:r>
        <w:rPr>
          <w:rStyle w:val="FootnoteReference"/>
        </w:rPr>
        <w:footnoteRef/>
      </w:r>
      <w:r>
        <w:t xml:space="preserve"> </w:t>
      </w:r>
      <w:r w:rsidRPr="00EA7530">
        <w:rPr>
          <w:rFonts w:asciiTheme="minorHAnsi" w:hAnsiTheme="minorHAnsi" w:cstheme="minorHAnsi"/>
        </w:rPr>
        <w:t>Procjene vrijednosti</w:t>
      </w:r>
      <w:r>
        <w:rPr>
          <w:rFonts w:asciiTheme="minorHAnsi" w:hAnsiTheme="minorHAnsi" w:cstheme="minorHAnsi"/>
        </w:rPr>
        <w:t xml:space="preserve"> potrebnih</w:t>
      </w:r>
      <w:r w:rsidRPr="00EA7530">
        <w:rPr>
          <w:rFonts w:asciiTheme="minorHAnsi" w:hAnsiTheme="minorHAnsi" w:cstheme="minorHAnsi"/>
        </w:rPr>
        <w:t xml:space="preserve"> finansijskih sredstava</w:t>
      </w:r>
      <w:r>
        <w:rPr>
          <w:rFonts w:asciiTheme="minorHAnsi" w:hAnsiTheme="minorHAnsi" w:cstheme="minorHAnsi"/>
        </w:rPr>
        <w:t xml:space="preserve"> za realizaciju predviđenih mjera</w:t>
      </w:r>
      <w:r w:rsidRPr="00EA7530">
        <w:rPr>
          <w:rFonts w:asciiTheme="minorHAnsi" w:hAnsiTheme="minorHAnsi" w:cstheme="minorHAnsi"/>
        </w:rPr>
        <w:t xml:space="preserve"> biće dodatno obrađene i revidovane od strane GIZ-ovog eksperta</w:t>
      </w:r>
      <w:r>
        <w:rPr>
          <w:rFonts w:asciiTheme="minorHAnsi" w:hAnsiTheme="minorHAnsi" w:cstheme="minorHAnsi"/>
        </w:rPr>
        <w:t xml:space="preserve"> za finansije i ekonomska pitanja</w:t>
      </w:r>
      <w:r w:rsidRPr="00EA7530">
        <w:rPr>
          <w:rFonts w:asciiTheme="minorHAnsi" w:hAnsiTheme="minorHAnsi" w:cstheme="minorHAnsi"/>
        </w:rPr>
        <w:t xml:space="preserve">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21221" w:rsidRDefault="00321221">
    <w:pPr>
      <w:pStyle w:val="Header"/>
    </w:pPr>
    <w:r>
      <w:rPr>
        <w:noProof/>
      </w:rPr>
      <w:drawing>
        <wp:anchor distT="0" distB="0" distL="114300" distR="114300" simplePos="0" relativeHeight="251659264" behindDoc="1" locked="0" layoutInCell="1" allowOverlap="1">
          <wp:simplePos x="0" y="0"/>
          <wp:positionH relativeFrom="margin">
            <wp:posOffset>-28575</wp:posOffset>
          </wp:positionH>
          <wp:positionV relativeFrom="paragraph">
            <wp:posOffset>-317500</wp:posOffset>
          </wp:positionV>
          <wp:extent cx="2598420" cy="832485"/>
          <wp:effectExtent l="19050" t="0" r="0" b="0"/>
          <wp:wrapNone/>
          <wp:docPr id="2" name="Picture 2" descr="C:\Users\User\Desktop\jasna\ORF\PDI\SPS MPs\visibility\Logo BMZ-GIZ implemented1.jpg"/>
          <wp:cNvGraphicFramePr/>
          <a:graphic xmlns:a="http://schemas.openxmlformats.org/drawingml/2006/main">
            <a:graphicData uri="http://schemas.openxmlformats.org/drawingml/2006/picture">
              <pic:pic xmlns:pic="http://schemas.openxmlformats.org/drawingml/2006/picture">
                <pic:nvPicPr>
                  <pic:cNvPr id="2" name="Picture 2" descr="C:\Users\User\Desktop\jasna\ORF\PDI\SPS MPs\visibility\Logo BMZ-GIZ implemented1.jpg"/>
                  <pic:cNvPicPr/>
                </pic:nvPicPr>
                <pic:blipFill>
                  <a:blip r:embed="rId1"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8420" cy="832485"/>
                  </a:xfrm>
                  <a:prstGeom prst="rect">
                    <a:avLst/>
                  </a:prstGeom>
                  <a:noFill/>
                  <a:ln>
                    <a:noFill/>
                  </a:ln>
                </pic:spPr>
              </pic:pic>
            </a:graphicData>
          </a:graphic>
        </wp:anchor>
      </w:drawing>
    </w:r>
    <w:r>
      <w:rPr>
        <w:noProof/>
      </w:rPr>
      <w:drawing>
        <wp:anchor distT="0" distB="0" distL="114300" distR="114300" simplePos="0" relativeHeight="251661312" behindDoc="0" locked="0" layoutInCell="1" allowOverlap="1">
          <wp:simplePos x="0" y="0"/>
          <wp:positionH relativeFrom="margin">
            <wp:posOffset>4762500</wp:posOffset>
          </wp:positionH>
          <wp:positionV relativeFrom="paragraph">
            <wp:posOffset>-216535</wp:posOffset>
          </wp:positionV>
          <wp:extent cx="1048385" cy="802005"/>
          <wp:effectExtent l="0" t="0" r="0" b="0"/>
          <wp:wrapNone/>
          <wp:docPr id="76" name="Picture 6" descr="podgo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podgorica.png"/>
                  <pic:cNvPicPr>
                    <a:picLocks noChangeAspect="1"/>
                  </pic:cNvPicPr>
                </pic:nvPicPr>
                <pic:blipFill>
                  <a:blip r:embed="rId2">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48385" cy="802005"/>
                  </a:xfrm>
                  <a:prstGeom prst="rect">
                    <a:avLst/>
                  </a:prstGeom>
                  <a:noFill/>
                  <a:ln>
                    <a:noFill/>
                  </a:ln>
                </pic:spPr>
              </pic:pic>
            </a:graphicData>
          </a:graphic>
        </wp:anchor>
      </w:drawing>
    </w:r>
  </w:p>
  <w:p w:rsidR="00321221" w:rsidRDefault="00321221">
    <w:pPr>
      <w:pStyle w:val="Header"/>
    </w:pPr>
  </w:p>
  <w:p w:rsidR="00321221" w:rsidRDefault="00321221">
    <w:pPr>
      <w:pStyle w:val="Header"/>
    </w:pPr>
  </w:p>
  <w:p w:rsidR="00321221" w:rsidRDefault="0032122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ED222E"/>
    <w:multiLevelType w:val="hybridMultilevel"/>
    <w:tmpl w:val="039E18DC"/>
    <w:lvl w:ilvl="0" w:tplc="EEE69288">
      <w:start w:val="1"/>
      <w:numFmt w:val="bullet"/>
      <w:lvlText w:val=""/>
      <w:lvlJc w:val="left"/>
      <w:pPr>
        <w:tabs>
          <w:tab w:val="num" w:pos="720"/>
        </w:tabs>
        <w:ind w:left="720" w:hanging="360"/>
      </w:pPr>
      <w:rPr>
        <w:rFonts w:ascii="Symbol" w:hAnsi="Symbol" w:hint="default"/>
      </w:rPr>
    </w:lvl>
    <w:lvl w:ilvl="1" w:tplc="094AA2C4" w:tentative="1">
      <w:start w:val="1"/>
      <w:numFmt w:val="bullet"/>
      <w:lvlText w:val=""/>
      <w:lvlJc w:val="left"/>
      <w:pPr>
        <w:tabs>
          <w:tab w:val="num" w:pos="1440"/>
        </w:tabs>
        <w:ind w:left="1440" w:hanging="360"/>
      </w:pPr>
      <w:rPr>
        <w:rFonts w:ascii="Symbol" w:hAnsi="Symbol" w:hint="default"/>
      </w:rPr>
    </w:lvl>
    <w:lvl w:ilvl="2" w:tplc="C4BA8D0C" w:tentative="1">
      <w:start w:val="1"/>
      <w:numFmt w:val="bullet"/>
      <w:lvlText w:val=""/>
      <w:lvlJc w:val="left"/>
      <w:pPr>
        <w:tabs>
          <w:tab w:val="num" w:pos="2160"/>
        </w:tabs>
        <w:ind w:left="2160" w:hanging="360"/>
      </w:pPr>
      <w:rPr>
        <w:rFonts w:ascii="Symbol" w:hAnsi="Symbol" w:hint="default"/>
      </w:rPr>
    </w:lvl>
    <w:lvl w:ilvl="3" w:tplc="79F05038" w:tentative="1">
      <w:start w:val="1"/>
      <w:numFmt w:val="bullet"/>
      <w:lvlText w:val=""/>
      <w:lvlJc w:val="left"/>
      <w:pPr>
        <w:tabs>
          <w:tab w:val="num" w:pos="2880"/>
        </w:tabs>
        <w:ind w:left="2880" w:hanging="360"/>
      </w:pPr>
      <w:rPr>
        <w:rFonts w:ascii="Symbol" w:hAnsi="Symbol" w:hint="default"/>
      </w:rPr>
    </w:lvl>
    <w:lvl w:ilvl="4" w:tplc="0DCC9E16" w:tentative="1">
      <w:start w:val="1"/>
      <w:numFmt w:val="bullet"/>
      <w:lvlText w:val=""/>
      <w:lvlJc w:val="left"/>
      <w:pPr>
        <w:tabs>
          <w:tab w:val="num" w:pos="3600"/>
        </w:tabs>
        <w:ind w:left="3600" w:hanging="360"/>
      </w:pPr>
      <w:rPr>
        <w:rFonts w:ascii="Symbol" w:hAnsi="Symbol" w:hint="default"/>
      </w:rPr>
    </w:lvl>
    <w:lvl w:ilvl="5" w:tplc="20281D5C" w:tentative="1">
      <w:start w:val="1"/>
      <w:numFmt w:val="bullet"/>
      <w:lvlText w:val=""/>
      <w:lvlJc w:val="left"/>
      <w:pPr>
        <w:tabs>
          <w:tab w:val="num" w:pos="4320"/>
        </w:tabs>
        <w:ind w:left="4320" w:hanging="360"/>
      </w:pPr>
      <w:rPr>
        <w:rFonts w:ascii="Symbol" w:hAnsi="Symbol" w:hint="default"/>
      </w:rPr>
    </w:lvl>
    <w:lvl w:ilvl="6" w:tplc="9A80CCF8" w:tentative="1">
      <w:start w:val="1"/>
      <w:numFmt w:val="bullet"/>
      <w:lvlText w:val=""/>
      <w:lvlJc w:val="left"/>
      <w:pPr>
        <w:tabs>
          <w:tab w:val="num" w:pos="5040"/>
        </w:tabs>
        <w:ind w:left="5040" w:hanging="360"/>
      </w:pPr>
      <w:rPr>
        <w:rFonts w:ascii="Symbol" w:hAnsi="Symbol" w:hint="default"/>
      </w:rPr>
    </w:lvl>
    <w:lvl w:ilvl="7" w:tplc="D7160796" w:tentative="1">
      <w:start w:val="1"/>
      <w:numFmt w:val="bullet"/>
      <w:lvlText w:val=""/>
      <w:lvlJc w:val="left"/>
      <w:pPr>
        <w:tabs>
          <w:tab w:val="num" w:pos="5760"/>
        </w:tabs>
        <w:ind w:left="5760" w:hanging="360"/>
      </w:pPr>
      <w:rPr>
        <w:rFonts w:ascii="Symbol" w:hAnsi="Symbol" w:hint="default"/>
      </w:rPr>
    </w:lvl>
    <w:lvl w:ilvl="8" w:tplc="61020164" w:tentative="1">
      <w:start w:val="1"/>
      <w:numFmt w:val="bullet"/>
      <w:lvlText w:val=""/>
      <w:lvlJc w:val="left"/>
      <w:pPr>
        <w:tabs>
          <w:tab w:val="num" w:pos="6480"/>
        </w:tabs>
        <w:ind w:left="6480" w:hanging="360"/>
      </w:pPr>
      <w:rPr>
        <w:rFonts w:ascii="Symbol" w:hAnsi="Symbol" w:hint="default"/>
      </w:rPr>
    </w:lvl>
  </w:abstractNum>
  <w:abstractNum w:abstractNumId="1">
    <w:nsid w:val="02510B39"/>
    <w:multiLevelType w:val="hybridMultilevel"/>
    <w:tmpl w:val="280812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37E1B0B"/>
    <w:multiLevelType w:val="hybridMultilevel"/>
    <w:tmpl w:val="6D4C87FE"/>
    <w:lvl w:ilvl="0" w:tplc="A6C699A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53911C5"/>
    <w:multiLevelType w:val="hybridMultilevel"/>
    <w:tmpl w:val="A0161818"/>
    <w:lvl w:ilvl="0" w:tplc="FFB20B24">
      <w:start w:val="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79E667A"/>
    <w:multiLevelType w:val="hybridMultilevel"/>
    <w:tmpl w:val="5CE8C974"/>
    <w:lvl w:ilvl="0" w:tplc="0660E5C0">
      <w:start w:val="1"/>
      <w:numFmt w:val="bullet"/>
      <w:lvlText w:val=""/>
      <w:lvlJc w:val="left"/>
      <w:pPr>
        <w:tabs>
          <w:tab w:val="num" w:pos="720"/>
        </w:tabs>
        <w:ind w:left="720" w:hanging="360"/>
      </w:pPr>
      <w:rPr>
        <w:rFonts w:ascii="Symbol" w:hAnsi="Symbol" w:hint="default"/>
      </w:rPr>
    </w:lvl>
    <w:lvl w:ilvl="1" w:tplc="929E30DC" w:tentative="1">
      <w:start w:val="1"/>
      <w:numFmt w:val="bullet"/>
      <w:lvlText w:val=""/>
      <w:lvlJc w:val="left"/>
      <w:pPr>
        <w:tabs>
          <w:tab w:val="num" w:pos="1440"/>
        </w:tabs>
        <w:ind w:left="1440" w:hanging="360"/>
      </w:pPr>
      <w:rPr>
        <w:rFonts w:ascii="Symbol" w:hAnsi="Symbol" w:hint="default"/>
      </w:rPr>
    </w:lvl>
    <w:lvl w:ilvl="2" w:tplc="B106C1CA" w:tentative="1">
      <w:start w:val="1"/>
      <w:numFmt w:val="bullet"/>
      <w:lvlText w:val=""/>
      <w:lvlJc w:val="left"/>
      <w:pPr>
        <w:tabs>
          <w:tab w:val="num" w:pos="2160"/>
        </w:tabs>
        <w:ind w:left="2160" w:hanging="360"/>
      </w:pPr>
      <w:rPr>
        <w:rFonts w:ascii="Symbol" w:hAnsi="Symbol" w:hint="default"/>
      </w:rPr>
    </w:lvl>
    <w:lvl w:ilvl="3" w:tplc="EEE09346" w:tentative="1">
      <w:start w:val="1"/>
      <w:numFmt w:val="bullet"/>
      <w:lvlText w:val=""/>
      <w:lvlJc w:val="left"/>
      <w:pPr>
        <w:tabs>
          <w:tab w:val="num" w:pos="2880"/>
        </w:tabs>
        <w:ind w:left="2880" w:hanging="360"/>
      </w:pPr>
      <w:rPr>
        <w:rFonts w:ascii="Symbol" w:hAnsi="Symbol" w:hint="default"/>
      </w:rPr>
    </w:lvl>
    <w:lvl w:ilvl="4" w:tplc="8DB85980" w:tentative="1">
      <w:start w:val="1"/>
      <w:numFmt w:val="bullet"/>
      <w:lvlText w:val=""/>
      <w:lvlJc w:val="left"/>
      <w:pPr>
        <w:tabs>
          <w:tab w:val="num" w:pos="3600"/>
        </w:tabs>
        <w:ind w:left="3600" w:hanging="360"/>
      </w:pPr>
      <w:rPr>
        <w:rFonts w:ascii="Symbol" w:hAnsi="Symbol" w:hint="default"/>
      </w:rPr>
    </w:lvl>
    <w:lvl w:ilvl="5" w:tplc="0B8EAFAE" w:tentative="1">
      <w:start w:val="1"/>
      <w:numFmt w:val="bullet"/>
      <w:lvlText w:val=""/>
      <w:lvlJc w:val="left"/>
      <w:pPr>
        <w:tabs>
          <w:tab w:val="num" w:pos="4320"/>
        </w:tabs>
        <w:ind w:left="4320" w:hanging="360"/>
      </w:pPr>
      <w:rPr>
        <w:rFonts w:ascii="Symbol" w:hAnsi="Symbol" w:hint="default"/>
      </w:rPr>
    </w:lvl>
    <w:lvl w:ilvl="6" w:tplc="2AEE7A9E" w:tentative="1">
      <w:start w:val="1"/>
      <w:numFmt w:val="bullet"/>
      <w:lvlText w:val=""/>
      <w:lvlJc w:val="left"/>
      <w:pPr>
        <w:tabs>
          <w:tab w:val="num" w:pos="5040"/>
        </w:tabs>
        <w:ind w:left="5040" w:hanging="360"/>
      </w:pPr>
      <w:rPr>
        <w:rFonts w:ascii="Symbol" w:hAnsi="Symbol" w:hint="default"/>
      </w:rPr>
    </w:lvl>
    <w:lvl w:ilvl="7" w:tplc="7DB29262" w:tentative="1">
      <w:start w:val="1"/>
      <w:numFmt w:val="bullet"/>
      <w:lvlText w:val=""/>
      <w:lvlJc w:val="left"/>
      <w:pPr>
        <w:tabs>
          <w:tab w:val="num" w:pos="5760"/>
        </w:tabs>
        <w:ind w:left="5760" w:hanging="360"/>
      </w:pPr>
      <w:rPr>
        <w:rFonts w:ascii="Symbol" w:hAnsi="Symbol" w:hint="default"/>
      </w:rPr>
    </w:lvl>
    <w:lvl w:ilvl="8" w:tplc="310848EC" w:tentative="1">
      <w:start w:val="1"/>
      <w:numFmt w:val="bullet"/>
      <w:lvlText w:val=""/>
      <w:lvlJc w:val="left"/>
      <w:pPr>
        <w:tabs>
          <w:tab w:val="num" w:pos="6480"/>
        </w:tabs>
        <w:ind w:left="6480" w:hanging="360"/>
      </w:pPr>
      <w:rPr>
        <w:rFonts w:ascii="Symbol" w:hAnsi="Symbol" w:hint="default"/>
      </w:rPr>
    </w:lvl>
  </w:abstractNum>
  <w:abstractNum w:abstractNumId="5">
    <w:nsid w:val="080971C7"/>
    <w:multiLevelType w:val="multilevel"/>
    <w:tmpl w:val="87B6D3B2"/>
    <w:lvl w:ilvl="0">
      <w:start w:val="1"/>
      <w:numFmt w:val="decimal"/>
      <w:lvlText w:val="%1."/>
      <w:lvlJc w:val="left"/>
      <w:pPr>
        <w:ind w:left="1830" w:hanging="360"/>
      </w:pPr>
      <w:rPr>
        <w:rFonts w:hint="default"/>
      </w:rPr>
    </w:lvl>
    <w:lvl w:ilvl="1">
      <w:start w:val="4"/>
      <w:numFmt w:val="decimal"/>
      <w:isLgl/>
      <w:lvlText w:val="%1.%2"/>
      <w:lvlJc w:val="left"/>
      <w:pPr>
        <w:ind w:left="1830" w:hanging="360"/>
      </w:pPr>
      <w:rPr>
        <w:rFonts w:hint="default"/>
      </w:rPr>
    </w:lvl>
    <w:lvl w:ilvl="2">
      <w:start w:val="1"/>
      <w:numFmt w:val="decimal"/>
      <w:isLgl/>
      <w:lvlText w:val="%3"/>
      <w:lvlJc w:val="left"/>
      <w:pPr>
        <w:ind w:left="2190" w:hanging="720"/>
      </w:pPr>
      <w:rPr>
        <w:rFonts w:asciiTheme="minorHAnsi" w:eastAsiaTheme="minorHAnsi" w:hAnsiTheme="minorHAnsi" w:cstheme="minorHAnsi"/>
      </w:rPr>
    </w:lvl>
    <w:lvl w:ilvl="3">
      <w:start w:val="1"/>
      <w:numFmt w:val="decimal"/>
      <w:isLgl/>
      <w:lvlText w:val="%1.%2.%3.%4"/>
      <w:lvlJc w:val="left"/>
      <w:pPr>
        <w:ind w:left="2550" w:hanging="1080"/>
      </w:pPr>
      <w:rPr>
        <w:rFonts w:hint="default"/>
      </w:rPr>
    </w:lvl>
    <w:lvl w:ilvl="4">
      <w:start w:val="1"/>
      <w:numFmt w:val="decimal"/>
      <w:isLgl/>
      <w:lvlText w:val="%1.%2.%3.%4.%5"/>
      <w:lvlJc w:val="left"/>
      <w:pPr>
        <w:ind w:left="2550" w:hanging="1080"/>
      </w:pPr>
      <w:rPr>
        <w:rFonts w:hint="default"/>
      </w:rPr>
    </w:lvl>
    <w:lvl w:ilvl="5">
      <w:start w:val="1"/>
      <w:numFmt w:val="decimal"/>
      <w:isLgl/>
      <w:lvlText w:val="%1.%2.%3.%4.%5.%6"/>
      <w:lvlJc w:val="left"/>
      <w:pPr>
        <w:ind w:left="2910" w:hanging="1440"/>
      </w:pPr>
      <w:rPr>
        <w:rFonts w:hint="default"/>
      </w:rPr>
    </w:lvl>
    <w:lvl w:ilvl="6">
      <w:start w:val="1"/>
      <w:numFmt w:val="decimal"/>
      <w:isLgl/>
      <w:lvlText w:val="%1.%2.%3.%4.%5.%6.%7"/>
      <w:lvlJc w:val="left"/>
      <w:pPr>
        <w:ind w:left="2910" w:hanging="1440"/>
      </w:pPr>
      <w:rPr>
        <w:rFonts w:hint="default"/>
      </w:rPr>
    </w:lvl>
    <w:lvl w:ilvl="7">
      <w:start w:val="1"/>
      <w:numFmt w:val="decimal"/>
      <w:isLgl/>
      <w:lvlText w:val="%1.%2.%3.%4.%5.%6.%7.%8"/>
      <w:lvlJc w:val="left"/>
      <w:pPr>
        <w:ind w:left="3270" w:hanging="1800"/>
      </w:pPr>
      <w:rPr>
        <w:rFonts w:hint="default"/>
      </w:rPr>
    </w:lvl>
    <w:lvl w:ilvl="8">
      <w:start w:val="1"/>
      <w:numFmt w:val="decimal"/>
      <w:isLgl/>
      <w:lvlText w:val="%1.%2.%3.%4.%5.%6.%7.%8.%9"/>
      <w:lvlJc w:val="left"/>
      <w:pPr>
        <w:ind w:left="3270" w:hanging="1800"/>
      </w:pPr>
      <w:rPr>
        <w:rFonts w:hint="default"/>
      </w:rPr>
    </w:lvl>
  </w:abstractNum>
  <w:abstractNum w:abstractNumId="6">
    <w:nsid w:val="08136E9D"/>
    <w:multiLevelType w:val="hybridMultilevel"/>
    <w:tmpl w:val="0534DE02"/>
    <w:lvl w:ilvl="0" w:tplc="2C1A000F">
      <w:start w:val="1"/>
      <w:numFmt w:val="decimal"/>
      <w:lvlText w:val="%1."/>
      <w:lvlJc w:val="left"/>
      <w:pPr>
        <w:ind w:left="720" w:hanging="360"/>
      </w:pPr>
      <w:rPr>
        <w:rFonts w:hint="default"/>
      </w:rPr>
    </w:lvl>
    <w:lvl w:ilvl="1" w:tplc="2C1A0019" w:tentative="1">
      <w:start w:val="1"/>
      <w:numFmt w:val="lowerLetter"/>
      <w:lvlText w:val="%2."/>
      <w:lvlJc w:val="left"/>
      <w:pPr>
        <w:ind w:left="1440" w:hanging="360"/>
      </w:pPr>
    </w:lvl>
    <w:lvl w:ilvl="2" w:tplc="2C1A001B" w:tentative="1">
      <w:start w:val="1"/>
      <w:numFmt w:val="lowerRoman"/>
      <w:lvlText w:val="%3."/>
      <w:lvlJc w:val="right"/>
      <w:pPr>
        <w:ind w:left="2160" w:hanging="180"/>
      </w:pPr>
    </w:lvl>
    <w:lvl w:ilvl="3" w:tplc="2C1A000F" w:tentative="1">
      <w:start w:val="1"/>
      <w:numFmt w:val="decimal"/>
      <w:lvlText w:val="%4."/>
      <w:lvlJc w:val="left"/>
      <w:pPr>
        <w:ind w:left="2880" w:hanging="360"/>
      </w:pPr>
    </w:lvl>
    <w:lvl w:ilvl="4" w:tplc="2C1A0019" w:tentative="1">
      <w:start w:val="1"/>
      <w:numFmt w:val="lowerLetter"/>
      <w:lvlText w:val="%5."/>
      <w:lvlJc w:val="left"/>
      <w:pPr>
        <w:ind w:left="3600" w:hanging="360"/>
      </w:pPr>
    </w:lvl>
    <w:lvl w:ilvl="5" w:tplc="2C1A001B" w:tentative="1">
      <w:start w:val="1"/>
      <w:numFmt w:val="lowerRoman"/>
      <w:lvlText w:val="%6."/>
      <w:lvlJc w:val="right"/>
      <w:pPr>
        <w:ind w:left="4320" w:hanging="180"/>
      </w:pPr>
    </w:lvl>
    <w:lvl w:ilvl="6" w:tplc="2C1A000F" w:tentative="1">
      <w:start w:val="1"/>
      <w:numFmt w:val="decimal"/>
      <w:lvlText w:val="%7."/>
      <w:lvlJc w:val="left"/>
      <w:pPr>
        <w:ind w:left="5040" w:hanging="360"/>
      </w:pPr>
    </w:lvl>
    <w:lvl w:ilvl="7" w:tplc="2C1A0019" w:tentative="1">
      <w:start w:val="1"/>
      <w:numFmt w:val="lowerLetter"/>
      <w:lvlText w:val="%8."/>
      <w:lvlJc w:val="left"/>
      <w:pPr>
        <w:ind w:left="5760" w:hanging="360"/>
      </w:pPr>
    </w:lvl>
    <w:lvl w:ilvl="8" w:tplc="2C1A001B" w:tentative="1">
      <w:start w:val="1"/>
      <w:numFmt w:val="lowerRoman"/>
      <w:lvlText w:val="%9."/>
      <w:lvlJc w:val="right"/>
      <w:pPr>
        <w:ind w:left="6480" w:hanging="180"/>
      </w:pPr>
    </w:lvl>
  </w:abstractNum>
  <w:abstractNum w:abstractNumId="7">
    <w:nsid w:val="08CC3722"/>
    <w:multiLevelType w:val="hybridMultilevel"/>
    <w:tmpl w:val="280812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B154596"/>
    <w:multiLevelType w:val="hybridMultilevel"/>
    <w:tmpl w:val="98FA5D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CF37072"/>
    <w:multiLevelType w:val="multilevel"/>
    <w:tmpl w:val="C058701A"/>
    <w:lvl w:ilvl="0">
      <w:start w:val="4"/>
      <w:numFmt w:val="decimal"/>
      <w:pStyle w:val="Heading1"/>
      <w:lvlText w:val="%1"/>
      <w:lvlJc w:val="left"/>
      <w:pPr>
        <w:ind w:left="432" w:hanging="432"/>
      </w:pPr>
      <w:rPr>
        <w:rFonts w:hint="default"/>
      </w:rPr>
    </w:lvl>
    <w:lvl w:ilvl="1">
      <w:start w:val="1"/>
      <w:numFmt w:val="decimal"/>
      <w:pStyle w:val="Heading2"/>
      <w:lvlText w:val="%1.%2"/>
      <w:lvlJc w:val="left"/>
      <w:pPr>
        <w:ind w:left="2916" w:hanging="576"/>
      </w:pPr>
      <w:rPr>
        <w:rFonts w:asciiTheme="minorHAnsi" w:hAnsiTheme="minorHAnsi" w:cstheme="minorHAnsi"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0">
    <w:nsid w:val="0D01163E"/>
    <w:multiLevelType w:val="hybridMultilevel"/>
    <w:tmpl w:val="12D2589A"/>
    <w:lvl w:ilvl="0" w:tplc="04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0E823FB8"/>
    <w:multiLevelType w:val="hybridMultilevel"/>
    <w:tmpl w:val="68CAAB7E"/>
    <w:lvl w:ilvl="0" w:tplc="61C2C79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14460470"/>
    <w:multiLevelType w:val="hybridMultilevel"/>
    <w:tmpl w:val="B3E289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47921BE"/>
    <w:multiLevelType w:val="multilevel"/>
    <w:tmpl w:val="4F828E1A"/>
    <w:lvl w:ilvl="0">
      <w:start w:val="1"/>
      <w:numFmt w:val="decimal"/>
      <w:pStyle w:val="Style1"/>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158A740E"/>
    <w:multiLevelType w:val="hybridMultilevel"/>
    <w:tmpl w:val="43AEFC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5C43DA6"/>
    <w:multiLevelType w:val="hybridMultilevel"/>
    <w:tmpl w:val="ABF43B66"/>
    <w:lvl w:ilvl="0" w:tplc="1D86028C">
      <w:start w:val="1"/>
      <w:numFmt w:val="bullet"/>
      <w:lvlText w:val=""/>
      <w:lvlJc w:val="left"/>
      <w:pPr>
        <w:tabs>
          <w:tab w:val="num" w:pos="720"/>
        </w:tabs>
        <w:ind w:left="720" w:hanging="360"/>
      </w:pPr>
      <w:rPr>
        <w:rFonts w:ascii="Symbol" w:hAnsi="Symbol" w:hint="default"/>
      </w:rPr>
    </w:lvl>
    <w:lvl w:ilvl="1" w:tplc="2C425FCC" w:tentative="1">
      <w:start w:val="1"/>
      <w:numFmt w:val="bullet"/>
      <w:lvlText w:val=""/>
      <w:lvlJc w:val="left"/>
      <w:pPr>
        <w:tabs>
          <w:tab w:val="num" w:pos="1440"/>
        </w:tabs>
        <w:ind w:left="1440" w:hanging="360"/>
      </w:pPr>
      <w:rPr>
        <w:rFonts w:ascii="Symbol" w:hAnsi="Symbol" w:hint="default"/>
      </w:rPr>
    </w:lvl>
    <w:lvl w:ilvl="2" w:tplc="8B500678" w:tentative="1">
      <w:start w:val="1"/>
      <w:numFmt w:val="bullet"/>
      <w:lvlText w:val=""/>
      <w:lvlJc w:val="left"/>
      <w:pPr>
        <w:tabs>
          <w:tab w:val="num" w:pos="2160"/>
        </w:tabs>
        <w:ind w:left="2160" w:hanging="360"/>
      </w:pPr>
      <w:rPr>
        <w:rFonts w:ascii="Symbol" w:hAnsi="Symbol" w:hint="default"/>
      </w:rPr>
    </w:lvl>
    <w:lvl w:ilvl="3" w:tplc="98406A0A" w:tentative="1">
      <w:start w:val="1"/>
      <w:numFmt w:val="bullet"/>
      <w:lvlText w:val=""/>
      <w:lvlJc w:val="left"/>
      <w:pPr>
        <w:tabs>
          <w:tab w:val="num" w:pos="2880"/>
        </w:tabs>
        <w:ind w:left="2880" w:hanging="360"/>
      </w:pPr>
      <w:rPr>
        <w:rFonts w:ascii="Symbol" w:hAnsi="Symbol" w:hint="default"/>
      </w:rPr>
    </w:lvl>
    <w:lvl w:ilvl="4" w:tplc="5D88AB48" w:tentative="1">
      <w:start w:val="1"/>
      <w:numFmt w:val="bullet"/>
      <w:lvlText w:val=""/>
      <w:lvlJc w:val="left"/>
      <w:pPr>
        <w:tabs>
          <w:tab w:val="num" w:pos="3600"/>
        </w:tabs>
        <w:ind w:left="3600" w:hanging="360"/>
      </w:pPr>
      <w:rPr>
        <w:rFonts w:ascii="Symbol" w:hAnsi="Symbol" w:hint="default"/>
      </w:rPr>
    </w:lvl>
    <w:lvl w:ilvl="5" w:tplc="9758907C" w:tentative="1">
      <w:start w:val="1"/>
      <w:numFmt w:val="bullet"/>
      <w:lvlText w:val=""/>
      <w:lvlJc w:val="left"/>
      <w:pPr>
        <w:tabs>
          <w:tab w:val="num" w:pos="4320"/>
        </w:tabs>
        <w:ind w:left="4320" w:hanging="360"/>
      </w:pPr>
      <w:rPr>
        <w:rFonts w:ascii="Symbol" w:hAnsi="Symbol" w:hint="default"/>
      </w:rPr>
    </w:lvl>
    <w:lvl w:ilvl="6" w:tplc="7F0EBEBE" w:tentative="1">
      <w:start w:val="1"/>
      <w:numFmt w:val="bullet"/>
      <w:lvlText w:val=""/>
      <w:lvlJc w:val="left"/>
      <w:pPr>
        <w:tabs>
          <w:tab w:val="num" w:pos="5040"/>
        </w:tabs>
        <w:ind w:left="5040" w:hanging="360"/>
      </w:pPr>
      <w:rPr>
        <w:rFonts w:ascii="Symbol" w:hAnsi="Symbol" w:hint="default"/>
      </w:rPr>
    </w:lvl>
    <w:lvl w:ilvl="7" w:tplc="1DA8079E" w:tentative="1">
      <w:start w:val="1"/>
      <w:numFmt w:val="bullet"/>
      <w:lvlText w:val=""/>
      <w:lvlJc w:val="left"/>
      <w:pPr>
        <w:tabs>
          <w:tab w:val="num" w:pos="5760"/>
        </w:tabs>
        <w:ind w:left="5760" w:hanging="360"/>
      </w:pPr>
      <w:rPr>
        <w:rFonts w:ascii="Symbol" w:hAnsi="Symbol" w:hint="default"/>
      </w:rPr>
    </w:lvl>
    <w:lvl w:ilvl="8" w:tplc="8F46DC26" w:tentative="1">
      <w:start w:val="1"/>
      <w:numFmt w:val="bullet"/>
      <w:lvlText w:val=""/>
      <w:lvlJc w:val="left"/>
      <w:pPr>
        <w:tabs>
          <w:tab w:val="num" w:pos="6480"/>
        </w:tabs>
        <w:ind w:left="6480" w:hanging="360"/>
      </w:pPr>
      <w:rPr>
        <w:rFonts w:ascii="Symbol" w:hAnsi="Symbol" w:hint="default"/>
      </w:rPr>
    </w:lvl>
  </w:abstractNum>
  <w:abstractNum w:abstractNumId="16">
    <w:nsid w:val="1675377D"/>
    <w:multiLevelType w:val="hybridMultilevel"/>
    <w:tmpl w:val="280812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9615214"/>
    <w:multiLevelType w:val="hybridMultilevel"/>
    <w:tmpl w:val="280812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9AD41CC"/>
    <w:multiLevelType w:val="hybridMultilevel"/>
    <w:tmpl w:val="C1882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DB56667"/>
    <w:multiLevelType w:val="hybridMultilevel"/>
    <w:tmpl w:val="8FC62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EF67621"/>
    <w:multiLevelType w:val="hybridMultilevel"/>
    <w:tmpl w:val="48CC15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F0A739E"/>
    <w:multiLevelType w:val="hybridMultilevel"/>
    <w:tmpl w:val="9FE6C6BE"/>
    <w:lvl w:ilvl="0" w:tplc="ED0C9418">
      <w:start w:val="1"/>
      <w:numFmt w:val="bullet"/>
      <w:lvlText w:val=""/>
      <w:lvlJc w:val="left"/>
      <w:pPr>
        <w:tabs>
          <w:tab w:val="num" w:pos="720"/>
        </w:tabs>
        <w:ind w:left="720" w:hanging="360"/>
      </w:pPr>
      <w:rPr>
        <w:rFonts w:ascii="Symbol" w:hAnsi="Symbol" w:hint="default"/>
      </w:rPr>
    </w:lvl>
    <w:lvl w:ilvl="1" w:tplc="E696CF34" w:tentative="1">
      <w:start w:val="1"/>
      <w:numFmt w:val="bullet"/>
      <w:lvlText w:val=""/>
      <w:lvlJc w:val="left"/>
      <w:pPr>
        <w:tabs>
          <w:tab w:val="num" w:pos="1440"/>
        </w:tabs>
        <w:ind w:left="1440" w:hanging="360"/>
      </w:pPr>
      <w:rPr>
        <w:rFonts w:ascii="Symbol" w:hAnsi="Symbol" w:hint="default"/>
      </w:rPr>
    </w:lvl>
    <w:lvl w:ilvl="2" w:tplc="7FC8A6E0" w:tentative="1">
      <w:start w:val="1"/>
      <w:numFmt w:val="bullet"/>
      <w:lvlText w:val=""/>
      <w:lvlJc w:val="left"/>
      <w:pPr>
        <w:tabs>
          <w:tab w:val="num" w:pos="2160"/>
        </w:tabs>
        <w:ind w:left="2160" w:hanging="360"/>
      </w:pPr>
      <w:rPr>
        <w:rFonts w:ascii="Symbol" w:hAnsi="Symbol" w:hint="default"/>
      </w:rPr>
    </w:lvl>
    <w:lvl w:ilvl="3" w:tplc="7A8CBC20" w:tentative="1">
      <w:start w:val="1"/>
      <w:numFmt w:val="bullet"/>
      <w:lvlText w:val=""/>
      <w:lvlJc w:val="left"/>
      <w:pPr>
        <w:tabs>
          <w:tab w:val="num" w:pos="2880"/>
        </w:tabs>
        <w:ind w:left="2880" w:hanging="360"/>
      </w:pPr>
      <w:rPr>
        <w:rFonts w:ascii="Symbol" w:hAnsi="Symbol" w:hint="default"/>
      </w:rPr>
    </w:lvl>
    <w:lvl w:ilvl="4" w:tplc="B73E48D6" w:tentative="1">
      <w:start w:val="1"/>
      <w:numFmt w:val="bullet"/>
      <w:lvlText w:val=""/>
      <w:lvlJc w:val="left"/>
      <w:pPr>
        <w:tabs>
          <w:tab w:val="num" w:pos="3600"/>
        </w:tabs>
        <w:ind w:left="3600" w:hanging="360"/>
      </w:pPr>
      <w:rPr>
        <w:rFonts w:ascii="Symbol" w:hAnsi="Symbol" w:hint="default"/>
      </w:rPr>
    </w:lvl>
    <w:lvl w:ilvl="5" w:tplc="9C946D70" w:tentative="1">
      <w:start w:val="1"/>
      <w:numFmt w:val="bullet"/>
      <w:lvlText w:val=""/>
      <w:lvlJc w:val="left"/>
      <w:pPr>
        <w:tabs>
          <w:tab w:val="num" w:pos="4320"/>
        </w:tabs>
        <w:ind w:left="4320" w:hanging="360"/>
      </w:pPr>
      <w:rPr>
        <w:rFonts w:ascii="Symbol" w:hAnsi="Symbol" w:hint="default"/>
      </w:rPr>
    </w:lvl>
    <w:lvl w:ilvl="6" w:tplc="F482D460" w:tentative="1">
      <w:start w:val="1"/>
      <w:numFmt w:val="bullet"/>
      <w:lvlText w:val=""/>
      <w:lvlJc w:val="left"/>
      <w:pPr>
        <w:tabs>
          <w:tab w:val="num" w:pos="5040"/>
        </w:tabs>
        <w:ind w:left="5040" w:hanging="360"/>
      </w:pPr>
      <w:rPr>
        <w:rFonts w:ascii="Symbol" w:hAnsi="Symbol" w:hint="default"/>
      </w:rPr>
    </w:lvl>
    <w:lvl w:ilvl="7" w:tplc="F49CB7E8" w:tentative="1">
      <w:start w:val="1"/>
      <w:numFmt w:val="bullet"/>
      <w:lvlText w:val=""/>
      <w:lvlJc w:val="left"/>
      <w:pPr>
        <w:tabs>
          <w:tab w:val="num" w:pos="5760"/>
        </w:tabs>
        <w:ind w:left="5760" w:hanging="360"/>
      </w:pPr>
      <w:rPr>
        <w:rFonts w:ascii="Symbol" w:hAnsi="Symbol" w:hint="default"/>
      </w:rPr>
    </w:lvl>
    <w:lvl w:ilvl="8" w:tplc="D9C0544E" w:tentative="1">
      <w:start w:val="1"/>
      <w:numFmt w:val="bullet"/>
      <w:lvlText w:val=""/>
      <w:lvlJc w:val="left"/>
      <w:pPr>
        <w:tabs>
          <w:tab w:val="num" w:pos="6480"/>
        </w:tabs>
        <w:ind w:left="6480" w:hanging="360"/>
      </w:pPr>
      <w:rPr>
        <w:rFonts w:ascii="Symbol" w:hAnsi="Symbol" w:hint="default"/>
      </w:rPr>
    </w:lvl>
  </w:abstractNum>
  <w:abstractNum w:abstractNumId="22">
    <w:nsid w:val="20B87C14"/>
    <w:multiLevelType w:val="hybridMultilevel"/>
    <w:tmpl w:val="9A2ABA66"/>
    <w:lvl w:ilvl="0" w:tplc="79B460C2">
      <w:start w:val="1"/>
      <w:numFmt w:val="bullet"/>
      <w:lvlText w:val=""/>
      <w:lvlJc w:val="left"/>
      <w:pPr>
        <w:tabs>
          <w:tab w:val="num" w:pos="720"/>
        </w:tabs>
        <w:ind w:left="720" w:hanging="360"/>
      </w:pPr>
      <w:rPr>
        <w:rFonts w:ascii="Symbol" w:hAnsi="Symbol" w:hint="default"/>
      </w:rPr>
    </w:lvl>
    <w:lvl w:ilvl="1" w:tplc="57969694" w:tentative="1">
      <w:start w:val="1"/>
      <w:numFmt w:val="bullet"/>
      <w:lvlText w:val=""/>
      <w:lvlJc w:val="left"/>
      <w:pPr>
        <w:tabs>
          <w:tab w:val="num" w:pos="1440"/>
        </w:tabs>
        <w:ind w:left="1440" w:hanging="360"/>
      </w:pPr>
      <w:rPr>
        <w:rFonts w:ascii="Symbol" w:hAnsi="Symbol" w:hint="default"/>
      </w:rPr>
    </w:lvl>
    <w:lvl w:ilvl="2" w:tplc="2D9ABA86" w:tentative="1">
      <w:start w:val="1"/>
      <w:numFmt w:val="bullet"/>
      <w:lvlText w:val=""/>
      <w:lvlJc w:val="left"/>
      <w:pPr>
        <w:tabs>
          <w:tab w:val="num" w:pos="2160"/>
        </w:tabs>
        <w:ind w:left="2160" w:hanging="360"/>
      </w:pPr>
      <w:rPr>
        <w:rFonts w:ascii="Symbol" w:hAnsi="Symbol" w:hint="default"/>
      </w:rPr>
    </w:lvl>
    <w:lvl w:ilvl="3" w:tplc="49082C48" w:tentative="1">
      <w:start w:val="1"/>
      <w:numFmt w:val="bullet"/>
      <w:lvlText w:val=""/>
      <w:lvlJc w:val="left"/>
      <w:pPr>
        <w:tabs>
          <w:tab w:val="num" w:pos="2880"/>
        </w:tabs>
        <w:ind w:left="2880" w:hanging="360"/>
      </w:pPr>
      <w:rPr>
        <w:rFonts w:ascii="Symbol" w:hAnsi="Symbol" w:hint="default"/>
      </w:rPr>
    </w:lvl>
    <w:lvl w:ilvl="4" w:tplc="31A4BD48" w:tentative="1">
      <w:start w:val="1"/>
      <w:numFmt w:val="bullet"/>
      <w:lvlText w:val=""/>
      <w:lvlJc w:val="left"/>
      <w:pPr>
        <w:tabs>
          <w:tab w:val="num" w:pos="3600"/>
        </w:tabs>
        <w:ind w:left="3600" w:hanging="360"/>
      </w:pPr>
      <w:rPr>
        <w:rFonts w:ascii="Symbol" w:hAnsi="Symbol" w:hint="default"/>
      </w:rPr>
    </w:lvl>
    <w:lvl w:ilvl="5" w:tplc="275661C8" w:tentative="1">
      <w:start w:val="1"/>
      <w:numFmt w:val="bullet"/>
      <w:lvlText w:val=""/>
      <w:lvlJc w:val="left"/>
      <w:pPr>
        <w:tabs>
          <w:tab w:val="num" w:pos="4320"/>
        </w:tabs>
        <w:ind w:left="4320" w:hanging="360"/>
      </w:pPr>
      <w:rPr>
        <w:rFonts w:ascii="Symbol" w:hAnsi="Symbol" w:hint="default"/>
      </w:rPr>
    </w:lvl>
    <w:lvl w:ilvl="6" w:tplc="C8D2C714" w:tentative="1">
      <w:start w:val="1"/>
      <w:numFmt w:val="bullet"/>
      <w:lvlText w:val=""/>
      <w:lvlJc w:val="left"/>
      <w:pPr>
        <w:tabs>
          <w:tab w:val="num" w:pos="5040"/>
        </w:tabs>
        <w:ind w:left="5040" w:hanging="360"/>
      </w:pPr>
      <w:rPr>
        <w:rFonts w:ascii="Symbol" w:hAnsi="Symbol" w:hint="default"/>
      </w:rPr>
    </w:lvl>
    <w:lvl w:ilvl="7" w:tplc="D8549B1E" w:tentative="1">
      <w:start w:val="1"/>
      <w:numFmt w:val="bullet"/>
      <w:lvlText w:val=""/>
      <w:lvlJc w:val="left"/>
      <w:pPr>
        <w:tabs>
          <w:tab w:val="num" w:pos="5760"/>
        </w:tabs>
        <w:ind w:left="5760" w:hanging="360"/>
      </w:pPr>
      <w:rPr>
        <w:rFonts w:ascii="Symbol" w:hAnsi="Symbol" w:hint="default"/>
      </w:rPr>
    </w:lvl>
    <w:lvl w:ilvl="8" w:tplc="7BBAFA58" w:tentative="1">
      <w:start w:val="1"/>
      <w:numFmt w:val="bullet"/>
      <w:lvlText w:val=""/>
      <w:lvlJc w:val="left"/>
      <w:pPr>
        <w:tabs>
          <w:tab w:val="num" w:pos="6480"/>
        </w:tabs>
        <w:ind w:left="6480" w:hanging="360"/>
      </w:pPr>
      <w:rPr>
        <w:rFonts w:ascii="Symbol" w:hAnsi="Symbol" w:hint="default"/>
      </w:rPr>
    </w:lvl>
  </w:abstractNum>
  <w:abstractNum w:abstractNumId="23">
    <w:nsid w:val="224D0BB6"/>
    <w:multiLevelType w:val="hybridMultilevel"/>
    <w:tmpl w:val="280812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2560570"/>
    <w:multiLevelType w:val="multilevel"/>
    <w:tmpl w:val="F9385FC2"/>
    <w:styleLink w:val="Style2"/>
    <w:lvl w:ilvl="0">
      <w:start w:val="5"/>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5">
    <w:nsid w:val="22F540D0"/>
    <w:multiLevelType w:val="hybridMultilevel"/>
    <w:tmpl w:val="3CFE7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2FC579C"/>
    <w:multiLevelType w:val="hybridMultilevel"/>
    <w:tmpl w:val="68D4F126"/>
    <w:lvl w:ilvl="0" w:tplc="0C07000F">
      <w:start w:val="1"/>
      <w:numFmt w:val="decimal"/>
      <w:lvlText w:val="%1."/>
      <w:lvlJc w:val="left"/>
      <w:pPr>
        <w:ind w:left="360" w:hanging="360"/>
      </w:pPr>
      <w:rPr>
        <w:rFonts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7">
    <w:nsid w:val="25607A9D"/>
    <w:multiLevelType w:val="hybridMultilevel"/>
    <w:tmpl w:val="77B277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94A4249"/>
    <w:multiLevelType w:val="hybridMultilevel"/>
    <w:tmpl w:val="A072AD12"/>
    <w:lvl w:ilvl="0" w:tplc="6D34D2B2">
      <w:start w:val="1"/>
      <w:numFmt w:val="bullet"/>
      <w:lvlText w:val=""/>
      <w:lvlJc w:val="left"/>
      <w:pPr>
        <w:tabs>
          <w:tab w:val="num" w:pos="720"/>
        </w:tabs>
        <w:ind w:left="720" w:hanging="360"/>
      </w:pPr>
      <w:rPr>
        <w:rFonts w:ascii="Symbol" w:hAnsi="Symbol" w:hint="default"/>
      </w:rPr>
    </w:lvl>
    <w:lvl w:ilvl="1" w:tplc="98DA5EE8" w:tentative="1">
      <w:start w:val="1"/>
      <w:numFmt w:val="bullet"/>
      <w:lvlText w:val=""/>
      <w:lvlJc w:val="left"/>
      <w:pPr>
        <w:tabs>
          <w:tab w:val="num" w:pos="1440"/>
        </w:tabs>
        <w:ind w:left="1440" w:hanging="360"/>
      </w:pPr>
      <w:rPr>
        <w:rFonts w:ascii="Symbol" w:hAnsi="Symbol" w:hint="default"/>
      </w:rPr>
    </w:lvl>
    <w:lvl w:ilvl="2" w:tplc="48CAE394" w:tentative="1">
      <w:start w:val="1"/>
      <w:numFmt w:val="bullet"/>
      <w:lvlText w:val=""/>
      <w:lvlJc w:val="left"/>
      <w:pPr>
        <w:tabs>
          <w:tab w:val="num" w:pos="2160"/>
        </w:tabs>
        <w:ind w:left="2160" w:hanging="360"/>
      </w:pPr>
      <w:rPr>
        <w:rFonts w:ascii="Symbol" w:hAnsi="Symbol" w:hint="default"/>
      </w:rPr>
    </w:lvl>
    <w:lvl w:ilvl="3" w:tplc="5D24B9D8" w:tentative="1">
      <w:start w:val="1"/>
      <w:numFmt w:val="bullet"/>
      <w:lvlText w:val=""/>
      <w:lvlJc w:val="left"/>
      <w:pPr>
        <w:tabs>
          <w:tab w:val="num" w:pos="2880"/>
        </w:tabs>
        <w:ind w:left="2880" w:hanging="360"/>
      </w:pPr>
      <w:rPr>
        <w:rFonts w:ascii="Symbol" w:hAnsi="Symbol" w:hint="default"/>
      </w:rPr>
    </w:lvl>
    <w:lvl w:ilvl="4" w:tplc="09EC1C14" w:tentative="1">
      <w:start w:val="1"/>
      <w:numFmt w:val="bullet"/>
      <w:lvlText w:val=""/>
      <w:lvlJc w:val="left"/>
      <w:pPr>
        <w:tabs>
          <w:tab w:val="num" w:pos="3600"/>
        </w:tabs>
        <w:ind w:left="3600" w:hanging="360"/>
      </w:pPr>
      <w:rPr>
        <w:rFonts w:ascii="Symbol" w:hAnsi="Symbol" w:hint="default"/>
      </w:rPr>
    </w:lvl>
    <w:lvl w:ilvl="5" w:tplc="AA60C0E8" w:tentative="1">
      <w:start w:val="1"/>
      <w:numFmt w:val="bullet"/>
      <w:lvlText w:val=""/>
      <w:lvlJc w:val="left"/>
      <w:pPr>
        <w:tabs>
          <w:tab w:val="num" w:pos="4320"/>
        </w:tabs>
        <w:ind w:left="4320" w:hanging="360"/>
      </w:pPr>
      <w:rPr>
        <w:rFonts w:ascii="Symbol" w:hAnsi="Symbol" w:hint="default"/>
      </w:rPr>
    </w:lvl>
    <w:lvl w:ilvl="6" w:tplc="2EE2FE74" w:tentative="1">
      <w:start w:val="1"/>
      <w:numFmt w:val="bullet"/>
      <w:lvlText w:val=""/>
      <w:lvlJc w:val="left"/>
      <w:pPr>
        <w:tabs>
          <w:tab w:val="num" w:pos="5040"/>
        </w:tabs>
        <w:ind w:left="5040" w:hanging="360"/>
      </w:pPr>
      <w:rPr>
        <w:rFonts w:ascii="Symbol" w:hAnsi="Symbol" w:hint="default"/>
      </w:rPr>
    </w:lvl>
    <w:lvl w:ilvl="7" w:tplc="660C3E94" w:tentative="1">
      <w:start w:val="1"/>
      <w:numFmt w:val="bullet"/>
      <w:lvlText w:val=""/>
      <w:lvlJc w:val="left"/>
      <w:pPr>
        <w:tabs>
          <w:tab w:val="num" w:pos="5760"/>
        </w:tabs>
        <w:ind w:left="5760" w:hanging="360"/>
      </w:pPr>
      <w:rPr>
        <w:rFonts w:ascii="Symbol" w:hAnsi="Symbol" w:hint="default"/>
      </w:rPr>
    </w:lvl>
    <w:lvl w:ilvl="8" w:tplc="21648102" w:tentative="1">
      <w:start w:val="1"/>
      <w:numFmt w:val="bullet"/>
      <w:lvlText w:val=""/>
      <w:lvlJc w:val="left"/>
      <w:pPr>
        <w:tabs>
          <w:tab w:val="num" w:pos="6480"/>
        </w:tabs>
        <w:ind w:left="6480" w:hanging="360"/>
      </w:pPr>
      <w:rPr>
        <w:rFonts w:ascii="Symbol" w:hAnsi="Symbol" w:hint="default"/>
      </w:rPr>
    </w:lvl>
  </w:abstractNum>
  <w:abstractNum w:abstractNumId="29">
    <w:nsid w:val="295E3364"/>
    <w:multiLevelType w:val="hybridMultilevel"/>
    <w:tmpl w:val="A5A09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B2D2A49"/>
    <w:multiLevelType w:val="hybridMultilevel"/>
    <w:tmpl w:val="6A9E8C3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2D2B10D3"/>
    <w:multiLevelType w:val="hybridMultilevel"/>
    <w:tmpl w:val="E2D81E58"/>
    <w:lvl w:ilvl="0" w:tplc="04090001">
      <w:start w:val="1"/>
      <w:numFmt w:val="bullet"/>
      <w:lvlText w:val=""/>
      <w:lvlJc w:val="left"/>
      <w:pPr>
        <w:ind w:left="720" w:hanging="360"/>
      </w:pPr>
      <w:rPr>
        <w:rFonts w:ascii="Symbol" w:hAnsi="Symbol" w:hint="default"/>
      </w:rPr>
    </w:lvl>
    <w:lvl w:ilvl="1" w:tplc="6FD47D9A">
      <w:numFmt w:val="bullet"/>
      <w:lvlText w:val="•"/>
      <w:lvlJc w:val="left"/>
      <w:pPr>
        <w:ind w:left="1440" w:hanging="360"/>
      </w:pPr>
      <w:rPr>
        <w:rFonts w:ascii="Calibri" w:eastAsia="Times New Roman"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2EAF1A98"/>
    <w:multiLevelType w:val="hybridMultilevel"/>
    <w:tmpl w:val="E4ECEE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1717D44"/>
    <w:multiLevelType w:val="hybridMultilevel"/>
    <w:tmpl w:val="C144E6B8"/>
    <w:lvl w:ilvl="0" w:tplc="04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33EB7A69"/>
    <w:multiLevelType w:val="hybridMultilevel"/>
    <w:tmpl w:val="C720CFA0"/>
    <w:lvl w:ilvl="0" w:tplc="C0E80390">
      <w:start w:val="1"/>
      <w:numFmt w:val="bullet"/>
      <w:lvlText w:val=""/>
      <w:lvlJc w:val="left"/>
      <w:pPr>
        <w:tabs>
          <w:tab w:val="num" w:pos="720"/>
        </w:tabs>
        <w:ind w:left="720" w:hanging="360"/>
      </w:pPr>
      <w:rPr>
        <w:rFonts w:ascii="Symbol" w:hAnsi="Symbol" w:hint="default"/>
      </w:rPr>
    </w:lvl>
    <w:lvl w:ilvl="1" w:tplc="15B8800A" w:tentative="1">
      <w:start w:val="1"/>
      <w:numFmt w:val="bullet"/>
      <w:lvlText w:val=""/>
      <w:lvlJc w:val="left"/>
      <w:pPr>
        <w:tabs>
          <w:tab w:val="num" w:pos="1440"/>
        </w:tabs>
        <w:ind w:left="1440" w:hanging="360"/>
      </w:pPr>
      <w:rPr>
        <w:rFonts w:ascii="Symbol" w:hAnsi="Symbol" w:hint="default"/>
      </w:rPr>
    </w:lvl>
    <w:lvl w:ilvl="2" w:tplc="A5229274" w:tentative="1">
      <w:start w:val="1"/>
      <w:numFmt w:val="bullet"/>
      <w:lvlText w:val=""/>
      <w:lvlJc w:val="left"/>
      <w:pPr>
        <w:tabs>
          <w:tab w:val="num" w:pos="2160"/>
        </w:tabs>
        <w:ind w:left="2160" w:hanging="360"/>
      </w:pPr>
      <w:rPr>
        <w:rFonts w:ascii="Symbol" w:hAnsi="Symbol" w:hint="default"/>
      </w:rPr>
    </w:lvl>
    <w:lvl w:ilvl="3" w:tplc="D5906D52" w:tentative="1">
      <w:start w:val="1"/>
      <w:numFmt w:val="bullet"/>
      <w:lvlText w:val=""/>
      <w:lvlJc w:val="left"/>
      <w:pPr>
        <w:tabs>
          <w:tab w:val="num" w:pos="2880"/>
        </w:tabs>
        <w:ind w:left="2880" w:hanging="360"/>
      </w:pPr>
      <w:rPr>
        <w:rFonts w:ascii="Symbol" w:hAnsi="Symbol" w:hint="default"/>
      </w:rPr>
    </w:lvl>
    <w:lvl w:ilvl="4" w:tplc="4462FAA0" w:tentative="1">
      <w:start w:val="1"/>
      <w:numFmt w:val="bullet"/>
      <w:lvlText w:val=""/>
      <w:lvlJc w:val="left"/>
      <w:pPr>
        <w:tabs>
          <w:tab w:val="num" w:pos="3600"/>
        </w:tabs>
        <w:ind w:left="3600" w:hanging="360"/>
      </w:pPr>
      <w:rPr>
        <w:rFonts w:ascii="Symbol" w:hAnsi="Symbol" w:hint="default"/>
      </w:rPr>
    </w:lvl>
    <w:lvl w:ilvl="5" w:tplc="8D9408AA" w:tentative="1">
      <w:start w:val="1"/>
      <w:numFmt w:val="bullet"/>
      <w:lvlText w:val=""/>
      <w:lvlJc w:val="left"/>
      <w:pPr>
        <w:tabs>
          <w:tab w:val="num" w:pos="4320"/>
        </w:tabs>
        <w:ind w:left="4320" w:hanging="360"/>
      </w:pPr>
      <w:rPr>
        <w:rFonts w:ascii="Symbol" w:hAnsi="Symbol" w:hint="default"/>
      </w:rPr>
    </w:lvl>
    <w:lvl w:ilvl="6" w:tplc="B374E8C8" w:tentative="1">
      <w:start w:val="1"/>
      <w:numFmt w:val="bullet"/>
      <w:lvlText w:val=""/>
      <w:lvlJc w:val="left"/>
      <w:pPr>
        <w:tabs>
          <w:tab w:val="num" w:pos="5040"/>
        </w:tabs>
        <w:ind w:left="5040" w:hanging="360"/>
      </w:pPr>
      <w:rPr>
        <w:rFonts w:ascii="Symbol" w:hAnsi="Symbol" w:hint="default"/>
      </w:rPr>
    </w:lvl>
    <w:lvl w:ilvl="7" w:tplc="F2E24CF6" w:tentative="1">
      <w:start w:val="1"/>
      <w:numFmt w:val="bullet"/>
      <w:lvlText w:val=""/>
      <w:lvlJc w:val="left"/>
      <w:pPr>
        <w:tabs>
          <w:tab w:val="num" w:pos="5760"/>
        </w:tabs>
        <w:ind w:left="5760" w:hanging="360"/>
      </w:pPr>
      <w:rPr>
        <w:rFonts w:ascii="Symbol" w:hAnsi="Symbol" w:hint="default"/>
      </w:rPr>
    </w:lvl>
    <w:lvl w:ilvl="8" w:tplc="F0E8BAC6" w:tentative="1">
      <w:start w:val="1"/>
      <w:numFmt w:val="bullet"/>
      <w:lvlText w:val=""/>
      <w:lvlJc w:val="left"/>
      <w:pPr>
        <w:tabs>
          <w:tab w:val="num" w:pos="6480"/>
        </w:tabs>
        <w:ind w:left="6480" w:hanging="360"/>
      </w:pPr>
      <w:rPr>
        <w:rFonts w:ascii="Symbol" w:hAnsi="Symbol" w:hint="default"/>
      </w:rPr>
    </w:lvl>
  </w:abstractNum>
  <w:abstractNum w:abstractNumId="35">
    <w:nsid w:val="37E81037"/>
    <w:multiLevelType w:val="hybridMultilevel"/>
    <w:tmpl w:val="A6B4E378"/>
    <w:lvl w:ilvl="0" w:tplc="1C94A9E2">
      <w:start w:val="1"/>
      <w:numFmt w:val="bullet"/>
      <w:lvlText w:val=""/>
      <w:lvlJc w:val="left"/>
      <w:pPr>
        <w:tabs>
          <w:tab w:val="num" w:pos="720"/>
        </w:tabs>
        <w:ind w:left="720" w:hanging="360"/>
      </w:pPr>
      <w:rPr>
        <w:rFonts w:ascii="Symbol" w:hAnsi="Symbol" w:hint="default"/>
      </w:rPr>
    </w:lvl>
    <w:lvl w:ilvl="1" w:tplc="AFFAA4E4" w:tentative="1">
      <w:start w:val="1"/>
      <w:numFmt w:val="bullet"/>
      <w:lvlText w:val=""/>
      <w:lvlJc w:val="left"/>
      <w:pPr>
        <w:tabs>
          <w:tab w:val="num" w:pos="1440"/>
        </w:tabs>
        <w:ind w:left="1440" w:hanging="360"/>
      </w:pPr>
      <w:rPr>
        <w:rFonts w:ascii="Symbol" w:hAnsi="Symbol" w:hint="default"/>
      </w:rPr>
    </w:lvl>
    <w:lvl w:ilvl="2" w:tplc="690666B2" w:tentative="1">
      <w:start w:val="1"/>
      <w:numFmt w:val="bullet"/>
      <w:lvlText w:val=""/>
      <w:lvlJc w:val="left"/>
      <w:pPr>
        <w:tabs>
          <w:tab w:val="num" w:pos="2160"/>
        </w:tabs>
        <w:ind w:left="2160" w:hanging="360"/>
      </w:pPr>
      <w:rPr>
        <w:rFonts w:ascii="Symbol" w:hAnsi="Symbol" w:hint="default"/>
      </w:rPr>
    </w:lvl>
    <w:lvl w:ilvl="3" w:tplc="58C6FEF8" w:tentative="1">
      <w:start w:val="1"/>
      <w:numFmt w:val="bullet"/>
      <w:lvlText w:val=""/>
      <w:lvlJc w:val="left"/>
      <w:pPr>
        <w:tabs>
          <w:tab w:val="num" w:pos="2880"/>
        </w:tabs>
        <w:ind w:left="2880" w:hanging="360"/>
      </w:pPr>
      <w:rPr>
        <w:rFonts w:ascii="Symbol" w:hAnsi="Symbol" w:hint="default"/>
      </w:rPr>
    </w:lvl>
    <w:lvl w:ilvl="4" w:tplc="04A6C292" w:tentative="1">
      <w:start w:val="1"/>
      <w:numFmt w:val="bullet"/>
      <w:lvlText w:val=""/>
      <w:lvlJc w:val="left"/>
      <w:pPr>
        <w:tabs>
          <w:tab w:val="num" w:pos="3600"/>
        </w:tabs>
        <w:ind w:left="3600" w:hanging="360"/>
      </w:pPr>
      <w:rPr>
        <w:rFonts w:ascii="Symbol" w:hAnsi="Symbol" w:hint="default"/>
      </w:rPr>
    </w:lvl>
    <w:lvl w:ilvl="5" w:tplc="FFAE5B3A" w:tentative="1">
      <w:start w:val="1"/>
      <w:numFmt w:val="bullet"/>
      <w:lvlText w:val=""/>
      <w:lvlJc w:val="left"/>
      <w:pPr>
        <w:tabs>
          <w:tab w:val="num" w:pos="4320"/>
        </w:tabs>
        <w:ind w:left="4320" w:hanging="360"/>
      </w:pPr>
      <w:rPr>
        <w:rFonts w:ascii="Symbol" w:hAnsi="Symbol" w:hint="default"/>
      </w:rPr>
    </w:lvl>
    <w:lvl w:ilvl="6" w:tplc="54243F48" w:tentative="1">
      <w:start w:val="1"/>
      <w:numFmt w:val="bullet"/>
      <w:lvlText w:val=""/>
      <w:lvlJc w:val="left"/>
      <w:pPr>
        <w:tabs>
          <w:tab w:val="num" w:pos="5040"/>
        </w:tabs>
        <w:ind w:left="5040" w:hanging="360"/>
      </w:pPr>
      <w:rPr>
        <w:rFonts w:ascii="Symbol" w:hAnsi="Symbol" w:hint="default"/>
      </w:rPr>
    </w:lvl>
    <w:lvl w:ilvl="7" w:tplc="12BE8A0C" w:tentative="1">
      <w:start w:val="1"/>
      <w:numFmt w:val="bullet"/>
      <w:lvlText w:val=""/>
      <w:lvlJc w:val="left"/>
      <w:pPr>
        <w:tabs>
          <w:tab w:val="num" w:pos="5760"/>
        </w:tabs>
        <w:ind w:left="5760" w:hanging="360"/>
      </w:pPr>
      <w:rPr>
        <w:rFonts w:ascii="Symbol" w:hAnsi="Symbol" w:hint="default"/>
      </w:rPr>
    </w:lvl>
    <w:lvl w:ilvl="8" w:tplc="6CCC2AA8" w:tentative="1">
      <w:start w:val="1"/>
      <w:numFmt w:val="bullet"/>
      <w:lvlText w:val=""/>
      <w:lvlJc w:val="left"/>
      <w:pPr>
        <w:tabs>
          <w:tab w:val="num" w:pos="6480"/>
        </w:tabs>
        <w:ind w:left="6480" w:hanging="360"/>
      </w:pPr>
      <w:rPr>
        <w:rFonts w:ascii="Symbol" w:hAnsi="Symbol" w:hint="default"/>
      </w:rPr>
    </w:lvl>
  </w:abstractNum>
  <w:abstractNum w:abstractNumId="36">
    <w:nsid w:val="39064BB1"/>
    <w:multiLevelType w:val="hybridMultilevel"/>
    <w:tmpl w:val="137016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3E56230"/>
    <w:multiLevelType w:val="hybridMultilevel"/>
    <w:tmpl w:val="2FD2FC66"/>
    <w:lvl w:ilvl="0" w:tplc="2C1A0001">
      <w:start w:val="1"/>
      <w:numFmt w:val="bullet"/>
      <w:lvlText w:val=""/>
      <w:lvlJc w:val="left"/>
      <w:pPr>
        <w:ind w:left="1507" w:hanging="360"/>
      </w:pPr>
      <w:rPr>
        <w:rFonts w:ascii="Symbol" w:hAnsi="Symbol" w:hint="default"/>
      </w:rPr>
    </w:lvl>
    <w:lvl w:ilvl="1" w:tplc="04090003" w:tentative="1">
      <w:start w:val="1"/>
      <w:numFmt w:val="bullet"/>
      <w:lvlText w:val="o"/>
      <w:lvlJc w:val="left"/>
      <w:pPr>
        <w:ind w:left="2227" w:hanging="360"/>
      </w:pPr>
      <w:rPr>
        <w:rFonts w:ascii="Courier New" w:hAnsi="Courier New" w:cs="Courier New" w:hint="default"/>
      </w:rPr>
    </w:lvl>
    <w:lvl w:ilvl="2" w:tplc="04090005" w:tentative="1">
      <w:start w:val="1"/>
      <w:numFmt w:val="bullet"/>
      <w:lvlText w:val=""/>
      <w:lvlJc w:val="left"/>
      <w:pPr>
        <w:ind w:left="2947" w:hanging="360"/>
      </w:pPr>
      <w:rPr>
        <w:rFonts w:ascii="Wingdings" w:hAnsi="Wingdings" w:hint="default"/>
      </w:rPr>
    </w:lvl>
    <w:lvl w:ilvl="3" w:tplc="04090001" w:tentative="1">
      <w:start w:val="1"/>
      <w:numFmt w:val="bullet"/>
      <w:lvlText w:val=""/>
      <w:lvlJc w:val="left"/>
      <w:pPr>
        <w:ind w:left="3667" w:hanging="360"/>
      </w:pPr>
      <w:rPr>
        <w:rFonts w:ascii="Symbol" w:hAnsi="Symbol" w:hint="default"/>
      </w:rPr>
    </w:lvl>
    <w:lvl w:ilvl="4" w:tplc="04090003" w:tentative="1">
      <w:start w:val="1"/>
      <w:numFmt w:val="bullet"/>
      <w:lvlText w:val="o"/>
      <w:lvlJc w:val="left"/>
      <w:pPr>
        <w:ind w:left="4387" w:hanging="360"/>
      </w:pPr>
      <w:rPr>
        <w:rFonts w:ascii="Courier New" w:hAnsi="Courier New" w:cs="Courier New" w:hint="default"/>
      </w:rPr>
    </w:lvl>
    <w:lvl w:ilvl="5" w:tplc="04090005" w:tentative="1">
      <w:start w:val="1"/>
      <w:numFmt w:val="bullet"/>
      <w:lvlText w:val=""/>
      <w:lvlJc w:val="left"/>
      <w:pPr>
        <w:ind w:left="5107" w:hanging="360"/>
      </w:pPr>
      <w:rPr>
        <w:rFonts w:ascii="Wingdings" w:hAnsi="Wingdings" w:hint="default"/>
      </w:rPr>
    </w:lvl>
    <w:lvl w:ilvl="6" w:tplc="04090001" w:tentative="1">
      <w:start w:val="1"/>
      <w:numFmt w:val="bullet"/>
      <w:lvlText w:val=""/>
      <w:lvlJc w:val="left"/>
      <w:pPr>
        <w:ind w:left="5827" w:hanging="360"/>
      </w:pPr>
      <w:rPr>
        <w:rFonts w:ascii="Symbol" w:hAnsi="Symbol" w:hint="default"/>
      </w:rPr>
    </w:lvl>
    <w:lvl w:ilvl="7" w:tplc="04090003" w:tentative="1">
      <w:start w:val="1"/>
      <w:numFmt w:val="bullet"/>
      <w:lvlText w:val="o"/>
      <w:lvlJc w:val="left"/>
      <w:pPr>
        <w:ind w:left="6547" w:hanging="360"/>
      </w:pPr>
      <w:rPr>
        <w:rFonts w:ascii="Courier New" w:hAnsi="Courier New" w:cs="Courier New" w:hint="default"/>
      </w:rPr>
    </w:lvl>
    <w:lvl w:ilvl="8" w:tplc="04090005" w:tentative="1">
      <w:start w:val="1"/>
      <w:numFmt w:val="bullet"/>
      <w:lvlText w:val=""/>
      <w:lvlJc w:val="left"/>
      <w:pPr>
        <w:ind w:left="7267" w:hanging="360"/>
      </w:pPr>
      <w:rPr>
        <w:rFonts w:ascii="Wingdings" w:hAnsi="Wingdings" w:hint="default"/>
      </w:rPr>
    </w:lvl>
  </w:abstractNum>
  <w:abstractNum w:abstractNumId="38">
    <w:nsid w:val="44D01F31"/>
    <w:multiLevelType w:val="hybridMultilevel"/>
    <w:tmpl w:val="8AE4B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51610CE"/>
    <w:multiLevelType w:val="hybridMultilevel"/>
    <w:tmpl w:val="A17CB8EC"/>
    <w:lvl w:ilvl="0" w:tplc="AB708C3A">
      <w:start w:val="1"/>
      <w:numFmt w:val="bullet"/>
      <w:lvlText w:val="•"/>
      <w:lvlJc w:val="left"/>
      <w:pPr>
        <w:tabs>
          <w:tab w:val="num" w:pos="720"/>
        </w:tabs>
        <w:ind w:left="720" w:hanging="360"/>
      </w:pPr>
      <w:rPr>
        <w:rFonts w:ascii="Arial" w:hAnsi="Arial" w:hint="default"/>
      </w:rPr>
    </w:lvl>
    <w:lvl w:ilvl="1" w:tplc="308A6616" w:tentative="1">
      <w:start w:val="1"/>
      <w:numFmt w:val="bullet"/>
      <w:lvlText w:val="•"/>
      <w:lvlJc w:val="left"/>
      <w:pPr>
        <w:tabs>
          <w:tab w:val="num" w:pos="1440"/>
        </w:tabs>
        <w:ind w:left="1440" w:hanging="360"/>
      </w:pPr>
      <w:rPr>
        <w:rFonts w:ascii="Arial" w:hAnsi="Arial" w:hint="default"/>
      </w:rPr>
    </w:lvl>
    <w:lvl w:ilvl="2" w:tplc="F9C8309C" w:tentative="1">
      <w:start w:val="1"/>
      <w:numFmt w:val="bullet"/>
      <w:lvlText w:val="•"/>
      <w:lvlJc w:val="left"/>
      <w:pPr>
        <w:tabs>
          <w:tab w:val="num" w:pos="2160"/>
        </w:tabs>
        <w:ind w:left="2160" w:hanging="360"/>
      </w:pPr>
      <w:rPr>
        <w:rFonts w:ascii="Arial" w:hAnsi="Arial" w:hint="default"/>
      </w:rPr>
    </w:lvl>
    <w:lvl w:ilvl="3" w:tplc="1E26EA1C" w:tentative="1">
      <w:start w:val="1"/>
      <w:numFmt w:val="bullet"/>
      <w:lvlText w:val="•"/>
      <w:lvlJc w:val="left"/>
      <w:pPr>
        <w:tabs>
          <w:tab w:val="num" w:pos="2880"/>
        </w:tabs>
        <w:ind w:left="2880" w:hanging="360"/>
      </w:pPr>
      <w:rPr>
        <w:rFonts w:ascii="Arial" w:hAnsi="Arial" w:hint="default"/>
      </w:rPr>
    </w:lvl>
    <w:lvl w:ilvl="4" w:tplc="E1342EB6" w:tentative="1">
      <w:start w:val="1"/>
      <w:numFmt w:val="bullet"/>
      <w:lvlText w:val="•"/>
      <w:lvlJc w:val="left"/>
      <w:pPr>
        <w:tabs>
          <w:tab w:val="num" w:pos="3600"/>
        </w:tabs>
        <w:ind w:left="3600" w:hanging="360"/>
      </w:pPr>
      <w:rPr>
        <w:rFonts w:ascii="Arial" w:hAnsi="Arial" w:hint="default"/>
      </w:rPr>
    </w:lvl>
    <w:lvl w:ilvl="5" w:tplc="6BD07312" w:tentative="1">
      <w:start w:val="1"/>
      <w:numFmt w:val="bullet"/>
      <w:lvlText w:val="•"/>
      <w:lvlJc w:val="left"/>
      <w:pPr>
        <w:tabs>
          <w:tab w:val="num" w:pos="4320"/>
        </w:tabs>
        <w:ind w:left="4320" w:hanging="360"/>
      </w:pPr>
      <w:rPr>
        <w:rFonts w:ascii="Arial" w:hAnsi="Arial" w:hint="default"/>
      </w:rPr>
    </w:lvl>
    <w:lvl w:ilvl="6" w:tplc="F7DC3514" w:tentative="1">
      <w:start w:val="1"/>
      <w:numFmt w:val="bullet"/>
      <w:lvlText w:val="•"/>
      <w:lvlJc w:val="left"/>
      <w:pPr>
        <w:tabs>
          <w:tab w:val="num" w:pos="5040"/>
        </w:tabs>
        <w:ind w:left="5040" w:hanging="360"/>
      </w:pPr>
      <w:rPr>
        <w:rFonts w:ascii="Arial" w:hAnsi="Arial" w:hint="default"/>
      </w:rPr>
    </w:lvl>
    <w:lvl w:ilvl="7" w:tplc="C70222EE" w:tentative="1">
      <w:start w:val="1"/>
      <w:numFmt w:val="bullet"/>
      <w:lvlText w:val="•"/>
      <w:lvlJc w:val="left"/>
      <w:pPr>
        <w:tabs>
          <w:tab w:val="num" w:pos="5760"/>
        </w:tabs>
        <w:ind w:left="5760" w:hanging="360"/>
      </w:pPr>
      <w:rPr>
        <w:rFonts w:ascii="Arial" w:hAnsi="Arial" w:hint="default"/>
      </w:rPr>
    </w:lvl>
    <w:lvl w:ilvl="8" w:tplc="8556CD34" w:tentative="1">
      <w:start w:val="1"/>
      <w:numFmt w:val="bullet"/>
      <w:lvlText w:val="•"/>
      <w:lvlJc w:val="left"/>
      <w:pPr>
        <w:tabs>
          <w:tab w:val="num" w:pos="6480"/>
        </w:tabs>
        <w:ind w:left="6480" w:hanging="360"/>
      </w:pPr>
      <w:rPr>
        <w:rFonts w:ascii="Arial" w:hAnsi="Arial" w:hint="default"/>
      </w:rPr>
    </w:lvl>
  </w:abstractNum>
  <w:abstractNum w:abstractNumId="40">
    <w:nsid w:val="459A717A"/>
    <w:multiLevelType w:val="hybridMultilevel"/>
    <w:tmpl w:val="35C8CB78"/>
    <w:lvl w:ilvl="0" w:tplc="1A94192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8BD2DC5"/>
    <w:multiLevelType w:val="hybridMultilevel"/>
    <w:tmpl w:val="28467FC4"/>
    <w:lvl w:ilvl="0" w:tplc="1BB40AAC">
      <w:start w:val="1"/>
      <w:numFmt w:val="bullet"/>
      <w:lvlText w:val="•"/>
      <w:lvlJc w:val="left"/>
      <w:pPr>
        <w:tabs>
          <w:tab w:val="num" w:pos="720"/>
        </w:tabs>
        <w:ind w:left="720" w:hanging="360"/>
      </w:pPr>
      <w:rPr>
        <w:rFonts w:ascii="Arial" w:hAnsi="Arial" w:hint="default"/>
      </w:rPr>
    </w:lvl>
    <w:lvl w:ilvl="1" w:tplc="B1CC4D22" w:tentative="1">
      <w:start w:val="1"/>
      <w:numFmt w:val="bullet"/>
      <w:lvlText w:val="•"/>
      <w:lvlJc w:val="left"/>
      <w:pPr>
        <w:tabs>
          <w:tab w:val="num" w:pos="1440"/>
        </w:tabs>
        <w:ind w:left="1440" w:hanging="360"/>
      </w:pPr>
      <w:rPr>
        <w:rFonts w:ascii="Arial" w:hAnsi="Arial" w:hint="default"/>
      </w:rPr>
    </w:lvl>
    <w:lvl w:ilvl="2" w:tplc="77F6990A" w:tentative="1">
      <w:start w:val="1"/>
      <w:numFmt w:val="bullet"/>
      <w:lvlText w:val="•"/>
      <w:lvlJc w:val="left"/>
      <w:pPr>
        <w:tabs>
          <w:tab w:val="num" w:pos="2160"/>
        </w:tabs>
        <w:ind w:left="2160" w:hanging="360"/>
      </w:pPr>
      <w:rPr>
        <w:rFonts w:ascii="Arial" w:hAnsi="Arial" w:hint="default"/>
      </w:rPr>
    </w:lvl>
    <w:lvl w:ilvl="3" w:tplc="BC4C4A0A" w:tentative="1">
      <w:start w:val="1"/>
      <w:numFmt w:val="bullet"/>
      <w:lvlText w:val="•"/>
      <w:lvlJc w:val="left"/>
      <w:pPr>
        <w:tabs>
          <w:tab w:val="num" w:pos="2880"/>
        </w:tabs>
        <w:ind w:left="2880" w:hanging="360"/>
      </w:pPr>
      <w:rPr>
        <w:rFonts w:ascii="Arial" w:hAnsi="Arial" w:hint="default"/>
      </w:rPr>
    </w:lvl>
    <w:lvl w:ilvl="4" w:tplc="FA88F252" w:tentative="1">
      <w:start w:val="1"/>
      <w:numFmt w:val="bullet"/>
      <w:lvlText w:val="•"/>
      <w:lvlJc w:val="left"/>
      <w:pPr>
        <w:tabs>
          <w:tab w:val="num" w:pos="3600"/>
        </w:tabs>
        <w:ind w:left="3600" w:hanging="360"/>
      </w:pPr>
      <w:rPr>
        <w:rFonts w:ascii="Arial" w:hAnsi="Arial" w:hint="default"/>
      </w:rPr>
    </w:lvl>
    <w:lvl w:ilvl="5" w:tplc="D15408B6" w:tentative="1">
      <w:start w:val="1"/>
      <w:numFmt w:val="bullet"/>
      <w:lvlText w:val="•"/>
      <w:lvlJc w:val="left"/>
      <w:pPr>
        <w:tabs>
          <w:tab w:val="num" w:pos="4320"/>
        </w:tabs>
        <w:ind w:left="4320" w:hanging="360"/>
      </w:pPr>
      <w:rPr>
        <w:rFonts w:ascii="Arial" w:hAnsi="Arial" w:hint="default"/>
      </w:rPr>
    </w:lvl>
    <w:lvl w:ilvl="6" w:tplc="702CE6FA" w:tentative="1">
      <w:start w:val="1"/>
      <w:numFmt w:val="bullet"/>
      <w:lvlText w:val="•"/>
      <w:lvlJc w:val="left"/>
      <w:pPr>
        <w:tabs>
          <w:tab w:val="num" w:pos="5040"/>
        </w:tabs>
        <w:ind w:left="5040" w:hanging="360"/>
      </w:pPr>
      <w:rPr>
        <w:rFonts w:ascii="Arial" w:hAnsi="Arial" w:hint="default"/>
      </w:rPr>
    </w:lvl>
    <w:lvl w:ilvl="7" w:tplc="8FB81B3C" w:tentative="1">
      <w:start w:val="1"/>
      <w:numFmt w:val="bullet"/>
      <w:lvlText w:val="•"/>
      <w:lvlJc w:val="left"/>
      <w:pPr>
        <w:tabs>
          <w:tab w:val="num" w:pos="5760"/>
        </w:tabs>
        <w:ind w:left="5760" w:hanging="360"/>
      </w:pPr>
      <w:rPr>
        <w:rFonts w:ascii="Arial" w:hAnsi="Arial" w:hint="default"/>
      </w:rPr>
    </w:lvl>
    <w:lvl w:ilvl="8" w:tplc="474213E4" w:tentative="1">
      <w:start w:val="1"/>
      <w:numFmt w:val="bullet"/>
      <w:lvlText w:val="•"/>
      <w:lvlJc w:val="left"/>
      <w:pPr>
        <w:tabs>
          <w:tab w:val="num" w:pos="6480"/>
        </w:tabs>
        <w:ind w:left="6480" w:hanging="360"/>
      </w:pPr>
      <w:rPr>
        <w:rFonts w:ascii="Arial" w:hAnsi="Arial" w:hint="default"/>
      </w:rPr>
    </w:lvl>
  </w:abstractNum>
  <w:abstractNum w:abstractNumId="42">
    <w:nsid w:val="4C4F44E5"/>
    <w:multiLevelType w:val="hybridMultilevel"/>
    <w:tmpl w:val="1C22A5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nsid w:val="4F194553"/>
    <w:multiLevelType w:val="hybridMultilevel"/>
    <w:tmpl w:val="8E2EE00A"/>
    <w:lvl w:ilvl="0" w:tplc="7D22F288">
      <w:start w:val="1"/>
      <w:numFmt w:val="bullet"/>
      <w:lvlText w:val="•"/>
      <w:lvlJc w:val="left"/>
      <w:pPr>
        <w:tabs>
          <w:tab w:val="num" w:pos="720"/>
        </w:tabs>
        <w:ind w:left="720" w:hanging="360"/>
      </w:pPr>
      <w:rPr>
        <w:rFonts w:ascii="Arial" w:hAnsi="Arial" w:hint="default"/>
      </w:rPr>
    </w:lvl>
    <w:lvl w:ilvl="1" w:tplc="CD26E224" w:tentative="1">
      <w:start w:val="1"/>
      <w:numFmt w:val="bullet"/>
      <w:lvlText w:val="•"/>
      <w:lvlJc w:val="left"/>
      <w:pPr>
        <w:tabs>
          <w:tab w:val="num" w:pos="1440"/>
        </w:tabs>
        <w:ind w:left="1440" w:hanging="360"/>
      </w:pPr>
      <w:rPr>
        <w:rFonts w:ascii="Arial" w:hAnsi="Arial" w:hint="default"/>
      </w:rPr>
    </w:lvl>
    <w:lvl w:ilvl="2" w:tplc="016E5A78" w:tentative="1">
      <w:start w:val="1"/>
      <w:numFmt w:val="bullet"/>
      <w:lvlText w:val="•"/>
      <w:lvlJc w:val="left"/>
      <w:pPr>
        <w:tabs>
          <w:tab w:val="num" w:pos="2160"/>
        </w:tabs>
        <w:ind w:left="2160" w:hanging="360"/>
      </w:pPr>
      <w:rPr>
        <w:rFonts w:ascii="Arial" w:hAnsi="Arial" w:hint="default"/>
      </w:rPr>
    </w:lvl>
    <w:lvl w:ilvl="3" w:tplc="498E5086" w:tentative="1">
      <w:start w:val="1"/>
      <w:numFmt w:val="bullet"/>
      <w:lvlText w:val="•"/>
      <w:lvlJc w:val="left"/>
      <w:pPr>
        <w:tabs>
          <w:tab w:val="num" w:pos="2880"/>
        </w:tabs>
        <w:ind w:left="2880" w:hanging="360"/>
      </w:pPr>
      <w:rPr>
        <w:rFonts w:ascii="Arial" w:hAnsi="Arial" w:hint="default"/>
      </w:rPr>
    </w:lvl>
    <w:lvl w:ilvl="4" w:tplc="A7DE66F2" w:tentative="1">
      <w:start w:val="1"/>
      <w:numFmt w:val="bullet"/>
      <w:lvlText w:val="•"/>
      <w:lvlJc w:val="left"/>
      <w:pPr>
        <w:tabs>
          <w:tab w:val="num" w:pos="3600"/>
        </w:tabs>
        <w:ind w:left="3600" w:hanging="360"/>
      </w:pPr>
      <w:rPr>
        <w:rFonts w:ascii="Arial" w:hAnsi="Arial" w:hint="default"/>
      </w:rPr>
    </w:lvl>
    <w:lvl w:ilvl="5" w:tplc="E3248100" w:tentative="1">
      <w:start w:val="1"/>
      <w:numFmt w:val="bullet"/>
      <w:lvlText w:val="•"/>
      <w:lvlJc w:val="left"/>
      <w:pPr>
        <w:tabs>
          <w:tab w:val="num" w:pos="4320"/>
        </w:tabs>
        <w:ind w:left="4320" w:hanging="360"/>
      </w:pPr>
      <w:rPr>
        <w:rFonts w:ascii="Arial" w:hAnsi="Arial" w:hint="default"/>
      </w:rPr>
    </w:lvl>
    <w:lvl w:ilvl="6" w:tplc="71E24698" w:tentative="1">
      <w:start w:val="1"/>
      <w:numFmt w:val="bullet"/>
      <w:lvlText w:val="•"/>
      <w:lvlJc w:val="left"/>
      <w:pPr>
        <w:tabs>
          <w:tab w:val="num" w:pos="5040"/>
        </w:tabs>
        <w:ind w:left="5040" w:hanging="360"/>
      </w:pPr>
      <w:rPr>
        <w:rFonts w:ascii="Arial" w:hAnsi="Arial" w:hint="default"/>
      </w:rPr>
    </w:lvl>
    <w:lvl w:ilvl="7" w:tplc="A49697E8" w:tentative="1">
      <w:start w:val="1"/>
      <w:numFmt w:val="bullet"/>
      <w:lvlText w:val="•"/>
      <w:lvlJc w:val="left"/>
      <w:pPr>
        <w:tabs>
          <w:tab w:val="num" w:pos="5760"/>
        </w:tabs>
        <w:ind w:left="5760" w:hanging="360"/>
      </w:pPr>
      <w:rPr>
        <w:rFonts w:ascii="Arial" w:hAnsi="Arial" w:hint="default"/>
      </w:rPr>
    </w:lvl>
    <w:lvl w:ilvl="8" w:tplc="0A8CFB72" w:tentative="1">
      <w:start w:val="1"/>
      <w:numFmt w:val="bullet"/>
      <w:lvlText w:val="•"/>
      <w:lvlJc w:val="left"/>
      <w:pPr>
        <w:tabs>
          <w:tab w:val="num" w:pos="6480"/>
        </w:tabs>
        <w:ind w:left="6480" w:hanging="360"/>
      </w:pPr>
      <w:rPr>
        <w:rFonts w:ascii="Arial" w:hAnsi="Arial" w:hint="default"/>
      </w:rPr>
    </w:lvl>
  </w:abstractNum>
  <w:abstractNum w:abstractNumId="44">
    <w:nsid w:val="53971F89"/>
    <w:multiLevelType w:val="hybridMultilevel"/>
    <w:tmpl w:val="0DBE946E"/>
    <w:lvl w:ilvl="0" w:tplc="FBA2FB3C">
      <w:start w:val="1"/>
      <w:numFmt w:val="bullet"/>
      <w:lvlText w:val="-"/>
      <w:lvlJc w:val="left"/>
      <w:pPr>
        <w:ind w:left="720" w:hanging="360"/>
      </w:pPr>
      <w:rPr>
        <w:rFonts w:ascii="Calibri" w:eastAsia="Times New Roman"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5">
    <w:nsid w:val="55FD2076"/>
    <w:multiLevelType w:val="multilevel"/>
    <w:tmpl w:val="ADE24ECA"/>
    <w:lvl w:ilvl="0">
      <w:start w:val="1"/>
      <w:numFmt w:val="decimal"/>
      <w:lvlText w:val="%1."/>
      <w:lvlJc w:val="left"/>
      <w:pPr>
        <w:ind w:left="720" w:hanging="360"/>
      </w:pPr>
      <w:rPr>
        <w:rFonts w:hint="default"/>
      </w:rPr>
    </w:lvl>
    <w:lvl w:ilvl="1">
      <w:start w:val="1"/>
      <w:numFmt w:val="decimal"/>
      <w:isLgl/>
      <w:lvlText w:val="%1.%2"/>
      <w:lvlJc w:val="left"/>
      <w:pPr>
        <w:ind w:left="16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6">
    <w:nsid w:val="5CDC229C"/>
    <w:multiLevelType w:val="hybridMultilevel"/>
    <w:tmpl w:val="33269A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E2D2BD7"/>
    <w:multiLevelType w:val="hybridMultilevel"/>
    <w:tmpl w:val="3DDCA2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607954D7"/>
    <w:multiLevelType w:val="hybridMultilevel"/>
    <w:tmpl w:val="06066F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624F3626"/>
    <w:multiLevelType w:val="hybridMultilevel"/>
    <w:tmpl w:val="0B981510"/>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nsid w:val="65540C5A"/>
    <w:multiLevelType w:val="hybridMultilevel"/>
    <w:tmpl w:val="094285EC"/>
    <w:lvl w:ilvl="0" w:tplc="1D640D46">
      <w:start w:val="1"/>
      <w:numFmt w:val="bullet"/>
      <w:lvlText w:val=""/>
      <w:lvlJc w:val="left"/>
      <w:pPr>
        <w:tabs>
          <w:tab w:val="num" w:pos="720"/>
        </w:tabs>
        <w:ind w:left="720" w:hanging="360"/>
      </w:pPr>
      <w:rPr>
        <w:rFonts w:ascii="Symbol" w:hAnsi="Symbol" w:hint="default"/>
      </w:rPr>
    </w:lvl>
    <w:lvl w:ilvl="1" w:tplc="A942BFE2" w:tentative="1">
      <w:start w:val="1"/>
      <w:numFmt w:val="bullet"/>
      <w:lvlText w:val=""/>
      <w:lvlJc w:val="left"/>
      <w:pPr>
        <w:tabs>
          <w:tab w:val="num" w:pos="1440"/>
        </w:tabs>
        <w:ind w:left="1440" w:hanging="360"/>
      </w:pPr>
      <w:rPr>
        <w:rFonts w:ascii="Symbol" w:hAnsi="Symbol" w:hint="default"/>
      </w:rPr>
    </w:lvl>
    <w:lvl w:ilvl="2" w:tplc="D696CB7E" w:tentative="1">
      <w:start w:val="1"/>
      <w:numFmt w:val="bullet"/>
      <w:lvlText w:val=""/>
      <w:lvlJc w:val="left"/>
      <w:pPr>
        <w:tabs>
          <w:tab w:val="num" w:pos="2160"/>
        </w:tabs>
        <w:ind w:left="2160" w:hanging="360"/>
      </w:pPr>
      <w:rPr>
        <w:rFonts w:ascii="Symbol" w:hAnsi="Symbol" w:hint="default"/>
      </w:rPr>
    </w:lvl>
    <w:lvl w:ilvl="3" w:tplc="17CA20BC" w:tentative="1">
      <w:start w:val="1"/>
      <w:numFmt w:val="bullet"/>
      <w:lvlText w:val=""/>
      <w:lvlJc w:val="left"/>
      <w:pPr>
        <w:tabs>
          <w:tab w:val="num" w:pos="2880"/>
        </w:tabs>
        <w:ind w:left="2880" w:hanging="360"/>
      </w:pPr>
      <w:rPr>
        <w:rFonts w:ascii="Symbol" w:hAnsi="Symbol" w:hint="default"/>
      </w:rPr>
    </w:lvl>
    <w:lvl w:ilvl="4" w:tplc="0DB66514" w:tentative="1">
      <w:start w:val="1"/>
      <w:numFmt w:val="bullet"/>
      <w:lvlText w:val=""/>
      <w:lvlJc w:val="left"/>
      <w:pPr>
        <w:tabs>
          <w:tab w:val="num" w:pos="3600"/>
        </w:tabs>
        <w:ind w:left="3600" w:hanging="360"/>
      </w:pPr>
      <w:rPr>
        <w:rFonts w:ascii="Symbol" w:hAnsi="Symbol" w:hint="default"/>
      </w:rPr>
    </w:lvl>
    <w:lvl w:ilvl="5" w:tplc="102EF278" w:tentative="1">
      <w:start w:val="1"/>
      <w:numFmt w:val="bullet"/>
      <w:lvlText w:val=""/>
      <w:lvlJc w:val="left"/>
      <w:pPr>
        <w:tabs>
          <w:tab w:val="num" w:pos="4320"/>
        </w:tabs>
        <w:ind w:left="4320" w:hanging="360"/>
      </w:pPr>
      <w:rPr>
        <w:rFonts w:ascii="Symbol" w:hAnsi="Symbol" w:hint="default"/>
      </w:rPr>
    </w:lvl>
    <w:lvl w:ilvl="6" w:tplc="AE7EBDE2" w:tentative="1">
      <w:start w:val="1"/>
      <w:numFmt w:val="bullet"/>
      <w:lvlText w:val=""/>
      <w:lvlJc w:val="left"/>
      <w:pPr>
        <w:tabs>
          <w:tab w:val="num" w:pos="5040"/>
        </w:tabs>
        <w:ind w:left="5040" w:hanging="360"/>
      </w:pPr>
      <w:rPr>
        <w:rFonts w:ascii="Symbol" w:hAnsi="Symbol" w:hint="default"/>
      </w:rPr>
    </w:lvl>
    <w:lvl w:ilvl="7" w:tplc="27F2E780" w:tentative="1">
      <w:start w:val="1"/>
      <w:numFmt w:val="bullet"/>
      <w:lvlText w:val=""/>
      <w:lvlJc w:val="left"/>
      <w:pPr>
        <w:tabs>
          <w:tab w:val="num" w:pos="5760"/>
        </w:tabs>
        <w:ind w:left="5760" w:hanging="360"/>
      </w:pPr>
      <w:rPr>
        <w:rFonts w:ascii="Symbol" w:hAnsi="Symbol" w:hint="default"/>
      </w:rPr>
    </w:lvl>
    <w:lvl w:ilvl="8" w:tplc="D368E066" w:tentative="1">
      <w:start w:val="1"/>
      <w:numFmt w:val="bullet"/>
      <w:lvlText w:val=""/>
      <w:lvlJc w:val="left"/>
      <w:pPr>
        <w:tabs>
          <w:tab w:val="num" w:pos="6480"/>
        </w:tabs>
        <w:ind w:left="6480" w:hanging="360"/>
      </w:pPr>
      <w:rPr>
        <w:rFonts w:ascii="Symbol" w:hAnsi="Symbol" w:hint="default"/>
      </w:rPr>
    </w:lvl>
  </w:abstractNum>
  <w:abstractNum w:abstractNumId="51">
    <w:nsid w:val="66E070D8"/>
    <w:multiLevelType w:val="hybridMultilevel"/>
    <w:tmpl w:val="DB4EC8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7E91EA5"/>
    <w:multiLevelType w:val="hybridMultilevel"/>
    <w:tmpl w:val="C054CA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95F1D07"/>
    <w:multiLevelType w:val="hybridMultilevel"/>
    <w:tmpl w:val="7E6C7E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F351CAC"/>
    <w:multiLevelType w:val="hybridMultilevel"/>
    <w:tmpl w:val="BAD06F26"/>
    <w:lvl w:ilvl="0" w:tplc="FBA2FB3C">
      <w:start w:val="1"/>
      <w:numFmt w:val="bullet"/>
      <w:lvlText w:val="-"/>
      <w:lvlJc w:val="left"/>
      <w:pPr>
        <w:ind w:left="720" w:hanging="360"/>
      </w:pPr>
      <w:rPr>
        <w:rFonts w:ascii="Calibri" w:eastAsia="Times New Roman" w:hAnsi="Calibri" w:cs="Calibri"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5">
    <w:nsid w:val="6FE20EB9"/>
    <w:multiLevelType w:val="hybridMultilevel"/>
    <w:tmpl w:val="F5AA16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702759CB"/>
    <w:multiLevelType w:val="hybridMultilevel"/>
    <w:tmpl w:val="2A5EE684"/>
    <w:lvl w:ilvl="0" w:tplc="016E4C9C">
      <w:start w:val="1"/>
      <w:numFmt w:val="bullet"/>
      <w:lvlText w:val="•"/>
      <w:lvlJc w:val="left"/>
      <w:pPr>
        <w:tabs>
          <w:tab w:val="num" w:pos="720"/>
        </w:tabs>
        <w:ind w:left="720" w:hanging="360"/>
      </w:pPr>
      <w:rPr>
        <w:rFonts w:ascii="Arial" w:hAnsi="Arial" w:hint="default"/>
      </w:rPr>
    </w:lvl>
    <w:lvl w:ilvl="1" w:tplc="8912FCAE" w:tentative="1">
      <w:start w:val="1"/>
      <w:numFmt w:val="bullet"/>
      <w:lvlText w:val="•"/>
      <w:lvlJc w:val="left"/>
      <w:pPr>
        <w:tabs>
          <w:tab w:val="num" w:pos="1440"/>
        </w:tabs>
        <w:ind w:left="1440" w:hanging="360"/>
      </w:pPr>
      <w:rPr>
        <w:rFonts w:ascii="Arial" w:hAnsi="Arial" w:hint="default"/>
      </w:rPr>
    </w:lvl>
    <w:lvl w:ilvl="2" w:tplc="67DE446A" w:tentative="1">
      <w:start w:val="1"/>
      <w:numFmt w:val="bullet"/>
      <w:lvlText w:val="•"/>
      <w:lvlJc w:val="left"/>
      <w:pPr>
        <w:tabs>
          <w:tab w:val="num" w:pos="2160"/>
        </w:tabs>
        <w:ind w:left="2160" w:hanging="360"/>
      </w:pPr>
      <w:rPr>
        <w:rFonts w:ascii="Arial" w:hAnsi="Arial" w:hint="default"/>
      </w:rPr>
    </w:lvl>
    <w:lvl w:ilvl="3" w:tplc="25C42A82" w:tentative="1">
      <w:start w:val="1"/>
      <w:numFmt w:val="bullet"/>
      <w:lvlText w:val="•"/>
      <w:lvlJc w:val="left"/>
      <w:pPr>
        <w:tabs>
          <w:tab w:val="num" w:pos="2880"/>
        </w:tabs>
        <w:ind w:left="2880" w:hanging="360"/>
      </w:pPr>
      <w:rPr>
        <w:rFonts w:ascii="Arial" w:hAnsi="Arial" w:hint="default"/>
      </w:rPr>
    </w:lvl>
    <w:lvl w:ilvl="4" w:tplc="48DA5062" w:tentative="1">
      <w:start w:val="1"/>
      <w:numFmt w:val="bullet"/>
      <w:lvlText w:val="•"/>
      <w:lvlJc w:val="left"/>
      <w:pPr>
        <w:tabs>
          <w:tab w:val="num" w:pos="3600"/>
        </w:tabs>
        <w:ind w:left="3600" w:hanging="360"/>
      </w:pPr>
      <w:rPr>
        <w:rFonts w:ascii="Arial" w:hAnsi="Arial" w:hint="default"/>
      </w:rPr>
    </w:lvl>
    <w:lvl w:ilvl="5" w:tplc="28F2456C" w:tentative="1">
      <w:start w:val="1"/>
      <w:numFmt w:val="bullet"/>
      <w:lvlText w:val="•"/>
      <w:lvlJc w:val="left"/>
      <w:pPr>
        <w:tabs>
          <w:tab w:val="num" w:pos="4320"/>
        </w:tabs>
        <w:ind w:left="4320" w:hanging="360"/>
      </w:pPr>
      <w:rPr>
        <w:rFonts w:ascii="Arial" w:hAnsi="Arial" w:hint="default"/>
      </w:rPr>
    </w:lvl>
    <w:lvl w:ilvl="6" w:tplc="CFF23026" w:tentative="1">
      <w:start w:val="1"/>
      <w:numFmt w:val="bullet"/>
      <w:lvlText w:val="•"/>
      <w:lvlJc w:val="left"/>
      <w:pPr>
        <w:tabs>
          <w:tab w:val="num" w:pos="5040"/>
        </w:tabs>
        <w:ind w:left="5040" w:hanging="360"/>
      </w:pPr>
      <w:rPr>
        <w:rFonts w:ascii="Arial" w:hAnsi="Arial" w:hint="default"/>
      </w:rPr>
    </w:lvl>
    <w:lvl w:ilvl="7" w:tplc="ADF2CD72" w:tentative="1">
      <w:start w:val="1"/>
      <w:numFmt w:val="bullet"/>
      <w:lvlText w:val="•"/>
      <w:lvlJc w:val="left"/>
      <w:pPr>
        <w:tabs>
          <w:tab w:val="num" w:pos="5760"/>
        </w:tabs>
        <w:ind w:left="5760" w:hanging="360"/>
      </w:pPr>
      <w:rPr>
        <w:rFonts w:ascii="Arial" w:hAnsi="Arial" w:hint="default"/>
      </w:rPr>
    </w:lvl>
    <w:lvl w:ilvl="8" w:tplc="0584FB64" w:tentative="1">
      <w:start w:val="1"/>
      <w:numFmt w:val="bullet"/>
      <w:lvlText w:val="•"/>
      <w:lvlJc w:val="left"/>
      <w:pPr>
        <w:tabs>
          <w:tab w:val="num" w:pos="6480"/>
        </w:tabs>
        <w:ind w:left="6480" w:hanging="360"/>
      </w:pPr>
      <w:rPr>
        <w:rFonts w:ascii="Arial" w:hAnsi="Arial" w:hint="default"/>
      </w:rPr>
    </w:lvl>
  </w:abstractNum>
  <w:abstractNum w:abstractNumId="57">
    <w:nsid w:val="70B0708B"/>
    <w:multiLevelType w:val="hybridMultilevel"/>
    <w:tmpl w:val="9EDCF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71CF6326"/>
    <w:multiLevelType w:val="hybridMultilevel"/>
    <w:tmpl w:val="D076E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72AC0D18"/>
    <w:multiLevelType w:val="hybridMultilevel"/>
    <w:tmpl w:val="062049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73141E89"/>
    <w:multiLevelType w:val="hybridMultilevel"/>
    <w:tmpl w:val="475ABF7A"/>
    <w:lvl w:ilvl="0" w:tplc="6158D646">
      <w:start w:val="1"/>
      <w:numFmt w:val="bullet"/>
      <w:lvlText w:val="•"/>
      <w:lvlJc w:val="left"/>
      <w:pPr>
        <w:tabs>
          <w:tab w:val="num" w:pos="720"/>
        </w:tabs>
        <w:ind w:left="720" w:hanging="360"/>
      </w:pPr>
      <w:rPr>
        <w:rFonts w:ascii="Arial" w:hAnsi="Arial" w:hint="default"/>
      </w:rPr>
    </w:lvl>
    <w:lvl w:ilvl="1" w:tplc="E5A69078" w:tentative="1">
      <w:start w:val="1"/>
      <w:numFmt w:val="bullet"/>
      <w:lvlText w:val="•"/>
      <w:lvlJc w:val="left"/>
      <w:pPr>
        <w:tabs>
          <w:tab w:val="num" w:pos="1440"/>
        </w:tabs>
        <w:ind w:left="1440" w:hanging="360"/>
      </w:pPr>
      <w:rPr>
        <w:rFonts w:ascii="Arial" w:hAnsi="Arial" w:hint="default"/>
      </w:rPr>
    </w:lvl>
    <w:lvl w:ilvl="2" w:tplc="BB5099BE" w:tentative="1">
      <w:start w:val="1"/>
      <w:numFmt w:val="bullet"/>
      <w:lvlText w:val="•"/>
      <w:lvlJc w:val="left"/>
      <w:pPr>
        <w:tabs>
          <w:tab w:val="num" w:pos="2160"/>
        </w:tabs>
        <w:ind w:left="2160" w:hanging="360"/>
      </w:pPr>
      <w:rPr>
        <w:rFonts w:ascii="Arial" w:hAnsi="Arial" w:hint="default"/>
      </w:rPr>
    </w:lvl>
    <w:lvl w:ilvl="3" w:tplc="8D9289C6" w:tentative="1">
      <w:start w:val="1"/>
      <w:numFmt w:val="bullet"/>
      <w:lvlText w:val="•"/>
      <w:lvlJc w:val="left"/>
      <w:pPr>
        <w:tabs>
          <w:tab w:val="num" w:pos="2880"/>
        </w:tabs>
        <w:ind w:left="2880" w:hanging="360"/>
      </w:pPr>
      <w:rPr>
        <w:rFonts w:ascii="Arial" w:hAnsi="Arial" w:hint="default"/>
      </w:rPr>
    </w:lvl>
    <w:lvl w:ilvl="4" w:tplc="05BA0870" w:tentative="1">
      <w:start w:val="1"/>
      <w:numFmt w:val="bullet"/>
      <w:lvlText w:val="•"/>
      <w:lvlJc w:val="left"/>
      <w:pPr>
        <w:tabs>
          <w:tab w:val="num" w:pos="3600"/>
        </w:tabs>
        <w:ind w:left="3600" w:hanging="360"/>
      </w:pPr>
      <w:rPr>
        <w:rFonts w:ascii="Arial" w:hAnsi="Arial" w:hint="default"/>
      </w:rPr>
    </w:lvl>
    <w:lvl w:ilvl="5" w:tplc="253CE4AA" w:tentative="1">
      <w:start w:val="1"/>
      <w:numFmt w:val="bullet"/>
      <w:lvlText w:val="•"/>
      <w:lvlJc w:val="left"/>
      <w:pPr>
        <w:tabs>
          <w:tab w:val="num" w:pos="4320"/>
        </w:tabs>
        <w:ind w:left="4320" w:hanging="360"/>
      </w:pPr>
      <w:rPr>
        <w:rFonts w:ascii="Arial" w:hAnsi="Arial" w:hint="default"/>
      </w:rPr>
    </w:lvl>
    <w:lvl w:ilvl="6" w:tplc="14AC5B92" w:tentative="1">
      <w:start w:val="1"/>
      <w:numFmt w:val="bullet"/>
      <w:lvlText w:val="•"/>
      <w:lvlJc w:val="left"/>
      <w:pPr>
        <w:tabs>
          <w:tab w:val="num" w:pos="5040"/>
        </w:tabs>
        <w:ind w:left="5040" w:hanging="360"/>
      </w:pPr>
      <w:rPr>
        <w:rFonts w:ascii="Arial" w:hAnsi="Arial" w:hint="default"/>
      </w:rPr>
    </w:lvl>
    <w:lvl w:ilvl="7" w:tplc="638EB93A" w:tentative="1">
      <w:start w:val="1"/>
      <w:numFmt w:val="bullet"/>
      <w:lvlText w:val="•"/>
      <w:lvlJc w:val="left"/>
      <w:pPr>
        <w:tabs>
          <w:tab w:val="num" w:pos="5760"/>
        </w:tabs>
        <w:ind w:left="5760" w:hanging="360"/>
      </w:pPr>
      <w:rPr>
        <w:rFonts w:ascii="Arial" w:hAnsi="Arial" w:hint="default"/>
      </w:rPr>
    </w:lvl>
    <w:lvl w:ilvl="8" w:tplc="60F885E0" w:tentative="1">
      <w:start w:val="1"/>
      <w:numFmt w:val="bullet"/>
      <w:lvlText w:val="•"/>
      <w:lvlJc w:val="left"/>
      <w:pPr>
        <w:tabs>
          <w:tab w:val="num" w:pos="6480"/>
        </w:tabs>
        <w:ind w:left="6480" w:hanging="360"/>
      </w:pPr>
      <w:rPr>
        <w:rFonts w:ascii="Arial" w:hAnsi="Arial" w:hint="default"/>
      </w:rPr>
    </w:lvl>
  </w:abstractNum>
  <w:abstractNum w:abstractNumId="61">
    <w:nsid w:val="73B54971"/>
    <w:multiLevelType w:val="hybridMultilevel"/>
    <w:tmpl w:val="8D50AA86"/>
    <w:lvl w:ilvl="0" w:tplc="2C1A000F">
      <w:start w:val="1"/>
      <w:numFmt w:val="decimal"/>
      <w:lvlText w:val="%1."/>
      <w:lvlJc w:val="left"/>
      <w:pPr>
        <w:ind w:left="720" w:hanging="360"/>
      </w:pPr>
      <w:rPr>
        <w:rFonts w:hint="default"/>
      </w:rPr>
    </w:lvl>
    <w:lvl w:ilvl="1" w:tplc="2C1A0019" w:tentative="1">
      <w:start w:val="1"/>
      <w:numFmt w:val="lowerLetter"/>
      <w:lvlText w:val="%2."/>
      <w:lvlJc w:val="left"/>
      <w:pPr>
        <w:ind w:left="1440" w:hanging="360"/>
      </w:pPr>
    </w:lvl>
    <w:lvl w:ilvl="2" w:tplc="2C1A001B" w:tentative="1">
      <w:start w:val="1"/>
      <w:numFmt w:val="lowerRoman"/>
      <w:lvlText w:val="%3."/>
      <w:lvlJc w:val="right"/>
      <w:pPr>
        <w:ind w:left="2160" w:hanging="180"/>
      </w:pPr>
    </w:lvl>
    <w:lvl w:ilvl="3" w:tplc="2C1A000F" w:tentative="1">
      <w:start w:val="1"/>
      <w:numFmt w:val="decimal"/>
      <w:lvlText w:val="%4."/>
      <w:lvlJc w:val="left"/>
      <w:pPr>
        <w:ind w:left="2880" w:hanging="360"/>
      </w:pPr>
    </w:lvl>
    <w:lvl w:ilvl="4" w:tplc="2C1A0019" w:tentative="1">
      <w:start w:val="1"/>
      <w:numFmt w:val="lowerLetter"/>
      <w:lvlText w:val="%5."/>
      <w:lvlJc w:val="left"/>
      <w:pPr>
        <w:ind w:left="3600" w:hanging="360"/>
      </w:pPr>
    </w:lvl>
    <w:lvl w:ilvl="5" w:tplc="2C1A001B" w:tentative="1">
      <w:start w:val="1"/>
      <w:numFmt w:val="lowerRoman"/>
      <w:lvlText w:val="%6."/>
      <w:lvlJc w:val="right"/>
      <w:pPr>
        <w:ind w:left="4320" w:hanging="180"/>
      </w:pPr>
    </w:lvl>
    <w:lvl w:ilvl="6" w:tplc="2C1A000F" w:tentative="1">
      <w:start w:val="1"/>
      <w:numFmt w:val="decimal"/>
      <w:lvlText w:val="%7."/>
      <w:lvlJc w:val="left"/>
      <w:pPr>
        <w:ind w:left="5040" w:hanging="360"/>
      </w:pPr>
    </w:lvl>
    <w:lvl w:ilvl="7" w:tplc="2C1A0019" w:tentative="1">
      <w:start w:val="1"/>
      <w:numFmt w:val="lowerLetter"/>
      <w:lvlText w:val="%8."/>
      <w:lvlJc w:val="left"/>
      <w:pPr>
        <w:ind w:left="5760" w:hanging="360"/>
      </w:pPr>
    </w:lvl>
    <w:lvl w:ilvl="8" w:tplc="2C1A001B" w:tentative="1">
      <w:start w:val="1"/>
      <w:numFmt w:val="lowerRoman"/>
      <w:lvlText w:val="%9."/>
      <w:lvlJc w:val="right"/>
      <w:pPr>
        <w:ind w:left="6480" w:hanging="180"/>
      </w:pPr>
    </w:lvl>
  </w:abstractNum>
  <w:abstractNum w:abstractNumId="62">
    <w:nsid w:val="74E83614"/>
    <w:multiLevelType w:val="hybridMultilevel"/>
    <w:tmpl w:val="9CBE933E"/>
    <w:lvl w:ilvl="0" w:tplc="79C4E6C4">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76B12E37"/>
    <w:multiLevelType w:val="hybridMultilevel"/>
    <w:tmpl w:val="D2EC570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4">
    <w:nsid w:val="79F63325"/>
    <w:multiLevelType w:val="hybridMultilevel"/>
    <w:tmpl w:val="98741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7BB4747B"/>
    <w:multiLevelType w:val="hybridMultilevel"/>
    <w:tmpl w:val="BA1A18EC"/>
    <w:lvl w:ilvl="0" w:tplc="F7E4700A">
      <w:start w:val="5"/>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FCF0B70"/>
    <w:multiLevelType w:val="hybridMultilevel"/>
    <w:tmpl w:val="FA44B7F2"/>
    <w:lvl w:ilvl="0" w:tplc="779C1AE0">
      <w:start w:val="1"/>
      <w:numFmt w:val="bullet"/>
      <w:lvlText w:val=""/>
      <w:lvlJc w:val="left"/>
      <w:pPr>
        <w:tabs>
          <w:tab w:val="num" w:pos="720"/>
        </w:tabs>
        <w:ind w:left="720" w:hanging="360"/>
      </w:pPr>
      <w:rPr>
        <w:rFonts w:ascii="Symbol" w:hAnsi="Symbol" w:hint="default"/>
      </w:rPr>
    </w:lvl>
    <w:lvl w:ilvl="1" w:tplc="4B2C42E8" w:tentative="1">
      <w:start w:val="1"/>
      <w:numFmt w:val="bullet"/>
      <w:lvlText w:val=""/>
      <w:lvlJc w:val="left"/>
      <w:pPr>
        <w:tabs>
          <w:tab w:val="num" w:pos="1440"/>
        </w:tabs>
        <w:ind w:left="1440" w:hanging="360"/>
      </w:pPr>
      <w:rPr>
        <w:rFonts w:ascii="Symbol" w:hAnsi="Symbol" w:hint="default"/>
      </w:rPr>
    </w:lvl>
    <w:lvl w:ilvl="2" w:tplc="2FAAD7C2" w:tentative="1">
      <w:start w:val="1"/>
      <w:numFmt w:val="bullet"/>
      <w:lvlText w:val=""/>
      <w:lvlJc w:val="left"/>
      <w:pPr>
        <w:tabs>
          <w:tab w:val="num" w:pos="2160"/>
        </w:tabs>
        <w:ind w:left="2160" w:hanging="360"/>
      </w:pPr>
      <w:rPr>
        <w:rFonts w:ascii="Symbol" w:hAnsi="Symbol" w:hint="default"/>
      </w:rPr>
    </w:lvl>
    <w:lvl w:ilvl="3" w:tplc="ECE831FA" w:tentative="1">
      <w:start w:val="1"/>
      <w:numFmt w:val="bullet"/>
      <w:lvlText w:val=""/>
      <w:lvlJc w:val="left"/>
      <w:pPr>
        <w:tabs>
          <w:tab w:val="num" w:pos="2880"/>
        </w:tabs>
        <w:ind w:left="2880" w:hanging="360"/>
      </w:pPr>
      <w:rPr>
        <w:rFonts w:ascii="Symbol" w:hAnsi="Symbol" w:hint="default"/>
      </w:rPr>
    </w:lvl>
    <w:lvl w:ilvl="4" w:tplc="A320940A" w:tentative="1">
      <w:start w:val="1"/>
      <w:numFmt w:val="bullet"/>
      <w:lvlText w:val=""/>
      <w:lvlJc w:val="left"/>
      <w:pPr>
        <w:tabs>
          <w:tab w:val="num" w:pos="3600"/>
        </w:tabs>
        <w:ind w:left="3600" w:hanging="360"/>
      </w:pPr>
      <w:rPr>
        <w:rFonts w:ascii="Symbol" w:hAnsi="Symbol" w:hint="default"/>
      </w:rPr>
    </w:lvl>
    <w:lvl w:ilvl="5" w:tplc="BF7EECD0" w:tentative="1">
      <w:start w:val="1"/>
      <w:numFmt w:val="bullet"/>
      <w:lvlText w:val=""/>
      <w:lvlJc w:val="left"/>
      <w:pPr>
        <w:tabs>
          <w:tab w:val="num" w:pos="4320"/>
        </w:tabs>
        <w:ind w:left="4320" w:hanging="360"/>
      </w:pPr>
      <w:rPr>
        <w:rFonts w:ascii="Symbol" w:hAnsi="Symbol" w:hint="default"/>
      </w:rPr>
    </w:lvl>
    <w:lvl w:ilvl="6" w:tplc="9B48C20A" w:tentative="1">
      <w:start w:val="1"/>
      <w:numFmt w:val="bullet"/>
      <w:lvlText w:val=""/>
      <w:lvlJc w:val="left"/>
      <w:pPr>
        <w:tabs>
          <w:tab w:val="num" w:pos="5040"/>
        </w:tabs>
        <w:ind w:left="5040" w:hanging="360"/>
      </w:pPr>
      <w:rPr>
        <w:rFonts w:ascii="Symbol" w:hAnsi="Symbol" w:hint="default"/>
      </w:rPr>
    </w:lvl>
    <w:lvl w:ilvl="7" w:tplc="A2FC1C4C" w:tentative="1">
      <w:start w:val="1"/>
      <w:numFmt w:val="bullet"/>
      <w:lvlText w:val=""/>
      <w:lvlJc w:val="left"/>
      <w:pPr>
        <w:tabs>
          <w:tab w:val="num" w:pos="5760"/>
        </w:tabs>
        <w:ind w:left="5760" w:hanging="360"/>
      </w:pPr>
      <w:rPr>
        <w:rFonts w:ascii="Symbol" w:hAnsi="Symbol" w:hint="default"/>
      </w:rPr>
    </w:lvl>
    <w:lvl w:ilvl="8" w:tplc="102CE3B0" w:tentative="1">
      <w:start w:val="1"/>
      <w:numFmt w:val="bullet"/>
      <w:lvlText w:val=""/>
      <w:lvlJc w:val="left"/>
      <w:pPr>
        <w:tabs>
          <w:tab w:val="num" w:pos="6480"/>
        </w:tabs>
        <w:ind w:left="6480" w:hanging="360"/>
      </w:pPr>
      <w:rPr>
        <w:rFonts w:ascii="Symbol" w:hAnsi="Symbol" w:hint="default"/>
      </w:rPr>
    </w:lvl>
  </w:abstractNum>
  <w:num w:numId="1">
    <w:abstractNumId w:val="13"/>
  </w:num>
  <w:num w:numId="2">
    <w:abstractNumId w:val="3"/>
  </w:num>
  <w:num w:numId="3">
    <w:abstractNumId w:val="64"/>
  </w:num>
  <w:num w:numId="4">
    <w:abstractNumId w:val="8"/>
  </w:num>
  <w:num w:numId="5">
    <w:abstractNumId w:val="14"/>
  </w:num>
  <w:num w:numId="6">
    <w:abstractNumId w:val="30"/>
  </w:num>
  <w:num w:numId="7">
    <w:abstractNumId w:val="26"/>
  </w:num>
  <w:num w:numId="8">
    <w:abstractNumId w:val="12"/>
  </w:num>
  <w:num w:numId="9">
    <w:abstractNumId w:val="42"/>
  </w:num>
  <w:num w:numId="10">
    <w:abstractNumId w:val="47"/>
  </w:num>
  <w:num w:numId="11">
    <w:abstractNumId w:val="63"/>
  </w:num>
  <w:num w:numId="12">
    <w:abstractNumId w:val="49"/>
  </w:num>
  <w:num w:numId="13">
    <w:abstractNumId w:val="31"/>
  </w:num>
  <w:num w:numId="14">
    <w:abstractNumId w:val="33"/>
  </w:num>
  <w:num w:numId="15">
    <w:abstractNumId w:val="10"/>
  </w:num>
  <w:num w:numId="16">
    <w:abstractNumId w:val="52"/>
  </w:num>
  <w:num w:numId="17">
    <w:abstractNumId w:val="46"/>
  </w:num>
  <w:num w:numId="18">
    <w:abstractNumId w:val="54"/>
  </w:num>
  <w:num w:numId="19">
    <w:abstractNumId w:val="44"/>
  </w:num>
  <w:num w:numId="20">
    <w:abstractNumId w:val="62"/>
  </w:num>
  <w:num w:numId="21">
    <w:abstractNumId w:val="20"/>
  </w:num>
  <w:num w:numId="22">
    <w:abstractNumId w:val="65"/>
  </w:num>
  <w:num w:numId="23">
    <w:abstractNumId w:val="40"/>
  </w:num>
  <w:num w:numId="24">
    <w:abstractNumId w:val="15"/>
  </w:num>
  <w:num w:numId="25">
    <w:abstractNumId w:val="34"/>
  </w:num>
  <w:num w:numId="26">
    <w:abstractNumId w:val="4"/>
  </w:num>
  <w:num w:numId="27">
    <w:abstractNumId w:val="35"/>
  </w:num>
  <w:num w:numId="28">
    <w:abstractNumId w:val="37"/>
  </w:num>
  <w:num w:numId="29">
    <w:abstractNumId w:val="28"/>
  </w:num>
  <w:num w:numId="30">
    <w:abstractNumId w:val="41"/>
  </w:num>
  <w:num w:numId="31">
    <w:abstractNumId w:val="56"/>
  </w:num>
  <w:num w:numId="32">
    <w:abstractNumId w:val="60"/>
  </w:num>
  <w:num w:numId="33">
    <w:abstractNumId w:val="1"/>
  </w:num>
  <w:num w:numId="34">
    <w:abstractNumId w:val="7"/>
  </w:num>
  <w:num w:numId="35">
    <w:abstractNumId w:val="17"/>
  </w:num>
  <w:num w:numId="36">
    <w:abstractNumId w:val="57"/>
  </w:num>
  <w:num w:numId="37">
    <w:abstractNumId w:val="32"/>
  </w:num>
  <w:num w:numId="38">
    <w:abstractNumId w:val="5"/>
  </w:num>
  <w:num w:numId="39">
    <w:abstractNumId w:val="66"/>
  </w:num>
  <w:num w:numId="40">
    <w:abstractNumId w:val="39"/>
  </w:num>
  <w:num w:numId="41">
    <w:abstractNumId w:val="50"/>
  </w:num>
  <w:num w:numId="42">
    <w:abstractNumId w:val="21"/>
  </w:num>
  <w:num w:numId="43">
    <w:abstractNumId w:val="43"/>
  </w:num>
  <w:num w:numId="44">
    <w:abstractNumId w:val="0"/>
  </w:num>
  <w:num w:numId="45">
    <w:abstractNumId w:val="22"/>
  </w:num>
  <w:num w:numId="46">
    <w:abstractNumId w:val="45"/>
  </w:num>
  <w:num w:numId="47">
    <w:abstractNumId w:val="9"/>
  </w:num>
  <w:num w:numId="48">
    <w:abstractNumId w:val="9"/>
  </w:num>
  <w:num w:numId="49">
    <w:abstractNumId w:val="24"/>
  </w:num>
  <w:num w:numId="50">
    <w:abstractNumId w:val="23"/>
  </w:num>
  <w:num w:numId="51">
    <w:abstractNumId w:val="16"/>
  </w:num>
  <w:num w:numId="52">
    <w:abstractNumId w:val="36"/>
  </w:num>
  <w:num w:numId="53">
    <w:abstractNumId w:val="18"/>
  </w:num>
  <w:num w:numId="54">
    <w:abstractNumId w:val="61"/>
  </w:num>
  <w:num w:numId="55">
    <w:abstractNumId w:val="6"/>
  </w:num>
  <w:num w:numId="56">
    <w:abstractNumId w:val="25"/>
  </w:num>
  <w:num w:numId="57">
    <w:abstractNumId w:val="55"/>
  </w:num>
  <w:num w:numId="58">
    <w:abstractNumId w:val="38"/>
  </w:num>
  <w:num w:numId="59">
    <w:abstractNumId w:val="58"/>
  </w:num>
  <w:num w:numId="60">
    <w:abstractNumId w:val="53"/>
  </w:num>
  <w:num w:numId="61">
    <w:abstractNumId w:val="51"/>
  </w:num>
  <w:num w:numId="62">
    <w:abstractNumId w:val="59"/>
  </w:num>
  <w:num w:numId="63">
    <w:abstractNumId w:val="19"/>
  </w:num>
  <w:num w:numId="64">
    <w:abstractNumId w:val="27"/>
  </w:num>
  <w:num w:numId="65">
    <w:abstractNumId w:val="29"/>
  </w:num>
  <w:num w:numId="66">
    <w:abstractNumId w:val="9"/>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
  </w:num>
  <w:num w:numId="69">
    <w:abstractNumId w:val="48"/>
  </w:num>
  <w:num w:numId="70">
    <w:abstractNumId w:val="11"/>
  </w:num>
  <w:numIdMacAtCleanup w:val="6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hyphenationZone w:val="425"/>
  <w:characterSpacingControl w:val="doNotCompress"/>
  <w:footnotePr>
    <w:footnote w:id="-1"/>
    <w:footnote w:id="0"/>
  </w:footnotePr>
  <w:endnotePr>
    <w:endnote w:id="-1"/>
    <w:endnote w:id="0"/>
  </w:endnotePr>
  <w:compat>
    <w:useFELayout/>
  </w:compat>
  <w:rsids>
    <w:rsidRoot w:val="00375C6C"/>
    <w:rsid w:val="0000187A"/>
    <w:rsid w:val="00001BD9"/>
    <w:rsid w:val="00003C30"/>
    <w:rsid w:val="000041D8"/>
    <w:rsid w:val="00010A89"/>
    <w:rsid w:val="00010EE9"/>
    <w:rsid w:val="000123CF"/>
    <w:rsid w:val="00012522"/>
    <w:rsid w:val="000135FB"/>
    <w:rsid w:val="0001602C"/>
    <w:rsid w:val="00017D8B"/>
    <w:rsid w:val="000214B1"/>
    <w:rsid w:val="00021CE1"/>
    <w:rsid w:val="00022101"/>
    <w:rsid w:val="00022B80"/>
    <w:rsid w:val="0002420E"/>
    <w:rsid w:val="0002775B"/>
    <w:rsid w:val="00031DDF"/>
    <w:rsid w:val="00040803"/>
    <w:rsid w:val="0004247F"/>
    <w:rsid w:val="00045533"/>
    <w:rsid w:val="00045C22"/>
    <w:rsid w:val="0005030D"/>
    <w:rsid w:val="0005124B"/>
    <w:rsid w:val="00052EAE"/>
    <w:rsid w:val="0005313D"/>
    <w:rsid w:val="000557F2"/>
    <w:rsid w:val="00063AAA"/>
    <w:rsid w:val="0006430B"/>
    <w:rsid w:val="00064EBD"/>
    <w:rsid w:val="000655B9"/>
    <w:rsid w:val="00067AA5"/>
    <w:rsid w:val="00067DBB"/>
    <w:rsid w:val="00070A0A"/>
    <w:rsid w:val="00070A3B"/>
    <w:rsid w:val="00070C24"/>
    <w:rsid w:val="00072E7A"/>
    <w:rsid w:val="00074B6D"/>
    <w:rsid w:val="00076076"/>
    <w:rsid w:val="0008010C"/>
    <w:rsid w:val="0008107A"/>
    <w:rsid w:val="00082128"/>
    <w:rsid w:val="0008243F"/>
    <w:rsid w:val="00083344"/>
    <w:rsid w:val="00083F99"/>
    <w:rsid w:val="00094B8C"/>
    <w:rsid w:val="00096435"/>
    <w:rsid w:val="000A4ED1"/>
    <w:rsid w:val="000A52F6"/>
    <w:rsid w:val="000A7D66"/>
    <w:rsid w:val="000B0DB0"/>
    <w:rsid w:val="000B312D"/>
    <w:rsid w:val="000B3D60"/>
    <w:rsid w:val="000B66BB"/>
    <w:rsid w:val="000C0B7B"/>
    <w:rsid w:val="000C487A"/>
    <w:rsid w:val="000C535F"/>
    <w:rsid w:val="000C7786"/>
    <w:rsid w:val="000C78D5"/>
    <w:rsid w:val="000D0CFA"/>
    <w:rsid w:val="000D12D6"/>
    <w:rsid w:val="000D137A"/>
    <w:rsid w:val="000D2323"/>
    <w:rsid w:val="000D3443"/>
    <w:rsid w:val="000D433E"/>
    <w:rsid w:val="000D43C5"/>
    <w:rsid w:val="000E24F8"/>
    <w:rsid w:val="000E3836"/>
    <w:rsid w:val="000E4685"/>
    <w:rsid w:val="000E6A76"/>
    <w:rsid w:val="000F01C0"/>
    <w:rsid w:val="000F52A9"/>
    <w:rsid w:val="000F6FCB"/>
    <w:rsid w:val="00100023"/>
    <w:rsid w:val="00100C0C"/>
    <w:rsid w:val="00103C7F"/>
    <w:rsid w:val="00105F4E"/>
    <w:rsid w:val="001075A8"/>
    <w:rsid w:val="001134AC"/>
    <w:rsid w:val="00113F42"/>
    <w:rsid w:val="00114142"/>
    <w:rsid w:val="00114407"/>
    <w:rsid w:val="00121F32"/>
    <w:rsid w:val="001220C1"/>
    <w:rsid w:val="001300DF"/>
    <w:rsid w:val="001328AF"/>
    <w:rsid w:val="00135C32"/>
    <w:rsid w:val="001361A9"/>
    <w:rsid w:val="001379C7"/>
    <w:rsid w:val="0014064D"/>
    <w:rsid w:val="00140DC3"/>
    <w:rsid w:val="00150E0D"/>
    <w:rsid w:val="001515F2"/>
    <w:rsid w:val="00154AE8"/>
    <w:rsid w:val="0015509A"/>
    <w:rsid w:val="0015770D"/>
    <w:rsid w:val="00157E43"/>
    <w:rsid w:val="001612E8"/>
    <w:rsid w:val="001615BC"/>
    <w:rsid w:val="00165C28"/>
    <w:rsid w:val="00166258"/>
    <w:rsid w:val="00170D1A"/>
    <w:rsid w:val="001719E2"/>
    <w:rsid w:val="00173AB5"/>
    <w:rsid w:val="001814E1"/>
    <w:rsid w:val="00182A17"/>
    <w:rsid w:val="00186635"/>
    <w:rsid w:val="00186E2C"/>
    <w:rsid w:val="001879B1"/>
    <w:rsid w:val="001964E4"/>
    <w:rsid w:val="00196504"/>
    <w:rsid w:val="0019717A"/>
    <w:rsid w:val="001A1EF2"/>
    <w:rsid w:val="001A4611"/>
    <w:rsid w:val="001A5534"/>
    <w:rsid w:val="001A56DF"/>
    <w:rsid w:val="001B22D1"/>
    <w:rsid w:val="001B2834"/>
    <w:rsid w:val="001B4CB7"/>
    <w:rsid w:val="001B6C35"/>
    <w:rsid w:val="001B77B7"/>
    <w:rsid w:val="001C0773"/>
    <w:rsid w:val="001C0D3B"/>
    <w:rsid w:val="001C1331"/>
    <w:rsid w:val="001C5CE3"/>
    <w:rsid w:val="001C6704"/>
    <w:rsid w:val="001C6AF1"/>
    <w:rsid w:val="001D0096"/>
    <w:rsid w:val="001D2115"/>
    <w:rsid w:val="001D4907"/>
    <w:rsid w:val="001E0DFE"/>
    <w:rsid w:val="001E0EDE"/>
    <w:rsid w:val="001F21BE"/>
    <w:rsid w:val="001F3B92"/>
    <w:rsid w:val="001F5152"/>
    <w:rsid w:val="001F5337"/>
    <w:rsid w:val="001F5E78"/>
    <w:rsid w:val="001F5F3C"/>
    <w:rsid w:val="001F6C7F"/>
    <w:rsid w:val="001F7427"/>
    <w:rsid w:val="001F7F1B"/>
    <w:rsid w:val="002002E9"/>
    <w:rsid w:val="00201430"/>
    <w:rsid w:val="00201F51"/>
    <w:rsid w:val="00203320"/>
    <w:rsid w:val="00204F2C"/>
    <w:rsid w:val="00205F08"/>
    <w:rsid w:val="002066C3"/>
    <w:rsid w:val="00206700"/>
    <w:rsid w:val="00210D36"/>
    <w:rsid w:val="002137D8"/>
    <w:rsid w:val="002137FC"/>
    <w:rsid w:val="00221532"/>
    <w:rsid w:val="00224321"/>
    <w:rsid w:val="0022559E"/>
    <w:rsid w:val="0022625D"/>
    <w:rsid w:val="00227B65"/>
    <w:rsid w:val="00231678"/>
    <w:rsid w:val="00233274"/>
    <w:rsid w:val="0023436E"/>
    <w:rsid w:val="00235891"/>
    <w:rsid w:val="00237B66"/>
    <w:rsid w:val="002413DB"/>
    <w:rsid w:val="002414ED"/>
    <w:rsid w:val="00242027"/>
    <w:rsid w:val="0024212E"/>
    <w:rsid w:val="00243811"/>
    <w:rsid w:val="00247B87"/>
    <w:rsid w:val="002509C5"/>
    <w:rsid w:val="00253BE3"/>
    <w:rsid w:val="002544E4"/>
    <w:rsid w:val="0025480E"/>
    <w:rsid w:val="00254CFC"/>
    <w:rsid w:val="00256520"/>
    <w:rsid w:val="00260365"/>
    <w:rsid w:val="00262998"/>
    <w:rsid w:val="00264F7D"/>
    <w:rsid w:val="00265D5E"/>
    <w:rsid w:val="002667F5"/>
    <w:rsid w:val="00267CE8"/>
    <w:rsid w:val="0027419B"/>
    <w:rsid w:val="0027454F"/>
    <w:rsid w:val="002764DD"/>
    <w:rsid w:val="002769DC"/>
    <w:rsid w:val="00277C01"/>
    <w:rsid w:val="00280ACF"/>
    <w:rsid w:val="00281E28"/>
    <w:rsid w:val="00282371"/>
    <w:rsid w:val="00282E2F"/>
    <w:rsid w:val="002839F4"/>
    <w:rsid w:val="002870DC"/>
    <w:rsid w:val="0028795D"/>
    <w:rsid w:val="00287BEA"/>
    <w:rsid w:val="00290D5A"/>
    <w:rsid w:val="00292F06"/>
    <w:rsid w:val="00294505"/>
    <w:rsid w:val="002953CD"/>
    <w:rsid w:val="00296E5F"/>
    <w:rsid w:val="00296F31"/>
    <w:rsid w:val="002A0A9B"/>
    <w:rsid w:val="002A0E3E"/>
    <w:rsid w:val="002B0454"/>
    <w:rsid w:val="002B0C66"/>
    <w:rsid w:val="002B10E8"/>
    <w:rsid w:val="002B2AA5"/>
    <w:rsid w:val="002B47BE"/>
    <w:rsid w:val="002B56B0"/>
    <w:rsid w:val="002B637B"/>
    <w:rsid w:val="002B6E28"/>
    <w:rsid w:val="002C37A6"/>
    <w:rsid w:val="002C3A9B"/>
    <w:rsid w:val="002C4D6B"/>
    <w:rsid w:val="002C6618"/>
    <w:rsid w:val="002C7925"/>
    <w:rsid w:val="002D15EB"/>
    <w:rsid w:val="002D2FE6"/>
    <w:rsid w:val="002D40E1"/>
    <w:rsid w:val="002D4E36"/>
    <w:rsid w:val="002D5323"/>
    <w:rsid w:val="002E121D"/>
    <w:rsid w:val="002E20CF"/>
    <w:rsid w:val="002E2C6F"/>
    <w:rsid w:val="002E4913"/>
    <w:rsid w:val="002E600B"/>
    <w:rsid w:val="002E6899"/>
    <w:rsid w:val="002F18D8"/>
    <w:rsid w:val="002F2CCA"/>
    <w:rsid w:val="002F3195"/>
    <w:rsid w:val="002F3449"/>
    <w:rsid w:val="002F5CCB"/>
    <w:rsid w:val="00300FDF"/>
    <w:rsid w:val="00304877"/>
    <w:rsid w:val="00307BD9"/>
    <w:rsid w:val="00310856"/>
    <w:rsid w:val="00310F1A"/>
    <w:rsid w:val="00313662"/>
    <w:rsid w:val="003153BC"/>
    <w:rsid w:val="00315778"/>
    <w:rsid w:val="00316300"/>
    <w:rsid w:val="00321221"/>
    <w:rsid w:val="00321BAB"/>
    <w:rsid w:val="0032244B"/>
    <w:rsid w:val="003263B1"/>
    <w:rsid w:val="00327D74"/>
    <w:rsid w:val="00331404"/>
    <w:rsid w:val="00331A86"/>
    <w:rsid w:val="00332086"/>
    <w:rsid w:val="00334F9C"/>
    <w:rsid w:val="003356DB"/>
    <w:rsid w:val="003358C6"/>
    <w:rsid w:val="0033592C"/>
    <w:rsid w:val="00335C41"/>
    <w:rsid w:val="00337E5D"/>
    <w:rsid w:val="003404BD"/>
    <w:rsid w:val="003410FB"/>
    <w:rsid w:val="00345639"/>
    <w:rsid w:val="00346D37"/>
    <w:rsid w:val="00347668"/>
    <w:rsid w:val="00350751"/>
    <w:rsid w:val="00350FA4"/>
    <w:rsid w:val="00351654"/>
    <w:rsid w:val="003532F0"/>
    <w:rsid w:val="00353BE9"/>
    <w:rsid w:val="00356887"/>
    <w:rsid w:val="0035778F"/>
    <w:rsid w:val="003612E8"/>
    <w:rsid w:val="003613B8"/>
    <w:rsid w:val="00362399"/>
    <w:rsid w:val="00363B23"/>
    <w:rsid w:val="003722FE"/>
    <w:rsid w:val="00372D2D"/>
    <w:rsid w:val="00375C6C"/>
    <w:rsid w:val="003775EF"/>
    <w:rsid w:val="0037778B"/>
    <w:rsid w:val="00383106"/>
    <w:rsid w:val="0038366E"/>
    <w:rsid w:val="00391645"/>
    <w:rsid w:val="0039203E"/>
    <w:rsid w:val="00392CA8"/>
    <w:rsid w:val="003947D7"/>
    <w:rsid w:val="003A153E"/>
    <w:rsid w:val="003A5A3D"/>
    <w:rsid w:val="003A60CD"/>
    <w:rsid w:val="003A66FA"/>
    <w:rsid w:val="003B0211"/>
    <w:rsid w:val="003B10E5"/>
    <w:rsid w:val="003B1DBC"/>
    <w:rsid w:val="003B56C5"/>
    <w:rsid w:val="003B6FC3"/>
    <w:rsid w:val="003C08D9"/>
    <w:rsid w:val="003C2D4B"/>
    <w:rsid w:val="003C2FB2"/>
    <w:rsid w:val="003C68C4"/>
    <w:rsid w:val="003D11D5"/>
    <w:rsid w:val="003D3C8B"/>
    <w:rsid w:val="003E0AAF"/>
    <w:rsid w:val="003E2330"/>
    <w:rsid w:val="003E23ED"/>
    <w:rsid w:val="003E4EAA"/>
    <w:rsid w:val="003E5D3A"/>
    <w:rsid w:val="003E60BE"/>
    <w:rsid w:val="003E72E0"/>
    <w:rsid w:val="003F2495"/>
    <w:rsid w:val="003F604C"/>
    <w:rsid w:val="003F65D5"/>
    <w:rsid w:val="00402D73"/>
    <w:rsid w:val="004051A8"/>
    <w:rsid w:val="004107C4"/>
    <w:rsid w:val="00411DAA"/>
    <w:rsid w:val="00414065"/>
    <w:rsid w:val="00415D2B"/>
    <w:rsid w:val="00421108"/>
    <w:rsid w:val="00422842"/>
    <w:rsid w:val="00423446"/>
    <w:rsid w:val="00423556"/>
    <w:rsid w:val="0042429B"/>
    <w:rsid w:val="00425DF6"/>
    <w:rsid w:val="00427169"/>
    <w:rsid w:val="00431582"/>
    <w:rsid w:val="0043270D"/>
    <w:rsid w:val="004334F1"/>
    <w:rsid w:val="00434EAB"/>
    <w:rsid w:val="00437629"/>
    <w:rsid w:val="00437F0C"/>
    <w:rsid w:val="00440BD6"/>
    <w:rsid w:val="00442804"/>
    <w:rsid w:val="004451E3"/>
    <w:rsid w:val="00446FFF"/>
    <w:rsid w:val="004550B9"/>
    <w:rsid w:val="004555E3"/>
    <w:rsid w:val="004567C6"/>
    <w:rsid w:val="00456965"/>
    <w:rsid w:val="00457185"/>
    <w:rsid w:val="00463395"/>
    <w:rsid w:val="004648CC"/>
    <w:rsid w:val="00465B75"/>
    <w:rsid w:val="004660F9"/>
    <w:rsid w:val="00466F4B"/>
    <w:rsid w:val="004679F1"/>
    <w:rsid w:val="00467DF1"/>
    <w:rsid w:val="00470D80"/>
    <w:rsid w:val="00472DB4"/>
    <w:rsid w:val="00473BE6"/>
    <w:rsid w:val="00474604"/>
    <w:rsid w:val="00474D07"/>
    <w:rsid w:val="00475689"/>
    <w:rsid w:val="00475ACE"/>
    <w:rsid w:val="00480008"/>
    <w:rsid w:val="004818C0"/>
    <w:rsid w:val="0048392E"/>
    <w:rsid w:val="004859B9"/>
    <w:rsid w:val="00487CFE"/>
    <w:rsid w:val="004908F9"/>
    <w:rsid w:val="004927F7"/>
    <w:rsid w:val="00493285"/>
    <w:rsid w:val="004932E7"/>
    <w:rsid w:val="004934AF"/>
    <w:rsid w:val="00493C96"/>
    <w:rsid w:val="00494E52"/>
    <w:rsid w:val="004970ED"/>
    <w:rsid w:val="0049759A"/>
    <w:rsid w:val="00497C20"/>
    <w:rsid w:val="004A08BD"/>
    <w:rsid w:val="004A0FC8"/>
    <w:rsid w:val="004A0FE2"/>
    <w:rsid w:val="004A1906"/>
    <w:rsid w:val="004A223C"/>
    <w:rsid w:val="004A2DBE"/>
    <w:rsid w:val="004B01B9"/>
    <w:rsid w:val="004B11F7"/>
    <w:rsid w:val="004B13BC"/>
    <w:rsid w:val="004B3910"/>
    <w:rsid w:val="004C0A42"/>
    <w:rsid w:val="004C595B"/>
    <w:rsid w:val="004C7F3F"/>
    <w:rsid w:val="004D1331"/>
    <w:rsid w:val="004D17BC"/>
    <w:rsid w:val="004D2CBA"/>
    <w:rsid w:val="004D2F63"/>
    <w:rsid w:val="004D37D1"/>
    <w:rsid w:val="004D734C"/>
    <w:rsid w:val="004E0D5C"/>
    <w:rsid w:val="004E3BB7"/>
    <w:rsid w:val="004E3BEE"/>
    <w:rsid w:val="004E6599"/>
    <w:rsid w:val="004E7FE3"/>
    <w:rsid w:val="004F26C5"/>
    <w:rsid w:val="005008A3"/>
    <w:rsid w:val="00500B05"/>
    <w:rsid w:val="00501028"/>
    <w:rsid w:val="005011F5"/>
    <w:rsid w:val="0050153E"/>
    <w:rsid w:val="005037C2"/>
    <w:rsid w:val="005049B8"/>
    <w:rsid w:val="00504AD4"/>
    <w:rsid w:val="00512D3A"/>
    <w:rsid w:val="005158BB"/>
    <w:rsid w:val="00515DAB"/>
    <w:rsid w:val="00516D51"/>
    <w:rsid w:val="00517A6B"/>
    <w:rsid w:val="005224BC"/>
    <w:rsid w:val="00522AC4"/>
    <w:rsid w:val="005241C0"/>
    <w:rsid w:val="005245E5"/>
    <w:rsid w:val="005253EF"/>
    <w:rsid w:val="005274F5"/>
    <w:rsid w:val="005303E9"/>
    <w:rsid w:val="00532476"/>
    <w:rsid w:val="00534459"/>
    <w:rsid w:val="00534A4C"/>
    <w:rsid w:val="005406CF"/>
    <w:rsid w:val="00542737"/>
    <w:rsid w:val="005478B9"/>
    <w:rsid w:val="00554697"/>
    <w:rsid w:val="005552C4"/>
    <w:rsid w:val="00560FB4"/>
    <w:rsid w:val="0056189F"/>
    <w:rsid w:val="00564AB6"/>
    <w:rsid w:val="00571E54"/>
    <w:rsid w:val="0057358C"/>
    <w:rsid w:val="00573774"/>
    <w:rsid w:val="00573D44"/>
    <w:rsid w:val="00580882"/>
    <w:rsid w:val="00581637"/>
    <w:rsid w:val="00581863"/>
    <w:rsid w:val="005852E7"/>
    <w:rsid w:val="00586861"/>
    <w:rsid w:val="00586A33"/>
    <w:rsid w:val="005870F7"/>
    <w:rsid w:val="0058742D"/>
    <w:rsid w:val="00587EA9"/>
    <w:rsid w:val="005910BD"/>
    <w:rsid w:val="00595BD5"/>
    <w:rsid w:val="005A1C92"/>
    <w:rsid w:val="005A2DA4"/>
    <w:rsid w:val="005A3204"/>
    <w:rsid w:val="005A3EAD"/>
    <w:rsid w:val="005A5C10"/>
    <w:rsid w:val="005A643C"/>
    <w:rsid w:val="005B3C1B"/>
    <w:rsid w:val="005B4485"/>
    <w:rsid w:val="005B4DE5"/>
    <w:rsid w:val="005B5CCB"/>
    <w:rsid w:val="005C02CF"/>
    <w:rsid w:val="005C15AC"/>
    <w:rsid w:val="005C1D6A"/>
    <w:rsid w:val="005C341C"/>
    <w:rsid w:val="005C3647"/>
    <w:rsid w:val="005C377D"/>
    <w:rsid w:val="005C6430"/>
    <w:rsid w:val="005C7E12"/>
    <w:rsid w:val="005D42F4"/>
    <w:rsid w:val="005E1B33"/>
    <w:rsid w:val="005E44C4"/>
    <w:rsid w:val="005E5B24"/>
    <w:rsid w:val="005F058F"/>
    <w:rsid w:val="005F067B"/>
    <w:rsid w:val="005F347F"/>
    <w:rsid w:val="005F37AD"/>
    <w:rsid w:val="005F3C5C"/>
    <w:rsid w:val="005F4E4A"/>
    <w:rsid w:val="005F778E"/>
    <w:rsid w:val="005F77FF"/>
    <w:rsid w:val="00601630"/>
    <w:rsid w:val="00602A56"/>
    <w:rsid w:val="00603CFF"/>
    <w:rsid w:val="00605E1C"/>
    <w:rsid w:val="00606C6B"/>
    <w:rsid w:val="006131CD"/>
    <w:rsid w:val="006132C8"/>
    <w:rsid w:val="00617904"/>
    <w:rsid w:val="00621E66"/>
    <w:rsid w:val="00623BBB"/>
    <w:rsid w:val="0062617F"/>
    <w:rsid w:val="00627F81"/>
    <w:rsid w:val="006300DB"/>
    <w:rsid w:val="0063160F"/>
    <w:rsid w:val="00632139"/>
    <w:rsid w:val="00635287"/>
    <w:rsid w:val="00635323"/>
    <w:rsid w:val="006372E5"/>
    <w:rsid w:val="00637ED0"/>
    <w:rsid w:val="0064335B"/>
    <w:rsid w:val="00644D25"/>
    <w:rsid w:val="00645C3C"/>
    <w:rsid w:val="00650AAC"/>
    <w:rsid w:val="00651A2F"/>
    <w:rsid w:val="00653AB1"/>
    <w:rsid w:val="00654105"/>
    <w:rsid w:val="00654B67"/>
    <w:rsid w:val="00656350"/>
    <w:rsid w:val="00657CD0"/>
    <w:rsid w:val="00660855"/>
    <w:rsid w:val="006609EA"/>
    <w:rsid w:val="0066138B"/>
    <w:rsid w:val="006637AA"/>
    <w:rsid w:val="00664237"/>
    <w:rsid w:val="006669C6"/>
    <w:rsid w:val="00670744"/>
    <w:rsid w:val="006718E5"/>
    <w:rsid w:val="006723C8"/>
    <w:rsid w:val="006763D0"/>
    <w:rsid w:val="00677348"/>
    <w:rsid w:val="00677C06"/>
    <w:rsid w:val="0068337F"/>
    <w:rsid w:val="0068436E"/>
    <w:rsid w:val="006850BA"/>
    <w:rsid w:val="00685BA2"/>
    <w:rsid w:val="00691296"/>
    <w:rsid w:val="00693F66"/>
    <w:rsid w:val="006A070D"/>
    <w:rsid w:val="006A34A4"/>
    <w:rsid w:val="006A34D6"/>
    <w:rsid w:val="006A7288"/>
    <w:rsid w:val="006B0DE3"/>
    <w:rsid w:val="006B6BFC"/>
    <w:rsid w:val="006B6DC4"/>
    <w:rsid w:val="006B6ECB"/>
    <w:rsid w:val="006B7445"/>
    <w:rsid w:val="006C0FAF"/>
    <w:rsid w:val="006C12CB"/>
    <w:rsid w:val="006C2323"/>
    <w:rsid w:val="006C2C4A"/>
    <w:rsid w:val="006C55C0"/>
    <w:rsid w:val="006C7BA1"/>
    <w:rsid w:val="006C7CC3"/>
    <w:rsid w:val="006D14AC"/>
    <w:rsid w:val="006D1AA6"/>
    <w:rsid w:val="006D309A"/>
    <w:rsid w:val="006D60F9"/>
    <w:rsid w:val="006E2052"/>
    <w:rsid w:val="006E470D"/>
    <w:rsid w:val="006F2013"/>
    <w:rsid w:val="006F48A0"/>
    <w:rsid w:val="006F4B76"/>
    <w:rsid w:val="006F6117"/>
    <w:rsid w:val="006F701A"/>
    <w:rsid w:val="00701262"/>
    <w:rsid w:val="00701A29"/>
    <w:rsid w:val="00705E33"/>
    <w:rsid w:val="00706134"/>
    <w:rsid w:val="007142D4"/>
    <w:rsid w:val="00714CF5"/>
    <w:rsid w:val="00714D1D"/>
    <w:rsid w:val="00716806"/>
    <w:rsid w:val="00717374"/>
    <w:rsid w:val="007176E0"/>
    <w:rsid w:val="0072288C"/>
    <w:rsid w:val="0072392C"/>
    <w:rsid w:val="0072471D"/>
    <w:rsid w:val="00725749"/>
    <w:rsid w:val="00730BAC"/>
    <w:rsid w:val="00732180"/>
    <w:rsid w:val="00732204"/>
    <w:rsid w:val="007330E3"/>
    <w:rsid w:val="007349D6"/>
    <w:rsid w:val="00735FC2"/>
    <w:rsid w:val="00740908"/>
    <w:rsid w:val="00741363"/>
    <w:rsid w:val="007448AC"/>
    <w:rsid w:val="00746C66"/>
    <w:rsid w:val="00746D49"/>
    <w:rsid w:val="00747CF7"/>
    <w:rsid w:val="00752134"/>
    <w:rsid w:val="00754977"/>
    <w:rsid w:val="00760234"/>
    <w:rsid w:val="007603BF"/>
    <w:rsid w:val="00761B23"/>
    <w:rsid w:val="00763961"/>
    <w:rsid w:val="00773BC5"/>
    <w:rsid w:val="00773ED9"/>
    <w:rsid w:val="0078021D"/>
    <w:rsid w:val="00780A61"/>
    <w:rsid w:val="00780B0A"/>
    <w:rsid w:val="00783E29"/>
    <w:rsid w:val="00784168"/>
    <w:rsid w:val="00784CA6"/>
    <w:rsid w:val="00786EC4"/>
    <w:rsid w:val="00787EF9"/>
    <w:rsid w:val="00792247"/>
    <w:rsid w:val="00792851"/>
    <w:rsid w:val="00793D19"/>
    <w:rsid w:val="0079480C"/>
    <w:rsid w:val="0079566F"/>
    <w:rsid w:val="00796E90"/>
    <w:rsid w:val="00797119"/>
    <w:rsid w:val="007A07DD"/>
    <w:rsid w:val="007A3630"/>
    <w:rsid w:val="007A7201"/>
    <w:rsid w:val="007A7A23"/>
    <w:rsid w:val="007B0DE9"/>
    <w:rsid w:val="007B1F9C"/>
    <w:rsid w:val="007B22CB"/>
    <w:rsid w:val="007B51FB"/>
    <w:rsid w:val="007B7B60"/>
    <w:rsid w:val="007C054A"/>
    <w:rsid w:val="007C1812"/>
    <w:rsid w:val="007C5A3B"/>
    <w:rsid w:val="007C6CFD"/>
    <w:rsid w:val="007D2ABA"/>
    <w:rsid w:val="007D4D5F"/>
    <w:rsid w:val="007D64C7"/>
    <w:rsid w:val="007E16CC"/>
    <w:rsid w:val="007E2084"/>
    <w:rsid w:val="007E3168"/>
    <w:rsid w:val="007E7A34"/>
    <w:rsid w:val="007F03E0"/>
    <w:rsid w:val="007F1380"/>
    <w:rsid w:val="007F233F"/>
    <w:rsid w:val="007F72CC"/>
    <w:rsid w:val="00800276"/>
    <w:rsid w:val="008018D4"/>
    <w:rsid w:val="008046F9"/>
    <w:rsid w:val="00805E66"/>
    <w:rsid w:val="0080691A"/>
    <w:rsid w:val="00810016"/>
    <w:rsid w:val="0081065B"/>
    <w:rsid w:val="008143A7"/>
    <w:rsid w:val="00814D77"/>
    <w:rsid w:val="00817005"/>
    <w:rsid w:val="00817B6E"/>
    <w:rsid w:val="00823191"/>
    <w:rsid w:val="00826820"/>
    <w:rsid w:val="00830C9F"/>
    <w:rsid w:val="00830F43"/>
    <w:rsid w:val="008319F0"/>
    <w:rsid w:val="008333D2"/>
    <w:rsid w:val="00837085"/>
    <w:rsid w:val="008370AA"/>
    <w:rsid w:val="00837D36"/>
    <w:rsid w:val="00840179"/>
    <w:rsid w:val="00840946"/>
    <w:rsid w:val="00841249"/>
    <w:rsid w:val="00841D89"/>
    <w:rsid w:val="0084404D"/>
    <w:rsid w:val="00846585"/>
    <w:rsid w:val="008467BF"/>
    <w:rsid w:val="00852792"/>
    <w:rsid w:val="00853E7C"/>
    <w:rsid w:val="0085437C"/>
    <w:rsid w:val="00855A71"/>
    <w:rsid w:val="00855E87"/>
    <w:rsid w:val="008571C7"/>
    <w:rsid w:val="00861834"/>
    <w:rsid w:val="0086230A"/>
    <w:rsid w:val="0086364C"/>
    <w:rsid w:val="008655ED"/>
    <w:rsid w:val="008657FE"/>
    <w:rsid w:val="00865E23"/>
    <w:rsid w:val="00865F0E"/>
    <w:rsid w:val="0086776E"/>
    <w:rsid w:val="00870D7B"/>
    <w:rsid w:val="00871394"/>
    <w:rsid w:val="008842F9"/>
    <w:rsid w:val="008857E5"/>
    <w:rsid w:val="008860C2"/>
    <w:rsid w:val="008872EB"/>
    <w:rsid w:val="00890A44"/>
    <w:rsid w:val="008928E1"/>
    <w:rsid w:val="00894386"/>
    <w:rsid w:val="00897B8C"/>
    <w:rsid w:val="008A5C8C"/>
    <w:rsid w:val="008A5D54"/>
    <w:rsid w:val="008B7B9A"/>
    <w:rsid w:val="008C0ED3"/>
    <w:rsid w:val="008C16D1"/>
    <w:rsid w:val="008C7E7B"/>
    <w:rsid w:val="008D22BB"/>
    <w:rsid w:val="008D6CDE"/>
    <w:rsid w:val="008E0E0D"/>
    <w:rsid w:val="008E1E44"/>
    <w:rsid w:val="008E3053"/>
    <w:rsid w:val="008E4C29"/>
    <w:rsid w:val="008E52D5"/>
    <w:rsid w:val="008F00AF"/>
    <w:rsid w:val="008F40DC"/>
    <w:rsid w:val="008F67BA"/>
    <w:rsid w:val="00901E52"/>
    <w:rsid w:val="00901FD5"/>
    <w:rsid w:val="00903834"/>
    <w:rsid w:val="00903CE0"/>
    <w:rsid w:val="009106EA"/>
    <w:rsid w:val="00911FCB"/>
    <w:rsid w:val="0091354A"/>
    <w:rsid w:val="00914308"/>
    <w:rsid w:val="00914563"/>
    <w:rsid w:val="00915BAA"/>
    <w:rsid w:val="00917038"/>
    <w:rsid w:val="00920721"/>
    <w:rsid w:val="00921247"/>
    <w:rsid w:val="0092275E"/>
    <w:rsid w:val="00923250"/>
    <w:rsid w:val="00930CF5"/>
    <w:rsid w:val="009403DF"/>
    <w:rsid w:val="009404C1"/>
    <w:rsid w:val="00940579"/>
    <w:rsid w:val="00940671"/>
    <w:rsid w:val="00941FD6"/>
    <w:rsid w:val="00946511"/>
    <w:rsid w:val="009470FE"/>
    <w:rsid w:val="00954004"/>
    <w:rsid w:val="00954BCD"/>
    <w:rsid w:val="00954D5B"/>
    <w:rsid w:val="00955CE6"/>
    <w:rsid w:val="00961557"/>
    <w:rsid w:val="00965E10"/>
    <w:rsid w:val="00966075"/>
    <w:rsid w:val="00967D34"/>
    <w:rsid w:val="00967E4F"/>
    <w:rsid w:val="009702B9"/>
    <w:rsid w:val="00972F52"/>
    <w:rsid w:val="00977400"/>
    <w:rsid w:val="00981C97"/>
    <w:rsid w:val="00981EFE"/>
    <w:rsid w:val="00982AE8"/>
    <w:rsid w:val="0098382E"/>
    <w:rsid w:val="009841AE"/>
    <w:rsid w:val="009858DA"/>
    <w:rsid w:val="0098621C"/>
    <w:rsid w:val="00990CB2"/>
    <w:rsid w:val="009950C0"/>
    <w:rsid w:val="00997991"/>
    <w:rsid w:val="009A263F"/>
    <w:rsid w:val="009A3828"/>
    <w:rsid w:val="009A6407"/>
    <w:rsid w:val="009B017F"/>
    <w:rsid w:val="009B4BA8"/>
    <w:rsid w:val="009C0810"/>
    <w:rsid w:val="009C43CD"/>
    <w:rsid w:val="009D39D2"/>
    <w:rsid w:val="009D518C"/>
    <w:rsid w:val="009E0BEE"/>
    <w:rsid w:val="009E4DB5"/>
    <w:rsid w:val="009E585B"/>
    <w:rsid w:val="009E610A"/>
    <w:rsid w:val="009E6AAD"/>
    <w:rsid w:val="009F69F6"/>
    <w:rsid w:val="00A00323"/>
    <w:rsid w:val="00A017C0"/>
    <w:rsid w:val="00A021C8"/>
    <w:rsid w:val="00A024F5"/>
    <w:rsid w:val="00A05523"/>
    <w:rsid w:val="00A062FA"/>
    <w:rsid w:val="00A064C9"/>
    <w:rsid w:val="00A108D5"/>
    <w:rsid w:val="00A17246"/>
    <w:rsid w:val="00A2028F"/>
    <w:rsid w:val="00A2086C"/>
    <w:rsid w:val="00A24A28"/>
    <w:rsid w:val="00A271DA"/>
    <w:rsid w:val="00A27A59"/>
    <w:rsid w:val="00A3074B"/>
    <w:rsid w:val="00A32139"/>
    <w:rsid w:val="00A3367B"/>
    <w:rsid w:val="00A33CF8"/>
    <w:rsid w:val="00A361F1"/>
    <w:rsid w:val="00A376F4"/>
    <w:rsid w:val="00A41CF6"/>
    <w:rsid w:val="00A46FF7"/>
    <w:rsid w:val="00A5241D"/>
    <w:rsid w:val="00A5245E"/>
    <w:rsid w:val="00A530A8"/>
    <w:rsid w:val="00A6050F"/>
    <w:rsid w:val="00A61C17"/>
    <w:rsid w:val="00A66B9B"/>
    <w:rsid w:val="00A66F7C"/>
    <w:rsid w:val="00A67055"/>
    <w:rsid w:val="00A67143"/>
    <w:rsid w:val="00A71E03"/>
    <w:rsid w:val="00A756E2"/>
    <w:rsid w:val="00A75AE4"/>
    <w:rsid w:val="00A76540"/>
    <w:rsid w:val="00A805EA"/>
    <w:rsid w:val="00A807CF"/>
    <w:rsid w:val="00A80E8F"/>
    <w:rsid w:val="00A819BF"/>
    <w:rsid w:val="00A823CD"/>
    <w:rsid w:val="00A8260D"/>
    <w:rsid w:val="00A82AC8"/>
    <w:rsid w:val="00A82FA2"/>
    <w:rsid w:val="00A8732C"/>
    <w:rsid w:val="00A93017"/>
    <w:rsid w:val="00A941A9"/>
    <w:rsid w:val="00A957FB"/>
    <w:rsid w:val="00A97B8B"/>
    <w:rsid w:val="00AA055C"/>
    <w:rsid w:val="00AA128F"/>
    <w:rsid w:val="00AA3AA6"/>
    <w:rsid w:val="00AA4373"/>
    <w:rsid w:val="00AA5DEE"/>
    <w:rsid w:val="00AB064C"/>
    <w:rsid w:val="00AB0885"/>
    <w:rsid w:val="00AB08A8"/>
    <w:rsid w:val="00AB2304"/>
    <w:rsid w:val="00AB2E00"/>
    <w:rsid w:val="00AB53D1"/>
    <w:rsid w:val="00AB557D"/>
    <w:rsid w:val="00AB6F7B"/>
    <w:rsid w:val="00AC012D"/>
    <w:rsid w:val="00AC057F"/>
    <w:rsid w:val="00AC4691"/>
    <w:rsid w:val="00AC7C60"/>
    <w:rsid w:val="00AD0BFA"/>
    <w:rsid w:val="00AD3448"/>
    <w:rsid w:val="00AD3751"/>
    <w:rsid w:val="00AE0010"/>
    <w:rsid w:val="00AE6677"/>
    <w:rsid w:val="00AE7958"/>
    <w:rsid w:val="00AF2264"/>
    <w:rsid w:val="00AF43C6"/>
    <w:rsid w:val="00AF4C58"/>
    <w:rsid w:val="00AF5A3E"/>
    <w:rsid w:val="00AF6EED"/>
    <w:rsid w:val="00AF7ADA"/>
    <w:rsid w:val="00B05C84"/>
    <w:rsid w:val="00B07700"/>
    <w:rsid w:val="00B0797A"/>
    <w:rsid w:val="00B07C32"/>
    <w:rsid w:val="00B07D10"/>
    <w:rsid w:val="00B07D97"/>
    <w:rsid w:val="00B1028C"/>
    <w:rsid w:val="00B103D9"/>
    <w:rsid w:val="00B14A2A"/>
    <w:rsid w:val="00B16AE3"/>
    <w:rsid w:val="00B17A3F"/>
    <w:rsid w:val="00B216D3"/>
    <w:rsid w:val="00B23656"/>
    <w:rsid w:val="00B248F6"/>
    <w:rsid w:val="00B24A6A"/>
    <w:rsid w:val="00B24CFB"/>
    <w:rsid w:val="00B30066"/>
    <w:rsid w:val="00B32E19"/>
    <w:rsid w:val="00B35FC1"/>
    <w:rsid w:val="00B37480"/>
    <w:rsid w:val="00B421AC"/>
    <w:rsid w:val="00B45317"/>
    <w:rsid w:val="00B6020F"/>
    <w:rsid w:val="00B60AB8"/>
    <w:rsid w:val="00B623F0"/>
    <w:rsid w:val="00B6401F"/>
    <w:rsid w:val="00B64112"/>
    <w:rsid w:val="00B6602E"/>
    <w:rsid w:val="00B70BF4"/>
    <w:rsid w:val="00B719A8"/>
    <w:rsid w:val="00B721C8"/>
    <w:rsid w:val="00B7543A"/>
    <w:rsid w:val="00B7605A"/>
    <w:rsid w:val="00B819AA"/>
    <w:rsid w:val="00B82664"/>
    <w:rsid w:val="00B833E2"/>
    <w:rsid w:val="00B83DF3"/>
    <w:rsid w:val="00B8685C"/>
    <w:rsid w:val="00B86D9F"/>
    <w:rsid w:val="00B8782B"/>
    <w:rsid w:val="00B87A29"/>
    <w:rsid w:val="00B87F2E"/>
    <w:rsid w:val="00B90076"/>
    <w:rsid w:val="00B9458E"/>
    <w:rsid w:val="00B96027"/>
    <w:rsid w:val="00B96A6A"/>
    <w:rsid w:val="00B977F3"/>
    <w:rsid w:val="00BA3DD4"/>
    <w:rsid w:val="00BA5BB3"/>
    <w:rsid w:val="00BA62A4"/>
    <w:rsid w:val="00BB04D0"/>
    <w:rsid w:val="00BB20B9"/>
    <w:rsid w:val="00BB2B3F"/>
    <w:rsid w:val="00BB38E4"/>
    <w:rsid w:val="00BB41B7"/>
    <w:rsid w:val="00BB4679"/>
    <w:rsid w:val="00BB510D"/>
    <w:rsid w:val="00BC1442"/>
    <w:rsid w:val="00BC2F7D"/>
    <w:rsid w:val="00BC620A"/>
    <w:rsid w:val="00BC63E3"/>
    <w:rsid w:val="00BD0DF4"/>
    <w:rsid w:val="00BE128E"/>
    <w:rsid w:val="00BE5BF9"/>
    <w:rsid w:val="00BF16AE"/>
    <w:rsid w:val="00BF2A2E"/>
    <w:rsid w:val="00BF2B9C"/>
    <w:rsid w:val="00BF3E24"/>
    <w:rsid w:val="00BF4559"/>
    <w:rsid w:val="00BF7FA4"/>
    <w:rsid w:val="00C0062E"/>
    <w:rsid w:val="00C05682"/>
    <w:rsid w:val="00C128E7"/>
    <w:rsid w:val="00C140B3"/>
    <w:rsid w:val="00C14509"/>
    <w:rsid w:val="00C158DA"/>
    <w:rsid w:val="00C1641F"/>
    <w:rsid w:val="00C16BF4"/>
    <w:rsid w:val="00C179B9"/>
    <w:rsid w:val="00C2032B"/>
    <w:rsid w:val="00C256A4"/>
    <w:rsid w:val="00C25A38"/>
    <w:rsid w:val="00C260CF"/>
    <w:rsid w:val="00C26669"/>
    <w:rsid w:val="00C301EF"/>
    <w:rsid w:val="00C32359"/>
    <w:rsid w:val="00C347EE"/>
    <w:rsid w:val="00C34F5D"/>
    <w:rsid w:val="00C40036"/>
    <w:rsid w:val="00C42A66"/>
    <w:rsid w:val="00C42F80"/>
    <w:rsid w:val="00C43784"/>
    <w:rsid w:val="00C44ED4"/>
    <w:rsid w:val="00C46BA7"/>
    <w:rsid w:val="00C51103"/>
    <w:rsid w:val="00C51867"/>
    <w:rsid w:val="00C52F22"/>
    <w:rsid w:val="00C5433B"/>
    <w:rsid w:val="00C56AC3"/>
    <w:rsid w:val="00C63204"/>
    <w:rsid w:val="00C6473F"/>
    <w:rsid w:val="00C669BC"/>
    <w:rsid w:val="00C66DFA"/>
    <w:rsid w:val="00C66E27"/>
    <w:rsid w:val="00C75B82"/>
    <w:rsid w:val="00C81C7C"/>
    <w:rsid w:val="00C81D8E"/>
    <w:rsid w:val="00C83C5C"/>
    <w:rsid w:val="00C86BB4"/>
    <w:rsid w:val="00C873AB"/>
    <w:rsid w:val="00C90AC0"/>
    <w:rsid w:val="00C90BA6"/>
    <w:rsid w:val="00C93876"/>
    <w:rsid w:val="00C93EB0"/>
    <w:rsid w:val="00C96460"/>
    <w:rsid w:val="00C9731D"/>
    <w:rsid w:val="00CA32DD"/>
    <w:rsid w:val="00CA343F"/>
    <w:rsid w:val="00CA6416"/>
    <w:rsid w:val="00CA71DD"/>
    <w:rsid w:val="00CA7462"/>
    <w:rsid w:val="00CB088B"/>
    <w:rsid w:val="00CB0D8E"/>
    <w:rsid w:val="00CB1320"/>
    <w:rsid w:val="00CB171D"/>
    <w:rsid w:val="00CB2629"/>
    <w:rsid w:val="00CB436C"/>
    <w:rsid w:val="00CC0ADE"/>
    <w:rsid w:val="00CD0DEC"/>
    <w:rsid w:val="00CD206F"/>
    <w:rsid w:val="00CD2E86"/>
    <w:rsid w:val="00CD5114"/>
    <w:rsid w:val="00CE04EF"/>
    <w:rsid w:val="00CE0E5F"/>
    <w:rsid w:val="00CE1F79"/>
    <w:rsid w:val="00CE27C3"/>
    <w:rsid w:val="00CE3521"/>
    <w:rsid w:val="00CE4A03"/>
    <w:rsid w:val="00CE7479"/>
    <w:rsid w:val="00CE7FB1"/>
    <w:rsid w:val="00CF372C"/>
    <w:rsid w:val="00CF619D"/>
    <w:rsid w:val="00D002A1"/>
    <w:rsid w:val="00D0058F"/>
    <w:rsid w:val="00D042FD"/>
    <w:rsid w:val="00D04AFA"/>
    <w:rsid w:val="00D10151"/>
    <w:rsid w:val="00D1083D"/>
    <w:rsid w:val="00D11E89"/>
    <w:rsid w:val="00D169F3"/>
    <w:rsid w:val="00D179E8"/>
    <w:rsid w:val="00D201F9"/>
    <w:rsid w:val="00D20269"/>
    <w:rsid w:val="00D213F4"/>
    <w:rsid w:val="00D219DC"/>
    <w:rsid w:val="00D22F08"/>
    <w:rsid w:val="00D26C7F"/>
    <w:rsid w:val="00D27D6C"/>
    <w:rsid w:val="00D326EB"/>
    <w:rsid w:val="00D32987"/>
    <w:rsid w:val="00D32A6E"/>
    <w:rsid w:val="00D34F31"/>
    <w:rsid w:val="00D36C36"/>
    <w:rsid w:val="00D37104"/>
    <w:rsid w:val="00D40C4D"/>
    <w:rsid w:val="00D40F5C"/>
    <w:rsid w:val="00D41258"/>
    <w:rsid w:val="00D4644E"/>
    <w:rsid w:val="00D4687C"/>
    <w:rsid w:val="00D51521"/>
    <w:rsid w:val="00D5422D"/>
    <w:rsid w:val="00D56EE2"/>
    <w:rsid w:val="00D5779C"/>
    <w:rsid w:val="00D579DC"/>
    <w:rsid w:val="00D57BC5"/>
    <w:rsid w:val="00D57EA0"/>
    <w:rsid w:val="00D615DC"/>
    <w:rsid w:val="00D64235"/>
    <w:rsid w:val="00D64EF0"/>
    <w:rsid w:val="00D66D55"/>
    <w:rsid w:val="00D73327"/>
    <w:rsid w:val="00D738B5"/>
    <w:rsid w:val="00D73D10"/>
    <w:rsid w:val="00D740EA"/>
    <w:rsid w:val="00D74717"/>
    <w:rsid w:val="00D8039E"/>
    <w:rsid w:val="00D81BA3"/>
    <w:rsid w:val="00D87D5E"/>
    <w:rsid w:val="00D93DD5"/>
    <w:rsid w:val="00D94106"/>
    <w:rsid w:val="00D953C3"/>
    <w:rsid w:val="00D9591C"/>
    <w:rsid w:val="00D979BD"/>
    <w:rsid w:val="00DA1345"/>
    <w:rsid w:val="00DA1715"/>
    <w:rsid w:val="00DA3897"/>
    <w:rsid w:val="00DB4AB1"/>
    <w:rsid w:val="00DB58C6"/>
    <w:rsid w:val="00DC296D"/>
    <w:rsid w:val="00DC2C5D"/>
    <w:rsid w:val="00DC2E8A"/>
    <w:rsid w:val="00DC3C6A"/>
    <w:rsid w:val="00DC465B"/>
    <w:rsid w:val="00DD0888"/>
    <w:rsid w:val="00DD0927"/>
    <w:rsid w:val="00DD316D"/>
    <w:rsid w:val="00DD3572"/>
    <w:rsid w:val="00DD4FE2"/>
    <w:rsid w:val="00DE50F0"/>
    <w:rsid w:val="00DF0D84"/>
    <w:rsid w:val="00DF373A"/>
    <w:rsid w:val="00DF39A6"/>
    <w:rsid w:val="00DF544B"/>
    <w:rsid w:val="00E014B8"/>
    <w:rsid w:val="00E021E2"/>
    <w:rsid w:val="00E024AE"/>
    <w:rsid w:val="00E02F0E"/>
    <w:rsid w:val="00E0412B"/>
    <w:rsid w:val="00E04303"/>
    <w:rsid w:val="00E050A6"/>
    <w:rsid w:val="00E051D0"/>
    <w:rsid w:val="00E061E5"/>
    <w:rsid w:val="00E06E3B"/>
    <w:rsid w:val="00E07D3D"/>
    <w:rsid w:val="00E07DA8"/>
    <w:rsid w:val="00E14539"/>
    <w:rsid w:val="00E146C2"/>
    <w:rsid w:val="00E16857"/>
    <w:rsid w:val="00E2013A"/>
    <w:rsid w:val="00E22B07"/>
    <w:rsid w:val="00E25C8D"/>
    <w:rsid w:val="00E32473"/>
    <w:rsid w:val="00E33B83"/>
    <w:rsid w:val="00E36511"/>
    <w:rsid w:val="00E365A7"/>
    <w:rsid w:val="00E366B9"/>
    <w:rsid w:val="00E40CC5"/>
    <w:rsid w:val="00E471F4"/>
    <w:rsid w:val="00E52069"/>
    <w:rsid w:val="00E52C92"/>
    <w:rsid w:val="00E531AC"/>
    <w:rsid w:val="00E5389D"/>
    <w:rsid w:val="00E5649F"/>
    <w:rsid w:val="00E56885"/>
    <w:rsid w:val="00E606E0"/>
    <w:rsid w:val="00E60C8A"/>
    <w:rsid w:val="00E63019"/>
    <w:rsid w:val="00E64A43"/>
    <w:rsid w:val="00E65769"/>
    <w:rsid w:val="00E65E8D"/>
    <w:rsid w:val="00E669AA"/>
    <w:rsid w:val="00E66AD3"/>
    <w:rsid w:val="00E66AD6"/>
    <w:rsid w:val="00E73595"/>
    <w:rsid w:val="00E74524"/>
    <w:rsid w:val="00E83425"/>
    <w:rsid w:val="00E83F82"/>
    <w:rsid w:val="00E90540"/>
    <w:rsid w:val="00E9150A"/>
    <w:rsid w:val="00E92FA6"/>
    <w:rsid w:val="00E93A9D"/>
    <w:rsid w:val="00E976A3"/>
    <w:rsid w:val="00E97897"/>
    <w:rsid w:val="00EA0F98"/>
    <w:rsid w:val="00EA15AE"/>
    <w:rsid w:val="00EA15D2"/>
    <w:rsid w:val="00EA31A2"/>
    <w:rsid w:val="00EA4E47"/>
    <w:rsid w:val="00EA710C"/>
    <w:rsid w:val="00EA7530"/>
    <w:rsid w:val="00EB19B1"/>
    <w:rsid w:val="00EB237C"/>
    <w:rsid w:val="00EB2DF1"/>
    <w:rsid w:val="00EB414D"/>
    <w:rsid w:val="00EB58BE"/>
    <w:rsid w:val="00EB5E4A"/>
    <w:rsid w:val="00EC1DE5"/>
    <w:rsid w:val="00EC7144"/>
    <w:rsid w:val="00ED1621"/>
    <w:rsid w:val="00ED1C58"/>
    <w:rsid w:val="00ED49EF"/>
    <w:rsid w:val="00ED4D48"/>
    <w:rsid w:val="00ED4D9A"/>
    <w:rsid w:val="00ED5D4D"/>
    <w:rsid w:val="00ED6196"/>
    <w:rsid w:val="00ED6377"/>
    <w:rsid w:val="00ED7160"/>
    <w:rsid w:val="00ED7EC5"/>
    <w:rsid w:val="00EE1348"/>
    <w:rsid w:val="00EE5541"/>
    <w:rsid w:val="00EF054D"/>
    <w:rsid w:val="00EF2B3C"/>
    <w:rsid w:val="00EF33EB"/>
    <w:rsid w:val="00F004A0"/>
    <w:rsid w:val="00F0056D"/>
    <w:rsid w:val="00F0215A"/>
    <w:rsid w:val="00F02919"/>
    <w:rsid w:val="00F0747D"/>
    <w:rsid w:val="00F07725"/>
    <w:rsid w:val="00F10F37"/>
    <w:rsid w:val="00F11184"/>
    <w:rsid w:val="00F11AD7"/>
    <w:rsid w:val="00F142F1"/>
    <w:rsid w:val="00F162CD"/>
    <w:rsid w:val="00F210E0"/>
    <w:rsid w:val="00F2220D"/>
    <w:rsid w:val="00F24461"/>
    <w:rsid w:val="00F249B2"/>
    <w:rsid w:val="00F25C3C"/>
    <w:rsid w:val="00F30EA7"/>
    <w:rsid w:val="00F36B6D"/>
    <w:rsid w:val="00F40075"/>
    <w:rsid w:val="00F403C1"/>
    <w:rsid w:val="00F41E20"/>
    <w:rsid w:val="00F41E7F"/>
    <w:rsid w:val="00F41F5C"/>
    <w:rsid w:val="00F42102"/>
    <w:rsid w:val="00F43881"/>
    <w:rsid w:val="00F4415F"/>
    <w:rsid w:val="00F44D4A"/>
    <w:rsid w:val="00F46746"/>
    <w:rsid w:val="00F473B8"/>
    <w:rsid w:val="00F51B97"/>
    <w:rsid w:val="00F52344"/>
    <w:rsid w:val="00F55663"/>
    <w:rsid w:val="00F608C8"/>
    <w:rsid w:val="00F60A2A"/>
    <w:rsid w:val="00F62B18"/>
    <w:rsid w:val="00F6448B"/>
    <w:rsid w:val="00F66196"/>
    <w:rsid w:val="00F67461"/>
    <w:rsid w:val="00F70AE1"/>
    <w:rsid w:val="00F73746"/>
    <w:rsid w:val="00F74464"/>
    <w:rsid w:val="00F828E6"/>
    <w:rsid w:val="00F82C2D"/>
    <w:rsid w:val="00F832E3"/>
    <w:rsid w:val="00F838A1"/>
    <w:rsid w:val="00F85885"/>
    <w:rsid w:val="00F85EB4"/>
    <w:rsid w:val="00F94590"/>
    <w:rsid w:val="00F95CFE"/>
    <w:rsid w:val="00F96324"/>
    <w:rsid w:val="00FA586D"/>
    <w:rsid w:val="00FB00FB"/>
    <w:rsid w:val="00FB0D63"/>
    <w:rsid w:val="00FB158C"/>
    <w:rsid w:val="00FB4F5B"/>
    <w:rsid w:val="00FC1621"/>
    <w:rsid w:val="00FC378E"/>
    <w:rsid w:val="00FC45B1"/>
    <w:rsid w:val="00FC539B"/>
    <w:rsid w:val="00FC5E12"/>
    <w:rsid w:val="00FC7EB7"/>
    <w:rsid w:val="00FD2851"/>
    <w:rsid w:val="00FD2C18"/>
    <w:rsid w:val="00FD3426"/>
    <w:rsid w:val="00FD36D4"/>
    <w:rsid w:val="00FD7D0F"/>
    <w:rsid w:val="00FE145A"/>
    <w:rsid w:val="00FE16B5"/>
    <w:rsid w:val="00FE3112"/>
    <w:rsid w:val="00FE38DD"/>
    <w:rsid w:val="00FE6E19"/>
    <w:rsid w:val="00FE7B09"/>
    <w:rsid w:val="00FF2828"/>
    <w:rsid w:val="00FF2AD1"/>
    <w:rsid w:val="00FF42E1"/>
    <w:rsid w:val="00FF662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4106"/>
  </w:style>
  <w:style w:type="paragraph" w:styleId="Heading1">
    <w:name w:val="heading 1"/>
    <w:basedOn w:val="Normal"/>
    <w:next w:val="Normal"/>
    <w:link w:val="Heading1Char"/>
    <w:uiPriority w:val="9"/>
    <w:qFormat/>
    <w:rsid w:val="00296E5F"/>
    <w:pPr>
      <w:keepNext/>
      <w:keepLines/>
      <w:numPr>
        <w:numId w:val="48"/>
      </w:numPr>
      <w:spacing w:before="240" w:after="0"/>
      <w:outlineLvl w:val="0"/>
    </w:pPr>
    <w:rPr>
      <w:rFonts w:asciiTheme="majorHAnsi" w:eastAsiaTheme="majorEastAsia" w:hAnsiTheme="majorHAnsi" w:cstheme="majorBidi"/>
      <w:color w:val="262626" w:themeColor="text1" w:themeTint="D9"/>
      <w:sz w:val="32"/>
      <w:szCs w:val="32"/>
    </w:rPr>
  </w:style>
  <w:style w:type="paragraph" w:styleId="Heading2">
    <w:name w:val="heading 2"/>
    <w:basedOn w:val="Normal"/>
    <w:next w:val="Normal"/>
    <w:link w:val="Heading2Char"/>
    <w:uiPriority w:val="9"/>
    <w:unhideWhenUsed/>
    <w:qFormat/>
    <w:rsid w:val="00296E5F"/>
    <w:pPr>
      <w:keepNext/>
      <w:keepLines/>
      <w:numPr>
        <w:ilvl w:val="1"/>
        <w:numId w:val="48"/>
      </w:numPr>
      <w:spacing w:before="40" w:after="0"/>
      <w:outlineLvl w:val="1"/>
    </w:pPr>
    <w:rPr>
      <w:rFonts w:asciiTheme="majorHAnsi" w:eastAsiaTheme="majorEastAsia" w:hAnsiTheme="majorHAnsi" w:cstheme="majorBidi"/>
      <w:color w:val="262626" w:themeColor="text1" w:themeTint="D9"/>
      <w:sz w:val="28"/>
      <w:szCs w:val="28"/>
    </w:rPr>
  </w:style>
  <w:style w:type="paragraph" w:styleId="Heading3">
    <w:name w:val="heading 3"/>
    <w:basedOn w:val="Normal"/>
    <w:next w:val="Normal"/>
    <w:link w:val="Heading3Char"/>
    <w:uiPriority w:val="9"/>
    <w:unhideWhenUsed/>
    <w:qFormat/>
    <w:rsid w:val="00296E5F"/>
    <w:pPr>
      <w:keepNext/>
      <w:keepLines/>
      <w:numPr>
        <w:ilvl w:val="2"/>
        <w:numId w:val="48"/>
      </w:numPr>
      <w:spacing w:before="40" w:after="0"/>
      <w:outlineLvl w:val="2"/>
    </w:pPr>
    <w:rPr>
      <w:rFonts w:asciiTheme="majorHAnsi" w:eastAsiaTheme="majorEastAsia" w:hAnsiTheme="majorHAnsi" w:cstheme="majorBidi"/>
      <w:color w:val="0D0D0D" w:themeColor="text1" w:themeTint="F2"/>
      <w:sz w:val="24"/>
      <w:szCs w:val="24"/>
    </w:rPr>
  </w:style>
  <w:style w:type="paragraph" w:styleId="Heading4">
    <w:name w:val="heading 4"/>
    <w:basedOn w:val="Normal"/>
    <w:next w:val="Normal"/>
    <w:link w:val="Heading4Char"/>
    <w:uiPriority w:val="9"/>
    <w:semiHidden/>
    <w:unhideWhenUsed/>
    <w:qFormat/>
    <w:rsid w:val="00296E5F"/>
    <w:pPr>
      <w:keepNext/>
      <w:keepLines/>
      <w:numPr>
        <w:ilvl w:val="3"/>
        <w:numId w:val="48"/>
      </w:numPr>
      <w:spacing w:before="40" w:after="0"/>
      <w:outlineLvl w:val="3"/>
    </w:pPr>
    <w:rPr>
      <w:rFonts w:asciiTheme="majorHAnsi" w:eastAsiaTheme="majorEastAsia" w:hAnsiTheme="majorHAnsi" w:cstheme="majorBidi"/>
      <w:i/>
      <w:iCs/>
      <w:color w:val="404040" w:themeColor="text1" w:themeTint="BF"/>
    </w:rPr>
  </w:style>
  <w:style w:type="paragraph" w:styleId="Heading5">
    <w:name w:val="heading 5"/>
    <w:basedOn w:val="Normal"/>
    <w:next w:val="Normal"/>
    <w:link w:val="Heading5Char"/>
    <w:uiPriority w:val="9"/>
    <w:semiHidden/>
    <w:unhideWhenUsed/>
    <w:qFormat/>
    <w:rsid w:val="00296E5F"/>
    <w:pPr>
      <w:keepNext/>
      <w:keepLines/>
      <w:numPr>
        <w:ilvl w:val="4"/>
        <w:numId w:val="48"/>
      </w:numPr>
      <w:spacing w:before="40" w:after="0"/>
      <w:outlineLvl w:val="4"/>
    </w:pPr>
    <w:rPr>
      <w:rFonts w:asciiTheme="majorHAnsi" w:eastAsiaTheme="majorEastAsia" w:hAnsiTheme="majorHAnsi" w:cstheme="majorBidi"/>
      <w:color w:val="404040" w:themeColor="text1" w:themeTint="BF"/>
    </w:rPr>
  </w:style>
  <w:style w:type="paragraph" w:styleId="Heading6">
    <w:name w:val="heading 6"/>
    <w:basedOn w:val="Normal"/>
    <w:next w:val="Normal"/>
    <w:link w:val="Heading6Char"/>
    <w:uiPriority w:val="9"/>
    <w:semiHidden/>
    <w:unhideWhenUsed/>
    <w:qFormat/>
    <w:rsid w:val="00296E5F"/>
    <w:pPr>
      <w:keepNext/>
      <w:keepLines/>
      <w:numPr>
        <w:ilvl w:val="5"/>
        <w:numId w:val="48"/>
      </w:numPr>
      <w:spacing w:before="40" w:after="0"/>
      <w:outlineLvl w:val="5"/>
    </w:pPr>
    <w:rPr>
      <w:rFonts w:asciiTheme="majorHAnsi" w:eastAsiaTheme="majorEastAsia" w:hAnsiTheme="majorHAnsi" w:cstheme="majorBidi"/>
    </w:rPr>
  </w:style>
  <w:style w:type="paragraph" w:styleId="Heading7">
    <w:name w:val="heading 7"/>
    <w:basedOn w:val="Normal"/>
    <w:next w:val="Normal"/>
    <w:link w:val="Heading7Char"/>
    <w:uiPriority w:val="9"/>
    <w:semiHidden/>
    <w:unhideWhenUsed/>
    <w:qFormat/>
    <w:rsid w:val="00296E5F"/>
    <w:pPr>
      <w:keepNext/>
      <w:keepLines/>
      <w:numPr>
        <w:ilvl w:val="6"/>
        <w:numId w:val="48"/>
      </w:numPr>
      <w:spacing w:before="40"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296E5F"/>
    <w:pPr>
      <w:keepNext/>
      <w:keepLines/>
      <w:numPr>
        <w:ilvl w:val="7"/>
        <w:numId w:val="48"/>
      </w:numPr>
      <w:spacing w:before="40" w:after="0"/>
      <w:outlineLvl w:val="7"/>
    </w:pPr>
    <w:rPr>
      <w:rFonts w:asciiTheme="majorHAnsi" w:eastAsiaTheme="majorEastAsia" w:hAnsiTheme="majorHAnsi" w:cstheme="majorBidi"/>
      <w:color w:val="262626" w:themeColor="text1" w:themeTint="D9"/>
      <w:sz w:val="21"/>
      <w:szCs w:val="21"/>
    </w:rPr>
  </w:style>
  <w:style w:type="paragraph" w:styleId="Heading9">
    <w:name w:val="heading 9"/>
    <w:basedOn w:val="Normal"/>
    <w:next w:val="Normal"/>
    <w:link w:val="Heading9Char"/>
    <w:uiPriority w:val="9"/>
    <w:semiHidden/>
    <w:unhideWhenUsed/>
    <w:qFormat/>
    <w:rsid w:val="00296E5F"/>
    <w:pPr>
      <w:keepNext/>
      <w:keepLines/>
      <w:numPr>
        <w:ilvl w:val="8"/>
        <w:numId w:val="48"/>
      </w:numPr>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96E5F"/>
    <w:rPr>
      <w:rFonts w:asciiTheme="majorHAnsi" w:eastAsiaTheme="majorEastAsia" w:hAnsiTheme="majorHAnsi" w:cstheme="majorBidi"/>
      <w:color w:val="262626" w:themeColor="text1" w:themeTint="D9"/>
      <w:sz w:val="32"/>
      <w:szCs w:val="32"/>
    </w:rPr>
  </w:style>
  <w:style w:type="character" w:customStyle="1" w:styleId="Heading2Char">
    <w:name w:val="Heading 2 Char"/>
    <w:basedOn w:val="DefaultParagraphFont"/>
    <w:link w:val="Heading2"/>
    <w:uiPriority w:val="9"/>
    <w:rsid w:val="00296E5F"/>
    <w:rPr>
      <w:rFonts w:asciiTheme="majorHAnsi" w:eastAsiaTheme="majorEastAsia" w:hAnsiTheme="majorHAnsi" w:cstheme="majorBidi"/>
      <w:color w:val="262626" w:themeColor="text1" w:themeTint="D9"/>
      <w:sz w:val="28"/>
      <w:szCs w:val="28"/>
    </w:rPr>
  </w:style>
  <w:style w:type="character" w:customStyle="1" w:styleId="Heading3Char">
    <w:name w:val="Heading 3 Char"/>
    <w:basedOn w:val="DefaultParagraphFont"/>
    <w:link w:val="Heading3"/>
    <w:uiPriority w:val="9"/>
    <w:rsid w:val="00296E5F"/>
    <w:rPr>
      <w:rFonts w:asciiTheme="majorHAnsi" w:eastAsiaTheme="majorEastAsia" w:hAnsiTheme="majorHAnsi" w:cstheme="majorBidi"/>
      <w:color w:val="0D0D0D" w:themeColor="text1" w:themeTint="F2"/>
      <w:sz w:val="24"/>
      <w:szCs w:val="24"/>
    </w:rPr>
  </w:style>
  <w:style w:type="character" w:customStyle="1" w:styleId="Heading4Char">
    <w:name w:val="Heading 4 Char"/>
    <w:basedOn w:val="DefaultParagraphFont"/>
    <w:link w:val="Heading4"/>
    <w:uiPriority w:val="9"/>
    <w:semiHidden/>
    <w:rsid w:val="00296E5F"/>
    <w:rPr>
      <w:rFonts w:asciiTheme="majorHAnsi" w:eastAsiaTheme="majorEastAsia" w:hAnsiTheme="majorHAnsi" w:cstheme="majorBidi"/>
      <w:i/>
      <w:iCs/>
      <w:color w:val="404040" w:themeColor="text1" w:themeTint="BF"/>
    </w:rPr>
  </w:style>
  <w:style w:type="character" w:customStyle="1" w:styleId="Heading5Char">
    <w:name w:val="Heading 5 Char"/>
    <w:basedOn w:val="DefaultParagraphFont"/>
    <w:link w:val="Heading5"/>
    <w:uiPriority w:val="9"/>
    <w:semiHidden/>
    <w:rsid w:val="00296E5F"/>
    <w:rPr>
      <w:rFonts w:asciiTheme="majorHAnsi" w:eastAsiaTheme="majorEastAsia" w:hAnsiTheme="majorHAnsi" w:cstheme="majorBidi"/>
      <w:color w:val="404040" w:themeColor="text1" w:themeTint="BF"/>
    </w:rPr>
  </w:style>
  <w:style w:type="character" w:customStyle="1" w:styleId="Heading6Char">
    <w:name w:val="Heading 6 Char"/>
    <w:basedOn w:val="DefaultParagraphFont"/>
    <w:link w:val="Heading6"/>
    <w:uiPriority w:val="9"/>
    <w:semiHidden/>
    <w:rsid w:val="00296E5F"/>
    <w:rPr>
      <w:rFonts w:asciiTheme="majorHAnsi" w:eastAsiaTheme="majorEastAsia" w:hAnsiTheme="majorHAnsi" w:cstheme="majorBidi"/>
    </w:rPr>
  </w:style>
  <w:style w:type="character" w:customStyle="1" w:styleId="Heading7Char">
    <w:name w:val="Heading 7 Char"/>
    <w:basedOn w:val="DefaultParagraphFont"/>
    <w:link w:val="Heading7"/>
    <w:uiPriority w:val="9"/>
    <w:semiHidden/>
    <w:rsid w:val="00296E5F"/>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296E5F"/>
    <w:rPr>
      <w:rFonts w:asciiTheme="majorHAnsi" w:eastAsiaTheme="majorEastAsia" w:hAnsiTheme="majorHAnsi" w:cstheme="majorBidi"/>
      <w:color w:val="262626" w:themeColor="text1" w:themeTint="D9"/>
      <w:sz w:val="21"/>
      <w:szCs w:val="21"/>
    </w:rPr>
  </w:style>
  <w:style w:type="character" w:customStyle="1" w:styleId="Heading9Char">
    <w:name w:val="Heading 9 Char"/>
    <w:basedOn w:val="DefaultParagraphFont"/>
    <w:link w:val="Heading9"/>
    <w:uiPriority w:val="9"/>
    <w:semiHidden/>
    <w:rsid w:val="00296E5F"/>
    <w:rPr>
      <w:rFonts w:asciiTheme="majorHAnsi" w:eastAsiaTheme="majorEastAsia" w:hAnsiTheme="majorHAnsi" w:cstheme="majorBidi"/>
      <w:i/>
      <w:iCs/>
      <w:color w:val="262626" w:themeColor="text1" w:themeTint="D9"/>
      <w:sz w:val="21"/>
      <w:szCs w:val="21"/>
    </w:rPr>
  </w:style>
  <w:style w:type="paragraph" w:styleId="TOCHeading">
    <w:name w:val="TOC Heading"/>
    <w:basedOn w:val="Heading1"/>
    <w:next w:val="Normal"/>
    <w:uiPriority w:val="39"/>
    <w:unhideWhenUsed/>
    <w:qFormat/>
    <w:rsid w:val="00296E5F"/>
    <w:pPr>
      <w:outlineLvl w:val="9"/>
    </w:pPr>
  </w:style>
  <w:style w:type="paragraph" w:styleId="TOC1">
    <w:name w:val="toc 1"/>
    <w:basedOn w:val="Normal"/>
    <w:next w:val="Normal"/>
    <w:autoRedefine/>
    <w:uiPriority w:val="39"/>
    <w:unhideWhenUsed/>
    <w:rsid w:val="00CF619D"/>
    <w:pPr>
      <w:tabs>
        <w:tab w:val="left" w:pos="440"/>
        <w:tab w:val="right" w:leader="dot" w:pos="9060"/>
      </w:tabs>
      <w:spacing w:after="0" w:line="240" w:lineRule="auto"/>
    </w:pPr>
    <w:rPr>
      <w:rFonts w:cstheme="minorHAnsi"/>
      <w:b/>
      <w:bCs/>
      <w:caps/>
      <w:sz w:val="20"/>
      <w:szCs w:val="20"/>
      <w:lang w:val="de-DE"/>
    </w:rPr>
  </w:style>
  <w:style w:type="paragraph" w:styleId="TOC2">
    <w:name w:val="toc 2"/>
    <w:basedOn w:val="Normal"/>
    <w:next w:val="Normal"/>
    <w:autoRedefine/>
    <w:uiPriority w:val="39"/>
    <w:unhideWhenUsed/>
    <w:rsid w:val="00375C6C"/>
    <w:pPr>
      <w:spacing w:after="0"/>
      <w:ind w:left="220"/>
    </w:pPr>
    <w:rPr>
      <w:rFonts w:cstheme="minorHAnsi"/>
      <w:smallCaps/>
      <w:sz w:val="20"/>
      <w:szCs w:val="20"/>
      <w:lang w:val="de-DE"/>
    </w:rPr>
  </w:style>
  <w:style w:type="character" w:styleId="Hyperlink">
    <w:name w:val="Hyperlink"/>
    <w:basedOn w:val="DefaultParagraphFont"/>
    <w:uiPriority w:val="99"/>
    <w:unhideWhenUsed/>
    <w:rsid w:val="00375C6C"/>
    <w:rPr>
      <w:color w:val="0563C1" w:themeColor="hyperlink"/>
      <w:u w:val="single"/>
    </w:rPr>
  </w:style>
  <w:style w:type="paragraph" w:styleId="TOC3">
    <w:name w:val="toc 3"/>
    <w:basedOn w:val="Normal"/>
    <w:next w:val="Normal"/>
    <w:autoRedefine/>
    <w:uiPriority w:val="39"/>
    <w:unhideWhenUsed/>
    <w:rsid w:val="00CF619D"/>
    <w:pPr>
      <w:tabs>
        <w:tab w:val="left" w:pos="1100"/>
        <w:tab w:val="right" w:leader="dot" w:pos="9350"/>
      </w:tabs>
      <w:spacing w:after="0"/>
      <w:ind w:left="446"/>
    </w:pPr>
    <w:rPr>
      <w:rFonts w:cstheme="minorHAnsi"/>
      <w:i/>
      <w:iCs/>
      <w:sz w:val="20"/>
      <w:szCs w:val="20"/>
      <w:lang w:val="de-DE"/>
    </w:rPr>
  </w:style>
  <w:style w:type="paragraph" w:customStyle="1" w:styleId="MYCContent">
    <w:name w:val="MYC Content"/>
    <w:basedOn w:val="Normal"/>
    <w:link w:val="MYCContentZchn"/>
    <w:rsid w:val="00B07D97"/>
    <w:pPr>
      <w:spacing w:after="120" w:line="288" w:lineRule="auto"/>
    </w:pPr>
    <w:rPr>
      <w:rFonts w:eastAsia="Times New Roman" w:cs="Times New Roman"/>
      <w:szCs w:val="24"/>
      <w:lang w:eastAsia="fr-FR"/>
    </w:rPr>
  </w:style>
  <w:style w:type="character" w:customStyle="1" w:styleId="MYCContentZchn">
    <w:name w:val="MYC Content Zchn"/>
    <w:basedOn w:val="DefaultParagraphFont"/>
    <w:link w:val="MYCContent"/>
    <w:rsid w:val="00B07D97"/>
    <w:rPr>
      <w:rFonts w:eastAsia="Times New Roman" w:cs="Times New Roman"/>
      <w:szCs w:val="24"/>
      <w:lang w:eastAsia="fr-FR"/>
    </w:rPr>
  </w:style>
  <w:style w:type="paragraph" w:customStyle="1" w:styleId="MYCHead">
    <w:name w:val="MYC Head"/>
    <w:basedOn w:val="Title"/>
    <w:link w:val="MYCHeadZchn"/>
    <w:rsid w:val="00B07D97"/>
    <w:pPr>
      <w:suppressAutoHyphens/>
      <w:spacing w:after="120"/>
    </w:pPr>
    <w:rPr>
      <w:b/>
      <w:bCs/>
      <w:color w:val="ED7D31" w:themeColor="accent2"/>
      <w:sz w:val="30"/>
      <w:szCs w:val="28"/>
      <w:lang w:val="en-GB"/>
    </w:rPr>
  </w:style>
  <w:style w:type="paragraph" w:styleId="Title">
    <w:name w:val="Title"/>
    <w:basedOn w:val="Normal"/>
    <w:next w:val="Normal"/>
    <w:link w:val="TitleChar"/>
    <w:uiPriority w:val="10"/>
    <w:qFormat/>
    <w:rsid w:val="00296E5F"/>
    <w:pPr>
      <w:spacing w:after="0" w:line="240" w:lineRule="auto"/>
      <w:contextualSpacing/>
    </w:pPr>
    <w:rPr>
      <w:rFonts w:asciiTheme="majorHAnsi" w:eastAsiaTheme="majorEastAsia" w:hAnsiTheme="majorHAnsi" w:cstheme="majorBidi"/>
      <w:spacing w:val="-10"/>
      <w:sz w:val="56"/>
      <w:szCs w:val="56"/>
    </w:rPr>
  </w:style>
  <w:style w:type="character" w:customStyle="1" w:styleId="TitleChar">
    <w:name w:val="Title Char"/>
    <w:basedOn w:val="DefaultParagraphFont"/>
    <w:link w:val="Title"/>
    <w:uiPriority w:val="10"/>
    <w:rsid w:val="00296E5F"/>
    <w:rPr>
      <w:rFonts w:asciiTheme="majorHAnsi" w:eastAsiaTheme="majorEastAsia" w:hAnsiTheme="majorHAnsi" w:cstheme="majorBidi"/>
      <w:spacing w:val="-10"/>
      <w:sz w:val="56"/>
      <w:szCs w:val="56"/>
    </w:rPr>
  </w:style>
  <w:style w:type="character" w:customStyle="1" w:styleId="MYCHeadZchn">
    <w:name w:val="MYC Head Zchn"/>
    <w:basedOn w:val="Heading1Char"/>
    <w:link w:val="MYCHead"/>
    <w:rsid w:val="00B07D97"/>
    <w:rPr>
      <w:rFonts w:asciiTheme="majorHAnsi" w:eastAsiaTheme="majorEastAsia" w:hAnsiTheme="majorHAnsi" w:cstheme="majorBidi"/>
      <w:b w:val="0"/>
      <w:bCs/>
      <w:color w:val="ED7D31" w:themeColor="accent2"/>
      <w:spacing w:val="-10"/>
      <w:kern w:val="28"/>
      <w:sz w:val="30"/>
      <w:szCs w:val="28"/>
      <w:lang w:val="en-GB"/>
    </w:rPr>
  </w:style>
  <w:style w:type="paragraph" w:customStyle="1" w:styleId="Style1">
    <w:name w:val="Style1"/>
    <w:basedOn w:val="Heading1"/>
    <w:link w:val="Style1Char"/>
    <w:rsid w:val="00B07D97"/>
    <w:pPr>
      <w:numPr>
        <w:numId w:val="1"/>
      </w:numPr>
    </w:pPr>
    <w:rPr>
      <w:b/>
      <w:bCs/>
      <w:lang w:val="en-GB"/>
    </w:rPr>
  </w:style>
  <w:style w:type="character" w:customStyle="1" w:styleId="Style1Char">
    <w:name w:val="Style1 Char"/>
    <w:basedOn w:val="FootnoteTextChar"/>
    <w:link w:val="Style1"/>
    <w:rsid w:val="005037C2"/>
    <w:rPr>
      <w:rFonts w:asciiTheme="majorHAnsi" w:eastAsiaTheme="majorEastAsia" w:hAnsiTheme="majorHAnsi" w:cstheme="majorBidi"/>
      <w:b/>
      <w:bCs/>
      <w:color w:val="262626" w:themeColor="text1" w:themeTint="D9"/>
      <w:sz w:val="32"/>
      <w:szCs w:val="32"/>
      <w:lang w:val="en-GB"/>
    </w:rPr>
  </w:style>
  <w:style w:type="character" w:customStyle="1" w:styleId="FootnoteTextChar">
    <w:name w:val="Footnote Text Char"/>
    <w:basedOn w:val="DefaultParagraphFont"/>
    <w:link w:val="FootnoteText"/>
    <w:uiPriority w:val="99"/>
    <w:semiHidden/>
    <w:rsid w:val="005037C2"/>
    <w:rPr>
      <w:rFonts w:ascii="Tahoma" w:hAnsi="Tahoma"/>
      <w:color w:val="000000" w:themeColor="text1"/>
      <w:sz w:val="20"/>
      <w:szCs w:val="20"/>
      <w:lang w:val="hr-HR"/>
    </w:rPr>
  </w:style>
  <w:style w:type="paragraph" w:styleId="FootnoteText">
    <w:name w:val="footnote text"/>
    <w:basedOn w:val="Normal"/>
    <w:link w:val="FootnoteTextChar"/>
    <w:uiPriority w:val="99"/>
    <w:semiHidden/>
    <w:unhideWhenUsed/>
    <w:rsid w:val="005037C2"/>
    <w:pPr>
      <w:spacing w:after="0" w:line="240" w:lineRule="auto"/>
      <w:jc w:val="both"/>
    </w:pPr>
    <w:rPr>
      <w:rFonts w:ascii="Tahoma" w:hAnsi="Tahoma"/>
      <w:color w:val="000000" w:themeColor="text1"/>
      <w:sz w:val="20"/>
      <w:szCs w:val="20"/>
      <w:lang w:val="hr-HR"/>
    </w:rPr>
  </w:style>
  <w:style w:type="paragraph" w:styleId="Header">
    <w:name w:val="header"/>
    <w:basedOn w:val="Normal"/>
    <w:link w:val="HeaderChar"/>
    <w:uiPriority w:val="99"/>
    <w:unhideWhenUsed/>
    <w:rsid w:val="003D3C8B"/>
    <w:pPr>
      <w:tabs>
        <w:tab w:val="center" w:pos="4680"/>
        <w:tab w:val="right" w:pos="9360"/>
      </w:tabs>
      <w:spacing w:after="0" w:line="240" w:lineRule="auto"/>
    </w:pPr>
  </w:style>
  <w:style w:type="character" w:customStyle="1" w:styleId="HeaderChar">
    <w:name w:val="Header Char"/>
    <w:basedOn w:val="DefaultParagraphFont"/>
    <w:link w:val="Header"/>
    <w:uiPriority w:val="99"/>
    <w:rsid w:val="003D3C8B"/>
  </w:style>
  <w:style w:type="paragraph" w:styleId="Footer">
    <w:name w:val="footer"/>
    <w:basedOn w:val="Normal"/>
    <w:link w:val="FooterChar"/>
    <w:uiPriority w:val="99"/>
    <w:unhideWhenUsed/>
    <w:rsid w:val="003D3C8B"/>
    <w:pPr>
      <w:tabs>
        <w:tab w:val="center" w:pos="4680"/>
        <w:tab w:val="right" w:pos="9360"/>
      </w:tabs>
      <w:spacing w:after="0" w:line="240" w:lineRule="auto"/>
    </w:pPr>
  </w:style>
  <w:style w:type="character" w:customStyle="1" w:styleId="FooterChar">
    <w:name w:val="Footer Char"/>
    <w:basedOn w:val="DefaultParagraphFont"/>
    <w:link w:val="Footer"/>
    <w:uiPriority w:val="99"/>
    <w:rsid w:val="003D3C8B"/>
  </w:style>
  <w:style w:type="paragraph" w:styleId="ListParagraph">
    <w:name w:val="List Paragraph"/>
    <w:basedOn w:val="Normal"/>
    <w:link w:val="ListParagraphChar"/>
    <w:uiPriority w:val="34"/>
    <w:qFormat/>
    <w:rsid w:val="00052EAE"/>
    <w:pPr>
      <w:ind w:left="720"/>
      <w:contextualSpacing/>
    </w:pPr>
  </w:style>
  <w:style w:type="character" w:customStyle="1" w:styleId="ListParagraphChar">
    <w:name w:val="List Paragraph Char"/>
    <w:link w:val="ListParagraph"/>
    <w:uiPriority w:val="34"/>
    <w:rsid w:val="008F00AF"/>
  </w:style>
  <w:style w:type="paragraph" w:styleId="BodyText">
    <w:name w:val="Body Text"/>
    <w:basedOn w:val="Normal"/>
    <w:link w:val="BodyTextChar"/>
    <w:uiPriority w:val="1"/>
    <w:qFormat/>
    <w:rsid w:val="008F00AF"/>
    <w:pPr>
      <w:widowControl w:val="0"/>
      <w:autoSpaceDE w:val="0"/>
      <w:autoSpaceDN w:val="0"/>
      <w:spacing w:after="0" w:line="240" w:lineRule="auto"/>
    </w:pPr>
    <w:rPr>
      <w:rFonts w:ascii="Calibri" w:eastAsia="Calibri" w:hAnsi="Calibri" w:cs="Calibri"/>
    </w:rPr>
  </w:style>
  <w:style w:type="character" w:customStyle="1" w:styleId="BodyTextChar">
    <w:name w:val="Body Text Char"/>
    <w:basedOn w:val="DefaultParagraphFont"/>
    <w:link w:val="BodyText"/>
    <w:uiPriority w:val="1"/>
    <w:rsid w:val="008F00AF"/>
    <w:rPr>
      <w:rFonts w:ascii="Calibri" w:eastAsia="Calibri" w:hAnsi="Calibri" w:cs="Calibri"/>
    </w:rPr>
  </w:style>
  <w:style w:type="character" w:styleId="Strong">
    <w:name w:val="Strong"/>
    <w:basedOn w:val="DefaultParagraphFont"/>
    <w:uiPriority w:val="22"/>
    <w:qFormat/>
    <w:rsid w:val="00296E5F"/>
    <w:rPr>
      <w:b/>
      <w:bCs/>
      <w:color w:val="auto"/>
    </w:rPr>
  </w:style>
  <w:style w:type="table" w:styleId="TableGrid">
    <w:name w:val="Table Grid"/>
    <w:basedOn w:val="TableNormal"/>
    <w:uiPriority w:val="39"/>
    <w:rsid w:val="001F5337"/>
    <w:pPr>
      <w:widowControl w:val="0"/>
      <w:autoSpaceDE w:val="0"/>
      <w:autoSpaceDN w:val="0"/>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1A56DF"/>
    <w:pPr>
      <w:autoSpaceDE w:val="0"/>
      <w:autoSpaceDN w:val="0"/>
      <w:adjustRightInd w:val="0"/>
      <w:spacing w:after="0" w:line="240" w:lineRule="auto"/>
    </w:pPr>
    <w:rPr>
      <w:rFonts w:ascii="Calibri" w:hAnsi="Calibri" w:cs="Calibri"/>
      <w:color w:val="000000"/>
      <w:sz w:val="24"/>
      <w:szCs w:val="24"/>
      <w:lang w:val="sr-Latn-CS"/>
    </w:rPr>
  </w:style>
  <w:style w:type="paragraph" w:customStyle="1" w:styleId="TableParagraph">
    <w:name w:val="Table Paragraph"/>
    <w:basedOn w:val="Normal"/>
    <w:uiPriority w:val="1"/>
    <w:rsid w:val="005037C2"/>
    <w:pPr>
      <w:widowControl w:val="0"/>
      <w:autoSpaceDE w:val="0"/>
      <w:autoSpaceDN w:val="0"/>
      <w:spacing w:after="0" w:line="240" w:lineRule="auto"/>
    </w:pPr>
    <w:rPr>
      <w:rFonts w:ascii="Calibri" w:eastAsia="Calibri" w:hAnsi="Calibri" w:cs="Calibri"/>
    </w:rPr>
  </w:style>
  <w:style w:type="paragraph" w:styleId="BalloonText">
    <w:name w:val="Balloon Text"/>
    <w:basedOn w:val="Normal"/>
    <w:link w:val="BalloonTextChar"/>
    <w:uiPriority w:val="99"/>
    <w:semiHidden/>
    <w:unhideWhenUsed/>
    <w:rsid w:val="005037C2"/>
    <w:pPr>
      <w:widowControl w:val="0"/>
      <w:autoSpaceDE w:val="0"/>
      <w:autoSpaceDN w:val="0"/>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5037C2"/>
    <w:rPr>
      <w:rFonts w:ascii="Tahoma" w:eastAsia="Calibri" w:hAnsi="Tahoma" w:cs="Tahoma"/>
      <w:sz w:val="16"/>
      <w:szCs w:val="16"/>
    </w:rPr>
  </w:style>
  <w:style w:type="paragraph" w:styleId="HTMLPreformatted">
    <w:name w:val="HTML Preformatted"/>
    <w:basedOn w:val="Normal"/>
    <w:link w:val="HTMLPreformattedChar"/>
    <w:uiPriority w:val="99"/>
    <w:semiHidden/>
    <w:unhideWhenUsed/>
    <w:rsid w:val="005037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5037C2"/>
    <w:rPr>
      <w:rFonts w:ascii="Courier New" w:eastAsia="Times New Roman" w:hAnsi="Courier New" w:cs="Courier New"/>
      <w:sz w:val="20"/>
      <w:szCs w:val="20"/>
    </w:rPr>
  </w:style>
  <w:style w:type="paragraph" w:customStyle="1" w:styleId="Pa26">
    <w:name w:val="Pa26"/>
    <w:basedOn w:val="Normal"/>
    <w:next w:val="Normal"/>
    <w:uiPriority w:val="99"/>
    <w:rsid w:val="005037C2"/>
    <w:pPr>
      <w:autoSpaceDE w:val="0"/>
      <w:autoSpaceDN w:val="0"/>
      <w:adjustRightInd w:val="0"/>
      <w:spacing w:after="0" w:line="161" w:lineRule="atLeast"/>
    </w:pPr>
    <w:rPr>
      <w:rFonts w:ascii="Roboto" w:hAnsi="Roboto"/>
      <w:sz w:val="24"/>
      <w:szCs w:val="24"/>
    </w:rPr>
  </w:style>
  <w:style w:type="character" w:customStyle="1" w:styleId="A2">
    <w:name w:val="A2"/>
    <w:uiPriority w:val="99"/>
    <w:rsid w:val="005037C2"/>
    <w:rPr>
      <w:rFonts w:cs="Roboto"/>
      <w:color w:val="6A6A6D"/>
      <w:sz w:val="20"/>
      <w:szCs w:val="20"/>
    </w:rPr>
  </w:style>
  <w:style w:type="paragraph" w:styleId="TableofFigures">
    <w:name w:val="table of figures"/>
    <w:basedOn w:val="Normal"/>
    <w:next w:val="Normal"/>
    <w:uiPriority w:val="99"/>
    <w:rsid w:val="005037C2"/>
    <w:pPr>
      <w:spacing w:after="0" w:line="276" w:lineRule="auto"/>
    </w:pPr>
    <w:rPr>
      <w:rFonts w:ascii="Calibri" w:eastAsia="Times New Roman" w:hAnsi="Calibri" w:cs="Tahoma"/>
      <w:sz w:val="20"/>
      <w:lang w:val="sl-SI" w:eastAsia="sl-SI"/>
    </w:rPr>
  </w:style>
  <w:style w:type="paragraph" w:customStyle="1" w:styleId="C30X">
    <w:name w:val="C30X"/>
    <w:basedOn w:val="Normal"/>
    <w:uiPriority w:val="99"/>
    <w:rsid w:val="005037C2"/>
    <w:pPr>
      <w:autoSpaceDE w:val="0"/>
      <w:autoSpaceDN w:val="0"/>
      <w:adjustRightInd w:val="0"/>
      <w:spacing w:before="200" w:after="60" w:line="240" w:lineRule="auto"/>
      <w:jc w:val="center"/>
    </w:pPr>
    <w:rPr>
      <w:rFonts w:ascii="Times New Roman" w:hAnsi="Times New Roman" w:cs="Times New Roman"/>
      <w:b/>
      <w:bCs/>
      <w:color w:val="000000"/>
      <w:sz w:val="24"/>
      <w:szCs w:val="24"/>
      <w:lang w:val="sr-Latn-CS" w:eastAsia="sr-Latn-CS"/>
    </w:rPr>
  </w:style>
  <w:style w:type="paragraph" w:customStyle="1" w:styleId="T30X">
    <w:name w:val="T30X"/>
    <w:basedOn w:val="Normal"/>
    <w:uiPriority w:val="99"/>
    <w:rsid w:val="005037C2"/>
    <w:pPr>
      <w:autoSpaceDE w:val="0"/>
      <w:autoSpaceDN w:val="0"/>
      <w:adjustRightInd w:val="0"/>
      <w:spacing w:before="60" w:after="60" w:line="240" w:lineRule="auto"/>
      <w:ind w:firstLine="283"/>
      <w:jc w:val="both"/>
    </w:pPr>
    <w:rPr>
      <w:rFonts w:ascii="Times New Roman" w:hAnsi="Times New Roman" w:cs="Times New Roman"/>
      <w:color w:val="000000"/>
      <w:lang w:val="sr-Latn-CS" w:eastAsia="sr-Latn-CS"/>
    </w:rPr>
  </w:style>
  <w:style w:type="paragraph" w:customStyle="1" w:styleId="N01X">
    <w:name w:val="N01X"/>
    <w:basedOn w:val="Normal"/>
    <w:uiPriority w:val="99"/>
    <w:rsid w:val="005037C2"/>
    <w:pPr>
      <w:autoSpaceDE w:val="0"/>
      <w:autoSpaceDN w:val="0"/>
      <w:adjustRightInd w:val="0"/>
      <w:spacing w:before="200" w:after="200" w:line="240" w:lineRule="auto"/>
      <w:jc w:val="center"/>
    </w:pPr>
    <w:rPr>
      <w:rFonts w:ascii="Times New Roman" w:hAnsi="Times New Roman" w:cs="Times New Roman"/>
      <w:b/>
      <w:bCs/>
      <w:color w:val="000000"/>
      <w:sz w:val="24"/>
      <w:szCs w:val="24"/>
      <w:lang w:val="sr-Latn-CS" w:eastAsia="sr-Latn-CS"/>
    </w:rPr>
  </w:style>
  <w:style w:type="paragraph" w:customStyle="1" w:styleId="ListParagraph1">
    <w:name w:val="List Paragraph1"/>
    <w:aliases w:val="__NSOR-LISTA BROJEVI,____INDIKATORI I CILJANI"/>
    <w:basedOn w:val="Normal"/>
    <w:uiPriority w:val="99"/>
    <w:rsid w:val="005037C2"/>
    <w:pPr>
      <w:spacing w:after="180" w:line="240" w:lineRule="auto"/>
      <w:ind w:left="720" w:hanging="288"/>
      <w:contextualSpacing/>
    </w:pPr>
    <w:rPr>
      <w:rFonts w:ascii="Calibri" w:eastAsia="Times New Roman" w:hAnsi="Calibri" w:cs="Times New Roman"/>
      <w:color w:val="44546A"/>
      <w:sz w:val="20"/>
      <w:szCs w:val="20"/>
    </w:rPr>
  </w:style>
  <w:style w:type="paragraph" w:customStyle="1" w:styleId="Obinitekst1">
    <w:name w:val="Obični tekst1"/>
    <w:basedOn w:val="Normal"/>
    <w:uiPriority w:val="99"/>
    <w:rsid w:val="005037C2"/>
    <w:pPr>
      <w:spacing w:after="0" w:line="240" w:lineRule="auto"/>
      <w:jc w:val="center"/>
    </w:pPr>
    <w:rPr>
      <w:rFonts w:ascii="Arial" w:eastAsia="Times New Roman" w:hAnsi="Arial" w:cs="Times New Roman"/>
      <w:sz w:val="24"/>
      <w:szCs w:val="20"/>
      <w:lang w:val="en-GB"/>
    </w:rPr>
  </w:style>
  <w:style w:type="paragraph" w:styleId="NoSpacing">
    <w:name w:val="No Spacing"/>
    <w:uiPriority w:val="1"/>
    <w:qFormat/>
    <w:rsid w:val="00296E5F"/>
    <w:pPr>
      <w:spacing w:after="0" w:line="240" w:lineRule="auto"/>
    </w:pPr>
  </w:style>
  <w:style w:type="paragraph" w:styleId="Caption">
    <w:name w:val="caption"/>
    <w:basedOn w:val="Normal"/>
    <w:next w:val="Normal"/>
    <w:uiPriority w:val="35"/>
    <w:unhideWhenUsed/>
    <w:qFormat/>
    <w:rsid w:val="00296E5F"/>
    <w:pPr>
      <w:spacing w:after="200" w:line="240" w:lineRule="auto"/>
    </w:pPr>
    <w:rPr>
      <w:i/>
      <w:iCs/>
      <w:color w:val="44546A" w:themeColor="text2"/>
      <w:sz w:val="18"/>
      <w:szCs w:val="18"/>
    </w:rPr>
  </w:style>
  <w:style w:type="paragraph" w:customStyle="1" w:styleId="paragraph">
    <w:name w:val="paragraph"/>
    <w:basedOn w:val="Normal"/>
    <w:rsid w:val="005037C2"/>
    <w:pPr>
      <w:spacing w:before="100" w:beforeAutospacing="1" w:after="100" w:afterAutospacing="1" w:line="240" w:lineRule="auto"/>
    </w:pPr>
    <w:rPr>
      <w:rFonts w:ascii="Times New Roman" w:eastAsia="Times New Roman" w:hAnsi="Times New Roman" w:cs="Times New Roman"/>
      <w:sz w:val="24"/>
      <w:szCs w:val="24"/>
      <w:lang w:val="hr-HR" w:eastAsia="en-GB"/>
    </w:rPr>
  </w:style>
  <w:style w:type="character" w:styleId="FootnoteReference">
    <w:name w:val="footnote reference"/>
    <w:basedOn w:val="DefaultParagraphFont"/>
    <w:uiPriority w:val="99"/>
    <w:semiHidden/>
    <w:unhideWhenUsed/>
    <w:rsid w:val="005037C2"/>
    <w:rPr>
      <w:vertAlign w:val="superscript"/>
    </w:rPr>
  </w:style>
  <w:style w:type="paragraph" w:customStyle="1" w:styleId="FootnoteText2">
    <w:name w:val="Footnote Text 2"/>
    <w:basedOn w:val="FootnoteText"/>
    <w:link w:val="FootnoteText2Char"/>
    <w:rsid w:val="005037C2"/>
    <w:rPr>
      <w:rFonts w:ascii="Arial Narrow" w:hAnsi="Arial Narrow"/>
    </w:rPr>
  </w:style>
  <w:style w:type="character" w:customStyle="1" w:styleId="FootnoteText2Char">
    <w:name w:val="Footnote Text 2 Char"/>
    <w:basedOn w:val="FootnoteTextChar"/>
    <w:link w:val="FootnoteText2"/>
    <w:rsid w:val="005037C2"/>
    <w:rPr>
      <w:rFonts w:ascii="Arial Narrow" w:hAnsi="Arial Narrow"/>
      <w:color w:val="000000" w:themeColor="text1"/>
      <w:sz w:val="20"/>
      <w:szCs w:val="20"/>
      <w:lang w:val="hr-HR"/>
    </w:rPr>
  </w:style>
  <w:style w:type="paragraph" w:styleId="Revision">
    <w:name w:val="Revision"/>
    <w:hidden/>
    <w:uiPriority w:val="99"/>
    <w:semiHidden/>
    <w:rsid w:val="005037C2"/>
    <w:pPr>
      <w:spacing w:after="0" w:line="240" w:lineRule="auto"/>
    </w:pPr>
    <w:rPr>
      <w:rFonts w:ascii="Calibri" w:eastAsia="Calibri" w:hAnsi="Calibri" w:cs="Calibri"/>
    </w:rPr>
  </w:style>
  <w:style w:type="paragraph" w:styleId="CommentText">
    <w:name w:val="annotation text"/>
    <w:basedOn w:val="Normal"/>
    <w:link w:val="CommentTextChar"/>
    <w:uiPriority w:val="99"/>
    <w:unhideWhenUsed/>
    <w:rsid w:val="005037C2"/>
    <w:pPr>
      <w:widowControl w:val="0"/>
      <w:autoSpaceDE w:val="0"/>
      <w:autoSpaceDN w:val="0"/>
      <w:spacing w:after="0" w:line="240" w:lineRule="auto"/>
    </w:pPr>
    <w:rPr>
      <w:rFonts w:ascii="Calibri" w:eastAsia="Calibri" w:hAnsi="Calibri" w:cs="Calibri"/>
      <w:sz w:val="20"/>
      <w:szCs w:val="20"/>
    </w:rPr>
  </w:style>
  <w:style w:type="character" w:customStyle="1" w:styleId="CommentTextChar">
    <w:name w:val="Comment Text Char"/>
    <w:basedOn w:val="DefaultParagraphFont"/>
    <w:link w:val="CommentText"/>
    <w:uiPriority w:val="99"/>
    <w:rsid w:val="005037C2"/>
    <w:rPr>
      <w:rFonts w:ascii="Calibri" w:eastAsia="Calibri" w:hAnsi="Calibri" w:cs="Calibri"/>
      <w:sz w:val="20"/>
      <w:szCs w:val="20"/>
    </w:rPr>
  </w:style>
  <w:style w:type="paragraph" w:styleId="NormalWeb">
    <w:name w:val="Normal (Web)"/>
    <w:basedOn w:val="Normal"/>
    <w:uiPriority w:val="99"/>
    <w:unhideWhenUsed/>
    <w:rsid w:val="005037C2"/>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5037C2"/>
    <w:rPr>
      <w:sz w:val="16"/>
      <w:szCs w:val="16"/>
    </w:rPr>
  </w:style>
  <w:style w:type="paragraph" w:styleId="CommentSubject">
    <w:name w:val="annotation subject"/>
    <w:basedOn w:val="CommentText"/>
    <w:next w:val="CommentText"/>
    <w:link w:val="CommentSubjectChar"/>
    <w:uiPriority w:val="99"/>
    <w:semiHidden/>
    <w:unhideWhenUsed/>
    <w:rsid w:val="00897B8C"/>
    <w:pPr>
      <w:widowControl/>
      <w:autoSpaceDE/>
      <w:autoSpaceDN/>
      <w:spacing w:after="160"/>
    </w:pPr>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897B8C"/>
    <w:rPr>
      <w:rFonts w:ascii="Calibri" w:eastAsia="Calibri" w:hAnsi="Calibri" w:cs="Calibri"/>
      <w:b/>
      <w:bCs/>
      <w:sz w:val="20"/>
      <w:szCs w:val="20"/>
    </w:rPr>
  </w:style>
  <w:style w:type="character" w:styleId="PlaceholderText">
    <w:name w:val="Placeholder Text"/>
    <w:basedOn w:val="DefaultParagraphFont"/>
    <w:uiPriority w:val="99"/>
    <w:semiHidden/>
    <w:rsid w:val="00897B8C"/>
    <w:rPr>
      <w:color w:val="808080"/>
    </w:rPr>
  </w:style>
  <w:style w:type="paragraph" w:styleId="Subtitle">
    <w:name w:val="Subtitle"/>
    <w:basedOn w:val="Normal"/>
    <w:next w:val="Normal"/>
    <w:link w:val="SubtitleChar"/>
    <w:uiPriority w:val="11"/>
    <w:qFormat/>
    <w:rsid w:val="00296E5F"/>
    <w:pPr>
      <w:numPr>
        <w:ilvl w:val="1"/>
      </w:numPr>
    </w:pPr>
    <w:rPr>
      <w:color w:val="5A5A5A" w:themeColor="text1" w:themeTint="A5"/>
      <w:spacing w:val="15"/>
    </w:rPr>
  </w:style>
  <w:style w:type="character" w:customStyle="1" w:styleId="SubtitleChar">
    <w:name w:val="Subtitle Char"/>
    <w:basedOn w:val="DefaultParagraphFont"/>
    <w:link w:val="Subtitle"/>
    <w:uiPriority w:val="11"/>
    <w:rsid w:val="00296E5F"/>
    <w:rPr>
      <w:color w:val="5A5A5A" w:themeColor="text1" w:themeTint="A5"/>
      <w:spacing w:val="15"/>
    </w:rPr>
  </w:style>
  <w:style w:type="character" w:styleId="Emphasis">
    <w:name w:val="Emphasis"/>
    <w:basedOn w:val="DefaultParagraphFont"/>
    <w:uiPriority w:val="20"/>
    <w:qFormat/>
    <w:rsid w:val="00296E5F"/>
    <w:rPr>
      <w:i/>
      <w:iCs/>
      <w:color w:val="auto"/>
    </w:rPr>
  </w:style>
  <w:style w:type="paragraph" w:styleId="Quote">
    <w:name w:val="Quote"/>
    <w:basedOn w:val="Normal"/>
    <w:next w:val="Normal"/>
    <w:link w:val="QuoteChar"/>
    <w:uiPriority w:val="29"/>
    <w:qFormat/>
    <w:rsid w:val="00296E5F"/>
    <w:pPr>
      <w:spacing w:before="200"/>
      <w:ind w:left="864" w:right="864"/>
    </w:pPr>
    <w:rPr>
      <w:i/>
      <w:iCs/>
      <w:color w:val="404040" w:themeColor="text1" w:themeTint="BF"/>
    </w:rPr>
  </w:style>
  <w:style w:type="character" w:customStyle="1" w:styleId="QuoteChar">
    <w:name w:val="Quote Char"/>
    <w:basedOn w:val="DefaultParagraphFont"/>
    <w:link w:val="Quote"/>
    <w:uiPriority w:val="29"/>
    <w:rsid w:val="00296E5F"/>
    <w:rPr>
      <w:i/>
      <w:iCs/>
      <w:color w:val="404040" w:themeColor="text1" w:themeTint="BF"/>
    </w:rPr>
  </w:style>
  <w:style w:type="paragraph" w:styleId="IntenseQuote">
    <w:name w:val="Intense Quote"/>
    <w:basedOn w:val="Normal"/>
    <w:next w:val="Normal"/>
    <w:link w:val="IntenseQuoteChar"/>
    <w:uiPriority w:val="30"/>
    <w:qFormat/>
    <w:rsid w:val="00296E5F"/>
    <w:pPr>
      <w:pBdr>
        <w:top w:val="single" w:sz="4" w:space="10" w:color="404040" w:themeColor="text1" w:themeTint="BF"/>
        <w:bottom w:val="single" w:sz="4" w:space="10" w:color="404040" w:themeColor="text1" w:themeTint="BF"/>
      </w:pBdr>
      <w:spacing w:before="360" w:after="360"/>
      <w:ind w:left="864" w:right="864"/>
      <w:jc w:val="center"/>
    </w:pPr>
    <w:rPr>
      <w:i/>
      <w:iCs/>
      <w:color w:val="404040" w:themeColor="text1" w:themeTint="BF"/>
    </w:rPr>
  </w:style>
  <w:style w:type="character" w:customStyle="1" w:styleId="IntenseQuoteChar">
    <w:name w:val="Intense Quote Char"/>
    <w:basedOn w:val="DefaultParagraphFont"/>
    <w:link w:val="IntenseQuote"/>
    <w:uiPriority w:val="30"/>
    <w:rsid w:val="00296E5F"/>
    <w:rPr>
      <w:i/>
      <w:iCs/>
      <w:color w:val="404040" w:themeColor="text1" w:themeTint="BF"/>
    </w:rPr>
  </w:style>
  <w:style w:type="character" w:styleId="SubtleEmphasis">
    <w:name w:val="Subtle Emphasis"/>
    <w:basedOn w:val="DefaultParagraphFont"/>
    <w:uiPriority w:val="19"/>
    <w:qFormat/>
    <w:rsid w:val="00296E5F"/>
    <w:rPr>
      <w:i/>
      <w:iCs/>
      <w:color w:val="404040" w:themeColor="text1" w:themeTint="BF"/>
    </w:rPr>
  </w:style>
  <w:style w:type="character" w:styleId="IntenseEmphasis">
    <w:name w:val="Intense Emphasis"/>
    <w:basedOn w:val="DefaultParagraphFont"/>
    <w:uiPriority w:val="21"/>
    <w:qFormat/>
    <w:rsid w:val="00296E5F"/>
    <w:rPr>
      <w:b/>
      <w:bCs/>
      <w:i/>
      <w:iCs/>
      <w:color w:val="auto"/>
    </w:rPr>
  </w:style>
  <w:style w:type="character" w:styleId="SubtleReference">
    <w:name w:val="Subtle Reference"/>
    <w:basedOn w:val="DefaultParagraphFont"/>
    <w:uiPriority w:val="31"/>
    <w:qFormat/>
    <w:rsid w:val="00296E5F"/>
    <w:rPr>
      <w:smallCaps/>
      <w:color w:val="404040" w:themeColor="text1" w:themeTint="BF"/>
    </w:rPr>
  </w:style>
  <w:style w:type="character" w:styleId="IntenseReference">
    <w:name w:val="Intense Reference"/>
    <w:basedOn w:val="DefaultParagraphFont"/>
    <w:uiPriority w:val="32"/>
    <w:qFormat/>
    <w:rsid w:val="00296E5F"/>
    <w:rPr>
      <w:b/>
      <w:bCs/>
      <w:smallCaps/>
      <w:color w:val="404040" w:themeColor="text1" w:themeTint="BF"/>
      <w:spacing w:val="5"/>
    </w:rPr>
  </w:style>
  <w:style w:type="character" w:styleId="BookTitle">
    <w:name w:val="Book Title"/>
    <w:basedOn w:val="DefaultParagraphFont"/>
    <w:uiPriority w:val="33"/>
    <w:qFormat/>
    <w:rsid w:val="00296E5F"/>
    <w:rPr>
      <w:b/>
      <w:bCs/>
      <w:i/>
      <w:iCs/>
      <w:spacing w:val="5"/>
    </w:rPr>
  </w:style>
  <w:style w:type="character" w:styleId="FollowedHyperlink">
    <w:name w:val="FollowedHyperlink"/>
    <w:basedOn w:val="DefaultParagraphFont"/>
    <w:uiPriority w:val="99"/>
    <w:semiHidden/>
    <w:unhideWhenUsed/>
    <w:rsid w:val="00DC465B"/>
    <w:rPr>
      <w:color w:val="954F72" w:themeColor="followedHyperlink"/>
      <w:u w:val="single"/>
    </w:rPr>
  </w:style>
  <w:style w:type="numbering" w:customStyle="1" w:styleId="Style2">
    <w:name w:val="Style2"/>
    <w:uiPriority w:val="99"/>
    <w:rsid w:val="007E3168"/>
    <w:pPr>
      <w:numPr>
        <w:numId w:val="49"/>
      </w:numPr>
    </w:pPr>
  </w:style>
  <w:style w:type="character" w:customStyle="1" w:styleId="A4">
    <w:name w:val="A4"/>
    <w:uiPriority w:val="99"/>
    <w:rsid w:val="004107C4"/>
    <w:rPr>
      <w:rFonts w:cs="Aller Light"/>
      <w:color w:val="211D1E"/>
      <w:sz w:val="16"/>
      <w:szCs w:val="16"/>
    </w:rPr>
  </w:style>
  <w:style w:type="paragraph" w:styleId="TOC4">
    <w:name w:val="toc 4"/>
    <w:basedOn w:val="Normal"/>
    <w:next w:val="Normal"/>
    <w:autoRedefine/>
    <w:uiPriority w:val="39"/>
    <w:unhideWhenUsed/>
    <w:rsid w:val="004107C4"/>
    <w:pPr>
      <w:spacing w:after="100"/>
      <w:ind w:left="660"/>
    </w:pPr>
  </w:style>
  <w:style w:type="paragraph" w:styleId="TOC5">
    <w:name w:val="toc 5"/>
    <w:basedOn w:val="Normal"/>
    <w:next w:val="Normal"/>
    <w:autoRedefine/>
    <w:uiPriority w:val="39"/>
    <w:unhideWhenUsed/>
    <w:rsid w:val="004107C4"/>
    <w:pPr>
      <w:spacing w:after="100"/>
      <w:ind w:left="880"/>
    </w:pPr>
  </w:style>
  <w:style w:type="paragraph" w:styleId="TOC6">
    <w:name w:val="toc 6"/>
    <w:basedOn w:val="Normal"/>
    <w:next w:val="Normal"/>
    <w:autoRedefine/>
    <w:uiPriority w:val="39"/>
    <w:unhideWhenUsed/>
    <w:rsid w:val="004107C4"/>
    <w:pPr>
      <w:spacing w:after="100"/>
      <w:ind w:left="1100"/>
    </w:pPr>
  </w:style>
  <w:style w:type="paragraph" w:styleId="TOC7">
    <w:name w:val="toc 7"/>
    <w:basedOn w:val="Normal"/>
    <w:next w:val="Normal"/>
    <w:autoRedefine/>
    <w:uiPriority w:val="39"/>
    <w:unhideWhenUsed/>
    <w:rsid w:val="004107C4"/>
    <w:pPr>
      <w:spacing w:after="100"/>
      <w:ind w:left="1320"/>
    </w:pPr>
  </w:style>
  <w:style w:type="paragraph" w:styleId="TOC8">
    <w:name w:val="toc 8"/>
    <w:basedOn w:val="Normal"/>
    <w:next w:val="Normal"/>
    <w:autoRedefine/>
    <w:uiPriority w:val="39"/>
    <w:unhideWhenUsed/>
    <w:rsid w:val="004107C4"/>
    <w:pPr>
      <w:spacing w:after="100"/>
      <w:ind w:left="1540"/>
    </w:pPr>
  </w:style>
  <w:style w:type="paragraph" w:styleId="TOC9">
    <w:name w:val="toc 9"/>
    <w:basedOn w:val="Normal"/>
    <w:next w:val="Normal"/>
    <w:autoRedefine/>
    <w:uiPriority w:val="39"/>
    <w:unhideWhenUsed/>
    <w:rsid w:val="004107C4"/>
    <w:pPr>
      <w:spacing w:after="100"/>
      <w:ind w:left="1760"/>
    </w:pPr>
  </w:style>
</w:styles>
</file>

<file path=word/webSettings.xml><?xml version="1.0" encoding="utf-8"?>
<w:webSettings xmlns:r="http://schemas.openxmlformats.org/officeDocument/2006/relationships" xmlns:w="http://schemas.openxmlformats.org/wordprocessingml/2006/main">
  <w:divs>
    <w:div w:id="247427879">
      <w:bodyDiv w:val="1"/>
      <w:marLeft w:val="0"/>
      <w:marRight w:val="0"/>
      <w:marTop w:val="0"/>
      <w:marBottom w:val="0"/>
      <w:divBdr>
        <w:top w:val="none" w:sz="0" w:space="0" w:color="auto"/>
        <w:left w:val="none" w:sz="0" w:space="0" w:color="auto"/>
        <w:bottom w:val="none" w:sz="0" w:space="0" w:color="auto"/>
        <w:right w:val="none" w:sz="0" w:space="0" w:color="auto"/>
      </w:divBdr>
      <w:divsChild>
        <w:div w:id="114952942">
          <w:marLeft w:val="547"/>
          <w:marRight w:val="0"/>
          <w:marTop w:val="0"/>
          <w:marBottom w:val="0"/>
          <w:divBdr>
            <w:top w:val="none" w:sz="0" w:space="0" w:color="auto"/>
            <w:left w:val="none" w:sz="0" w:space="0" w:color="auto"/>
            <w:bottom w:val="none" w:sz="0" w:space="0" w:color="auto"/>
            <w:right w:val="none" w:sz="0" w:space="0" w:color="auto"/>
          </w:divBdr>
        </w:div>
        <w:div w:id="126895407">
          <w:marLeft w:val="547"/>
          <w:marRight w:val="0"/>
          <w:marTop w:val="0"/>
          <w:marBottom w:val="0"/>
          <w:divBdr>
            <w:top w:val="none" w:sz="0" w:space="0" w:color="auto"/>
            <w:left w:val="none" w:sz="0" w:space="0" w:color="auto"/>
            <w:bottom w:val="none" w:sz="0" w:space="0" w:color="auto"/>
            <w:right w:val="none" w:sz="0" w:space="0" w:color="auto"/>
          </w:divBdr>
        </w:div>
        <w:div w:id="192698063">
          <w:marLeft w:val="547"/>
          <w:marRight w:val="0"/>
          <w:marTop w:val="0"/>
          <w:marBottom w:val="0"/>
          <w:divBdr>
            <w:top w:val="none" w:sz="0" w:space="0" w:color="auto"/>
            <w:left w:val="none" w:sz="0" w:space="0" w:color="auto"/>
            <w:bottom w:val="none" w:sz="0" w:space="0" w:color="auto"/>
            <w:right w:val="none" w:sz="0" w:space="0" w:color="auto"/>
          </w:divBdr>
        </w:div>
        <w:div w:id="201403281">
          <w:marLeft w:val="274"/>
          <w:marRight w:val="0"/>
          <w:marTop w:val="7"/>
          <w:marBottom w:val="0"/>
          <w:divBdr>
            <w:top w:val="none" w:sz="0" w:space="0" w:color="auto"/>
            <w:left w:val="none" w:sz="0" w:space="0" w:color="auto"/>
            <w:bottom w:val="none" w:sz="0" w:space="0" w:color="auto"/>
            <w:right w:val="none" w:sz="0" w:space="0" w:color="auto"/>
          </w:divBdr>
        </w:div>
        <w:div w:id="211770630">
          <w:marLeft w:val="547"/>
          <w:marRight w:val="0"/>
          <w:marTop w:val="0"/>
          <w:marBottom w:val="0"/>
          <w:divBdr>
            <w:top w:val="none" w:sz="0" w:space="0" w:color="auto"/>
            <w:left w:val="none" w:sz="0" w:space="0" w:color="auto"/>
            <w:bottom w:val="none" w:sz="0" w:space="0" w:color="auto"/>
            <w:right w:val="none" w:sz="0" w:space="0" w:color="auto"/>
          </w:divBdr>
        </w:div>
        <w:div w:id="268658471">
          <w:marLeft w:val="547"/>
          <w:marRight w:val="0"/>
          <w:marTop w:val="0"/>
          <w:marBottom w:val="0"/>
          <w:divBdr>
            <w:top w:val="none" w:sz="0" w:space="0" w:color="auto"/>
            <w:left w:val="none" w:sz="0" w:space="0" w:color="auto"/>
            <w:bottom w:val="none" w:sz="0" w:space="0" w:color="auto"/>
            <w:right w:val="none" w:sz="0" w:space="0" w:color="auto"/>
          </w:divBdr>
        </w:div>
        <w:div w:id="330838998">
          <w:marLeft w:val="547"/>
          <w:marRight w:val="0"/>
          <w:marTop w:val="0"/>
          <w:marBottom w:val="0"/>
          <w:divBdr>
            <w:top w:val="none" w:sz="0" w:space="0" w:color="auto"/>
            <w:left w:val="none" w:sz="0" w:space="0" w:color="auto"/>
            <w:bottom w:val="none" w:sz="0" w:space="0" w:color="auto"/>
            <w:right w:val="none" w:sz="0" w:space="0" w:color="auto"/>
          </w:divBdr>
        </w:div>
        <w:div w:id="334653398">
          <w:marLeft w:val="547"/>
          <w:marRight w:val="0"/>
          <w:marTop w:val="0"/>
          <w:marBottom w:val="0"/>
          <w:divBdr>
            <w:top w:val="none" w:sz="0" w:space="0" w:color="auto"/>
            <w:left w:val="none" w:sz="0" w:space="0" w:color="auto"/>
            <w:bottom w:val="none" w:sz="0" w:space="0" w:color="auto"/>
            <w:right w:val="none" w:sz="0" w:space="0" w:color="auto"/>
          </w:divBdr>
        </w:div>
        <w:div w:id="425156137">
          <w:marLeft w:val="274"/>
          <w:marRight w:val="0"/>
          <w:marTop w:val="0"/>
          <w:marBottom w:val="0"/>
          <w:divBdr>
            <w:top w:val="none" w:sz="0" w:space="0" w:color="auto"/>
            <w:left w:val="none" w:sz="0" w:space="0" w:color="auto"/>
            <w:bottom w:val="none" w:sz="0" w:space="0" w:color="auto"/>
            <w:right w:val="none" w:sz="0" w:space="0" w:color="auto"/>
          </w:divBdr>
        </w:div>
        <w:div w:id="501244916">
          <w:marLeft w:val="274"/>
          <w:marRight w:val="0"/>
          <w:marTop w:val="7"/>
          <w:marBottom w:val="0"/>
          <w:divBdr>
            <w:top w:val="none" w:sz="0" w:space="0" w:color="auto"/>
            <w:left w:val="none" w:sz="0" w:space="0" w:color="auto"/>
            <w:bottom w:val="none" w:sz="0" w:space="0" w:color="auto"/>
            <w:right w:val="none" w:sz="0" w:space="0" w:color="auto"/>
          </w:divBdr>
        </w:div>
        <w:div w:id="518544249">
          <w:marLeft w:val="547"/>
          <w:marRight w:val="0"/>
          <w:marTop w:val="0"/>
          <w:marBottom w:val="0"/>
          <w:divBdr>
            <w:top w:val="none" w:sz="0" w:space="0" w:color="auto"/>
            <w:left w:val="none" w:sz="0" w:space="0" w:color="auto"/>
            <w:bottom w:val="none" w:sz="0" w:space="0" w:color="auto"/>
            <w:right w:val="none" w:sz="0" w:space="0" w:color="auto"/>
          </w:divBdr>
        </w:div>
        <w:div w:id="564880624">
          <w:marLeft w:val="547"/>
          <w:marRight w:val="0"/>
          <w:marTop w:val="0"/>
          <w:marBottom w:val="0"/>
          <w:divBdr>
            <w:top w:val="none" w:sz="0" w:space="0" w:color="auto"/>
            <w:left w:val="none" w:sz="0" w:space="0" w:color="auto"/>
            <w:bottom w:val="none" w:sz="0" w:space="0" w:color="auto"/>
            <w:right w:val="none" w:sz="0" w:space="0" w:color="auto"/>
          </w:divBdr>
        </w:div>
        <w:div w:id="644505556">
          <w:marLeft w:val="547"/>
          <w:marRight w:val="0"/>
          <w:marTop w:val="0"/>
          <w:marBottom w:val="0"/>
          <w:divBdr>
            <w:top w:val="none" w:sz="0" w:space="0" w:color="auto"/>
            <w:left w:val="none" w:sz="0" w:space="0" w:color="auto"/>
            <w:bottom w:val="none" w:sz="0" w:space="0" w:color="auto"/>
            <w:right w:val="none" w:sz="0" w:space="0" w:color="auto"/>
          </w:divBdr>
        </w:div>
        <w:div w:id="719549824">
          <w:marLeft w:val="547"/>
          <w:marRight w:val="0"/>
          <w:marTop w:val="0"/>
          <w:marBottom w:val="0"/>
          <w:divBdr>
            <w:top w:val="none" w:sz="0" w:space="0" w:color="auto"/>
            <w:left w:val="none" w:sz="0" w:space="0" w:color="auto"/>
            <w:bottom w:val="none" w:sz="0" w:space="0" w:color="auto"/>
            <w:right w:val="none" w:sz="0" w:space="0" w:color="auto"/>
          </w:divBdr>
        </w:div>
        <w:div w:id="763765427">
          <w:marLeft w:val="547"/>
          <w:marRight w:val="0"/>
          <w:marTop w:val="0"/>
          <w:marBottom w:val="0"/>
          <w:divBdr>
            <w:top w:val="none" w:sz="0" w:space="0" w:color="auto"/>
            <w:left w:val="none" w:sz="0" w:space="0" w:color="auto"/>
            <w:bottom w:val="none" w:sz="0" w:space="0" w:color="auto"/>
            <w:right w:val="none" w:sz="0" w:space="0" w:color="auto"/>
          </w:divBdr>
        </w:div>
        <w:div w:id="833033966">
          <w:marLeft w:val="274"/>
          <w:marRight w:val="0"/>
          <w:marTop w:val="7"/>
          <w:marBottom w:val="0"/>
          <w:divBdr>
            <w:top w:val="none" w:sz="0" w:space="0" w:color="auto"/>
            <w:left w:val="none" w:sz="0" w:space="0" w:color="auto"/>
            <w:bottom w:val="none" w:sz="0" w:space="0" w:color="auto"/>
            <w:right w:val="none" w:sz="0" w:space="0" w:color="auto"/>
          </w:divBdr>
        </w:div>
        <w:div w:id="851068099">
          <w:marLeft w:val="547"/>
          <w:marRight w:val="0"/>
          <w:marTop w:val="0"/>
          <w:marBottom w:val="0"/>
          <w:divBdr>
            <w:top w:val="none" w:sz="0" w:space="0" w:color="auto"/>
            <w:left w:val="none" w:sz="0" w:space="0" w:color="auto"/>
            <w:bottom w:val="none" w:sz="0" w:space="0" w:color="auto"/>
            <w:right w:val="none" w:sz="0" w:space="0" w:color="auto"/>
          </w:divBdr>
        </w:div>
        <w:div w:id="885532793">
          <w:marLeft w:val="274"/>
          <w:marRight w:val="0"/>
          <w:marTop w:val="0"/>
          <w:marBottom w:val="0"/>
          <w:divBdr>
            <w:top w:val="none" w:sz="0" w:space="0" w:color="auto"/>
            <w:left w:val="none" w:sz="0" w:space="0" w:color="auto"/>
            <w:bottom w:val="none" w:sz="0" w:space="0" w:color="auto"/>
            <w:right w:val="none" w:sz="0" w:space="0" w:color="auto"/>
          </w:divBdr>
        </w:div>
        <w:div w:id="1037318419">
          <w:marLeft w:val="547"/>
          <w:marRight w:val="0"/>
          <w:marTop w:val="0"/>
          <w:marBottom w:val="0"/>
          <w:divBdr>
            <w:top w:val="none" w:sz="0" w:space="0" w:color="auto"/>
            <w:left w:val="none" w:sz="0" w:space="0" w:color="auto"/>
            <w:bottom w:val="none" w:sz="0" w:space="0" w:color="auto"/>
            <w:right w:val="none" w:sz="0" w:space="0" w:color="auto"/>
          </w:divBdr>
        </w:div>
        <w:div w:id="1182860622">
          <w:marLeft w:val="274"/>
          <w:marRight w:val="0"/>
          <w:marTop w:val="7"/>
          <w:marBottom w:val="0"/>
          <w:divBdr>
            <w:top w:val="none" w:sz="0" w:space="0" w:color="auto"/>
            <w:left w:val="none" w:sz="0" w:space="0" w:color="auto"/>
            <w:bottom w:val="none" w:sz="0" w:space="0" w:color="auto"/>
            <w:right w:val="none" w:sz="0" w:space="0" w:color="auto"/>
          </w:divBdr>
        </w:div>
        <w:div w:id="1218589658">
          <w:marLeft w:val="547"/>
          <w:marRight w:val="0"/>
          <w:marTop w:val="0"/>
          <w:marBottom w:val="0"/>
          <w:divBdr>
            <w:top w:val="none" w:sz="0" w:space="0" w:color="auto"/>
            <w:left w:val="none" w:sz="0" w:space="0" w:color="auto"/>
            <w:bottom w:val="none" w:sz="0" w:space="0" w:color="auto"/>
            <w:right w:val="none" w:sz="0" w:space="0" w:color="auto"/>
          </w:divBdr>
        </w:div>
        <w:div w:id="1223562592">
          <w:marLeft w:val="547"/>
          <w:marRight w:val="0"/>
          <w:marTop w:val="0"/>
          <w:marBottom w:val="0"/>
          <w:divBdr>
            <w:top w:val="none" w:sz="0" w:space="0" w:color="auto"/>
            <w:left w:val="none" w:sz="0" w:space="0" w:color="auto"/>
            <w:bottom w:val="none" w:sz="0" w:space="0" w:color="auto"/>
            <w:right w:val="none" w:sz="0" w:space="0" w:color="auto"/>
          </w:divBdr>
        </w:div>
        <w:div w:id="1256748953">
          <w:marLeft w:val="547"/>
          <w:marRight w:val="0"/>
          <w:marTop w:val="0"/>
          <w:marBottom w:val="0"/>
          <w:divBdr>
            <w:top w:val="none" w:sz="0" w:space="0" w:color="auto"/>
            <w:left w:val="none" w:sz="0" w:space="0" w:color="auto"/>
            <w:bottom w:val="none" w:sz="0" w:space="0" w:color="auto"/>
            <w:right w:val="none" w:sz="0" w:space="0" w:color="auto"/>
          </w:divBdr>
        </w:div>
        <w:div w:id="1308124708">
          <w:marLeft w:val="274"/>
          <w:marRight w:val="0"/>
          <w:marTop w:val="7"/>
          <w:marBottom w:val="0"/>
          <w:divBdr>
            <w:top w:val="none" w:sz="0" w:space="0" w:color="auto"/>
            <w:left w:val="none" w:sz="0" w:space="0" w:color="auto"/>
            <w:bottom w:val="none" w:sz="0" w:space="0" w:color="auto"/>
            <w:right w:val="none" w:sz="0" w:space="0" w:color="auto"/>
          </w:divBdr>
        </w:div>
        <w:div w:id="1315910732">
          <w:marLeft w:val="547"/>
          <w:marRight w:val="0"/>
          <w:marTop w:val="0"/>
          <w:marBottom w:val="0"/>
          <w:divBdr>
            <w:top w:val="none" w:sz="0" w:space="0" w:color="auto"/>
            <w:left w:val="none" w:sz="0" w:space="0" w:color="auto"/>
            <w:bottom w:val="none" w:sz="0" w:space="0" w:color="auto"/>
            <w:right w:val="none" w:sz="0" w:space="0" w:color="auto"/>
          </w:divBdr>
        </w:div>
        <w:div w:id="1407338959">
          <w:marLeft w:val="547"/>
          <w:marRight w:val="0"/>
          <w:marTop w:val="0"/>
          <w:marBottom w:val="0"/>
          <w:divBdr>
            <w:top w:val="none" w:sz="0" w:space="0" w:color="auto"/>
            <w:left w:val="none" w:sz="0" w:space="0" w:color="auto"/>
            <w:bottom w:val="none" w:sz="0" w:space="0" w:color="auto"/>
            <w:right w:val="none" w:sz="0" w:space="0" w:color="auto"/>
          </w:divBdr>
        </w:div>
        <w:div w:id="1459103370">
          <w:marLeft w:val="547"/>
          <w:marRight w:val="0"/>
          <w:marTop w:val="0"/>
          <w:marBottom w:val="0"/>
          <w:divBdr>
            <w:top w:val="none" w:sz="0" w:space="0" w:color="auto"/>
            <w:left w:val="none" w:sz="0" w:space="0" w:color="auto"/>
            <w:bottom w:val="none" w:sz="0" w:space="0" w:color="auto"/>
            <w:right w:val="none" w:sz="0" w:space="0" w:color="auto"/>
          </w:divBdr>
        </w:div>
        <w:div w:id="1475492440">
          <w:marLeft w:val="547"/>
          <w:marRight w:val="0"/>
          <w:marTop w:val="0"/>
          <w:marBottom w:val="0"/>
          <w:divBdr>
            <w:top w:val="none" w:sz="0" w:space="0" w:color="auto"/>
            <w:left w:val="none" w:sz="0" w:space="0" w:color="auto"/>
            <w:bottom w:val="none" w:sz="0" w:space="0" w:color="auto"/>
            <w:right w:val="none" w:sz="0" w:space="0" w:color="auto"/>
          </w:divBdr>
        </w:div>
        <w:div w:id="1480221253">
          <w:marLeft w:val="274"/>
          <w:marRight w:val="0"/>
          <w:marTop w:val="7"/>
          <w:marBottom w:val="0"/>
          <w:divBdr>
            <w:top w:val="none" w:sz="0" w:space="0" w:color="auto"/>
            <w:left w:val="none" w:sz="0" w:space="0" w:color="auto"/>
            <w:bottom w:val="none" w:sz="0" w:space="0" w:color="auto"/>
            <w:right w:val="none" w:sz="0" w:space="0" w:color="auto"/>
          </w:divBdr>
        </w:div>
        <w:div w:id="1552762861">
          <w:marLeft w:val="547"/>
          <w:marRight w:val="0"/>
          <w:marTop w:val="0"/>
          <w:marBottom w:val="0"/>
          <w:divBdr>
            <w:top w:val="none" w:sz="0" w:space="0" w:color="auto"/>
            <w:left w:val="none" w:sz="0" w:space="0" w:color="auto"/>
            <w:bottom w:val="none" w:sz="0" w:space="0" w:color="auto"/>
            <w:right w:val="none" w:sz="0" w:space="0" w:color="auto"/>
          </w:divBdr>
        </w:div>
        <w:div w:id="1568105276">
          <w:marLeft w:val="547"/>
          <w:marRight w:val="0"/>
          <w:marTop w:val="0"/>
          <w:marBottom w:val="0"/>
          <w:divBdr>
            <w:top w:val="none" w:sz="0" w:space="0" w:color="auto"/>
            <w:left w:val="none" w:sz="0" w:space="0" w:color="auto"/>
            <w:bottom w:val="none" w:sz="0" w:space="0" w:color="auto"/>
            <w:right w:val="none" w:sz="0" w:space="0" w:color="auto"/>
          </w:divBdr>
        </w:div>
        <w:div w:id="1624727154">
          <w:marLeft w:val="274"/>
          <w:marRight w:val="0"/>
          <w:marTop w:val="0"/>
          <w:marBottom w:val="0"/>
          <w:divBdr>
            <w:top w:val="none" w:sz="0" w:space="0" w:color="auto"/>
            <w:left w:val="none" w:sz="0" w:space="0" w:color="auto"/>
            <w:bottom w:val="none" w:sz="0" w:space="0" w:color="auto"/>
            <w:right w:val="none" w:sz="0" w:space="0" w:color="auto"/>
          </w:divBdr>
        </w:div>
        <w:div w:id="1640301587">
          <w:marLeft w:val="547"/>
          <w:marRight w:val="0"/>
          <w:marTop w:val="0"/>
          <w:marBottom w:val="0"/>
          <w:divBdr>
            <w:top w:val="none" w:sz="0" w:space="0" w:color="auto"/>
            <w:left w:val="none" w:sz="0" w:space="0" w:color="auto"/>
            <w:bottom w:val="none" w:sz="0" w:space="0" w:color="auto"/>
            <w:right w:val="none" w:sz="0" w:space="0" w:color="auto"/>
          </w:divBdr>
        </w:div>
        <w:div w:id="1679116928">
          <w:marLeft w:val="547"/>
          <w:marRight w:val="0"/>
          <w:marTop w:val="0"/>
          <w:marBottom w:val="0"/>
          <w:divBdr>
            <w:top w:val="none" w:sz="0" w:space="0" w:color="auto"/>
            <w:left w:val="none" w:sz="0" w:space="0" w:color="auto"/>
            <w:bottom w:val="none" w:sz="0" w:space="0" w:color="auto"/>
            <w:right w:val="none" w:sz="0" w:space="0" w:color="auto"/>
          </w:divBdr>
        </w:div>
        <w:div w:id="1679229268">
          <w:marLeft w:val="547"/>
          <w:marRight w:val="0"/>
          <w:marTop w:val="0"/>
          <w:marBottom w:val="0"/>
          <w:divBdr>
            <w:top w:val="none" w:sz="0" w:space="0" w:color="auto"/>
            <w:left w:val="none" w:sz="0" w:space="0" w:color="auto"/>
            <w:bottom w:val="none" w:sz="0" w:space="0" w:color="auto"/>
            <w:right w:val="none" w:sz="0" w:space="0" w:color="auto"/>
          </w:divBdr>
        </w:div>
        <w:div w:id="1694067325">
          <w:marLeft w:val="547"/>
          <w:marRight w:val="0"/>
          <w:marTop w:val="0"/>
          <w:marBottom w:val="0"/>
          <w:divBdr>
            <w:top w:val="none" w:sz="0" w:space="0" w:color="auto"/>
            <w:left w:val="none" w:sz="0" w:space="0" w:color="auto"/>
            <w:bottom w:val="none" w:sz="0" w:space="0" w:color="auto"/>
            <w:right w:val="none" w:sz="0" w:space="0" w:color="auto"/>
          </w:divBdr>
        </w:div>
        <w:div w:id="1782796640">
          <w:marLeft w:val="547"/>
          <w:marRight w:val="0"/>
          <w:marTop w:val="0"/>
          <w:marBottom w:val="0"/>
          <w:divBdr>
            <w:top w:val="none" w:sz="0" w:space="0" w:color="auto"/>
            <w:left w:val="none" w:sz="0" w:space="0" w:color="auto"/>
            <w:bottom w:val="none" w:sz="0" w:space="0" w:color="auto"/>
            <w:right w:val="none" w:sz="0" w:space="0" w:color="auto"/>
          </w:divBdr>
        </w:div>
        <w:div w:id="1786925043">
          <w:marLeft w:val="547"/>
          <w:marRight w:val="0"/>
          <w:marTop w:val="0"/>
          <w:marBottom w:val="0"/>
          <w:divBdr>
            <w:top w:val="none" w:sz="0" w:space="0" w:color="auto"/>
            <w:left w:val="none" w:sz="0" w:space="0" w:color="auto"/>
            <w:bottom w:val="none" w:sz="0" w:space="0" w:color="auto"/>
            <w:right w:val="none" w:sz="0" w:space="0" w:color="auto"/>
          </w:divBdr>
        </w:div>
        <w:div w:id="1804233095">
          <w:marLeft w:val="547"/>
          <w:marRight w:val="0"/>
          <w:marTop w:val="0"/>
          <w:marBottom w:val="0"/>
          <w:divBdr>
            <w:top w:val="none" w:sz="0" w:space="0" w:color="auto"/>
            <w:left w:val="none" w:sz="0" w:space="0" w:color="auto"/>
            <w:bottom w:val="none" w:sz="0" w:space="0" w:color="auto"/>
            <w:right w:val="none" w:sz="0" w:space="0" w:color="auto"/>
          </w:divBdr>
        </w:div>
        <w:div w:id="1925718547">
          <w:marLeft w:val="274"/>
          <w:marRight w:val="0"/>
          <w:marTop w:val="7"/>
          <w:marBottom w:val="120"/>
          <w:divBdr>
            <w:top w:val="none" w:sz="0" w:space="0" w:color="auto"/>
            <w:left w:val="none" w:sz="0" w:space="0" w:color="auto"/>
            <w:bottom w:val="none" w:sz="0" w:space="0" w:color="auto"/>
            <w:right w:val="none" w:sz="0" w:space="0" w:color="auto"/>
          </w:divBdr>
        </w:div>
        <w:div w:id="2008440716">
          <w:marLeft w:val="547"/>
          <w:marRight w:val="0"/>
          <w:marTop w:val="0"/>
          <w:marBottom w:val="0"/>
          <w:divBdr>
            <w:top w:val="none" w:sz="0" w:space="0" w:color="auto"/>
            <w:left w:val="none" w:sz="0" w:space="0" w:color="auto"/>
            <w:bottom w:val="none" w:sz="0" w:space="0" w:color="auto"/>
            <w:right w:val="none" w:sz="0" w:space="0" w:color="auto"/>
          </w:divBdr>
        </w:div>
        <w:div w:id="2037265671">
          <w:marLeft w:val="547"/>
          <w:marRight w:val="0"/>
          <w:marTop w:val="0"/>
          <w:marBottom w:val="0"/>
          <w:divBdr>
            <w:top w:val="none" w:sz="0" w:space="0" w:color="auto"/>
            <w:left w:val="none" w:sz="0" w:space="0" w:color="auto"/>
            <w:bottom w:val="none" w:sz="0" w:space="0" w:color="auto"/>
            <w:right w:val="none" w:sz="0" w:space="0" w:color="auto"/>
          </w:divBdr>
        </w:div>
        <w:div w:id="2039625935">
          <w:marLeft w:val="547"/>
          <w:marRight w:val="0"/>
          <w:marTop w:val="0"/>
          <w:marBottom w:val="0"/>
          <w:divBdr>
            <w:top w:val="none" w:sz="0" w:space="0" w:color="auto"/>
            <w:left w:val="none" w:sz="0" w:space="0" w:color="auto"/>
            <w:bottom w:val="none" w:sz="0" w:space="0" w:color="auto"/>
            <w:right w:val="none" w:sz="0" w:space="0" w:color="auto"/>
          </w:divBdr>
        </w:div>
        <w:div w:id="2062167926">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Data" Target="diagrams/data1.xml"/><Relationship Id="rId18" Type="http://schemas.openxmlformats.org/officeDocument/2006/relationships/image" Target="media/image2.emf"/><Relationship Id="rId26" Type="http://schemas.openxmlformats.org/officeDocument/2006/relationships/image" Target="media/image10.png"/><Relationship Id="rId39" Type="http://schemas.openxmlformats.org/officeDocument/2006/relationships/image" Target="media/image23.png"/><Relationship Id="rId21" Type="http://schemas.openxmlformats.org/officeDocument/2006/relationships/image" Target="media/image5.png"/><Relationship Id="rId34" Type="http://schemas.openxmlformats.org/officeDocument/2006/relationships/image" Target="media/image18.png"/><Relationship Id="rId42" Type="http://schemas.openxmlformats.org/officeDocument/2006/relationships/hyperlink" Target="https://www.google.com/maps/d/u/0/viewer?ll=42.43496356897611%2C19.24957900000004&amp;z=15&amp;mid=1GpQKEkH8D6WeCEp14P-XZzxwVFexVuHg" TargetMode="External"/><Relationship Id="rId47" Type="http://schemas.openxmlformats.org/officeDocument/2006/relationships/hyperlink" Target="https://ridewithgps.com/routes/30395434" TargetMode="External"/><Relationship Id="rId50" Type="http://schemas.openxmlformats.org/officeDocument/2006/relationships/image" Target="media/image27.png"/><Relationship Id="rId55" Type="http://schemas.openxmlformats.org/officeDocument/2006/relationships/image" Target="media/image32.jpeg"/><Relationship Id="rId63" Type="http://schemas.openxmlformats.org/officeDocument/2006/relationships/hyperlink" Target="https://www.worldcat.org/search?q=au%3ABuric%2C+Mihailo.&amp;qt=hot_author" TargetMode="External"/><Relationship Id="rId68" Type="http://schemas.openxmlformats.org/officeDocument/2006/relationships/hyperlink" Target="https://biciklo.me/motorna-vozila-iz-centra-podgorice-protjeralo-bi-77-5-gradana/" TargetMode="External"/><Relationship Id="rId7" Type="http://schemas.openxmlformats.org/officeDocument/2006/relationships/settings" Target="settings.xml"/><Relationship Id="rId71"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diagramColors" Target="diagrams/colors1.xml"/><Relationship Id="rId29" Type="http://schemas.openxmlformats.org/officeDocument/2006/relationships/image" Target="media/image13.emf"/><Relationship Id="rId11" Type="http://schemas.openxmlformats.org/officeDocument/2006/relationships/image" Target="media/image1.png"/><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emf"/><Relationship Id="rId40" Type="http://schemas.openxmlformats.org/officeDocument/2006/relationships/hyperlink" Target="https://www.google.com/maps/d/u/0/viewer?mid=1DHQtItlfpmNYia4IIagmTZK_w-E8AzK9&amp;ll=42.44193094630039%2C19.26265060000003&amp;z=14" TargetMode="External"/><Relationship Id="rId45" Type="http://schemas.openxmlformats.org/officeDocument/2006/relationships/hyperlink" Target="https://ridewithgps.com/routes/30395316" TargetMode="External"/><Relationship Id="rId53" Type="http://schemas.openxmlformats.org/officeDocument/2006/relationships/image" Target="media/image30.jpeg"/><Relationship Id="rId58" Type="http://schemas.openxmlformats.org/officeDocument/2006/relationships/image" Target="media/image34.png"/><Relationship Id="rId66" Type="http://schemas.openxmlformats.org/officeDocument/2006/relationships/hyperlink" Target="http://www.gov.me/ResourceManager/FileDownload.aspx?rId=260554&amp;rType=2" TargetMode="External"/><Relationship Id="rId7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diagramQuickStyle" Target="diagrams/quickStyle1.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emf"/><Relationship Id="rId49" Type="http://schemas.openxmlformats.org/officeDocument/2006/relationships/image" Target="media/image26.png"/><Relationship Id="rId57" Type="http://schemas.openxmlformats.org/officeDocument/2006/relationships/image" Target="media/image33.emf"/><Relationship Id="rId61" Type="http://schemas.openxmlformats.org/officeDocument/2006/relationships/image" Target="media/image37.png"/><Relationship Id="rId10" Type="http://schemas.openxmlformats.org/officeDocument/2006/relationships/endnotes" Target="endnotes.xml"/><Relationship Id="rId19" Type="http://schemas.openxmlformats.org/officeDocument/2006/relationships/image" Target="media/image3.png"/><Relationship Id="rId31" Type="http://schemas.openxmlformats.org/officeDocument/2006/relationships/image" Target="media/image15.png"/><Relationship Id="rId44" Type="http://schemas.openxmlformats.org/officeDocument/2006/relationships/hyperlink" Target="https://ridewithgps.com/routes/30395597" TargetMode="External"/><Relationship Id="rId52" Type="http://schemas.openxmlformats.org/officeDocument/2006/relationships/image" Target="media/image29.jpeg"/><Relationship Id="rId60" Type="http://schemas.openxmlformats.org/officeDocument/2006/relationships/image" Target="media/image36.png"/><Relationship Id="rId65" Type="http://schemas.openxmlformats.org/officeDocument/2006/relationships/hyperlink" Target="https://www.worldcat.org/search?q=au%3AMitrovic%CC%81%2C+Luka.&amp;qt=hot_author" TargetMode="External"/><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diagramLayout" Target="diagrams/layout1.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emf"/><Relationship Id="rId43" Type="http://schemas.openxmlformats.org/officeDocument/2006/relationships/image" Target="media/image24.png"/><Relationship Id="rId48" Type="http://schemas.openxmlformats.org/officeDocument/2006/relationships/image" Target="media/image25.png"/><Relationship Id="rId56" Type="http://schemas.openxmlformats.org/officeDocument/2006/relationships/chart" Target="charts/chart1.xml"/><Relationship Id="rId64" Type="http://schemas.openxmlformats.org/officeDocument/2006/relationships/hyperlink" Target="https://www.worldcat.org/search?q=au%3AMicev%2C+Branko.&amp;qt=hot_author" TargetMode="External"/><Relationship Id="rId69" Type="http://schemas.openxmlformats.org/officeDocument/2006/relationships/hyperlink" Target="http://www.bypad.org/cms_site.phtml?id=552&amp;sprache=en" TargetMode="External"/><Relationship Id="rId8" Type="http://schemas.openxmlformats.org/officeDocument/2006/relationships/webSettings" Target="webSettings.xml"/><Relationship Id="rId51" Type="http://schemas.openxmlformats.org/officeDocument/2006/relationships/image" Target="media/image28.png"/><Relationship Id="rId72" Type="http://schemas.openxmlformats.org/officeDocument/2006/relationships/footer" Target="footer1.xml"/><Relationship Id="rId3" Type="http://schemas.openxmlformats.org/officeDocument/2006/relationships/customXml" Target="../customXml/item3.xml"/><Relationship Id="rId12" Type="http://schemas.microsoft.com/office/2007/relationships/hdphoto" Target="media/hdphoto1.wdp"/><Relationship Id="rId17" Type="http://schemas.microsoft.com/office/2007/relationships/diagramDrawing" Target="diagrams/drawing1.xm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jpeg"/><Relationship Id="rId46" Type="http://schemas.openxmlformats.org/officeDocument/2006/relationships/hyperlink" Target="https://ridewithgps.com/routes/30395697" TargetMode="External"/><Relationship Id="rId59" Type="http://schemas.openxmlformats.org/officeDocument/2006/relationships/image" Target="media/image35.png"/><Relationship Id="rId67" Type="http://schemas.openxmlformats.org/officeDocument/2006/relationships/hyperlink" Target="https://www.monstat.org/cg/page.php?id=322&amp;pageid=322" TargetMode="External"/><Relationship Id="rId20" Type="http://schemas.openxmlformats.org/officeDocument/2006/relationships/image" Target="media/image4.png"/><Relationship Id="rId41" Type="http://schemas.openxmlformats.org/officeDocument/2006/relationships/hyperlink" Target="http://podgorica.me/db_files/Urbanizam/Dokumenta/pg_urban_cca_final_mne_05082015-redigovan.pdf" TargetMode="External"/><Relationship Id="rId54" Type="http://schemas.openxmlformats.org/officeDocument/2006/relationships/image" Target="media/image31.jpeg"/><Relationship Id="rId62" Type="http://schemas.openxmlformats.org/officeDocument/2006/relationships/image" Target="media/image38.png"/><Relationship Id="rId70" Type="http://schemas.openxmlformats.org/officeDocument/2006/relationships/hyperlink" Target="http://trendy-travel.eu/docs/Fahrradklimatest_EN0.pdf" TargetMode="External"/><Relationship Id="rId1" Type="http://schemas.openxmlformats.org/officeDocument/2006/relationships/customXml" Target="../customXml/item1.xml"/><Relationship Id="rId6" Type="http://schemas.openxmlformats.org/officeDocument/2006/relationships/styles" Target="styles.xml"/></Relationships>
</file>

<file path=word/_rels/footnotes.xml.rels><?xml version="1.0" encoding="UTF-8" standalone="yes"?>
<Relationships xmlns="http://schemas.openxmlformats.org/package/2006/relationships"><Relationship Id="rId8" Type="http://schemas.openxmlformats.org/officeDocument/2006/relationships/hyperlink" Target="http://trendy-travel.eu/docs/Fahrradklimatest_EN0.pdf" TargetMode="External"/><Relationship Id="rId13" Type="http://schemas.openxmlformats.org/officeDocument/2006/relationships/hyperlink" Target="http://podgorica.me/db_files/Urbanizam/Dokumenta/plan_kvaliteta_vazduha_za_glavni_grad__podgorica_-final_31.0.pdf" TargetMode="External"/><Relationship Id="rId3" Type="http://schemas.openxmlformats.org/officeDocument/2006/relationships/hyperlink" Target="http://www.mrs.gov.me/ResourceManager/FileDownload.aspx?rId=251538&amp;rType=2" TargetMode="External"/><Relationship Id="rId7" Type="http://schemas.openxmlformats.org/officeDocument/2006/relationships/hyperlink" Target="https://www.monstat.org/userfiles/file/apd/2017/saopstenje%202017_APD%20ispravka.pdf" TargetMode="External"/><Relationship Id="rId12" Type="http://schemas.openxmlformats.org/officeDocument/2006/relationships/hyperlink" Target="http://podgorica.me/db_files/Urbanizam/Dokumenta/lapor_nacrt_konacno_-_ispravljeno.pdf" TargetMode="External"/><Relationship Id="rId2" Type="http://schemas.openxmlformats.org/officeDocument/2006/relationships/hyperlink" Target="http://www.gov.me/ResourceManager/FileDownload.aspx?rId=260554&amp;rType=2" TargetMode="External"/><Relationship Id="rId1" Type="http://schemas.openxmlformats.org/officeDocument/2006/relationships/hyperlink" Target="http://podgorica.me/db_files/Urbanizam/PUP/pup.pdf" TargetMode="External"/><Relationship Id="rId6" Type="http://schemas.openxmlformats.org/officeDocument/2006/relationships/hyperlink" Target="http://www.gov.me/ResourceManager/FileDownload.aspx?rId=260554&amp;rType=2" TargetMode="External"/><Relationship Id="rId11" Type="http://schemas.openxmlformats.org/officeDocument/2006/relationships/hyperlink" Target="http://podgorica.me/db_files/Urbanizam/PUP/pup.pdf%20" TargetMode="External"/><Relationship Id="rId5" Type="http://schemas.openxmlformats.org/officeDocument/2006/relationships/hyperlink" Target="http://umhcg.com/novosti-me/pristupacnost-u-praksi-ni-priblizno-ne-prati-standarde-iz-zakona/" TargetMode="External"/><Relationship Id="rId15" Type="http://schemas.openxmlformats.org/officeDocument/2006/relationships/hyperlink" Target="http://podgorica.me/db_files/Urbanizam/Dokumenta/seap_podgorica_eng.pdf" TargetMode="External"/><Relationship Id="rId10" Type="http://schemas.openxmlformats.org/officeDocument/2006/relationships/hyperlink" Target="http://www.bypad.org/cms_site.phtml?id=552&amp;sprache=en" TargetMode="External"/><Relationship Id="rId4" Type="http://schemas.openxmlformats.org/officeDocument/2006/relationships/hyperlink" Target="https://www.facebook.com/634958820270676/photos/basw.Abr0xKicD5pQ9IUJTRj5LxIu3ygAnH-VJ_Xsi7ULavdMJvh_S6VebYFbMjkjF0dTOOJYGxjzPYUILRlJQX9FAkMSVfYF-gEKUvGR37e4GNW7Ls8lDVdxPTD3vGtWUHPYuSaURNl3XWGUw9C79m11fpc4.635999266833298.640521393047752.706848059748418.643470379419520.639817566451468.636492940117264/706848059748418/?type=1&amp;opaqueCursor=Abqocq5dxDhnaMshmlr8050V7-BjlGsw8d4KP2Dv33d6e4yNI3z6S2bpRKtZlJQlw7gAtvs7q8UZKiX_l9_1hAUnqqFuSvekz5TX5H7HOjDUIgPxFqjmhCkkUZ2raRlnJ7A1weD_k1KDdbT_re40Y_wWZnKnU-VKm6zVzrWLrZH8vMIr0y5MUG-zWQxWXnBNfDbfftbR-VYIKKB8o4weXzRFilsGU89TfgwqXpdX3vDMFqZUr7AsTV1lHKGLoDFHW0CMWZXCjMciNJo_kL78QQhzCwSgDqmxV3g4uNrDf1s5240mSYnnigcoYZQ58is2alXxiBoLeY7jIaGrqgofQ8FkpjQHaQ6rXomGjoalAV133_xf3fUS7nl6TAvtO3MhVcf0IceaT76Q3DLmSlLStHurL9njQC_lqr-Ifh2m5-21rAe_rfaeSKB5QffO4wMNU2gPWxKG8RCp4E9UWA13JiTahHwvFdiMGR2mqtbW6yVzBQNh4abrwa2dQuVCtjPRJj9_hbmTtW613fgEnFWWVPXyISs-aEDr-dXRpk3VakVSCBd0X4ODbR-DY2-1nQeUSW40QExpKMc-9FT_7sq5SS0wnzAkmuaNZTrF-FmYWMYSWpoQYx2NH6YFoHVnJJ7xWW3i3_QMF2Y6b6rm4PCxZKmnMPUafnHsAhs4qkPHlAZWcKI2gEGUX2r9TigUfAoZgcxex6YKEdaPSMrlXs7TfYAj43U-HqLnCe3j5nOAIF0nf0RllTeaMJDgCWXmcFLwqkaohl5cwVxOD6urM0spAv1Q&amp;theater" TargetMode="External"/><Relationship Id="rId9" Type="http://schemas.openxmlformats.org/officeDocument/2006/relationships/hyperlink" Target="https://biciklo.me/motorna-vozila-iz-centra-podgorice-protjeralo-bi-77-5-gradana/" TargetMode="External"/><Relationship Id="rId14" Type="http://schemas.openxmlformats.org/officeDocument/2006/relationships/hyperlink" Target="http://podgorica.me/db_files/Urbanizam/Dokumenta/lep_pg.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image" Target="media/image39.jpe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D:\Google%20drive\UIRS\BYPAD\Audits\Podgorica%202019\Izpolnjeni%20vpra&#353;alniki\Calculating_BYPAD_cores_CITY_Podgorica%20Consesnus%20meeting.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6.9709543568464719E-2"/>
          <c:y val="3.6585365853658756E-2"/>
          <c:w val="0.82489626556016593"/>
          <c:h val="0.6951219512195197"/>
        </c:manualLayout>
      </c:layout>
      <c:barChart>
        <c:barDir val="col"/>
        <c:grouping val="clustered"/>
        <c:ser>
          <c:idx val="0"/>
          <c:order val="0"/>
          <c:spPr>
            <a:solidFill>
              <a:srgbClr val="9999FF"/>
            </a:solidFill>
            <a:ln w="12700">
              <a:solidFill>
                <a:srgbClr val="000000"/>
              </a:solidFill>
              <a:prstDash val="solid"/>
            </a:ln>
          </c:spPr>
          <c:dPt>
            <c:idx val="0"/>
            <c:spPr>
              <a:solidFill>
                <a:schemeClr val="accent1"/>
              </a:solidFill>
              <a:ln w="12700">
                <a:solidFill>
                  <a:srgbClr val="000000"/>
                </a:solidFill>
                <a:prstDash val="solid"/>
              </a:ln>
            </c:spPr>
            <c:extLst xmlns:c16r2="http://schemas.microsoft.com/office/drawing/2015/06/chart">
              <c:ext xmlns:c16="http://schemas.microsoft.com/office/drawing/2014/chart" uri="{C3380CC4-5D6E-409C-BE32-E72D297353CC}">
                <c16:uniqueId val="{00000001-A5D1-4F9F-A875-F1ED37E02D6F}"/>
              </c:ext>
            </c:extLst>
          </c:dPt>
          <c:dPt>
            <c:idx val="1"/>
            <c:spPr>
              <a:solidFill>
                <a:schemeClr val="accent1"/>
              </a:solidFill>
              <a:ln w="12700">
                <a:solidFill>
                  <a:srgbClr val="000000"/>
                </a:solidFill>
                <a:prstDash val="solid"/>
              </a:ln>
            </c:spPr>
            <c:extLst xmlns:c16r2="http://schemas.microsoft.com/office/drawing/2015/06/chart">
              <c:ext xmlns:c16="http://schemas.microsoft.com/office/drawing/2014/chart" uri="{C3380CC4-5D6E-409C-BE32-E72D297353CC}">
                <c16:uniqueId val="{00000003-A5D1-4F9F-A875-F1ED37E02D6F}"/>
              </c:ext>
            </c:extLst>
          </c:dPt>
          <c:dPt>
            <c:idx val="2"/>
            <c:spPr>
              <a:solidFill>
                <a:schemeClr val="accent1"/>
              </a:solidFill>
              <a:ln w="12700">
                <a:solidFill>
                  <a:srgbClr val="000000"/>
                </a:solidFill>
                <a:prstDash val="solid"/>
              </a:ln>
            </c:spPr>
            <c:extLst xmlns:c16r2="http://schemas.microsoft.com/office/drawing/2015/06/chart">
              <c:ext xmlns:c16="http://schemas.microsoft.com/office/drawing/2014/chart" uri="{C3380CC4-5D6E-409C-BE32-E72D297353CC}">
                <c16:uniqueId val="{00000005-A5D1-4F9F-A875-F1ED37E02D6F}"/>
              </c:ext>
            </c:extLst>
          </c:dPt>
          <c:dPt>
            <c:idx val="3"/>
            <c:spPr>
              <a:solidFill>
                <a:schemeClr val="accent1"/>
              </a:solidFill>
              <a:ln w="12700">
                <a:solidFill>
                  <a:srgbClr val="000000"/>
                </a:solidFill>
                <a:prstDash val="solid"/>
              </a:ln>
            </c:spPr>
            <c:extLst xmlns:c16r2="http://schemas.microsoft.com/office/drawing/2015/06/chart">
              <c:ext xmlns:c16="http://schemas.microsoft.com/office/drawing/2014/chart" uri="{C3380CC4-5D6E-409C-BE32-E72D297353CC}">
                <c16:uniqueId val="{00000007-A5D1-4F9F-A875-F1ED37E02D6F}"/>
              </c:ext>
            </c:extLst>
          </c:dPt>
          <c:dPt>
            <c:idx val="4"/>
            <c:spPr>
              <a:solidFill>
                <a:srgbClr val="C00000"/>
              </a:solidFill>
              <a:ln w="12700">
                <a:solidFill>
                  <a:srgbClr val="000000"/>
                </a:solidFill>
                <a:prstDash val="solid"/>
              </a:ln>
            </c:spPr>
            <c:extLst xmlns:c16r2="http://schemas.microsoft.com/office/drawing/2015/06/chart">
              <c:ext xmlns:c16="http://schemas.microsoft.com/office/drawing/2014/chart" uri="{C3380CC4-5D6E-409C-BE32-E72D297353CC}">
                <c16:uniqueId val="{00000009-A5D1-4F9F-A875-F1ED37E02D6F}"/>
              </c:ext>
            </c:extLst>
          </c:dPt>
          <c:dPt>
            <c:idx val="5"/>
            <c:spPr>
              <a:solidFill>
                <a:srgbClr val="BE0000"/>
              </a:solidFill>
              <a:ln w="12700">
                <a:solidFill>
                  <a:srgbClr val="000000"/>
                </a:solidFill>
                <a:prstDash val="solid"/>
              </a:ln>
            </c:spPr>
            <c:extLst xmlns:c16r2="http://schemas.microsoft.com/office/drawing/2015/06/chart">
              <c:ext xmlns:c16="http://schemas.microsoft.com/office/drawing/2014/chart" uri="{C3380CC4-5D6E-409C-BE32-E72D297353CC}">
                <c16:uniqueId val="{0000000B-A5D1-4F9F-A875-F1ED37E02D6F}"/>
              </c:ext>
            </c:extLst>
          </c:dPt>
          <c:dPt>
            <c:idx val="6"/>
            <c:spPr>
              <a:solidFill>
                <a:srgbClr val="BE0000"/>
              </a:solidFill>
              <a:ln w="12700">
                <a:solidFill>
                  <a:srgbClr val="000000"/>
                </a:solidFill>
                <a:prstDash val="solid"/>
              </a:ln>
            </c:spPr>
            <c:extLst xmlns:c16r2="http://schemas.microsoft.com/office/drawing/2015/06/chart">
              <c:ext xmlns:c16="http://schemas.microsoft.com/office/drawing/2014/chart" uri="{C3380CC4-5D6E-409C-BE32-E72D297353CC}">
                <c16:uniqueId val="{0000000D-A5D1-4F9F-A875-F1ED37E02D6F}"/>
              </c:ext>
            </c:extLst>
          </c:dPt>
          <c:dPt>
            <c:idx val="7"/>
            <c:spPr>
              <a:solidFill>
                <a:srgbClr val="BE0000"/>
              </a:solidFill>
              <a:ln w="12700">
                <a:solidFill>
                  <a:srgbClr val="000000"/>
                </a:solidFill>
                <a:prstDash val="solid"/>
              </a:ln>
            </c:spPr>
            <c:extLst xmlns:c16r2="http://schemas.microsoft.com/office/drawing/2015/06/chart">
              <c:ext xmlns:c16="http://schemas.microsoft.com/office/drawing/2014/chart" uri="{C3380CC4-5D6E-409C-BE32-E72D297353CC}">
                <c16:uniqueId val="{0000000F-A5D1-4F9F-A875-F1ED37E02D6F}"/>
              </c:ext>
            </c:extLst>
          </c:dPt>
          <c:dPt>
            <c:idx val="8"/>
            <c:spPr>
              <a:solidFill>
                <a:schemeClr val="accent6"/>
              </a:solidFill>
              <a:ln w="12700">
                <a:solidFill>
                  <a:srgbClr val="000000"/>
                </a:solidFill>
                <a:prstDash val="solid"/>
              </a:ln>
            </c:spPr>
            <c:extLst xmlns:c16r2="http://schemas.microsoft.com/office/drawing/2015/06/chart">
              <c:ext xmlns:c16="http://schemas.microsoft.com/office/drawing/2014/chart" uri="{C3380CC4-5D6E-409C-BE32-E72D297353CC}">
                <c16:uniqueId val="{00000011-A5D1-4F9F-A875-F1ED37E02D6F}"/>
              </c:ext>
            </c:extLst>
          </c:dPt>
          <c:dPt>
            <c:idx val="9"/>
            <c:spPr>
              <a:solidFill>
                <a:srgbClr val="800000"/>
              </a:solidFill>
              <a:ln w="12700">
                <a:solidFill>
                  <a:srgbClr val="000000"/>
                </a:solidFill>
                <a:prstDash val="solid"/>
              </a:ln>
            </c:spPr>
            <c:extLst xmlns:c16r2="http://schemas.microsoft.com/office/drawing/2015/06/chart">
              <c:ext xmlns:c16="http://schemas.microsoft.com/office/drawing/2014/chart" uri="{C3380CC4-5D6E-409C-BE32-E72D297353CC}">
                <c16:uniqueId val="{00000013-A5D1-4F9F-A875-F1ED37E02D6F}"/>
              </c:ext>
            </c:extLst>
          </c:dPt>
          <c:dLbls>
            <c:spPr>
              <a:noFill/>
              <a:ln>
                <a:noFill/>
              </a:ln>
              <a:effectLst/>
            </c:spPr>
            <c:txPr>
              <a:bodyPr/>
              <a:lstStyle/>
              <a:p>
                <a:pPr>
                  <a:defRPr lang="en-US"/>
                </a:pPr>
                <a:endParaRPr lang="en-US"/>
              </a:p>
            </c:txPr>
            <c:showVal val="1"/>
            <c:extLst xmlns:c16r2="http://schemas.microsoft.com/office/drawing/2015/06/chart">
              <c:ext xmlns:c15="http://schemas.microsoft.com/office/drawing/2012/chart" uri="{CE6537A1-D6FC-4f65-9D91-7224C49458BB}">
                <c15:showLeaderLines val="1"/>
              </c:ext>
            </c:extLst>
          </c:dLbls>
          <c:cat>
            <c:strRef>
              <c:f>('BYPAD score - numeric'!$A$11,'BYPAD score - numeric'!$A$15,'BYPAD score - numeric'!$A$21,'BYPAD score - numeric'!$A$25,'BYPAD score - numeric'!$A$30,'BYPAD score - numeric'!$A$38,'BYPAD score - numeric'!$A$43,'BYPAD score - numeric'!$A$50,'BYPAD score - numeric'!$A$54,'BYPAD score - numeric'!$B$59)</c:f>
              <c:strCache>
                <c:ptCount val="10"/>
                <c:pt idx="0">
                  <c:v>Potrebe korisnika</c:v>
                </c:pt>
                <c:pt idx="1">
                  <c:v>Liderstvo i koordinacija</c:v>
                </c:pt>
                <c:pt idx="2">
                  <c:v>Politika na papiru</c:v>
                </c:pt>
                <c:pt idx="3">
                  <c:v>Osoblje i sredstva</c:v>
                </c:pt>
                <c:pt idx="4">
                  <c:v>Infrastruktura i bezbjednost</c:v>
                </c:pt>
                <c:pt idx="5">
                  <c:v>Informisanje i obrazovanje</c:v>
                </c:pt>
                <c:pt idx="6">
                  <c:v>Promovisanje i partnerstva</c:v>
                </c:pt>
                <c:pt idx="7">
                  <c:v>Komplementarne akcije</c:v>
                </c:pt>
                <c:pt idx="8">
                  <c:v>Evaluacija i efekat</c:v>
                </c:pt>
                <c:pt idx="9">
                  <c:v>BYPAD-score (*)</c:v>
                </c:pt>
              </c:strCache>
            </c:strRef>
          </c:cat>
          <c:val>
            <c:numRef>
              <c:f>('BYPAD score - numeric'!$D$14,'BYPAD score - numeric'!$D$20,'BYPAD score - numeric'!$D$24,'BYPAD score - numeric'!$D$29,'BYPAD score - numeric'!$D$37,'BYPAD score - numeric'!$D$42,'BYPAD score - numeric'!$D$48,'BYPAD score - numeric'!$D$53,'BYPAD score - numeric'!$D$57,'BYPAD score - numeric'!$D$59)</c:f>
              <c:numCache>
                <c:formatCode>0.0%</c:formatCode>
                <c:ptCount val="10"/>
                <c:pt idx="0">
                  <c:v>0.6328125</c:v>
                </c:pt>
                <c:pt idx="1">
                  <c:v>0.5520833333333337</c:v>
                </c:pt>
                <c:pt idx="2">
                  <c:v>0.59375000000000155</c:v>
                </c:pt>
                <c:pt idx="3">
                  <c:v>0.31746031746031983</c:v>
                </c:pt>
                <c:pt idx="4">
                  <c:v>0.43315972222222232</c:v>
                </c:pt>
                <c:pt idx="5" formatCode="0%">
                  <c:v>0.38566468253968722</c:v>
                </c:pt>
                <c:pt idx="6">
                  <c:v>0.40234375</c:v>
                </c:pt>
                <c:pt idx="7">
                  <c:v>0.37500000000000233</c:v>
                </c:pt>
                <c:pt idx="8" formatCode="0%">
                  <c:v>0.171875</c:v>
                </c:pt>
                <c:pt idx="9">
                  <c:v>0.42699652777778074</c:v>
                </c:pt>
              </c:numCache>
            </c:numRef>
          </c:val>
          <c:extLst xmlns:c16r2="http://schemas.microsoft.com/office/drawing/2015/06/chart">
            <c:ext xmlns:c16="http://schemas.microsoft.com/office/drawing/2014/chart" uri="{C3380CC4-5D6E-409C-BE32-E72D297353CC}">
              <c16:uniqueId val="{00000014-A5D1-4F9F-A875-F1ED37E02D6F}"/>
            </c:ext>
          </c:extLst>
        </c:ser>
        <c:axId val="123832192"/>
        <c:axId val="123833728"/>
      </c:barChart>
      <c:catAx>
        <c:axId val="123832192"/>
        <c:scaling>
          <c:orientation val="minMax"/>
        </c:scaling>
        <c:axPos val="b"/>
        <c:numFmt formatCode="General" sourceLinked="1"/>
        <c:tickLblPos val="nextTo"/>
        <c:spPr>
          <a:ln w="3175">
            <a:solidFill>
              <a:srgbClr val="000000"/>
            </a:solidFill>
            <a:prstDash val="solid"/>
          </a:ln>
        </c:spPr>
        <c:txPr>
          <a:bodyPr rot="-2700000" vert="horz"/>
          <a:lstStyle/>
          <a:p>
            <a:pPr>
              <a:defRPr lang="en-US"/>
            </a:pPr>
            <a:endParaRPr lang="en-US"/>
          </a:p>
        </c:txPr>
        <c:crossAx val="123833728"/>
        <c:crosses val="autoZero"/>
        <c:auto val="1"/>
        <c:lblAlgn val="ctr"/>
        <c:lblOffset val="100"/>
        <c:tickLblSkip val="1"/>
        <c:tickMarkSkip val="1"/>
      </c:catAx>
      <c:valAx>
        <c:axId val="123833728"/>
        <c:scaling>
          <c:orientation val="minMax"/>
          <c:max val="1"/>
        </c:scaling>
        <c:axPos val="l"/>
        <c:majorGridlines>
          <c:spPr>
            <a:ln w="3175">
              <a:solidFill>
                <a:srgbClr val="000000"/>
              </a:solidFill>
              <a:prstDash val="solid"/>
            </a:ln>
          </c:spPr>
        </c:majorGridlines>
        <c:numFmt formatCode="0.0%" sourceLinked="1"/>
        <c:tickLblPos val="nextTo"/>
        <c:spPr>
          <a:ln w="3175">
            <a:solidFill>
              <a:srgbClr val="000000"/>
            </a:solidFill>
            <a:prstDash val="solid"/>
          </a:ln>
        </c:spPr>
        <c:txPr>
          <a:bodyPr rot="0" vert="horz"/>
          <a:lstStyle/>
          <a:p>
            <a:pPr>
              <a:defRPr lang="en-US"/>
            </a:pPr>
            <a:endParaRPr lang="en-US"/>
          </a:p>
        </c:txPr>
        <c:crossAx val="123832192"/>
        <c:crosses val="autoZero"/>
        <c:crossBetween val="between"/>
        <c:majorUnit val="0.25"/>
        <c:minorUnit val="2.0000000000000052E-2"/>
      </c:valAx>
      <c:spPr>
        <a:solidFill>
          <a:srgbClr val="C0C0C0"/>
        </a:solidFill>
        <a:ln w="12700">
          <a:solidFill>
            <a:srgbClr val="808080"/>
          </a:solidFill>
          <a:prstDash val="solid"/>
        </a:ln>
      </c:spPr>
    </c:plotArea>
    <c:plotVisOnly val="1"/>
    <c:dispBlanksAs val="gap"/>
  </c:chart>
  <c:spPr>
    <a:noFill/>
    <a:ln w="6350">
      <a:noFill/>
    </a:ln>
  </c:spPr>
  <c:txPr>
    <a:bodyPr/>
    <a:lstStyle/>
    <a:p>
      <a:pPr>
        <a:defRPr sz="900" b="0" i="0" u="none" strike="noStrike" baseline="0">
          <a:solidFill>
            <a:srgbClr val="000000"/>
          </a:solidFill>
          <a:latin typeface="Arial"/>
          <a:ea typeface="Arial"/>
          <a:cs typeface="Arial"/>
        </a:defRPr>
      </a:pPr>
      <a:endParaRPr lang="en-US"/>
    </a:p>
  </c:txPr>
  <c:externalData r:id="rId1"/>
  <c:userShapes r:id="rId2"/>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63F3722-7F35-48DB-85DE-5DABB6684A77}"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US"/>
        </a:p>
      </dgm:t>
    </dgm:pt>
    <dgm:pt modelId="{98FF2B5D-F4E8-4C6E-A658-9E237B61C405}">
      <dgm:prSet phldrT="[Text]" custT="1"/>
      <dgm:spPr/>
      <dgm:t>
        <a:bodyPr/>
        <a:lstStyle/>
        <a:p>
          <a:r>
            <a:rPr lang="en-US" sz="1000" b="1"/>
            <a:t>Formiranje radnog tima</a:t>
          </a:r>
        </a:p>
      </dgm:t>
    </dgm:pt>
    <dgm:pt modelId="{ACF26282-1A60-4795-8C9A-DEA87606DC9D}" type="parTrans" cxnId="{9D48A667-2913-46C0-8295-C99A15D38665}">
      <dgm:prSet/>
      <dgm:spPr/>
      <dgm:t>
        <a:bodyPr/>
        <a:lstStyle/>
        <a:p>
          <a:endParaRPr lang="en-US"/>
        </a:p>
      </dgm:t>
    </dgm:pt>
    <dgm:pt modelId="{BA5815F4-3103-4BC2-B8B0-2689186010F4}" type="sibTrans" cxnId="{9D48A667-2913-46C0-8295-C99A15D38665}">
      <dgm:prSet/>
      <dgm:spPr/>
      <dgm:t>
        <a:bodyPr/>
        <a:lstStyle/>
        <a:p>
          <a:endParaRPr lang="en-US"/>
        </a:p>
      </dgm:t>
    </dgm:pt>
    <dgm:pt modelId="{749E6945-AE3F-4F6A-BE4A-9F10EFF3DC22}">
      <dgm:prSet phldrT="[Text]" custT="1"/>
      <dgm:spPr/>
      <dgm:t>
        <a:bodyPr/>
        <a:lstStyle/>
        <a:p>
          <a:r>
            <a:rPr lang="en-US" sz="1000" b="1"/>
            <a:t>Vizija i strate</a:t>
          </a:r>
          <a:r>
            <a:rPr lang="sr-Latn-ME" sz="1000" b="1"/>
            <a:t>ški ciljevi</a:t>
          </a:r>
          <a:endParaRPr lang="en-US" sz="1000" b="1"/>
        </a:p>
      </dgm:t>
    </dgm:pt>
    <dgm:pt modelId="{7A5A843A-6FA1-42FF-995A-97D73E8F2504}" type="parTrans" cxnId="{0D74D5BE-A180-44C9-9E87-D9A7AB8CFD53}">
      <dgm:prSet/>
      <dgm:spPr/>
      <dgm:t>
        <a:bodyPr/>
        <a:lstStyle/>
        <a:p>
          <a:endParaRPr lang="en-US"/>
        </a:p>
      </dgm:t>
    </dgm:pt>
    <dgm:pt modelId="{57F87D59-069E-48C2-AE46-C0ED0707AA4C}" type="sibTrans" cxnId="{0D74D5BE-A180-44C9-9E87-D9A7AB8CFD53}">
      <dgm:prSet/>
      <dgm:spPr/>
      <dgm:t>
        <a:bodyPr/>
        <a:lstStyle/>
        <a:p>
          <a:endParaRPr lang="en-US"/>
        </a:p>
      </dgm:t>
    </dgm:pt>
    <dgm:pt modelId="{358EC8E0-79A9-4131-93DA-F474610F4469}">
      <dgm:prSet phldrT="[Text]" custT="1"/>
      <dgm:spPr/>
      <dgm:t>
        <a:bodyPr/>
        <a:lstStyle/>
        <a:p>
          <a:r>
            <a:rPr lang="en-US" sz="1000" b="1"/>
            <a:t>Statusna analiza</a:t>
          </a:r>
          <a:r>
            <a:rPr lang="sr-Latn-ME" sz="1000" b="1"/>
            <a:t> i plan za monitoring i evaluaciju</a:t>
          </a:r>
          <a:endParaRPr lang="en-US" sz="1000" b="1"/>
        </a:p>
      </dgm:t>
    </dgm:pt>
    <dgm:pt modelId="{217C1106-433B-4D9E-B34F-441103D6E123}" type="parTrans" cxnId="{88941817-751C-48AD-B32A-3D4D1C67AFB9}">
      <dgm:prSet/>
      <dgm:spPr/>
      <dgm:t>
        <a:bodyPr/>
        <a:lstStyle/>
        <a:p>
          <a:endParaRPr lang="en-US"/>
        </a:p>
      </dgm:t>
    </dgm:pt>
    <dgm:pt modelId="{848A0A3B-42D2-4729-86F5-23B451EFF685}" type="sibTrans" cxnId="{88941817-751C-48AD-B32A-3D4D1C67AFB9}">
      <dgm:prSet/>
      <dgm:spPr/>
      <dgm:t>
        <a:bodyPr/>
        <a:lstStyle/>
        <a:p>
          <a:endParaRPr lang="en-US"/>
        </a:p>
      </dgm:t>
    </dgm:pt>
    <dgm:pt modelId="{77DA4188-C85B-4657-B75E-A6106D10888D}">
      <dgm:prSet phldrT="[Text]" custT="1"/>
      <dgm:spPr/>
      <dgm:t>
        <a:bodyPr/>
        <a:lstStyle/>
        <a:p>
          <a:r>
            <a:rPr lang="en-US" sz="1000" b="1"/>
            <a:t>Razvoj indikatora i ciljeva</a:t>
          </a:r>
        </a:p>
      </dgm:t>
    </dgm:pt>
    <dgm:pt modelId="{DCD3CAD8-E534-47D9-8D37-83152CDD1712}" type="parTrans" cxnId="{B6ECA086-258F-4B11-9B49-A7043A55654D}">
      <dgm:prSet/>
      <dgm:spPr/>
      <dgm:t>
        <a:bodyPr/>
        <a:lstStyle/>
        <a:p>
          <a:endParaRPr lang="en-US"/>
        </a:p>
      </dgm:t>
    </dgm:pt>
    <dgm:pt modelId="{81708009-22DD-4024-AA36-24EC27799005}" type="sibTrans" cxnId="{B6ECA086-258F-4B11-9B49-A7043A55654D}">
      <dgm:prSet/>
      <dgm:spPr/>
      <dgm:t>
        <a:bodyPr/>
        <a:lstStyle/>
        <a:p>
          <a:endParaRPr lang="en-US"/>
        </a:p>
      </dgm:t>
    </dgm:pt>
    <dgm:pt modelId="{1B784C9E-E89B-4613-B5CF-5C3B411ED0D6}">
      <dgm:prSet phldrT="[Text]" custT="1"/>
      <dgm:spPr/>
      <dgm:t>
        <a:bodyPr/>
        <a:lstStyle/>
        <a:p>
          <a:r>
            <a:rPr lang="en-US" sz="1000" b="1"/>
            <a:t>Izbor mjera</a:t>
          </a:r>
        </a:p>
      </dgm:t>
    </dgm:pt>
    <dgm:pt modelId="{C6F9ACF0-BB2B-4326-9F4E-6F6AE663A8DF}" type="parTrans" cxnId="{263A0E6C-07FF-474B-8367-98003BC33AB0}">
      <dgm:prSet/>
      <dgm:spPr/>
      <dgm:t>
        <a:bodyPr/>
        <a:lstStyle/>
        <a:p>
          <a:endParaRPr lang="en-US"/>
        </a:p>
      </dgm:t>
    </dgm:pt>
    <dgm:pt modelId="{C28E7D9A-6C06-4891-AAB2-99493B908D70}" type="sibTrans" cxnId="{263A0E6C-07FF-474B-8367-98003BC33AB0}">
      <dgm:prSet/>
      <dgm:spPr/>
      <dgm:t>
        <a:bodyPr/>
        <a:lstStyle/>
        <a:p>
          <a:endParaRPr lang="en-US"/>
        </a:p>
      </dgm:t>
    </dgm:pt>
    <dgm:pt modelId="{AB166352-6763-4978-9D9E-D69691A9378D}">
      <dgm:prSet custT="1"/>
      <dgm:spPr/>
      <dgm:t>
        <a:bodyPr/>
        <a:lstStyle/>
        <a:p>
          <a:r>
            <a:rPr lang="sr-Latn-ME" sz="1000" b="1"/>
            <a:t>Akcioni plan</a:t>
          </a:r>
          <a:endParaRPr lang="en-US" sz="1000" b="1"/>
        </a:p>
      </dgm:t>
    </dgm:pt>
    <dgm:pt modelId="{C1C435A0-333E-4BDF-A093-B22F53EC044D}" type="parTrans" cxnId="{A682CC5C-FD5A-4119-970B-C07C3E3F0B8E}">
      <dgm:prSet/>
      <dgm:spPr/>
      <dgm:t>
        <a:bodyPr/>
        <a:lstStyle/>
        <a:p>
          <a:endParaRPr lang="en-US"/>
        </a:p>
      </dgm:t>
    </dgm:pt>
    <dgm:pt modelId="{00CA5A8A-14F8-4BC2-BF5E-DE6C607CE544}" type="sibTrans" cxnId="{A682CC5C-FD5A-4119-970B-C07C3E3F0B8E}">
      <dgm:prSet/>
      <dgm:spPr/>
      <dgm:t>
        <a:bodyPr/>
        <a:lstStyle/>
        <a:p>
          <a:endParaRPr lang="en-US"/>
        </a:p>
      </dgm:t>
    </dgm:pt>
    <dgm:pt modelId="{E092A796-9EFA-4857-B354-A25E31EA8815}">
      <dgm:prSet custT="1"/>
      <dgm:spPr/>
      <dgm:t>
        <a:bodyPr/>
        <a:lstStyle/>
        <a:p>
          <a:r>
            <a:rPr lang="sr-Latn-ME" sz="1000" b="1"/>
            <a:t>Radna verzija SUMP</a:t>
          </a:r>
          <a:endParaRPr lang="en-US" sz="1000" b="1"/>
        </a:p>
      </dgm:t>
    </dgm:pt>
    <dgm:pt modelId="{C450D883-4DA2-40B2-A9C1-6F571F3E8E7E}" type="parTrans" cxnId="{E7DDC063-6484-4D13-950B-ACF33BD0488E}">
      <dgm:prSet/>
      <dgm:spPr/>
      <dgm:t>
        <a:bodyPr/>
        <a:lstStyle/>
        <a:p>
          <a:endParaRPr lang="en-US"/>
        </a:p>
      </dgm:t>
    </dgm:pt>
    <dgm:pt modelId="{55A2A773-B18C-4728-A5D4-48190F0E4D86}" type="sibTrans" cxnId="{E7DDC063-6484-4D13-950B-ACF33BD0488E}">
      <dgm:prSet/>
      <dgm:spPr/>
      <dgm:t>
        <a:bodyPr/>
        <a:lstStyle/>
        <a:p>
          <a:endParaRPr lang="en-US"/>
        </a:p>
      </dgm:t>
    </dgm:pt>
    <dgm:pt modelId="{58102118-375F-4F8A-8E46-D29808516528}">
      <dgm:prSet custT="1"/>
      <dgm:spPr/>
      <dgm:t>
        <a:bodyPr/>
        <a:lstStyle/>
        <a:p>
          <a:r>
            <a:rPr lang="sr-Latn-ME" sz="1000" b="1"/>
            <a:t>Finalna verzija SUMP za usvajanje</a:t>
          </a:r>
          <a:endParaRPr lang="en-US" sz="1000" b="1"/>
        </a:p>
      </dgm:t>
    </dgm:pt>
    <dgm:pt modelId="{37684F2E-53AE-4290-B1A4-5201E4641389}" type="parTrans" cxnId="{CF770EA7-2557-4518-8BFC-441B7104D9FB}">
      <dgm:prSet/>
      <dgm:spPr/>
      <dgm:t>
        <a:bodyPr/>
        <a:lstStyle/>
        <a:p>
          <a:endParaRPr lang="en-US"/>
        </a:p>
      </dgm:t>
    </dgm:pt>
    <dgm:pt modelId="{DCA477AE-A1BC-46AF-A5F1-DE5BE2C8D3E9}" type="sibTrans" cxnId="{CF770EA7-2557-4518-8BFC-441B7104D9FB}">
      <dgm:prSet/>
      <dgm:spPr/>
      <dgm:t>
        <a:bodyPr/>
        <a:lstStyle/>
        <a:p>
          <a:endParaRPr lang="en-US"/>
        </a:p>
      </dgm:t>
    </dgm:pt>
    <dgm:pt modelId="{0D7C735A-836D-4003-B162-C382FC36D253}" type="pres">
      <dgm:prSet presAssocID="{363F3722-7F35-48DB-85DE-5DABB6684A77}" presName="Name0" presStyleCnt="0">
        <dgm:presLayoutVars>
          <dgm:dir/>
          <dgm:resizeHandles val="exact"/>
        </dgm:presLayoutVars>
      </dgm:prSet>
      <dgm:spPr/>
      <dgm:t>
        <a:bodyPr/>
        <a:lstStyle/>
        <a:p>
          <a:endParaRPr lang="en-US"/>
        </a:p>
      </dgm:t>
    </dgm:pt>
    <dgm:pt modelId="{7C0337DF-8820-4657-AD3D-49DC41B1B659}" type="pres">
      <dgm:prSet presAssocID="{363F3722-7F35-48DB-85DE-5DABB6684A77}" presName="cycle" presStyleCnt="0"/>
      <dgm:spPr/>
    </dgm:pt>
    <dgm:pt modelId="{2588FB65-19F6-40E9-BC9E-FFA16C117A2A}" type="pres">
      <dgm:prSet presAssocID="{98FF2B5D-F4E8-4C6E-A658-9E237B61C405}" presName="nodeFirstNode" presStyleLbl="node1" presStyleIdx="0" presStyleCnt="8">
        <dgm:presLayoutVars>
          <dgm:bulletEnabled val="1"/>
        </dgm:presLayoutVars>
      </dgm:prSet>
      <dgm:spPr/>
      <dgm:t>
        <a:bodyPr/>
        <a:lstStyle/>
        <a:p>
          <a:endParaRPr lang="en-US"/>
        </a:p>
      </dgm:t>
    </dgm:pt>
    <dgm:pt modelId="{5ABE80EC-2283-43FF-B3BB-5BAE2A34F5DB}" type="pres">
      <dgm:prSet presAssocID="{BA5815F4-3103-4BC2-B8B0-2689186010F4}" presName="sibTransFirstNode" presStyleLbl="bgShp" presStyleIdx="0" presStyleCnt="1"/>
      <dgm:spPr/>
      <dgm:t>
        <a:bodyPr/>
        <a:lstStyle/>
        <a:p>
          <a:endParaRPr lang="en-US"/>
        </a:p>
      </dgm:t>
    </dgm:pt>
    <dgm:pt modelId="{E63AD09C-180F-4445-96BB-1F9D54BD917F}" type="pres">
      <dgm:prSet presAssocID="{749E6945-AE3F-4F6A-BE4A-9F10EFF3DC22}" presName="nodeFollowingNodes" presStyleLbl="node1" presStyleIdx="1" presStyleCnt="8" custScaleX="117976">
        <dgm:presLayoutVars>
          <dgm:bulletEnabled val="1"/>
        </dgm:presLayoutVars>
      </dgm:prSet>
      <dgm:spPr/>
      <dgm:t>
        <a:bodyPr/>
        <a:lstStyle/>
        <a:p>
          <a:endParaRPr lang="en-US"/>
        </a:p>
      </dgm:t>
    </dgm:pt>
    <dgm:pt modelId="{849902F9-320D-4E6B-AFA5-EF506C979B03}" type="pres">
      <dgm:prSet presAssocID="{358EC8E0-79A9-4131-93DA-F474610F4469}" presName="nodeFollowingNodes" presStyleLbl="node1" presStyleIdx="2" presStyleCnt="8" custScaleX="131343" custScaleY="133719">
        <dgm:presLayoutVars>
          <dgm:bulletEnabled val="1"/>
        </dgm:presLayoutVars>
      </dgm:prSet>
      <dgm:spPr/>
      <dgm:t>
        <a:bodyPr/>
        <a:lstStyle/>
        <a:p>
          <a:endParaRPr lang="en-US"/>
        </a:p>
      </dgm:t>
    </dgm:pt>
    <dgm:pt modelId="{C644835D-F9DB-478F-B242-189D1F5C36C1}" type="pres">
      <dgm:prSet presAssocID="{77DA4188-C85B-4657-B75E-A6106D10888D}" presName="nodeFollowingNodes" presStyleLbl="node1" presStyleIdx="3" presStyleCnt="8" custScaleX="117218">
        <dgm:presLayoutVars>
          <dgm:bulletEnabled val="1"/>
        </dgm:presLayoutVars>
      </dgm:prSet>
      <dgm:spPr/>
      <dgm:t>
        <a:bodyPr/>
        <a:lstStyle/>
        <a:p>
          <a:endParaRPr lang="en-US"/>
        </a:p>
      </dgm:t>
    </dgm:pt>
    <dgm:pt modelId="{5512ED38-D883-48D8-B711-438E4D4D3C25}" type="pres">
      <dgm:prSet presAssocID="{1B784C9E-E89B-4613-B5CF-5C3B411ED0D6}" presName="nodeFollowingNodes" presStyleLbl="node1" presStyleIdx="4" presStyleCnt="8">
        <dgm:presLayoutVars>
          <dgm:bulletEnabled val="1"/>
        </dgm:presLayoutVars>
      </dgm:prSet>
      <dgm:spPr/>
      <dgm:t>
        <a:bodyPr/>
        <a:lstStyle/>
        <a:p>
          <a:endParaRPr lang="en-US"/>
        </a:p>
      </dgm:t>
    </dgm:pt>
    <dgm:pt modelId="{BCA5CCA2-63F1-437D-8EAF-E04CABEB3540}" type="pres">
      <dgm:prSet presAssocID="{AB166352-6763-4978-9D9E-D69691A9378D}" presName="nodeFollowingNodes" presStyleLbl="node1" presStyleIdx="5" presStyleCnt="8">
        <dgm:presLayoutVars>
          <dgm:bulletEnabled val="1"/>
        </dgm:presLayoutVars>
      </dgm:prSet>
      <dgm:spPr/>
      <dgm:t>
        <a:bodyPr/>
        <a:lstStyle/>
        <a:p>
          <a:endParaRPr lang="en-US"/>
        </a:p>
      </dgm:t>
    </dgm:pt>
    <dgm:pt modelId="{67B2BB3F-2EC6-415B-BF30-9B8E7B5B1A35}" type="pres">
      <dgm:prSet presAssocID="{E092A796-9EFA-4857-B354-A25E31EA8815}" presName="nodeFollowingNodes" presStyleLbl="node1" presStyleIdx="6" presStyleCnt="8">
        <dgm:presLayoutVars>
          <dgm:bulletEnabled val="1"/>
        </dgm:presLayoutVars>
      </dgm:prSet>
      <dgm:spPr/>
      <dgm:t>
        <a:bodyPr/>
        <a:lstStyle/>
        <a:p>
          <a:endParaRPr lang="en-US"/>
        </a:p>
      </dgm:t>
    </dgm:pt>
    <dgm:pt modelId="{7DE46FB9-9EA8-43E3-A118-9EA71E5CABCF}" type="pres">
      <dgm:prSet presAssocID="{58102118-375F-4F8A-8E46-D29808516528}" presName="nodeFollowingNodes" presStyleLbl="node1" presStyleIdx="7" presStyleCnt="8">
        <dgm:presLayoutVars>
          <dgm:bulletEnabled val="1"/>
        </dgm:presLayoutVars>
      </dgm:prSet>
      <dgm:spPr/>
      <dgm:t>
        <a:bodyPr/>
        <a:lstStyle/>
        <a:p>
          <a:endParaRPr lang="en-US"/>
        </a:p>
      </dgm:t>
    </dgm:pt>
  </dgm:ptLst>
  <dgm:cxnLst>
    <dgm:cxn modelId="{4E7BCAB7-4461-498D-B8FD-8190CA2EF08F}" type="presOf" srcId="{77DA4188-C85B-4657-B75E-A6106D10888D}" destId="{C644835D-F9DB-478F-B242-189D1F5C36C1}" srcOrd="0" destOrd="0" presId="urn:microsoft.com/office/officeart/2005/8/layout/cycle3"/>
    <dgm:cxn modelId="{F94747E3-0D7A-47A4-A064-8C49537D591F}" type="presOf" srcId="{1B784C9E-E89B-4613-B5CF-5C3B411ED0D6}" destId="{5512ED38-D883-48D8-B711-438E4D4D3C25}" srcOrd="0" destOrd="0" presId="urn:microsoft.com/office/officeart/2005/8/layout/cycle3"/>
    <dgm:cxn modelId="{945E6E39-3BE8-46A9-84BC-A4E63FC84058}" type="presOf" srcId="{749E6945-AE3F-4F6A-BE4A-9F10EFF3DC22}" destId="{E63AD09C-180F-4445-96BB-1F9D54BD917F}" srcOrd="0" destOrd="0" presId="urn:microsoft.com/office/officeart/2005/8/layout/cycle3"/>
    <dgm:cxn modelId="{263A0E6C-07FF-474B-8367-98003BC33AB0}" srcId="{363F3722-7F35-48DB-85DE-5DABB6684A77}" destId="{1B784C9E-E89B-4613-B5CF-5C3B411ED0D6}" srcOrd="4" destOrd="0" parTransId="{C6F9ACF0-BB2B-4326-9F4E-6F6AE663A8DF}" sibTransId="{C28E7D9A-6C06-4891-AAB2-99493B908D70}"/>
    <dgm:cxn modelId="{2692A6F5-D12F-4A19-B49B-64A2D979EDCA}" type="presOf" srcId="{58102118-375F-4F8A-8E46-D29808516528}" destId="{7DE46FB9-9EA8-43E3-A118-9EA71E5CABCF}" srcOrd="0" destOrd="0" presId="urn:microsoft.com/office/officeart/2005/8/layout/cycle3"/>
    <dgm:cxn modelId="{E7DDC063-6484-4D13-950B-ACF33BD0488E}" srcId="{363F3722-7F35-48DB-85DE-5DABB6684A77}" destId="{E092A796-9EFA-4857-B354-A25E31EA8815}" srcOrd="6" destOrd="0" parTransId="{C450D883-4DA2-40B2-A9C1-6F571F3E8E7E}" sibTransId="{55A2A773-B18C-4728-A5D4-48190F0E4D86}"/>
    <dgm:cxn modelId="{72BB2FDD-3630-4BE1-A077-C8291504D7CD}" type="presOf" srcId="{BA5815F4-3103-4BC2-B8B0-2689186010F4}" destId="{5ABE80EC-2283-43FF-B3BB-5BAE2A34F5DB}" srcOrd="0" destOrd="0" presId="urn:microsoft.com/office/officeart/2005/8/layout/cycle3"/>
    <dgm:cxn modelId="{ABE53E7D-CDAB-4587-85EC-DE7F5A58702F}" type="presOf" srcId="{363F3722-7F35-48DB-85DE-5DABB6684A77}" destId="{0D7C735A-836D-4003-B162-C382FC36D253}" srcOrd="0" destOrd="0" presId="urn:microsoft.com/office/officeart/2005/8/layout/cycle3"/>
    <dgm:cxn modelId="{88941817-751C-48AD-B32A-3D4D1C67AFB9}" srcId="{363F3722-7F35-48DB-85DE-5DABB6684A77}" destId="{358EC8E0-79A9-4131-93DA-F474610F4469}" srcOrd="2" destOrd="0" parTransId="{217C1106-433B-4D9E-B34F-441103D6E123}" sibTransId="{848A0A3B-42D2-4729-86F5-23B451EFF685}"/>
    <dgm:cxn modelId="{CF770EA7-2557-4518-8BFC-441B7104D9FB}" srcId="{363F3722-7F35-48DB-85DE-5DABB6684A77}" destId="{58102118-375F-4F8A-8E46-D29808516528}" srcOrd="7" destOrd="0" parTransId="{37684F2E-53AE-4290-B1A4-5201E4641389}" sibTransId="{DCA477AE-A1BC-46AF-A5F1-DE5BE2C8D3E9}"/>
    <dgm:cxn modelId="{79697614-0DA7-4D60-9C54-48DCE052F671}" type="presOf" srcId="{358EC8E0-79A9-4131-93DA-F474610F4469}" destId="{849902F9-320D-4E6B-AFA5-EF506C979B03}" srcOrd="0" destOrd="0" presId="urn:microsoft.com/office/officeart/2005/8/layout/cycle3"/>
    <dgm:cxn modelId="{4B867DA4-708A-4A4D-9382-74F81C0B2B21}" type="presOf" srcId="{E092A796-9EFA-4857-B354-A25E31EA8815}" destId="{67B2BB3F-2EC6-415B-BF30-9B8E7B5B1A35}" srcOrd="0" destOrd="0" presId="urn:microsoft.com/office/officeart/2005/8/layout/cycle3"/>
    <dgm:cxn modelId="{0D74D5BE-A180-44C9-9E87-D9A7AB8CFD53}" srcId="{363F3722-7F35-48DB-85DE-5DABB6684A77}" destId="{749E6945-AE3F-4F6A-BE4A-9F10EFF3DC22}" srcOrd="1" destOrd="0" parTransId="{7A5A843A-6FA1-42FF-995A-97D73E8F2504}" sibTransId="{57F87D59-069E-48C2-AE46-C0ED0707AA4C}"/>
    <dgm:cxn modelId="{0E14BF73-52D3-4321-80D2-F8131D84ED7C}" type="presOf" srcId="{98FF2B5D-F4E8-4C6E-A658-9E237B61C405}" destId="{2588FB65-19F6-40E9-BC9E-FFA16C117A2A}" srcOrd="0" destOrd="0" presId="urn:microsoft.com/office/officeart/2005/8/layout/cycle3"/>
    <dgm:cxn modelId="{B5711897-9D47-48B6-AEE3-8CFC0494C3E2}" type="presOf" srcId="{AB166352-6763-4978-9D9E-D69691A9378D}" destId="{BCA5CCA2-63F1-437D-8EAF-E04CABEB3540}" srcOrd="0" destOrd="0" presId="urn:microsoft.com/office/officeart/2005/8/layout/cycle3"/>
    <dgm:cxn modelId="{A682CC5C-FD5A-4119-970B-C07C3E3F0B8E}" srcId="{363F3722-7F35-48DB-85DE-5DABB6684A77}" destId="{AB166352-6763-4978-9D9E-D69691A9378D}" srcOrd="5" destOrd="0" parTransId="{C1C435A0-333E-4BDF-A093-B22F53EC044D}" sibTransId="{00CA5A8A-14F8-4BC2-BF5E-DE6C607CE544}"/>
    <dgm:cxn modelId="{9D48A667-2913-46C0-8295-C99A15D38665}" srcId="{363F3722-7F35-48DB-85DE-5DABB6684A77}" destId="{98FF2B5D-F4E8-4C6E-A658-9E237B61C405}" srcOrd="0" destOrd="0" parTransId="{ACF26282-1A60-4795-8C9A-DEA87606DC9D}" sibTransId="{BA5815F4-3103-4BC2-B8B0-2689186010F4}"/>
    <dgm:cxn modelId="{B6ECA086-258F-4B11-9B49-A7043A55654D}" srcId="{363F3722-7F35-48DB-85DE-5DABB6684A77}" destId="{77DA4188-C85B-4657-B75E-A6106D10888D}" srcOrd="3" destOrd="0" parTransId="{DCD3CAD8-E534-47D9-8D37-83152CDD1712}" sibTransId="{81708009-22DD-4024-AA36-24EC27799005}"/>
    <dgm:cxn modelId="{C25BD452-F9B1-4960-A878-46654ABDC46B}" type="presParOf" srcId="{0D7C735A-836D-4003-B162-C382FC36D253}" destId="{7C0337DF-8820-4657-AD3D-49DC41B1B659}" srcOrd="0" destOrd="0" presId="urn:microsoft.com/office/officeart/2005/8/layout/cycle3"/>
    <dgm:cxn modelId="{78E5CA5F-9B70-44BE-B3A6-B2D0F8FE3B1F}" type="presParOf" srcId="{7C0337DF-8820-4657-AD3D-49DC41B1B659}" destId="{2588FB65-19F6-40E9-BC9E-FFA16C117A2A}" srcOrd="0" destOrd="0" presId="urn:microsoft.com/office/officeart/2005/8/layout/cycle3"/>
    <dgm:cxn modelId="{C73EE5FB-C7E9-4E82-85AF-55EF798A0944}" type="presParOf" srcId="{7C0337DF-8820-4657-AD3D-49DC41B1B659}" destId="{5ABE80EC-2283-43FF-B3BB-5BAE2A34F5DB}" srcOrd="1" destOrd="0" presId="urn:microsoft.com/office/officeart/2005/8/layout/cycle3"/>
    <dgm:cxn modelId="{09172499-6695-47F5-A268-F94BA523D360}" type="presParOf" srcId="{7C0337DF-8820-4657-AD3D-49DC41B1B659}" destId="{E63AD09C-180F-4445-96BB-1F9D54BD917F}" srcOrd="2" destOrd="0" presId="urn:microsoft.com/office/officeart/2005/8/layout/cycle3"/>
    <dgm:cxn modelId="{F180DB3B-BC71-4B92-AD07-0DD350FB255E}" type="presParOf" srcId="{7C0337DF-8820-4657-AD3D-49DC41B1B659}" destId="{849902F9-320D-4E6B-AFA5-EF506C979B03}" srcOrd="3" destOrd="0" presId="urn:microsoft.com/office/officeart/2005/8/layout/cycle3"/>
    <dgm:cxn modelId="{71F2B7E0-5A66-43FE-AA59-07D47A6C9A22}" type="presParOf" srcId="{7C0337DF-8820-4657-AD3D-49DC41B1B659}" destId="{C644835D-F9DB-478F-B242-189D1F5C36C1}" srcOrd="4" destOrd="0" presId="urn:microsoft.com/office/officeart/2005/8/layout/cycle3"/>
    <dgm:cxn modelId="{8BCCD29E-EABC-457E-B31D-90EC494392EA}" type="presParOf" srcId="{7C0337DF-8820-4657-AD3D-49DC41B1B659}" destId="{5512ED38-D883-48D8-B711-438E4D4D3C25}" srcOrd="5" destOrd="0" presId="urn:microsoft.com/office/officeart/2005/8/layout/cycle3"/>
    <dgm:cxn modelId="{614011BD-5D9C-439D-8EA1-FABC56936137}" type="presParOf" srcId="{7C0337DF-8820-4657-AD3D-49DC41B1B659}" destId="{BCA5CCA2-63F1-437D-8EAF-E04CABEB3540}" srcOrd="6" destOrd="0" presId="urn:microsoft.com/office/officeart/2005/8/layout/cycle3"/>
    <dgm:cxn modelId="{3F1B7485-EBDA-483C-847D-86C97682FF6A}" type="presParOf" srcId="{7C0337DF-8820-4657-AD3D-49DC41B1B659}" destId="{67B2BB3F-2EC6-415B-BF30-9B8E7B5B1A35}" srcOrd="7" destOrd="0" presId="urn:microsoft.com/office/officeart/2005/8/layout/cycle3"/>
    <dgm:cxn modelId="{EE890664-3D8D-413E-9CFB-41DE02491617}" type="presParOf" srcId="{7C0337DF-8820-4657-AD3D-49DC41B1B659}" destId="{7DE46FB9-9EA8-43E3-A118-9EA71E5CABCF}" srcOrd="8" destOrd="0" presId="urn:microsoft.com/office/officeart/2005/8/layout/cycle3"/>
  </dgm:cxnLst>
  <dgm:bg/>
  <dgm:whole/>
  <dgm:extLst>
    <a:ext uri="http://schemas.microsoft.com/office/drawing/2008/diagram">
      <dsp:dataModelExt xmlns:dsp="http://schemas.microsoft.com/office/drawing/2008/diagram" xmlns="" relId="rId17"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5ABE80EC-2283-43FF-B3BB-5BAE2A34F5DB}">
      <dsp:nvSpPr>
        <dsp:cNvPr id="0" name=""/>
        <dsp:cNvSpPr/>
      </dsp:nvSpPr>
      <dsp:spPr>
        <a:xfrm>
          <a:off x="1060496" y="-28772"/>
          <a:ext cx="3225815" cy="3225815"/>
        </a:xfrm>
        <a:prstGeom prst="circularArrow">
          <a:avLst>
            <a:gd name="adj1" fmla="val 5544"/>
            <a:gd name="adj2" fmla="val 330680"/>
            <a:gd name="adj3" fmla="val 14674019"/>
            <a:gd name="adj4" fmla="val 16860203"/>
            <a:gd name="adj5" fmla="val 575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2588FB65-19F6-40E9-BC9E-FFA16C117A2A}">
      <dsp:nvSpPr>
        <dsp:cNvPr id="0" name=""/>
        <dsp:cNvSpPr/>
      </dsp:nvSpPr>
      <dsp:spPr>
        <a:xfrm>
          <a:off x="2228035" y="1901"/>
          <a:ext cx="890736" cy="44536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b="1" kern="1200"/>
            <a:t>Formiranje radnog tima</a:t>
          </a:r>
        </a:p>
      </dsp:txBody>
      <dsp:txXfrm>
        <a:off x="2228035" y="1901"/>
        <a:ext cx="890736" cy="445368"/>
      </dsp:txXfrm>
    </dsp:sp>
    <dsp:sp modelId="{E63AD09C-180F-4445-96BB-1F9D54BD917F}">
      <dsp:nvSpPr>
        <dsp:cNvPr id="0" name=""/>
        <dsp:cNvSpPr/>
      </dsp:nvSpPr>
      <dsp:spPr>
        <a:xfrm>
          <a:off x="3120682" y="404809"/>
          <a:ext cx="1050855" cy="44536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b="1" kern="1200"/>
            <a:t>Vizija i strate</a:t>
          </a:r>
          <a:r>
            <a:rPr lang="sr-Latn-ME" sz="1000" b="1" kern="1200"/>
            <a:t>ški ciljevi</a:t>
          </a:r>
          <a:endParaRPr lang="en-US" sz="1000" b="1" kern="1200"/>
        </a:p>
      </dsp:txBody>
      <dsp:txXfrm>
        <a:off x="3120682" y="404809"/>
        <a:ext cx="1050855" cy="445368"/>
      </dsp:txXfrm>
    </dsp:sp>
    <dsp:sp modelId="{849902F9-320D-4E6B-AFA5-EF506C979B03}">
      <dsp:nvSpPr>
        <dsp:cNvPr id="0" name=""/>
        <dsp:cNvSpPr/>
      </dsp:nvSpPr>
      <dsp:spPr>
        <a:xfrm>
          <a:off x="3464058" y="1302429"/>
          <a:ext cx="1169919" cy="59554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b="1" kern="1200"/>
            <a:t>Statusna analiza</a:t>
          </a:r>
          <a:r>
            <a:rPr lang="sr-Latn-ME" sz="1000" b="1" kern="1200"/>
            <a:t> i plan za monitoring i evaluaciju</a:t>
          </a:r>
          <a:endParaRPr lang="en-US" sz="1000" b="1" kern="1200"/>
        </a:p>
      </dsp:txBody>
      <dsp:txXfrm>
        <a:off x="3464058" y="1302429"/>
        <a:ext cx="1169919" cy="595541"/>
      </dsp:txXfrm>
    </dsp:sp>
    <dsp:sp modelId="{C644835D-F9DB-478F-B242-189D1F5C36C1}">
      <dsp:nvSpPr>
        <dsp:cNvPr id="0" name=""/>
        <dsp:cNvSpPr/>
      </dsp:nvSpPr>
      <dsp:spPr>
        <a:xfrm>
          <a:off x="3124058" y="2350221"/>
          <a:ext cx="1044103" cy="44536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b="1" kern="1200"/>
            <a:t>Razvoj indikatora i ciljeva</a:t>
          </a:r>
        </a:p>
      </dsp:txBody>
      <dsp:txXfrm>
        <a:off x="3124058" y="2350221"/>
        <a:ext cx="1044103" cy="445368"/>
      </dsp:txXfrm>
    </dsp:sp>
    <dsp:sp modelId="{5512ED38-D883-48D8-B711-438E4D4D3C25}">
      <dsp:nvSpPr>
        <dsp:cNvPr id="0" name=""/>
        <dsp:cNvSpPr/>
      </dsp:nvSpPr>
      <dsp:spPr>
        <a:xfrm>
          <a:off x="2228035" y="2753130"/>
          <a:ext cx="890736" cy="44536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b="1" kern="1200"/>
            <a:t>Izbor mjera</a:t>
          </a:r>
        </a:p>
      </dsp:txBody>
      <dsp:txXfrm>
        <a:off x="2228035" y="2753130"/>
        <a:ext cx="890736" cy="445368"/>
      </dsp:txXfrm>
    </dsp:sp>
    <dsp:sp modelId="{BCA5CCA2-63F1-437D-8EAF-E04CABEB3540}">
      <dsp:nvSpPr>
        <dsp:cNvPr id="0" name=""/>
        <dsp:cNvSpPr/>
      </dsp:nvSpPr>
      <dsp:spPr>
        <a:xfrm>
          <a:off x="1255329" y="2350221"/>
          <a:ext cx="890736" cy="44536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sr-Latn-ME" sz="1000" b="1" kern="1200"/>
            <a:t>Akcioni plan</a:t>
          </a:r>
          <a:endParaRPr lang="en-US" sz="1000" b="1" kern="1200"/>
        </a:p>
      </dsp:txBody>
      <dsp:txXfrm>
        <a:off x="1255329" y="2350221"/>
        <a:ext cx="890736" cy="445368"/>
      </dsp:txXfrm>
    </dsp:sp>
    <dsp:sp modelId="{67B2BB3F-2EC6-415B-BF30-9B8E7B5B1A35}">
      <dsp:nvSpPr>
        <dsp:cNvPr id="0" name=""/>
        <dsp:cNvSpPr/>
      </dsp:nvSpPr>
      <dsp:spPr>
        <a:xfrm>
          <a:off x="852421" y="1377515"/>
          <a:ext cx="890736" cy="44536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sr-Latn-ME" sz="1000" b="1" kern="1200"/>
            <a:t>Radna verzija SUMP</a:t>
          </a:r>
          <a:endParaRPr lang="en-US" sz="1000" b="1" kern="1200"/>
        </a:p>
      </dsp:txBody>
      <dsp:txXfrm>
        <a:off x="852421" y="1377515"/>
        <a:ext cx="890736" cy="445368"/>
      </dsp:txXfrm>
    </dsp:sp>
    <dsp:sp modelId="{7DE46FB9-9EA8-43E3-A118-9EA71E5CABCF}">
      <dsp:nvSpPr>
        <dsp:cNvPr id="0" name=""/>
        <dsp:cNvSpPr/>
      </dsp:nvSpPr>
      <dsp:spPr>
        <a:xfrm>
          <a:off x="1255329" y="404809"/>
          <a:ext cx="890736" cy="44536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sr-Latn-ME" sz="1000" b="1" kern="1200"/>
            <a:t>Finalna verzija SUMP za usvajanje</a:t>
          </a:r>
          <a:endParaRPr lang="en-US" sz="1000" b="1" kern="1200"/>
        </a:p>
      </dsp:txBody>
      <dsp:txXfrm>
        <a:off x="1255329" y="404809"/>
        <a:ext cx="890736" cy="445368"/>
      </dsp:txXfrm>
    </dsp:sp>
  </dsp:spTree>
</dsp:drawing>
</file>

<file path=word/diagrams/layout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0.91105</cdr:x>
      <cdr:y>0.70875</cdr:y>
    </cdr:from>
    <cdr:to>
      <cdr:x>0.95302</cdr:x>
      <cdr:y>0.73851</cdr:y>
    </cdr:to>
    <cdr:sp macro="" textlink="">
      <cdr:nvSpPr>
        <cdr:cNvPr id="25601" name="Text Box 1">
          <a:extLst xmlns:a="http://schemas.openxmlformats.org/drawingml/2006/main">
            <a:ext uri="{FF2B5EF4-FFF2-40B4-BE49-F238E27FC236}">
              <a16:creationId xmlns="" xmlns:a16="http://schemas.microsoft.com/office/drawing/2014/main" id="{CD338F93-3DEF-41A5-84FF-93CDE3B95059}"/>
            </a:ext>
          </a:extLst>
        </cdr:cNvPr>
        <cdr:cNvSpPr txBox="1">
          <a:spLocks xmlns:a="http://schemas.openxmlformats.org/drawingml/2006/main" noChangeArrowheads="1"/>
        </cdr:cNvSpPr>
      </cdr:nvSpPr>
      <cdr:spPr bwMode="auto">
        <a:xfrm xmlns:a="http://schemas.openxmlformats.org/drawingml/2006/main">
          <a:off x="8463932" y="4324461"/>
          <a:ext cx="389979" cy="181588"/>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 xmlns:a14="http://schemas.microsoft.com/office/drawing/2010/main">
              <a:solidFill>
                <a:srgbClr xmlns:mc="http://schemas.openxmlformats.org/markup-compatibility/2006" val="FFFFFF" mc:Ignorable="a14" a14:legacySpreadsheetColorIndex="65"/>
              </a:solidFill>
            </a14:hiddenFill>
          </a:ext>
          <a:ext uri="{91240B29-F687-4F45-9708-019B960494DF}">
            <a14:hiddenLine xmlns="" xmlns:a14="http://schemas.microsoft.com/office/drawing/2010/main" w="9525">
              <a:solidFill>
                <a:srgbClr xmlns:mc="http://schemas.openxmlformats.org/markup-compatibility/2006" val="000000" mc:Ignorable="a14" a14:legacySpreadsheetColorIndex="64"/>
              </a:solidFill>
              <a:miter lim="800000"/>
              <a:headEnd/>
              <a:tailEnd/>
            </a14:hiddenLine>
          </a:ext>
        </a:extLst>
      </cdr:spPr>
      <cdr:txBody>
        <a:bodyPr xmlns:a="http://schemas.openxmlformats.org/drawingml/2006/main" wrap="none" lIns="27432" tIns="27432" rIns="0" bIns="0" anchor="t" upright="1">
          <a:spAutoFit/>
        </a:bodyPr>
        <a:lstStyle xmlns:a="http://schemas.openxmlformats.org/drawingml/2006/main"/>
        <a:p xmlns:a="http://schemas.openxmlformats.org/drawingml/2006/main">
          <a:pPr algn="l" rtl="0">
            <a:defRPr sz="1000"/>
          </a:pPr>
          <a:r>
            <a:rPr lang="sl-SI" sz="1000" b="0" i="0" u="none" strike="noStrike" baseline="0" dirty="0">
              <a:solidFill>
                <a:srgbClr val="000000"/>
              </a:solidFill>
              <a:latin typeface="Arial"/>
              <a:cs typeface="Arial"/>
            </a:rPr>
            <a:t>Nivo 0</a:t>
          </a:r>
        </a:p>
      </cdr:txBody>
    </cdr:sp>
  </cdr:relSizeAnchor>
  <cdr:relSizeAnchor xmlns:cdr="http://schemas.openxmlformats.org/drawingml/2006/chartDrawing">
    <cdr:from>
      <cdr:x>0.9125</cdr:x>
      <cdr:y>0.5445</cdr:y>
    </cdr:from>
    <cdr:to>
      <cdr:x>0.95448</cdr:x>
      <cdr:y>0.57426</cdr:y>
    </cdr:to>
    <cdr:sp macro="" textlink="">
      <cdr:nvSpPr>
        <cdr:cNvPr id="25602" name="Text Box 2">
          <a:extLst xmlns:a="http://schemas.openxmlformats.org/drawingml/2006/main">
            <a:ext uri="{FF2B5EF4-FFF2-40B4-BE49-F238E27FC236}">
              <a16:creationId xmlns="" xmlns:a16="http://schemas.microsoft.com/office/drawing/2014/main" id="{B0F1FCB8-177B-44E0-9FF1-DFB5AE23D43F}"/>
            </a:ext>
          </a:extLst>
        </cdr:cNvPr>
        <cdr:cNvSpPr txBox="1">
          <a:spLocks xmlns:a="http://schemas.openxmlformats.org/drawingml/2006/main" noChangeArrowheads="1"/>
        </cdr:cNvSpPr>
      </cdr:nvSpPr>
      <cdr:spPr bwMode="auto">
        <a:xfrm xmlns:a="http://schemas.openxmlformats.org/drawingml/2006/main">
          <a:off x="8477422" y="3322279"/>
          <a:ext cx="389979" cy="181588"/>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 xmlns:a14="http://schemas.microsoft.com/office/drawing/2010/main">
              <a:solidFill>
                <a:srgbClr xmlns:mc="http://schemas.openxmlformats.org/markup-compatibility/2006" val="FFFFFF" mc:Ignorable="a14" a14:legacySpreadsheetColorIndex="65"/>
              </a:solidFill>
            </a14:hiddenFill>
          </a:ext>
          <a:ext uri="{91240B29-F687-4F45-9708-019B960494DF}">
            <a14:hiddenLine xmlns="" xmlns:a14="http://schemas.microsoft.com/office/drawing/2010/main" w="9525">
              <a:solidFill>
                <a:srgbClr xmlns:mc="http://schemas.openxmlformats.org/markup-compatibility/2006" val="000000" mc:Ignorable="a14" a14:legacySpreadsheetColorIndex="64"/>
              </a:solidFill>
              <a:miter lim="800000"/>
              <a:headEnd/>
              <a:tailEnd/>
            </a14:hiddenLine>
          </a:ext>
        </a:extLst>
      </cdr:spPr>
      <cdr:txBody>
        <a:bodyPr xmlns:a="http://schemas.openxmlformats.org/drawingml/2006/main" wrap="none" lIns="27432" tIns="27432" rIns="0" bIns="0" anchor="t" upright="1">
          <a:spAutoFit/>
        </a:bodyPr>
        <a:lstStyle xmlns:a="http://schemas.openxmlformats.org/drawingml/2006/main"/>
        <a:p xmlns:a="http://schemas.openxmlformats.org/drawingml/2006/main">
          <a:pPr algn="l" rtl="0">
            <a:defRPr sz="1000"/>
          </a:pPr>
          <a:r>
            <a:rPr lang="sl-SI" sz="1000" b="0" i="0" u="none" strike="noStrike" baseline="0" dirty="0">
              <a:solidFill>
                <a:srgbClr val="000000"/>
              </a:solidFill>
              <a:latin typeface="Arial"/>
              <a:cs typeface="Arial"/>
            </a:rPr>
            <a:t>Nivo 1</a:t>
          </a:r>
        </a:p>
      </cdr:txBody>
    </cdr:sp>
  </cdr:relSizeAnchor>
  <cdr:relSizeAnchor xmlns:cdr="http://schemas.openxmlformats.org/drawingml/2006/chartDrawing">
    <cdr:from>
      <cdr:x>0.9125</cdr:x>
      <cdr:y>0.37025</cdr:y>
    </cdr:from>
    <cdr:to>
      <cdr:x>0.95448</cdr:x>
      <cdr:y>0.40001</cdr:y>
    </cdr:to>
    <cdr:sp macro="" textlink="">
      <cdr:nvSpPr>
        <cdr:cNvPr id="25603" name="Text Box 3">
          <a:extLst xmlns:a="http://schemas.openxmlformats.org/drawingml/2006/main">
            <a:ext uri="{FF2B5EF4-FFF2-40B4-BE49-F238E27FC236}">
              <a16:creationId xmlns="" xmlns:a16="http://schemas.microsoft.com/office/drawing/2014/main" id="{BCD8692C-5563-4F9D-8EE4-B6C1B01B48AF}"/>
            </a:ext>
          </a:extLst>
        </cdr:cNvPr>
        <cdr:cNvSpPr txBox="1">
          <a:spLocks xmlns:a="http://schemas.openxmlformats.org/drawingml/2006/main" noChangeArrowheads="1"/>
        </cdr:cNvSpPr>
      </cdr:nvSpPr>
      <cdr:spPr bwMode="auto">
        <a:xfrm xmlns:a="http://schemas.openxmlformats.org/drawingml/2006/main">
          <a:off x="8477422" y="2259089"/>
          <a:ext cx="389979" cy="181588"/>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 xmlns:a14="http://schemas.microsoft.com/office/drawing/2010/main">
              <a:solidFill>
                <a:srgbClr xmlns:mc="http://schemas.openxmlformats.org/markup-compatibility/2006" val="FFFFFF" mc:Ignorable="a14" a14:legacySpreadsheetColorIndex="65"/>
              </a:solidFill>
            </a14:hiddenFill>
          </a:ext>
          <a:ext uri="{91240B29-F687-4F45-9708-019B960494DF}">
            <a14:hiddenLine xmlns="" xmlns:a14="http://schemas.microsoft.com/office/drawing/2010/main" w="9525">
              <a:solidFill>
                <a:srgbClr xmlns:mc="http://schemas.openxmlformats.org/markup-compatibility/2006" val="000000" mc:Ignorable="a14" a14:legacySpreadsheetColorIndex="64"/>
              </a:solidFill>
              <a:miter lim="800000"/>
              <a:headEnd/>
              <a:tailEnd/>
            </a14:hiddenLine>
          </a:ext>
        </a:extLst>
      </cdr:spPr>
      <cdr:txBody>
        <a:bodyPr xmlns:a="http://schemas.openxmlformats.org/drawingml/2006/main" wrap="none" lIns="27432" tIns="27432" rIns="0" bIns="0" anchor="t" upright="1">
          <a:spAutoFit/>
        </a:bodyPr>
        <a:lstStyle xmlns:a="http://schemas.openxmlformats.org/drawingml/2006/main"/>
        <a:p xmlns:a="http://schemas.openxmlformats.org/drawingml/2006/main">
          <a:pPr algn="l" rtl="0">
            <a:defRPr sz="1000"/>
          </a:pPr>
          <a:r>
            <a:rPr lang="sl-SI" sz="1000" b="0" i="0" u="none" strike="noStrike" baseline="0" dirty="0">
              <a:solidFill>
                <a:srgbClr val="000000"/>
              </a:solidFill>
              <a:latin typeface="Arial"/>
              <a:cs typeface="Arial"/>
            </a:rPr>
            <a:t>Nivo</a:t>
          </a:r>
          <a:r>
            <a:rPr lang="sl-SI" sz="1000" b="0" i="0" u="none" strike="noStrike" dirty="0">
              <a:solidFill>
                <a:srgbClr val="000000"/>
              </a:solidFill>
              <a:latin typeface="Arial"/>
              <a:cs typeface="Arial"/>
            </a:rPr>
            <a:t> </a:t>
          </a:r>
          <a:r>
            <a:rPr lang="sl-SI" sz="1000" b="0" i="0" u="none" strike="noStrike" baseline="0" dirty="0">
              <a:solidFill>
                <a:srgbClr val="000000"/>
              </a:solidFill>
              <a:latin typeface="Arial"/>
              <a:cs typeface="Arial"/>
            </a:rPr>
            <a:t>2</a:t>
          </a:r>
        </a:p>
      </cdr:txBody>
    </cdr:sp>
  </cdr:relSizeAnchor>
  <cdr:relSizeAnchor xmlns:cdr="http://schemas.openxmlformats.org/drawingml/2006/chartDrawing">
    <cdr:from>
      <cdr:x>0.9125</cdr:x>
      <cdr:y>0.19625</cdr:y>
    </cdr:from>
    <cdr:to>
      <cdr:x>0.95448</cdr:x>
      <cdr:y>0.22601</cdr:y>
    </cdr:to>
    <cdr:sp macro="" textlink="">
      <cdr:nvSpPr>
        <cdr:cNvPr id="25604" name="Text Box 4">
          <a:extLst xmlns:a="http://schemas.openxmlformats.org/drawingml/2006/main">
            <a:ext uri="{FF2B5EF4-FFF2-40B4-BE49-F238E27FC236}">
              <a16:creationId xmlns="" xmlns:a16="http://schemas.microsoft.com/office/drawing/2014/main" id="{DBE03580-A818-46EF-B7D8-60FA41F9A094}"/>
            </a:ext>
          </a:extLst>
        </cdr:cNvPr>
        <cdr:cNvSpPr txBox="1">
          <a:spLocks xmlns:a="http://schemas.openxmlformats.org/drawingml/2006/main" noChangeArrowheads="1"/>
        </cdr:cNvSpPr>
      </cdr:nvSpPr>
      <cdr:spPr bwMode="auto">
        <a:xfrm xmlns:a="http://schemas.openxmlformats.org/drawingml/2006/main">
          <a:off x="8477422" y="1197424"/>
          <a:ext cx="389979" cy="181588"/>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 xmlns:a14="http://schemas.microsoft.com/office/drawing/2010/main">
              <a:solidFill>
                <a:srgbClr xmlns:mc="http://schemas.openxmlformats.org/markup-compatibility/2006" val="FFFFFF" mc:Ignorable="a14" a14:legacySpreadsheetColorIndex="65"/>
              </a:solidFill>
            </a14:hiddenFill>
          </a:ext>
          <a:ext uri="{91240B29-F687-4F45-9708-019B960494DF}">
            <a14:hiddenLine xmlns="" xmlns:a14="http://schemas.microsoft.com/office/drawing/2010/main" w="9525">
              <a:solidFill>
                <a:srgbClr xmlns:mc="http://schemas.openxmlformats.org/markup-compatibility/2006" val="000000" mc:Ignorable="a14" a14:legacySpreadsheetColorIndex="64"/>
              </a:solidFill>
              <a:miter lim="800000"/>
              <a:headEnd/>
              <a:tailEnd/>
            </a14:hiddenLine>
          </a:ext>
        </a:extLst>
      </cdr:spPr>
      <cdr:txBody>
        <a:bodyPr xmlns:a="http://schemas.openxmlformats.org/drawingml/2006/main" wrap="none" lIns="27432" tIns="27432" rIns="0" bIns="0" anchor="t" upright="1">
          <a:spAutoFit/>
        </a:bodyPr>
        <a:lstStyle xmlns:a="http://schemas.openxmlformats.org/drawingml/2006/main"/>
        <a:p xmlns:a="http://schemas.openxmlformats.org/drawingml/2006/main">
          <a:pPr algn="l" rtl="0">
            <a:defRPr sz="1000"/>
          </a:pPr>
          <a:r>
            <a:rPr lang="sl-SI" sz="1000" b="0" i="0" u="none" strike="noStrike" baseline="0" dirty="0">
              <a:solidFill>
                <a:srgbClr val="000000"/>
              </a:solidFill>
              <a:latin typeface="Arial"/>
              <a:cs typeface="Arial"/>
            </a:rPr>
            <a:t>Nivo 3</a:t>
          </a:r>
        </a:p>
      </cdr:txBody>
    </cdr:sp>
  </cdr:relSizeAnchor>
  <cdr:relSizeAnchor xmlns:cdr="http://schemas.openxmlformats.org/drawingml/2006/chartDrawing">
    <cdr:from>
      <cdr:x>0.91381</cdr:x>
      <cdr:y>0.0205</cdr:y>
    </cdr:from>
    <cdr:to>
      <cdr:x>0.95579</cdr:x>
      <cdr:y>0.05026</cdr:y>
    </cdr:to>
    <cdr:sp macro="" textlink="">
      <cdr:nvSpPr>
        <cdr:cNvPr id="25605" name="Text Box 5">
          <a:extLst xmlns:a="http://schemas.openxmlformats.org/drawingml/2006/main">
            <a:ext uri="{FF2B5EF4-FFF2-40B4-BE49-F238E27FC236}">
              <a16:creationId xmlns="" xmlns:a16="http://schemas.microsoft.com/office/drawing/2014/main" id="{DE60F6E0-3B42-4D89-9B97-06B3FAB089A8}"/>
            </a:ext>
          </a:extLst>
        </cdr:cNvPr>
        <cdr:cNvSpPr txBox="1">
          <a:spLocks xmlns:a="http://schemas.openxmlformats.org/drawingml/2006/main" noChangeArrowheads="1"/>
        </cdr:cNvSpPr>
      </cdr:nvSpPr>
      <cdr:spPr bwMode="auto">
        <a:xfrm xmlns:a="http://schemas.openxmlformats.org/drawingml/2006/main">
          <a:off x="8489608" y="125081"/>
          <a:ext cx="389979" cy="181588"/>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 xmlns:a14="http://schemas.microsoft.com/office/drawing/2010/main">
              <a:solidFill>
                <a:srgbClr xmlns:mc="http://schemas.openxmlformats.org/markup-compatibility/2006" val="FFFFFF" mc:Ignorable="a14" a14:legacySpreadsheetColorIndex="65"/>
              </a:solidFill>
            </a14:hiddenFill>
          </a:ext>
          <a:ext uri="{91240B29-F687-4F45-9708-019B960494DF}">
            <a14:hiddenLine xmlns="" xmlns:a14="http://schemas.microsoft.com/office/drawing/2010/main" w="9525">
              <a:solidFill>
                <a:srgbClr xmlns:mc="http://schemas.openxmlformats.org/markup-compatibility/2006" val="000000" mc:Ignorable="a14" a14:legacySpreadsheetColorIndex="64"/>
              </a:solidFill>
              <a:miter lim="800000"/>
              <a:headEnd/>
              <a:tailEnd/>
            </a14:hiddenLine>
          </a:ext>
        </a:extLst>
      </cdr:spPr>
      <cdr:txBody>
        <a:bodyPr xmlns:a="http://schemas.openxmlformats.org/drawingml/2006/main" wrap="none" lIns="27432" tIns="27432" rIns="0" bIns="0" anchor="t" upright="1">
          <a:spAutoFit/>
        </a:bodyPr>
        <a:lstStyle xmlns:a="http://schemas.openxmlformats.org/drawingml/2006/main"/>
        <a:p xmlns:a="http://schemas.openxmlformats.org/drawingml/2006/main">
          <a:pPr algn="l" rtl="0">
            <a:defRPr sz="1000"/>
          </a:pPr>
          <a:r>
            <a:rPr lang="sl-SI" sz="1000" b="0" i="0" u="none" strike="noStrike" baseline="0" dirty="0">
              <a:solidFill>
                <a:srgbClr val="000000"/>
              </a:solidFill>
              <a:latin typeface="Arial"/>
              <a:cs typeface="Arial"/>
            </a:rPr>
            <a:t>Nivo 4</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8695B7CCBFA0774091AF0EB21545D1E3" ma:contentTypeVersion="6" ma:contentTypeDescription="Ein neues Dokument erstellen." ma:contentTypeScope="" ma:versionID="e70c0847e43285f1a23dc95627108b98">
  <xsd:schema xmlns:xsd="http://www.w3.org/2001/XMLSchema" xmlns:xs="http://www.w3.org/2001/XMLSchema" xmlns:p="http://schemas.microsoft.com/office/2006/metadata/properties" xmlns:ns3="d342a484-8ebc-4f2b-a40b-cb02393efc9e" targetNamespace="http://schemas.microsoft.com/office/2006/metadata/properties" ma:root="true" ma:fieldsID="c6ffd31324bd9ef0ad752c8dfbb9748e" ns3:_="">
    <xsd:import namespace="d342a484-8ebc-4f2b-a40b-cb02393efc9e"/>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342a484-8ebc-4f2b-a40b-cb02393efc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E84BC3-987B-4382-AA13-880960E2D28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0AB47B2-22A9-4717-BB88-1022A528B59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342a484-8ebc-4f2b-a40b-cb02393efc9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03A16AE-B211-48F3-8013-C204D3218DAA}">
  <ds:schemaRefs>
    <ds:schemaRef ds:uri="http://schemas.microsoft.com/sharepoint/v3/contenttype/forms"/>
  </ds:schemaRefs>
</ds:datastoreItem>
</file>

<file path=customXml/itemProps4.xml><?xml version="1.0" encoding="utf-8"?>
<ds:datastoreItem xmlns:ds="http://schemas.openxmlformats.org/officeDocument/2006/customXml" ds:itemID="{4CF6DCCC-679B-43DB-A328-90B556DACF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90</Pages>
  <Words>31732</Words>
  <Characters>180877</Characters>
  <Application>Microsoft Office Word</Application>
  <DocSecurity>0</DocSecurity>
  <Lines>1507</Lines>
  <Paragraphs>424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212185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Radoje Vujadinovic</dc:creator>
  <cp:lastModifiedBy>sjelic</cp:lastModifiedBy>
  <cp:revision>5</cp:revision>
  <cp:lastPrinted>2020-02-18T17:35:00Z</cp:lastPrinted>
  <dcterms:created xsi:type="dcterms:W3CDTF">2020-02-18T18:00:00Z</dcterms:created>
  <dcterms:modified xsi:type="dcterms:W3CDTF">2020-02-27T07:26:00Z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0x0101008695B7CCBFA0774091AF0EB21545D1E3</vt:lpwstr>
  </property>
</Properties>
</file>