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886" w:rsidRDefault="00E15886" w:rsidP="007622F8">
      <w:pPr>
        <w:jc w:val="both"/>
        <w:rPr>
          <w:rFonts w:ascii="Arial" w:hAnsi="Arial" w:cs="Arial"/>
          <w:sz w:val="22"/>
          <w:szCs w:val="22"/>
        </w:rPr>
      </w:pPr>
    </w:p>
    <w:p w:rsidR="00E15886" w:rsidRDefault="00E1588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6229350" cy="758160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58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86" w:rsidRDefault="00E15886">
      <w:pPr>
        <w:rPr>
          <w:rFonts w:ascii="Arial" w:hAnsi="Arial" w:cs="Arial"/>
          <w:sz w:val="22"/>
          <w:szCs w:val="22"/>
        </w:rPr>
      </w:pPr>
    </w:p>
    <w:p w:rsidR="00E15886" w:rsidRDefault="00E15886">
      <w:pPr>
        <w:rPr>
          <w:rFonts w:ascii="Arial" w:hAnsi="Arial" w:cs="Arial"/>
          <w:sz w:val="22"/>
          <w:szCs w:val="22"/>
        </w:rPr>
      </w:pPr>
    </w:p>
    <w:p w:rsidR="00E15886" w:rsidRDefault="00E15886">
      <w:pPr>
        <w:rPr>
          <w:rFonts w:ascii="Arial" w:hAnsi="Arial" w:cs="Arial"/>
          <w:sz w:val="22"/>
          <w:szCs w:val="22"/>
        </w:rPr>
      </w:pPr>
    </w:p>
    <w:p w:rsidR="00E15886" w:rsidRDefault="00E15886">
      <w:pPr>
        <w:rPr>
          <w:rFonts w:ascii="Arial" w:hAnsi="Arial" w:cs="Arial"/>
          <w:sz w:val="22"/>
          <w:szCs w:val="22"/>
        </w:rPr>
      </w:pPr>
    </w:p>
    <w:p w:rsidR="00E15886" w:rsidRDefault="00E15886">
      <w:pPr>
        <w:rPr>
          <w:rFonts w:ascii="Arial" w:hAnsi="Arial" w:cs="Arial"/>
          <w:sz w:val="22"/>
          <w:szCs w:val="22"/>
        </w:rPr>
      </w:pPr>
    </w:p>
    <w:p w:rsidR="00E15886" w:rsidRDefault="00E15886">
      <w:pPr>
        <w:rPr>
          <w:rFonts w:ascii="Arial" w:hAnsi="Arial" w:cs="Arial"/>
          <w:sz w:val="22"/>
          <w:szCs w:val="22"/>
        </w:rPr>
      </w:pPr>
    </w:p>
    <w:p w:rsidR="00E15886" w:rsidRDefault="00E15886">
      <w:pPr>
        <w:rPr>
          <w:rFonts w:ascii="Arial" w:hAnsi="Arial" w:cs="Arial"/>
          <w:sz w:val="22"/>
          <w:szCs w:val="22"/>
        </w:rPr>
      </w:pPr>
    </w:p>
    <w:p w:rsidR="00E15886" w:rsidRDefault="00E15886">
      <w:pPr>
        <w:rPr>
          <w:rFonts w:ascii="Arial" w:hAnsi="Arial" w:cs="Arial"/>
          <w:sz w:val="22"/>
          <w:szCs w:val="22"/>
        </w:rPr>
      </w:pPr>
    </w:p>
    <w:p w:rsidR="00E15886" w:rsidRDefault="00E15886">
      <w:pPr>
        <w:rPr>
          <w:rFonts w:ascii="Arial" w:hAnsi="Arial" w:cs="Arial"/>
          <w:sz w:val="22"/>
          <w:szCs w:val="22"/>
        </w:rPr>
      </w:pPr>
    </w:p>
    <w:p w:rsidR="00E15886" w:rsidRDefault="00E15886">
      <w:pPr>
        <w:rPr>
          <w:rFonts w:ascii="Arial" w:hAnsi="Arial" w:cs="Arial"/>
          <w:sz w:val="22"/>
          <w:szCs w:val="22"/>
        </w:rPr>
      </w:pPr>
    </w:p>
    <w:p w:rsidR="007622F8" w:rsidRPr="00AC4434" w:rsidRDefault="00DA4ED4" w:rsidP="007622F8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lastRenderedPageBreak/>
        <w:t>Na osnovu članova 47,</w:t>
      </w:r>
      <w:r w:rsidR="00316727" w:rsidRPr="00AC4434">
        <w:rPr>
          <w:rFonts w:ascii="Arial" w:hAnsi="Arial" w:cs="Arial"/>
          <w:sz w:val="22"/>
          <w:szCs w:val="22"/>
        </w:rPr>
        <w:t xml:space="preserve"> 49 </w:t>
      </w:r>
      <w:r w:rsidRPr="00AC4434">
        <w:rPr>
          <w:rFonts w:ascii="Arial" w:hAnsi="Arial" w:cs="Arial"/>
          <w:sz w:val="22"/>
          <w:szCs w:val="22"/>
        </w:rPr>
        <w:t xml:space="preserve">i 162c </w:t>
      </w:r>
      <w:r w:rsidR="00316727" w:rsidRPr="00AC4434">
        <w:rPr>
          <w:rFonts w:ascii="Arial" w:hAnsi="Arial" w:cs="Arial"/>
          <w:sz w:val="22"/>
          <w:szCs w:val="22"/>
        </w:rPr>
        <w:t>Zakona o uređenju prostora i izgradnji objekata ("Službeni list Crne Gore", br. 51/08, 40/10, 34/11, 40/11, 47/11, 35/13, 39/13 i 33/14),</w:t>
      </w:r>
      <w:r w:rsidRPr="00AC4434">
        <w:rPr>
          <w:rFonts w:ascii="Arial" w:hAnsi="Arial" w:cs="Arial"/>
          <w:sz w:val="22"/>
          <w:szCs w:val="22"/>
        </w:rPr>
        <w:t xml:space="preserve"> a u vezi sa članom 219</w:t>
      </w:r>
      <w:r w:rsidR="00316727" w:rsidRPr="00AC4434">
        <w:rPr>
          <w:rFonts w:ascii="Arial" w:hAnsi="Arial" w:cs="Arial"/>
          <w:sz w:val="22"/>
          <w:szCs w:val="22"/>
        </w:rPr>
        <w:t xml:space="preserve"> Zakona o planiranju prostora i izgradnji objekata ("Službeni list Crne Gore", broj 64/17</w:t>
      </w:r>
      <w:r w:rsidRPr="00AC4434">
        <w:rPr>
          <w:rFonts w:ascii="Arial" w:hAnsi="Arial" w:cs="Arial"/>
          <w:sz w:val="22"/>
          <w:szCs w:val="22"/>
        </w:rPr>
        <w:t>, 44/18</w:t>
      </w:r>
      <w:r w:rsidR="00E41221" w:rsidRPr="00AC4434">
        <w:rPr>
          <w:rFonts w:ascii="Arial" w:hAnsi="Arial" w:cs="Arial"/>
          <w:sz w:val="22"/>
          <w:szCs w:val="22"/>
        </w:rPr>
        <w:t>,</w:t>
      </w:r>
      <w:r w:rsidRPr="00AC4434">
        <w:rPr>
          <w:rFonts w:ascii="Arial" w:hAnsi="Arial" w:cs="Arial"/>
          <w:sz w:val="22"/>
          <w:szCs w:val="22"/>
        </w:rPr>
        <w:t xml:space="preserve"> 63/18</w:t>
      </w:r>
      <w:r w:rsidR="00E41221" w:rsidRPr="00AC4434">
        <w:rPr>
          <w:rFonts w:ascii="Arial" w:hAnsi="Arial" w:cs="Arial"/>
          <w:sz w:val="22"/>
          <w:szCs w:val="22"/>
        </w:rPr>
        <w:t xml:space="preserve"> i 11/19</w:t>
      </w:r>
      <w:r w:rsidR="00316727" w:rsidRPr="00AC4434">
        <w:rPr>
          <w:rFonts w:ascii="Arial" w:hAnsi="Arial" w:cs="Arial"/>
          <w:sz w:val="22"/>
          <w:szCs w:val="22"/>
        </w:rPr>
        <w:t xml:space="preserve">) i člana </w:t>
      </w:r>
      <w:r w:rsidR="00F85C8B">
        <w:rPr>
          <w:rFonts w:ascii="Arial" w:hAnsi="Arial" w:cs="Arial"/>
          <w:sz w:val="22"/>
          <w:szCs w:val="22"/>
        </w:rPr>
        <w:t xml:space="preserve">54 </w:t>
      </w:r>
      <w:r w:rsidR="00316727" w:rsidRPr="00AC4434">
        <w:rPr>
          <w:rFonts w:ascii="Arial" w:hAnsi="Arial" w:cs="Arial"/>
          <w:sz w:val="22"/>
          <w:szCs w:val="22"/>
        </w:rPr>
        <w:t>Statuta Glavnog grada ("Službeni</w:t>
      </w:r>
      <w:r w:rsidR="00F85C8B">
        <w:rPr>
          <w:rFonts w:ascii="Arial" w:hAnsi="Arial" w:cs="Arial"/>
          <w:sz w:val="22"/>
          <w:szCs w:val="22"/>
        </w:rPr>
        <w:t xml:space="preserve"> list CG - opštinski propisi" </w:t>
      </w:r>
      <w:r w:rsidR="00316727" w:rsidRPr="00AC4434">
        <w:rPr>
          <w:rFonts w:ascii="Arial" w:hAnsi="Arial" w:cs="Arial"/>
          <w:sz w:val="22"/>
          <w:szCs w:val="22"/>
        </w:rPr>
        <w:t xml:space="preserve">br. </w:t>
      </w:r>
      <w:r w:rsidR="00F85C8B">
        <w:rPr>
          <w:rFonts w:ascii="Arial" w:hAnsi="Arial" w:cs="Arial"/>
          <w:sz w:val="22"/>
          <w:szCs w:val="22"/>
        </w:rPr>
        <w:t>008/19</w:t>
      </w:r>
      <w:r w:rsidR="00316727" w:rsidRPr="00AC4434">
        <w:rPr>
          <w:rFonts w:ascii="Arial" w:hAnsi="Arial" w:cs="Arial"/>
          <w:sz w:val="22"/>
          <w:szCs w:val="22"/>
        </w:rPr>
        <w:t>),</w:t>
      </w:r>
      <w:r w:rsidR="00121AD5" w:rsidRPr="00AC4434">
        <w:rPr>
          <w:rFonts w:ascii="Arial" w:hAnsi="Arial" w:cs="Arial"/>
          <w:sz w:val="22"/>
          <w:szCs w:val="22"/>
        </w:rPr>
        <w:t xml:space="preserve"> Skupština Glavnog grada </w:t>
      </w:r>
      <w:r w:rsidR="00316727" w:rsidRPr="00AC4434">
        <w:rPr>
          <w:rFonts w:ascii="Arial" w:hAnsi="Arial" w:cs="Arial"/>
          <w:sz w:val="22"/>
          <w:szCs w:val="22"/>
        </w:rPr>
        <w:t>Podgorice, na sjednici održanoj dana</w:t>
      </w:r>
      <w:r w:rsidR="00121AD5" w:rsidRPr="00AC4434">
        <w:rPr>
          <w:rFonts w:ascii="Arial" w:hAnsi="Arial" w:cs="Arial"/>
          <w:sz w:val="22"/>
          <w:szCs w:val="22"/>
        </w:rPr>
        <w:t xml:space="preserve"> </w:t>
      </w:r>
      <w:r w:rsidR="007622F8" w:rsidRPr="00AC4434">
        <w:rPr>
          <w:rFonts w:ascii="Arial" w:hAnsi="Arial" w:cs="Arial"/>
          <w:sz w:val="22"/>
          <w:szCs w:val="22"/>
        </w:rPr>
        <w:t>_</w:t>
      </w:r>
      <w:r w:rsidR="00121AD5" w:rsidRPr="00AC4434">
        <w:rPr>
          <w:rFonts w:ascii="Arial" w:hAnsi="Arial" w:cs="Arial"/>
          <w:sz w:val="22"/>
          <w:szCs w:val="22"/>
        </w:rPr>
        <w:t>___</w:t>
      </w:r>
      <w:r w:rsidR="00F16F74" w:rsidRPr="00AC4434">
        <w:rPr>
          <w:rFonts w:ascii="Arial" w:hAnsi="Arial" w:cs="Arial"/>
          <w:sz w:val="22"/>
          <w:szCs w:val="22"/>
        </w:rPr>
        <w:t>__</w:t>
      </w:r>
      <w:r w:rsidR="00F16F74" w:rsidRPr="00AC4434">
        <w:rPr>
          <w:rFonts w:ascii="Arial" w:hAnsi="Arial" w:cs="Arial"/>
          <w:sz w:val="22"/>
          <w:szCs w:val="22"/>
        </w:rPr>
        <w:softHyphen/>
      </w:r>
      <w:r w:rsidR="00F16F74" w:rsidRPr="00AC4434">
        <w:rPr>
          <w:rFonts w:ascii="Arial" w:hAnsi="Arial" w:cs="Arial"/>
          <w:sz w:val="22"/>
          <w:szCs w:val="22"/>
        </w:rPr>
        <w:softHyphen/>
      </w:r>
      <w:r w:rsidR="00F16F74" w:rsidRPr="00AC4434">
        <w:rPr>
          <w:rFonts w:ascii="Arial" w:hAnsi="Arial" w:cs="Arial"/>
          <w:sz w:val="22"/>
          <w:szCs w:val="22"/>
        </w:rPr>
        <w:softHyphen/>
        <w:t>_____ 20</w:t>
      </w:r>
      <w:r w:rsidR="00822480">
        <w:rPr>
          <w:rFonts w:ascii="Arial" w:hAnsi="Arial" w:cs="Arial"/>
          <w:sz w:val="22"/>
          <w:szCs w:val="22"/>
        </w:rPr>
        <w:t>20</w:t>
      </w:r>
      <w:r w:rsidR="007622F8" w:rsidRPr="00AC4434">
        <w:rPr>
          <w:rFonts w:ascii="Arial" w:hAnsi="Arial" w:cs="Arial"/>
          <w:sz w:val="22"/>
          <w:szCs w:val="22"/>
        </w:rPr>
        <w:t xml:space="preserve">. godine, donijela je </w:t>
      </w:r>
    </w:p>
    <w:p w:rsidR="007C73B6" w:rsidRPr="00AC4434" w:rsidRDefault="007C73B6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7C0135" w:rsidP="00052910">
      <w:pPr>
        <w:jc w:val="center"/>
        <w:rPr>
          <w:rFonts w:ascii="Arial" w:hAnsi="Arial" w:cs="Arial"/>
          <w:b/>
        </w:rPr>
      </w:pPr>
      <w:r w:rsidRPr="00AC4434">
        <w:rPr>
          <w:rFonts w:ascii="Arial" w:hAnsi="Arial" w:cs="Arial"/>
          <w:b/>
        </w:rPr>
        <w:t>ODLUKU</w:t>
      </w:r>
    </w:p>
    <w:p w:rsidR="003E1717" w:rsidRPr="00AC4434" w:rsidRDefault="001A5E22" w:rsidP="00E41221">
      <w:pPr>
        <w:ind w:left="-426" w:right="-241"/>
        <w:jc w:val="center"/>
        <w:rPr>
          <w:rFonts w:ascii="Arial" w:hAnsi="Arial" w:cs="Arial"/>
          <w:b/>
        </w:rPr>
      </w:pPr>
      <w:r w:rsidRPr="00AC4434">
        <w:rPr>
          <w:rFonts w:ascii="Arial" w:hAnsi="Arial" w:cs="Arial"/>
          <w:b/>
        </w:rPr>
        <w:t xml:space="preserve">o donošenju </w:t>
      </w:r>
      <w:r w:rsidR="008C1136" w:rsidRPr="00AC4434">
        <w:rPr>
          <w:rFonts w:ascii="Arial" w:hAnsi="Arial" w:cs="Arial"/>
          <w:b/>
        </w:rPr>
        <w:t>Detaljnog urbanističkog plana</w:t>
      </w:r>
      <w:r w:rsidR="00141942" w:rsidRPr="00AC4434">
        <w:rPr>
          <w:rFonts w:ascii="Arial" w:hAnsi="Arial" w:cs="Arial"/>
          <w:b/>
        </w:rPr>
        <w:t xml:space="preserve"> </w:t>
      </w:r>
      <w:r w:rsidRPr="00AC4434">
        <w:rPr>
          <w:rFonts w:ascii="Arial" w:hAnsi="Arial" w:cs="Arial"/>
          <w:b/>
        </w:rPr>
        <w:t>„</w:t>
      </w:r>
      <w:r w:rsidR="00822480">
        <w:rPr>
          <w:rFonts w:ascii="Arial" w:hAnsi="Arial" w:cs="Arial"/>
          <w:b/>
        </w:rPr>
        <w:t>Čepurci</w:t>
      </w:r>
      <w:r w:rsidR="00E41221" w:rsidRPr="00AC4434">
        <w:rPr>
          <w:rFonts w:ascii="Arial" w:hAnsi="Arial" w:cs="Arial"/>
          <w:b/>
        </w:rPr>
        <w:t xml:space="preserve">“ </w:t>
      </w:r>
      <w:r w:rsidR="009D24C5" w:rsidRPr="00AC4434">
        <w:rPr>
          <w:rFonts w:ascii="Arial" w:hAnsi="Arial" w:cs="Arial"/>
          <w:b/>
        </w:rPr>
        <w:t xml:space="preserve">u Podgorici </w:t>
      </w:r>
    </w:p>
    <w:p w:rsidR="00DC4A9C" w:rsidRPr="00AC4434" w:rsidRDefault="00DC4A9C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1</w:t>
      </w:r>
    </w:p>
    <w:p w:rsidR="007C0135" w:rsidRPr="00AC4434" w:rsidRDefault="007C0135" w:rsidP="00D9630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DONOS</w:t>
      </w:r>
      <w:r w:rsidR="0030514A" w:rsidRPr="00AC4434">
        <w:rPr>
          <w:rFonts w:ascii="Arial" w:hAnsi="Arial" w:cs="Arial"/>
          <w:b/>
          <w:sz w:val="22"/>
          <w:szCs w:val="22"/>
        </w:rPr>
        <w:t>I</w:t>
      </w:r>
      <w:r w:rsidRPr="00AC4434">
        <w:rPr>
          <w:rFonts w:ascii="Arial" w:hAnsi="Arial" w:cs="Arial"/>
          <w:b/>
          <w:sz w:val="22"/>
          <w:szCs w:val="22"/>
        </w:rPr>
        <w:t xml:space="preserve"> S</w:t>
      </w:r>
      <w:r w:rsidR="00DF6099" w:rsidRPr="00AC4434">
        <w:rPr>
          <w:rFonts w:ascii="Arial" w:hAnsi="Arial" w:cs="Arial"/>
          <w:b/>
          <w:sz w:val="22"/>
          <w:szCs w:val="22"/>
        </w:rPr>
        <w:t>E</w:t>
      </w:r>
      <w:r w:rsidR="00D20556" w:rsidRPr="00AC4434">
        <w:rPr>
          <w:rFonts w:ascii="Arial" w:hAnsi="Arial" w:cs="Arial"/>
          <w:b/>
          <w:sz w:val="22"/>
          <w:szCs w:val="22"/>
        </w:rPr>
        <w:t xml:space="preserve"> </w:t>
      </w:r>
      <w:r w:rsidR="008C1136" w:rsidRPr="00AC4434">
        <w:rPr>
          <w:rFonts w:ascii="Arial" w:hAnsi="Arial" w:cs="Arial"/>
          <w:sz w:val="22"/>
          <w:szCs w:val="22"/>
        </w:rPr>
        <w:t>Detaljni urbanistički plan</w:t>
      </w:r>
      <w:r w:rsidR="003E1717" w:rsidRPr="00AC4434">
        <w:rPr>
          <w:rFonts w:ascii="Arial" w:hAnsi="Arial" w:cs="Arial"/>
          <w:sz w:val="22"/>
          <w:szCs w:val="22"/>
        </w:rPr>
        <w:t xml:space="preserve"> „</w:t>
      </w:r>
      <w:r w:rsidR="00822480">
        <w:rPr>
          <w:rFonts w:ascii="Arial" w:hAnsi="Arial" w:cs="Arial"/>
          <w:sz w:val="22"/>
          <w:szCs w:val="22"/>
        </w:rPr>
        <w:t>Čepurci</w:t>
      </w:r>
      <w:r w:rsidR="003E1717" w:rsidRPr="00AC4434">
        <w:rPr>
          <w:rFonts w:ascii="Arial" w:hAnsi="Arial" w:cs="Arial"/>
          <w:sz w:val="22"/>
          <w:szCs w:val="22"/>
        </w:rPr>
        <w:t>“ u Podgorici.</w:t>
      </w:r>
      <w:r w:rsidR="00445E4C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(u daljem tekstu:</w:t>
      </w:r>
      <w:r w:rsidR="003E1717" w:rsidRPr="00AC4434">
        <w:rPr>
          <w:rFonts w:ascii="Arial" w:hAnsi="Arial" w:cs="Arial"/>
          <w:sz w:val="22"/>
          <w:szCs w:val="22"/>
        </w:rPr>
        <w:t xml:space="preserve"> </w:t>
      </w:r>
      <w:r w:rsidR="00811F7C" w:rsidRPr="00AC4434">
        <w:rPr>
          <w:rFonts w:ascii="Arial" w:hAnsi="Arial" w:cs="Arial"/>
          <w:sz w:val="22"/>
          <w:szCs w:val="22"/>
        </w:rPr>
        <w:t>Plan</w:t>
      </w:r>
      <w:r w:rsidRPr="00AC4434">
        <w:rPr>
          <w:rFonts w:ascii="Arial" w:hAnsi="Arial" w:cs="Arial"/>
          <w:sz w:val="22"/>
          <w:szCs w:val="22"/>
        </w:rPr>
        <w:t>).</w:t>
      </w:r>
    </w:p>
    <w:p w:rsidR="00DD76C8" w:rsidRPr="00AC4434" w:rsidRDefault="00DD76C8" w:rsidP="00052910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403537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2</w:t>
      </w:r>
      <w:bookmarkStart w:id="0" w:name="_GoBack"/>
      <w:bookmarkEnd w:id="0"/>
    </w:p>
    <w:p w:rsidR="00822480" w:rsidRPr="00822480" w:rsidRDefault="00822480" w:rsidP="00822480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822480">
        <w:rPr>
          <w:rFonts w:ascii="Arial" w:hAnsi="Arial" w:cs="Arial"/>
          <w:bCs/>
          <w:color w:val="000000"/>
          <w:sz w:val="22"/>
          <w:szCs w:val="22"/>
        </w:rPr>
        <w:t>Zahvat Detaljnog urbanističkog plana je površine cca 15,50ha i obuhvaćen je: na sjevernoj strani koritom rijeke Morace; na istočnoj strani mostom "Union Bridge" i trasom Bulevara Revolucije, odakle se granica nastavlja trasom Ulice 8. marta i zapadnom granicom Detaljnog urbanističkog plana "Čepurci - dio" ("Službeni list Crne</w:t>
      </w:r>
      <w:r w:rsidR="009F1CA0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Gore - opštinski propisi", br. 32/18) do ulice južno od Stadiona "Zabjelo", koja vodi u stambeni blok ispod brda Ljubović, a na zapadnoj strani, od Krivog mosta na sjeverozapadu, granica zahvata se poklapa sa trasom Ulice llije Plamenca. Grafički prikaz zahvata plana je prilog Programskog zadatka.</w:t>
      </w:r>
    </w:p>
    <w:p w:rsidR="00822480" w:rsidRPr="00822480" w:rsidRDefault="00822480" w:rsidP="00822480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822480" w:rsidRPr="00822480" w:rsidRDefault="00822480" w:rsidP="00822480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822480">
        <w:rPr>
          <w:rFonts w:ascii="Arial" w:hAnsi="Arial" w:cs="Arial"/>
          <w:bCs/>
          <w:color w:val="000000"/>
          <w:sz w:val="22"/>
          <w:szCs w:val="22"/>
        </w:rPr>
        <w:t>Zahvat planskog dokumenta je definisan je koordinatama tačaka:</w:t>
      </w:r>
    </w:p>
    <w:p w:rsidR="00822480" w:rsidRDefault="00822480" w:rsidP="00822480">
      <w:pPr>
        <w:autoSpaceDE w:val="0"/>
        <w:autoSpaceDN w:val="0"/>
        <w:adjustRightInd w:val="0"/>
        <w:rPr>
          <w:rFonts w:ascii="Arial" w:hAnsi="Arial"/>
          <w:color w:val="000000"/>
          <w:sz w:val="22"/>
          <w:szCs w:val="22"/>
        </w:rPr>
      </w:pPr>
    </w:p>
    <w:p w:rsidR="00822480" w:rsidRPr="00822480" w:rsidRDefault="00822480" w:rsidP="00822480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  <w:r w:rsidRPr="00822480">
        <w:rPr>
          <w:rFonts w:ascii="Arial" w:hAnsi="Arial" w:cs="Arial"/>
          <w:color w:val="000000"/>
          <w:sz w:val="22"/>
          <w:szCs w:val="22"/>
        </w:rPr>
        <w:t>Br.      X                          Y                       Br.           X                           Y</w:t>
      </w:r>
    </w:p>
    <w:p w:rsidR="00822480" w:rsidRPr="00822480" w:rsidRDefault="00822480" w:rsidP="00822480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822480">
        <w:rPr>
          <w:rFonts w:ascii="Arial" w:hAnsi="Arial" w:cs="Arial"/>
          <w:color w:val="000000"/>
          <w:sz w:val="22"/>
          <w:szCs w:val="22"/>
        </w:rPr>
        <w:t xml:space="preserve">1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6602901.1600    4699271.9200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ab/>
      </w:r>
      <w:r w:rsidRPr="00822480">
        <w:rPr>
          <w:rFonts w:ascii="Arial" w:hAnsi="Arial" w:cs="Arial"/>
          <w:color w:val="000000"/>
          <w:sz w:val="22"/>
          <w:szCs w:val="22"/>
        </w:rPr>
        <w:t xml:space="preserve">10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6603459.9300     4699694.5000</w:t>
      </w:r>
    </w:p>
    <w:p w:rsidR="00822480" w:rsidRPr="00822480" w:rsidRDefault="00822480" w:rsidP="00822480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822480">
        <w:rPr>
          <w:rFonts w:ascii="Arial" w:hAnsi="Arial" w:cs="Arial"/>
          <w:color w:val="000000"/>
          <w:sz w:val="22"/>
          <w:szCs w:val="22"/>
        </w:rPr>
        <w:t xml:space="preserve">2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 xml:space="preserve">6602889.8144    4699328.8943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ab/>
      </w:r>
      <w:r w:rsidRPr="00822480">
        <w:rPr>
          <w:rFonts w:ascii="Arial" w:hAnsi="Arial" w:cs="Arial"/>
          <w:color w:val="000000"/>
          <w:sz w:val="22"/>
          <w:szCs w:val="22"/>
        </w:rPr>
        <w:t xml:space="preserve">11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6603546.3914     4699700.4715</w:t>
      </w:r>
    </w:p>
    <w:p w:rsidR="00822480" w:rsidRPr="00822480" w:rsidRDefault="00822480" w:rsidP="00822480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822480">
        <w:rPr>
          <w:rFonts w:ascii="Arial" w:hAnsi="Arial" w:cs="Arial"/>
          <w:color w:val="000000"/>
          <w:sz w:val="22"/>
          <w:szCs w:val="22"/>
        </w:rPr>
        <w:t xml:space="preserve">3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 xml:space="preserve">6602887.8286    4699338.8667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ab/>
      </w:r>
      <w:r w:rsidRPr="00822480">
        <w:rPr>
          <w:rFonts w:ascii="Arial" w:hAnsi="Arial" w:cs="Arial"/>
          <w:color w:val="000000"/>
          <w:sz w:val="22"/>
          <w:szCs w:val="22"/>
        </w:rPr>
        <w:t xml:space="preserve">12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6603500.0000     4699865.0000</w:t>
      </w:r>
    </w:p>
    <w:p w:rsidR="00822480" w:rsidRPr="00822480" w:rsidRDefault="00822480" w:rsidP="00822480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822480">
        <w:rPr>
          <w:rFonts w:ascii="Arial" w:hAnsi="Arial" w:cs="Arial"/>
          <w:color w:val="000000"/>
          <w:sz w:val="22"/>
          <w:szCs w:val="22"/>
        </w:rPr>
        <w:t xml:space="preserve">4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 xml:space="preserve">6602852.7659    4699514.9397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ab/>
      </w:r>
      <w:r w:rsidRPr="00822480">
        <w:rPr>
          <w:rFonts w:ascii="Arial" w:hAnsi="Arial" w:cs="Arial"/>
          <w:color w:val="000000"/>
          <w:sz w:val="22"/>
          <w:szCs w:val="22"/>
        </w:rPr>
        <w:t xml:space="preserve">13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6603290.0000     4699750.0000</w:t>
      </w:r>
    </w:p>
    <w:p w:rsidR="00822480" w:rsidRPr="00822480" w:rsidRDefault="00822480" w:rsidP="00822480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822480">
        <w:rPr>
          <w:rFonts w:ascii="Arial" w:hAnsi="Arial" w:cs="Arial"/>
          <w:color w:val="000000"/>
          <w:sz w:val="22"/>
          <w:szCs w:val="22"/>
        </w:rPr>
        <w:t xml:space="preserve">5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 xml:space="preserve">6602849.4314    4699550.2457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ab/>
      </w:r>
      <w:r w:rsidRPr="00822480">
        <w:rPr>
          <w:rFonts w:ascii="Arial" w:hAnsi="Arial" w:cs="Arial"/>
          <w:color w:val="000000"/>
          <w:sz w:val="22"/>
          <w:szCs w:val="22"/>
        </w:rPr>
        <w:t xml:space="preserve">14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6602750.0000     4699750.0000</w:t>
      </w:r>
    </w:p>
    <w:p w:rsidR="00822480" w:rsidRPr="00822480" w:rsidRDefault="00822480" w:rsidP="00822480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822480">
        <w:rPr>
          <w:rFonts w:ascii="Arial" w:hAnsi="Arial" w:cs="Arial"/>
          <w:color w:val="000000"/>
          <w:sz w:val="22"/>
          <w:szCs w:val="22"/>
        </w:rPr>
        <w:t xml:space="preserve">6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 xml:space="preserve">6602850.8600    4699614.2200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ab/>
      </w:r>
      <w:r w:rsidRPr="00822480">
        <w:rPr>
          <w:rFonts w:ascii="Arial" w:hAnsi="Arial" w:cs="Arial"/>
          <w:color w:val="000000"/>
          <w:sz w:val="22"/>
          <w:szCs w:val="22"/>
        </w:rPr>
        <w:t xml:space="preserve">15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6602665.0000     4699720.0000</w:t>
      </w:r>
    </w:p>
    <w:p w:rsidR="00822480" w:rsidRPr="00822480" w:rsidRDefault="00822480" w:rsidP="00822480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822480">
        <w:rPr>
          <w:rFonts w:ascii="Arial" w:hAnsi="Arial" w:cs="Arial"/>
          <w:color w:val="000000"/>
          <w:sz w:val="22"/>
          <w:szCs w:val="22"/>
        </w:rPr>
        <w:t xml:space="preserve">7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6603096.0200    4699637.3200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ab/>
      </w:r>
      <w:r w:rsidRPr="00822480">
        <w:rPr>
          <w:rFonts w:ascii="Arial" w:hAnsi="Arial" w:cs="Arial"/>
          <w:color w:val="000000"/>
          <w:sz w:val="22"/>
          <w:szCs w:val="22"/>
        </w:rPr>
        <w:t xml:space="preserve">16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6602761.0203     4699235.0974</w:t>
      </w:r>
    </w:p>
    <w:p w:rsidR="00822480" w:rsidRPr="00822480" w:rsidRDefault="00822480" w:rsidP="00822480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822480">
        <w:rPr>
          <w:rFonts w:ascii="Arial" w:hAnsi="Arial" w:cs="Arial"/>
          <w:color w:val="000000"/>
          <w:sz w:val="22"/>
          <w:szCs w:val="22"/>
        </w:rPr>
        <w:t xml:space="preserve">8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 xml:space="preserve">6603165.8100    4699645.2800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ab/>
      </w:r>
      <w:r w:rsidRPr="00822480">
        <w:rPr>
          <w:rFonts w:ascii="Arial" w:hAnsi="Arial" w:cs="Arial"/>
          <w:color w:val="000000"/>
          <w:sz w:val="22"/>
          <w:szCs w:val="22"/>
        </w:rPr>
        <w:t xml:space="preserve">17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6602831.1732     4699253.1865</w:t>
      </w:r>
    </w:p>
    <w:p w:rsidR="00822480" w:rsidRPr="00822480" w:rsidRDefault="00822480" w:rsidP="0082248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</w:t>
      </w:r>
      <w:r w:rsidRPr="00822480">
        <w:rPr>
          <w:rFonts w:ascii="Arial" w:hAnsi="Arial" w:cs="Arial"/>
          <w:color w:val="000000"/>
          <w:sz w:val="22"/>
          <w:szCs w:val="22"/>
        </w:rPr>
        <w:t xml:space="preserve">9 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6603329.1700    4699672.1200</w:t>
      </w:r>
    </w:p>
    <w:p w:rsidR="00EB2864" w:rsidRPr="00BD1526" w:rsidRDefault="00EB2864" w:rsidP="00EB2864">
      <w:pPr>
        <w:pStyle w:val="NoSpacing"/>
        <w:jc w:val="both"/>
        <w:rPr>
          <w:rFonts w:ascii="Arial" w:hAnsi="Arial" w:cs="Arial"/>
          <w:lang w:val="it-IT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3</w:t>
      </w:r>
    </w:p>
    <w:p w:rsidR="000843C7" w:rsidRPr="00C2052D" w:rsidRDefault="000843C7" w:rsidP="000843C7">
      <w:pPr>
        <w:jc w:val="both"/>
        <w:rPr>
          <w:rFonts w:ascii="Arial" w:hAnsi="Arial" w:cs="Arial"/>
          <w:sz w:val="22"/>
          <w:szCs w:val="22"/>
        </w:rPr>
      </w:pPr>
      <w:bookmarkStart w:id="1" w:name="_Hlk518754160"/>
      <w:bookmarkStart w:id="2" w:name="_Hlk518770111"/>
      <w:r w:rsidRPr="0070079C">
        <w:rPr>
          <w:rFonts w:ascii="Arial" w:hAnsi="Arial" w:cs="Arial"/>
          <w:sz w:val="22"/>
          <w:szCs w:val="22"/>
        </w:rPr>
        <w:t xml:space="preserve">Detaljne namjene prostora u zahvatu </w:t>
      </w:r>
      <w:r>
        <w:rPr>
          <w:rFonts w:ascii="Arial" w:hAnsi="Arial" w:cs="Arial"/>
          <w:sz w:val="22"/>
          <w:szCs w:val="22"/>
        </w:rPr>
        <w:t>Detaljnog urbanističkog plana „</w:t>
      </w:r>
      <w:r w:rsidR="00C03462">
        <w:rPr>
          <w:rFonts w:ascii="Arial" w:hAnsi="Arial" w:cs="Arial"/>
          <w:sz w:val="22"/>
          <w:szCs w:val="22"/>
        </w:rPr>
        <w:t>Čepurci</w:t>
      </w:r>
      <w:r>
        <w:rPr>
          <w:rFonts w:ascii="Arial" w:hAnsi="Arial" w:cs="Arial"/>
          <w:sz w:val="22"/>
          <w:szCs w:val="22"/>
        </w:rPr>
        <w:t xml:space="preserve">“ </w:t>
      </w:r>
      <w:r w:rsidRPr="0070079C">
        <w:rPr>
          <w:rFonts w:ascii="Arial" w:hAnsi="Arial" w:cs="Arial"/>
          <w:sz w:val="22"/>
          <w:szCs w:val="22"/>
        </w:rPr>
        <w:t xml:space="preserve">su: </w:t>
      </w:r>
      <w:r>
        <w:rPr>
          <w:rFonts w:ascii="Arial" w:hAnsi="Arial" w:cs="Arial"/>
          <w:sz w:val="22"/>
          <w:szCs w:val="22"/>
        </w:rPr>
        <w:t>površine za</w:t>
      </w:r>
      <w:r w:rsidR="00C2052D">
        <w:rPr>
          <w:rFonts w:ascii="Arial" w:hAnsi="Arial" w:cs="Arial"/>
          <w:sz w:val="22"/>
          <w:szCs w:val="22"/>
        </w:rPr>
        <w:t xml:space="preserve"> stanovanje malih gustina</w:t>
      </w:r>
      <w:r w:rsidR="00C03462">
        <w:rPr>
          <w:rFonts w:ascii="Arial" w:hAnsi="Arial" w:cs="Arial"/>
          <w:sz w:val="22"/>
          <w:szCs w:val="22"/>
        </w:rPr>
        <w:t xml:space="preserve"> (SMG)</w:t>
      </w:r>
      <w:r w:rsidR="00C2052D">
        <w:rPr>
          <w:rFonts w:ascii="Arial" w:hAnsi="Arial" w:cs="Arial"/>
          <w:sz w:val="22"/>
          <w:szCs w:val="22"/>
        </w:rPr>
        <w:t xml:space="preserve">, površine za </w:t>
      </w:r>
      <w:r>
        <w:rPr>
          <w:rFonts w:ascii="Arial" w:hAnsi="Arial" w:cs="Arial"/>
          <w:sz w:val="22"/>
          <w:szCs w:val="22"/>
        </w:rPr>
        <w:t xml:space="preserve"> </w:t>
      </w:r>
      <w:r w:rsidR="00C03462">
        <w:rPr>
          <w:rFonts w:ascii="Arial" w:hAnsi="Arial" w:cs="Arial"/>
          <w:sz w:val="22"/>
          <w:szCs w:val="22"/>
        </w:rPr>
        <w:t>stanovanje srednje gustine (SS)</w:t>
      </w:r>
      <w:r>
        <w:rPr>
          <w:rFonts w:ascii="Arial" w:hAnsi="Arial" w:cs="Arial"/>
          <w:sz w:val="22"/>
          <w:szCs w:val="22"/>
        </w:rPr>
        <w:t>,</w:t>
      </w:r>
      <w:r w:rsidR="00C03462">
        <w:rPr>
          <w:rFonts w:ascii="Arial" w:hAnsi="Arial" w:cs="Arial"/>
          <w:sz w:val="22"/>
          <w:szCs w:val="22"/>
        </w:rPr>
        <w:t xml:space="preserve"> površine za stanovanje veće gustine (SV), </w:t>
      </w:r>
      <w:r>
        <w:rPr>
          <w:rFonts w:ascii="Arial" w:hAnsi="Arial" w:cs="Arial"/>
          <w:sz w:val="22"/>
          <w:szCs w:val="22"/>
        </w:rPr>
        <w:t>povr</w:t>
      </w:r>
      <w:r w:rsidR="00C03462">
        <w:rPr>
          <w:rFonts w:ascii="Arial" w:hAnsi="Arial" w:cs="Arial"/>
          <w:sz w:val="22"/>
          <w:szCs w:val="22"/>
        </w:rPr>
        <w:t>šine saobraćajne infrastrukture -</w:t>
      </w:r>
      <w:r>
        <w:rPr>
          <w:rFonts w:ascii="Arial" w:hAnsi="Arial" w:cs="Arial"/>
          <w:sz w:val="22"/>
          <w:szCs w:val="22"/>
        </w:rPr>
        <w:t xml:space="preserve"> drumski saobraćaj</w:t>
      </w:r>
      <w:r w:rsidR="00C03462">
        <w:rPr>
          <w:rFonts w:ascii="Arial" w:hAnsi="Arial" w:cs="Arial"/>
          <w:sz w:val="22"/>
          <w:szCs w:val="22"/>
        </w:rPr>
        <w:t xml:space="preserve"> (DS), površine za sport i rekreaciju (SR), površinske vode (VPŠ) i površine specijalne namjene (PUS)</w:t>
      </w:r>
      <w:r>
        <w:rPr>
          <w:rFonts w:ascii="Arial" w:hAnsi="Arial" w:cs="Arial"/>
          <w:sz w:val="22"/>
          <w:szCs w:val="22"/>
          <w:lang w:val="en-US"/>
        </w:rPr>
        <w:t xml:space="preserve">. </w:t>
      </w:r>
      <w:r w:rsidRPr="0070079C">
        <w:rPr>
          <w:rFonts w:ascii="Arial" w:hAnsi="Arial" w:cs="Arial"/>
          <w:sz w:val="22"/>
          <w:szCs w:val="22"/>
          <w:lang w:val="en-US"/>
        </w:rPr>
        <w:t xml:space="preserve"> </w:t>
      </w:r>
    </w:p>
    <w:bookmarkEnd w:id="1"/>
    <w:bookmarkEnd w:id="2"/>
    <w:p w:rsidR="000843C7" w:rsidRPr="00AC4434" w:rsidRDefault="000843C7" w:rsidP="00D96300">
      <w:pPr>
        <w:jc w:val="both"/>
        <w:rPr>
          <w:rFonts w:ascii="Arial" w:hAnsi="Arial"/>
          <w:sz w:val="22"/>
          <w:szCs w:val="22"/>
          <w:u w:val="single"/>
          <w:lang w:eastAsia="ar-SA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4</w:t>
      </w:r>
    </w:p>
    <w:p w:rsidR="00D727D0" w:rsidRPr="00AC4434" w:rsidRDefault="007C0135" w:rsidP="009E1E0A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Elaborat </w:t>
      </w:r>
      <w:r w:rsidR="001945AB" w:rsidRPr="00AC4434">
        <w:rPr>
          <w:rFonts w:ascii="Arial" w:hAnsi="Arial" w:cs="Arial"/>
          <w:sz w:val="22"/>
          <w:szCs w:val="22"/>
        </w:rPr>
        <w:t>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Pr="00AC4434">
        <w:rPr>
          <w:rFonts w:ascii="Arial" w:hAnsi="Arial" w:cs="Arial"/>
          <w:sz w:val="22"/>
          <w:szCs w:val="22"/>
        </w:rPr>
        <w:t xml:space="preserve"> sadrži tekstualni i grafički dio.</w:t>
      </w:r>
    </w:p>
    <w:p w:rsidR="000843C7" w:rsidRDefault="000843C7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5</w:t>
      </w:r>
    </w:p>
    <w:p w:rsidR="00D727D0" w:rsidRPr="00AC4434" w:rsidRDefault="007C0135" w:rsidP="00D727D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Prostor zahvata </w:t>
      </w:r>
      <w:r w:rsidR="001945AB" w:rsidRPr="00AC4434">
        <w:rPr>
          <w:rFonts w:ascii="Arial" w:hAnsi="Arial" w:cs="Arial"/>
          <w:sz w:val="22"/>
          <w:szCs w:val="22"/>
        </w:rPr>
        <w:t>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="00E97BDB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uređivaće se prema uslovima propisanim Elaboratom</w:t>
      </w:r>
      <w:r w:rsidR="007336F3" w:rsidRPr="00AC4434">
        <w:rPr>
          <w:rFonts w:ascii="Arial" w:hAnsi="Arial" w:cs="Arial"/>
          <w:sz w:val="22"/>
          <w:szCs w:val="22"/>
        </w:rPr>
        <w:t xml:space="preserve"> </w:t>
      </w:r>
      <w:r w:rsidR="001945AB" w:rsidRPr="00AC4434">
        <w:rPr>
          <w:rFonts w:ascii="Arial" w:hAnsi="Arial" w:cs="Arial"/>
          <w:sz w:val="22"/>
          <w:szCs w:val="22"/>
        </w:rPr>
        <w:t>Plana</w:t>
      </w:r>
      <w:r w:rsidRPr="00AC4434">
        <w:rPr>
          <w:rFonts w:ascii="Arial" w:hAnsi="Arial" w:cs="Arial"/>
          <w:sz w:val="22"/>
          <w:szCs w:val="22"/>
        </w:rPr>
        <w:t>.</w:t>
      </w:r>
    </w:p>
    <w:p w:rsidR="000843C7" w:rsidRDefault="000843C7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D96300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6</w:t>
      </w:r>
    </w:p>
    <w:p w:rsidR="007C0135" w:rsidRPr="00AC4434" w:rsidRDefault="007412FE" w:rsidP="00F22182">
      <w:pPr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Plan </w:t>
      </w:r>
      <w:r w:rsidR="001945AB" w:rsidRPr="00AC4434">
        <w:rPr>
          <w:rFonts w:ascii="Arial" w:hAnsi="Arial" w:cs="Arial"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sz w:val="22"/>
          <w:szCs w:val="22"/>
        </w:rPr>
        <w:t>se donos</w:t>
      </w:r>
      <w:r w:rsidR="00E178DC">
        <w:rPr>
          <w:rFonts w:ascii="Arial" w:hAnsi="Arial" w:cs="Arial"/>
          <w:sz w:val="22"/>
          <w:szCs w:val="22"/>
        </w:rPr>
        <w:t>i</w:t>
      </w:r>
      <w:r w:rsidR="00D942D8" w:rsidRPr="00AC4434">
        <w:rPr>
          <w:rFonts w:ascii="Arial" w:hAnsi="Arial" w:cs="Arial"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sz w:val="22"/>
          <w:szCs w:val="22"/>
        </w:rPr>
        <w:t xml:space="preserve">za period </w:t>
      </w:r>
      <w:r w:rsidR="00355F13" w:rsidRPr="00AC4434">
        <w:rPr>
          <w:rFonts w:ascii="Arial" w:hAnsi="Arial" w:cs="Arial"/>
          <w:sz w:val="22"/>
          <w:szCs w:val="22"/>
        </w:rPr>
        <w:t xml:space="preserve">do donošenja </w:t>
      </w:r>
      <w:r w:rsidR="00DD0D4E" w:rsidRPr="00AC4434">
        <w:rPr>
          <w:rFonts w:ascii="Arial" w:hAnsi="Arial" w:cs="Arial"/>
          <w:sz w:val="22"/>
          <w:szCs w:val="22"/>
        </w:rPr>
        <w:t xml:space="preserve">izmjena i dopuna ili </w:t>
      </w:r>
      <w:r w:rsidR="005934E4" w:rsidRPr="00AC4434">
        <w:rPr>
          <w:rFonts w:ascii="Arial" w:hAnsi="Arial" w:cs="Arial"/>
          <w:sz w:val="22"/>
          <w:szCs w:val="22"/>
        </w:rPr>
        <w:t>plana generalne regulacije</w:t>
      </w:r>
      <w:r w:rsidR="00355F13" w:rsidRPr="00AC4434">
        <w:rPr>
          <w:rFonts w:ascii="Arial" w:hAnsi="Arial" w:cs="Arial"/>
          <w:sz w:val="22"/>
          <w:szCs w:val="22"/>
        </w:rPr>
        <w:t>.</w:t>
      </w:r>
    </w:p>
    <w:p w:rsidR="000843C7" w:rsidRPr="00AC4434" w:rsidRDefault="000843C7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7</w:t>
      </w:r>
    </w:p>
    <w:p w:rsidR="00E178DC" w:rsidRDefault="007C0135" w:rsidP="009E1E0A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O sprovo</w:t>
      </w:r>
      <w:r w:rsidR="007336F3" w:rsidRPr="00AC4434">
        <w:rPr>
          <w:rFonts w:ascii="Arial" w:hAnsi="Arial" w:cs="Arial"/>
          <w:sz w:val="22"/>
          <w:szCs w:val="22"/>
        </w:rPr>
        <w:t>đ</w:t>
      </w:r>
      <w:r w:rsidR="009E1E0F" w:rsidRPr="00AC4434">
        <w:rPr>
          <w:rFonts w:ascii="Arial" w:hAnsi="Arial" w:cs="Arial"/>
          <w:sz w:val="22"/>
          <w:szCs w:val="22"/>
        </w:rPr>
        <w:t xml:space="preserve">enju </w:t>
      </w:r>
      <w:r w:rsidR="001945AB" w:rsidRPr="00AC4434">
        <w:rPr>
          <w:rFonts w:ascii="Arial" w:hAnsi="Arial" w:cs="Arial"/>
          <w:sz w:val="22"/>
          <w:szCs w:val="22"/>
        </w:rPr>
        <w:t>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="001945AB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staraće se organ</w:t>
      </w:r>
      <w:r w:rsidR="00AC14A0" w:rsidRPr="00AC4434">
        <w:rPr>
          <w:rFonts w:ascii="Arial" w:hAnsi="Arial" w:cs="Arial"/>
          <w:sz w:val="22"/>
          <w:szCs w:val="22"/>
        </w:rPr>
        <w:t>i</w:t>
      </w:r>
      <w:r w:rsidRPr="00AC4434">
        <w:rPr>
          <w:rFonts w:ascii="Arial" w:hAnsi="Arial" w:cs="Arial"/>
          <w:sz w:val="22"/>
          <w:szCs w:val="22"/>
        </w:rPr>
        <w:t xml:space="preserve"> lokalne </w:t>
      </w:r>
      <w:r w:rsidR="00AC14A0" w:rsidRPr="00AC4434">
        <w:rPr>
          <w:rFonts w:ascii="Arial" w:hAnsi="Arial" w:cs="Arial"/>
          <w:sz w:val="22"/>
          <w:szCs w:val="22"/>
        </w:rPr>
        <w:t xml:space="preserve">i državne </w:t>
      </w:r>
      <w:r w:rsidRPr="00AC4434">
        <w:rPr>
          <w:rFonts w:ascii="Arial" w:hAnsi="Arial" w:cs="Arial"/>
          <w:sz w:val="22"/>
          <w:szCs w:val="22"/>
        </w:rPr>
        <w:t>uprave</w:t>
      </w:r>
      <w:r w:rsidR="00E1263B" w:rsidRPr="00AC4434">
        <w:rPr>
          <w:rFonts w:ascii="Arial" w:hAnsi="Arial" w:cs="Arial"/>
          <w:sz w:val="22"/>
          <w:szCs w:val="22"/>
        </w:rPr>
        <w:t>,</w:t>
      </w:r>
      <w:r w:rsidR="00E56AC4" w:rsidRPr="00AC4434">
        <w:rPr>
          <w:rFonts w:ascii="Arial" w:hAnsi="Arial" w:cs="Arial"/>
          <w:sz w:val="22"/>
          <w:szCs w:val="22"/>
        </w:rPr>
        <w:t xml:space="preserve"> koji su</w:t>
      </w:r>
      <w:r w:rsidR="00AC14A0" w:rsidRPr="00AC4434">
        <w:rPr>
          <w:rFonts w:ascii="Arial" w:hAnsi="Arial" w:cs="Arial"/>
          <w:sz w:val="22"/>
          <w:szCs w:val="22"/>
        </w:rPr>
        <w:t xml:space="preserve"> nadležni</w:t>
      </w:r>
      <w:r w:rsidRPr="00AC4434">
        <w:rPr>
          <w:rFonts w:ascii="Arial" w:hAnsi="Arial" w:cs="Arial"/>
          <w:sz w:val="22"/>
          <w:szCs w:val="22"/>
        </w:rPr>
        <w:t xml:space="preserve"> za poslove planiranja prostora i </w:t>
      </w:r>
      <w:r w:rsidR="00B96804" w:rsidRPr="00AC4434">
        <w:rPr>
          <w:rFonts w:ascii="Arial" w:hAnsi="Arial" w:cs="Arial"/>
          <w:sz w:val="22"/>
          <w:szCs w:val="22"/>
        </w:rPr>
        <w:t>održivi razvoj</w:t>
      </w:r>
      <w:r w:rsidRPr="00AC4434">
        <w:rPr>
          <w:rFonts w:ascii="Arial" w:hAnsi="Arial" w:cs="Arial"/>
          <w:sz w:val="22"/>
          <w:szCs w:val="22"/>
        </w:rPr>
        <w:t>.</w:t>
      </w:r>
    </w:p>
    <w:p w:rsidR="00E178DC" w:rsidRPr="00AC4434" w:rsidRDefault="00E178DC" w:rsidP="009E1E0A">
      <w:pPr>
        <w:jc w:val="both"/>
        <w:rPr>
          <w:rFonts w:ascii="Arial" w:hAnsi="Arial" w:cs="Arial"/>
          <w:sz w:val="22"/>
          <w:szCs w:val="22"/>
        </w:rPr>
      </w:pPr>
    </w:p>
    <w:p w:rsidR="007C0135" w:rsidRPr="00AC4434" w:rsidRDefault="007C0135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lastRenderedPageBreak/>
        <w:t>Član 8</w:t>
      </w:r>
    </w:p>
    <w:p w:rsidR="007C0135" w:rsidRPr="00AC4434" w:rsidRDefault="007C0135" w:rsidP="00D9630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Ova odluka stupa na snagu osmog dana od dana objavljivanja u „Službenom listu C</w:t>
      </w:r>
      <w:r w:rsidR="00DC4A9C" w:rsidRPr="00AC4434">
        <w:rPr>
          <w:rFonts w:ascii="Arial" w:hAnsi="Arial" w:cs="Arial"/>
          <w:sz w:val="22"/>
          <w:szCs w:val="22"/>
        </w:rPr>
        <w:t xml:space="preserve">rne </w:t>
      </w:r>
      <w:r w:rsidRPr="00AC4434">
        <w:rPr>
          <w:rFonts w:ascii="Arial" w:hAnsi="Arial" w:cs="Arial"/>
          <w:sz w:val="22"/>
          <w:szCs w:val="22"/>
        </w:rPr>
        <w:t>G</w:t>
      </w:r>
      <w:r w:rsidR="00DC4A9C" w:rsidRPr="00AC4434">
        <w:rPr>
          <w:rFonts w:ascii="Arial" w:hAnsi="Arial" w:cs="Arial"/>
          <w:sz w:val="22"/>
          <w:szCs w:val="22"/>
        </w:rPr>
        <w:t xml:space="preserve">ore </w:t>
      </w:r>
      <w:r w:rsidRPr="00AC4434">
        <w:rPr>
          <w:rFonts w:ascii="Arial" w:hAnsi="Arial" w:cs="Arial"/>
          <w:sz w:val="22"/>
          <w:szCs w:val="22"/>
        </w:rPr>
        <w:t>-</w:t>
      </w:r>
      <w:r w:rsidR="00DC4A9C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opštinski propisi“.</w:t>
      </w:r>
    </w:p>
    <w:p w:rsidR="00510B34" w:rsidRPr="00AC4434" w:rsidRDefault="00510B34" w:rsidP="00052910">
      <w:pPr>
        <w:ind w:left="-540"/>
        <w:jc w:val="both"/>
        <w:rPr>
          <w:rFonts w:ascii="Arial" w:hAnsi="Arial" w:cs="Arial"/>
          <w:sz w:val="22"/>
          <w:szCs w:val="22"/>
        </w:rPr>
      </w:pPr>
    </w:p>
    <w:p w:rsidR="007C0135" w:rsidRPr="00AC4434" w:rsidRDefault="009E1E0A" w:rsidP="00052910">
      <w:pPr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Broj 02-030/</w:t>
      </w:r>
      <w:r w:rsidR="00C03462">
        <w:rPr>
          <w:rFonts w:ascii="Arial" w:hAnsi="Arial" w:cs="Arial"/>
          <w:b/>
          <w:sz w:val="22"/>
          <w:szCs w:val="22"/>
        </w:rPr>
        <w:t>20</w:t>
      </w:r>
      <w:r w:rsidR="005849FB" w:rsidRPr="00AC4434">
        <w:rPr>
          <w:rFonts w:ascii="Arial" w:hAnsi="Arial" w:cs="Arial"/>
          <w:b/>
          <w:sz w:val="22"/>
          <w:szCs w:val="22"/>
        </w:rPr>
        <w:t>-______</w:t>
      </w:r>
    </w:p>
    <w:p w:rsidR="004138D6" w:rsidRPr="00AC4434" w:rsidRDefault="00C03462" w:rsidP="004138D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Podgorica, ______________ 2020</w:t>
      </w:r>
      <w:r w:rsidR="004138D6" w:rsidRPr="00AC4434">
        <w:rPr>
          <w:rFonts w:ascii="Arial" w:hAnsi="Arial" w:cs="Arial"/>
          <w:b/>
          <w:sz w:val="22"/>
          <w:szCs w:val="22"/>
        </w:rPr>
        <w:t>. godine</w:t>
      </w:r>
    </w:p>
    <w:p w:rsidR="00494190" w:rsidRPr="00AC4434" w:rsidRDefault="00494190" w:rsidP="00052910">
      <w:pPr>
        <w:jc w:val="both"/>
        <w:rPr>
          <w:rFonts w:ascii="Arial" w:hAnsi="Arial" w:cs="Arial"/>
          <w:b/>
          <w:sz w:val="22"/>
          <w:szCs w:val="22"/>
        </w:rPr>
      </w:pPr>
    </w:p>
    <w:p w:rsidR="007C0135" w:rsidRPr="00AC4434" w:rsidRDefault="002D09DC" w:rsidP="00652137">
      <w:pPr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S</w:t>
      </w:r>
      <w:r w:rsidR="009D24C5" w:rsidRPr="00AC4434">
        <w:rPr>
          <w:rFonts w:ascii="Arial" w:hAnsi="Arial" w:cs="Arial"/>
          <w:b/>
          <w:sz w:val="22"/>
          <w:szCs w:val="22"/>
        </w:rPr>
        <w:t xml:space="preserve">KUPŠTINA GLAVNOG GRADA </w:t>
      </w:r>
      <w:r w:rsidR="007C0135" w:rsidRPr="00AC4434">
        <w:rPr>
          <w:rFonts w:ascii="Arial" w:hAnsi="Arial" w:cs="Arial"/>
          <w:b/>
          <w:sz w:val="22"/>
          <w:szCs w:val="22"/>
        </w:rPr>
        <w:t>PODGORICE</w:t>
      </w:r>
    </w:p>
    <w:p w:rsidR="00652137" w:rsidRPr="00AC4434" w:rsidRDefault="00652137" w:rsidP="00652137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3E1717" w:rsidP="0005291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 xml:space="preserve">             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</w:t>
      </w:r>
      <w:r w:rsidRPr="00AC4434">
        <w:rPr>
          <w:rFonts w:ascii="Arial" w:hAnsi="Arial" w:cs="Arial"/>
          <w:b/>
          <w:sz w:val="22"/>
          <w:szCs w:val="22"/>
        </w:rPr>
        <w:t xml:space="preserve">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 </w:t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D550CB" w:rsidRPr="00AC4434">
        <w:rPr>
          <w:rFonts w:ascii="Arial" w:hAnsi="Arial" w:cs="Arial"/>
          <w:b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b/>
          <w:sz w:val="22"/>
          <w:szCs w:val="22"/>
        </w:rPr>
        <w:t>PREDSJEDNIK SKUPŠTINE,</w:t>
      </w:r>
    </w:p>
    <w:p w:rsidR="007C0135" w:rsidRPr="005120BC" w:rsidRDefault="00BC7933" w:rsidP="0005291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 xml:space="preserve">                      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    </w:t>
      </w:r>
      <w:r w:rsidRPr="00AC4434">
        <w:rPr>
          <w:rFonts w:ascii="Arial" w:hAnsi="Arial" w:cs="Arial"/>
          <w:b/>
          <w:sz w:val="22"/>
          <w:szCs w:val="22"/>
        </w:rPr>
        <w:t xml:space="preserve"> </w:t>
      </w:r>
      <w:r w:rsidR="0000649E" w:rsidRPr="00AC4434">
        <w:rPr>
          <w:rFonts w:ascii="Arial" w:hAnsi="Arial" w:cs="Arial"/>
          <w:b/>
          <w:sz w:val="22"/>
          <w:szCs w:val="22"/>
        </w:rPr>
        <w:t xml:space="preserve"> </w:t>
      </w:r>
      <w:r w:rsidR="00652137" w:rsidRPr="00AC4434">
        <w:rPr>
          <w:rFonts w:ascii="Arial" w:hAnsi="Arial" w:cs="Arial"/>
          <w:b/>
          <w:sz w:val="22"/>
          <w:szCs w:val="22"/>
        </w:rPr>
        <w:t xml:space="preserve"> </w:t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2D09DC" w:rsidRPr="00AC4434">
        <w:rPr>
          <w:rFonts w:ascii="Arial" w:hAnsi="Arial" w:cs="Arial"/>
          <w:b/>
          <w:sz w:val="22"/>
          <w:szCs w:val="22"/>
        </w:rPr>
        <w:t xml:space="preserve"> </w:t>
      </w:r>
      <w:r w:rsidR="009D24C5" w:rsidRPr="00AC4434">
        <w:rPr>
          <w:rFonts w:ascii="Arial" w:hAnsi="Arial" w:cs="Arial"/>
          <w:b/>
          <w:sz w:val="22"/>
          <w:szCs w:val="22"/>
        </w:rPr>
        <w:t xml:space="preserve">dr </w:t>
      </w:r>
      <w:r w:rsidR="00D9124E" w:rsidRPr="00AC4434">
        <w:rPr>
          <w:rFonts w:ascii="Arial" w:hAnsi="Arial" w:cs="Arial"/>
          <w:b/>
          <w:sz w:val="22"/>
          <w:szCs w:val="22"/>
        </w:rPr>
        <w:t>Đorđe Suhih</w:t>
      </w: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D550CB" w:rsidRDefault="00D550CB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D550CB" w:rsidRPr="005120BC" w:rsidRDefault="00D550CB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6B5147" w:rsidRPr="005120BC" w:rsidRDefault="006B5147" w:rsidP="00907270">
      <w:pPr>
        <w:jc w:val="center"/>
        <w:rPr>
          <w:rFonts w:ascii="Arial" w:hAnsi="Arial" w:cs="Arial"/>
          <w:b/>
        </w:rPr>
      </w:pPr>
    </w:p>
    <w:p w:rsidR="006A5CFB" w:rsidRDefault="006A5CFB" w:rsidP="00907270">
      <w:pPr>
        <w:jc w:val="center"/>
        <w:rPr>
          <w:rFonts w:ascii="Arial" w:hAnsi="Arial" w:cs="Arial"/>
          <w:b/>
        </w:rPr>
      </w:pPr>
    </w:p>
    <w:p w:rsidR="006A5CFB" w:rsidRDefault="006A5CFB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1D508E" w:rsidRDefault="001D508E" w:rsidP="00907270">
      <w:pPr>
        <w:jc w:val="center"/>
        <w:rPr>
          <w:rFonts w:ascii="Arial" w:hAnsi="Arial" w:cs="Arial"/>
          <w:b/>
        </w:rPr>
      </w:pPr>
    </w:p>
    <w:p w:rsidR="001D508E" w:rsidRDefault="001D508E" w:rsidP="00907270">
      <w:pPr>
        <w:jc w:val="center"/>
        <w:rPr>
          <w:rFonts w:ascii="Arial" w:hAnsi="Arial" w:cs="Arial"/>
          <w:b/>
        </w:rPr>
      </w:pPr>
    </w:p>
    <w:p w:rsidR="001D508E" w:rsidRDefault="001D508E" w:rsidP="00907270">
      <w:pPr>
        <w:jc w:val="center"/>
        <w:rPr>
          <w:rFonts w:ascii="Arial" w:hAnsi="Arial" w:cs="Arial"/>
          <w:b/>
        </w:rPr>
      </w:pPr>
    </w:p>
    <w:p w:rsidR="009B368D" w:rsidRDefault="009B368D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A840D1" w:rsidRDefault="00A840D1" w:rsidP="00907270">
      <w:pPr>
        <w:jc w:val="center"/>
        <w:rPr>
          <w:rFonts w:ascii="Arial" w:hAnsi="Arial" w:cs="Arial"/>
          <w:b/>
        </w:rPr>
      </w:pPr>
    </w:p>
    <w:p w:rsidR="00A840D1" w:rsidRDefault="00A840D1" w:rsidP="00907270">
      <w:pPr>
        <w:jc w:val="center"/>
        <w:rPr>
          <w:rFonts w:ascii="Arial" w:hAnsi="Arial" w:cs="Arial"/>
          <w:b/>
        </w:rPr>
      </w:pPr>
    </w:p>
    <w:p w:rsidR="00A840D1" w:rsidRDefault="00A840D1" w:rsidP="00907270">
      <w:pPr>
        <w:jc w:val="center"/>
        <w:rPr>
          <w:rFonts w:ascii="Arial" w:hAnsi="Arial" w:cs="Arial"/>
          <w:b/>
        </w:rPr>
      </w:pPr>
    </w:p>
    <w:p w:rsidR="00E178DC" w:rsidRDefault="00E178DC" w:rsidP="00907270">
      <w:pPr>
        <w:jc w:val="center"/>
        <w:rPr>
          <w:rFonts w:ascii="Arial" w:hAnsi="Arial" w:cs="Arial"/>
          <w:b/>
        </w:rPr>
      </w:pPr>
    </w:p>
    <w:p w:rsidR="00E178DC" w:rsidRDefault="00E178DC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907270" w:rsidRPr="005120BC" w:rsidRDefault="00D810EA" w:rsidP="0090727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Obrazloženj</w:t>
      </w:r>
      <w:r w:rsidR="00907270" w:rsidRPr="005120BC">
        <w:rPr>
          <w:rFonts w:ascii="Arial" w:hAnsi="Arial" w:cs="Arial"/>
          <w:b/>
        </w:rPr>
        <w:t>e</w:t>
      </w:r>
    </w:p>
    <w:p w:rsidR="00907270" w:rsidRPr="005120BC" w:rsidRDefault="00907270" w:rsidP="00907270">
      <w:pPr>
        <w:ind w:left="-900"/>
        <w:jc w:val="both"/>
        <w:rPr>
          <w:rFonts w:ascii="Arial" w:hAnsi="Arial" w:cs="Arial"/>
          <w:b/>
        </w:rPr>
      </w:pPr>
    </w:p>
    <w:p w:rsidR="00877574" w:rsidRPr="00EA667E" w:rsidRDefault="00877574" w:rsidP="00877574">
      <w:pPr>
        <w:jc w:val="both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 xml:space="preserve">Pravni osnov </w:t>
      </w:r>
      <w:r>
        <w:rPr>
          <w:rFonts w:ascii="Arial" w:hAnsi="Arial" w:cs="Arial"/>
          <w:sz w:val="22"/>
          <w:szCs w:val="22"/>
        </w:rPr>
        <w:t>za donošenje Odluke o donošenju Detaljnog urbanističkog plana</w:t>
      </w:r>
      <w:r w:rsidRPr="00FC5231">
        <w:rPr>
          <w:rFonts w:ascii="Arial" w:hAnsi="Arial" w:cs="Arial"/>
          <w:sz w:val="22"/>
          <w:szCs w:val="22"/>
        </w:rPr>
        <w:t xml:space="preserve"> „</w:t>
      </w:r>
      <w:r w:rsidR="00C03462">
        <w:rPr>
          <w:rFonts w:ascii="Arial" w:hAnsi="Arial" w:cs="Arial"/>
          <w:sz w:val="22"/>
          <w:szCs w:val="22"/>
        </w:rPr>
        <w:t>Čepurci</w:t>
      </w:r>
      <w:r w:rsidRPr="00FC5231">
        <w:rPr>
          <w:rFonts w:ascii="Arial" w:hAnsi="Arial" w:cs="Arial"/>
          <w:sz w:val="22"/>
          <w:szCs w:val="22"/>
        </w:rPr>
        <w:t xml:space="preserve">“ u Podgorici sadržan je u </w:t>
      </w:r>
      <w:r w:rsidRPr="00FC5231">
        <w:rPr>
          <w:rFonts w:ascii="Arial" w:eastAsia="Calibri" w:hAnsi="Arial" w:cs="Arial"/>
          <w:sz w:val="22"/>
          <w:szCs w:val="22"/>
        </w:rPr>
        <w:t xml:space="preserve">odredbama člana 219. Zakona o planiranju prostora i izgradnji objekata ("Službeni list Crne Gore", </w:t>
      </w:r>
      <w:r w:rsidRPr="00FC5231">
        <w:rPr>
          <w:rFonts w:ascii="Arial" w:hAnsi="Arial" w:cs="Arial"/>
          <w:sz w:val="22"/>
          <w:szCs w:val="22"/>
        </w:rPr>
        <w:t>broj 64/17, 44/18</w:t>
      </w:r>
      <w:r>
        <w:rPr>
          <w:rFonts w:ascii="Arial" w:hAnsi="Arial" w:cs="Arial"/>
          <w:sz w:val="22"/>
          <w:szCs w:val="22"/>
        </w:rPr>
        <w:t>,</w:t>
      </w:r>
      <w:r w:rsidRPr="00FC5231">
        <w:rPr>
          <w:rFonts w:ascii="Arial" w:hAnsi="Arial" w:cs="Arial"/>
          <w:sz w:val="22"/>
          <w:szCs w:val="22"/>
        </w:rPr>
        <w:t xml:space="preserve"> 63/18</w:t>
      </w:r>
      <w:r>
        <w:rPr>
          <w:rFonts w:ascii="Arial" w:hAnsi="Arial" w:cs="Arial"/>
          <w:sz w:val="22"/>
          <w:szCs w:val="22"/>
        </w:rPr>
        <w:t xml:space="preserve"> i 11/19</w:t>
      </w:r>
      <w:r w:rsidRPr="00FC5231">
        <w:rPr>
          <w:rFonts w:ascii="Arial" w:eastAsia="Calibri" w:hAnsi="Arial" w:cs="Arial"/>
          <w:sz w:val="22"/>
          <w:szCs w:val="22"/>
        </w:rPr>
        <w:t>), a u vezi sa članom 162c Zakona o uređenju prostora i izgradnji objekata ("Službeni list Crne Gore", br. 51/08, 40/10, 34/11, 40/11, 47/11, 35/13, 39/13 i 33/14), kojim je propisano</w:t>
      </w:r>
      <w:r>
        <w:rPr>
          <w:rFonts w:ascii="Arial" w:eastAsia="Calibri" w:hAnsi="Arial" w:cs="Arial"/>
          <w:sz w:val="22"/>
          <w:szCs w:val="22"/>
        </w:rPr>
        <w:t xml:space="preserve"> sljedeće</w:t>
      </w:r>
      <w:r w:rsidRPr="00FC5231">
        <w:rPr>
          <w:rFonts w:ascii="Arial" w:eastAsia="Calibri" w:hAnsi="Arial" w:cs="Arial"/>
          <w:sz w:val="22"/>
          <w:szCs w:val="22"/>
        </w:rPr>
        <w:t xml:space="preserve">: </w:t>
      </w:r>
    </w:p>
    <w:p w:rsidR="00877574" w:rsidRPr="00EA667E" w:rsidRDefault="00877574" w:rsidP="00877574">
      <w:pPr>
        <w:ind w:firstLine="426"/>
        <w:jc w:val="both"/>
        <w:rPr>
          <w:rFonts w:ascii="Arial" w:hAnsi="Arial" w:cs="Arial"/>
          <w:i/>
          <w:iCs/>
          <w:sz w:val="22"/>
          <w:szCs w:val="22"/>
        </w:rPr>
      </w:pPr>
      <w:r w:rsidRPr="00EA667E">
        <w:rPr>
          <w:rFonts w:ascii="Arial" w:hAnsi="Arial" w:cs="Arial"/>
          <w:i/>
          <w:iCs/>
          <w:sz w:val="22"/>
          <w:szCs w:val="22"/>
        </w:rPr>
        <w:t xml:space="preserve">„Planski dokumenti donijeti do stupanja na snagu ovog zakona, za koje je vrijeme na koje su donijeti isteklo, mogu se izrađivati i donositi po posebnom postupku. </w:t>
      </w:r>
    </w:p>
    <w:p w:rsidR="00877574" w:rsidRPr="00EA667E" w:rsidRDefault="00877574" w:rsidP="00877574">
      <w:pPr>
        <w:ind w:firstLine="426"/>
        <w:jc w:val="both"/>
        <w:rPr>
          <w:rFonts w:ascii="Arial" w:hAnsi="Arial" w:cs="Arial"/>
          <w:i/>
          <w:iCs/>
          <w:sz w:val="22"/>
          <w:szCs w:val="22"/>
        </w:rPr>
      </w:pPr>
      <w:r w:rsidRPr="00EA667E">
        <w:rPr>
          <w:rFonts w:ascii="Arial" w:hAnsi="Arial" w:cs="Arial"/>
          <w:i/>
          <w:iCs/>
          <w:sz w:val="22"/>
          <w:szCs w:val="22"/>
        </w:rPr>
        <w:t>Posebni postupak iz stava 1 ovog člana može se primjenjivati pod uslovima: da je planski dokument, u pogledu namjene i koncepcije prostora, usklađen sa planskim dokumentom šire teritorijalne cjeline, da se ne mijenja namjena prostora ni osnovni urbanistički parametri i da se planski dokument usklađuje sa propisom kojim se bliže uređuje sadržaj i forma planskog dokumenta, kriterijumi namjene površina, elementi urbanističke regulacije i jedinstveni grafički simboli. ...“</w:t>
      </w:r>
      <w:r w:rsidR="00F6585A">
        <w:rPr>
          <w:rFonts w:ascii="Arial" w:hAnsi="Arial" w:cs="Arial"/>
          <w:i/>
          <w:iCs/>
          <w:sz w:val="22"/>
          <w:szCs w:val="22"/>
        </w:rPr>
        <w:t xml:space="preserve"> </w:t>
      </w:r>
      <w:r w:rsidRPr="00F6585A">
        <w:rPr>
          <w:rFonts w:ascii="Arial" w:hAnsi="Arial" w:cs="Arial"/>
          <w:iCs/>
          <w:sz w:val="22"/>
          <w:szCs w:val="22"/>
        </w:rPr>
        <w:t>,</w:t>
      </w:r>
    </w:p>
    <w:p w:rsidR="00877574" w:rsidRPr="00EA667E" w:rsidRDefault="00877574" w:rsidP="0087757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EA667E">
        <w:rPr>
          <w:rFonts w:ascii="Arial" w:hAnsi="Arial" w:cs="Arial"/>
          <w:sz w:val="22"/>
          <w:szCs w:val="22"/>
        </w:rPr>
        <w:t xml:space="preserve">članova 47 i 49. </w:t>
      </w:r>
      <w:r>
        <w:rPr>
          <w:rFonts w:ascii="Arial" w:hAnsi="Arial" w:cs="Arial"/>
          <w:sz w:val="22"/>
          <w:szCs w:val="22"/>
        </w:rPr>
        <w:t>istog Zakona</w:t>
      </w:r>
      <w:r w:rsidRPr="00EA667E">
        <w:rPr>
          <w:rFonts w:ascii="Arial" w:hAnsi="Arial" w:cs="Arial"/>
          <w:sz w:val="22"/>
          <w:szCs w:val="22"/>
        </w:rPr>
        <w:t>, kojim</w:t>
      </w:r>
      <w:r>
        <w:rPr>
          <w:rFonts w:ascii="Arial" w:hAnsi="Arial" w:cs="Arial"/>
          <w:sz w:val="22"/>
          <w:szCs w:val="22"/>
        </w:rPr>
        <w:t>a</w:t>
      </w:r>
      <w:r w:rsidRPr="00EA667E">
        <w:rPr>
          <w:rFonts w:ascii="Arial" w:hAnsi="Arial" w:cs="Arial"/>
          <w:sz w:val="22"/>
          <w:szCs w:val="22"/>
        </w:rPr>
        <w:t xml:space="preserve"> je propisano da lokalni planski dokument donosi Skupština lokalne samouprave, da Odluka o donošenju planskog dokumenta sadrži: granice područja koje zahvata; vrijeme za koje se donosi, globalni sadržaj i odredbe od značaja za implementaciju planskog dokumenta, komunalno opremanje građevinskog zemljišta i dr.,</w:t>
      </w:r>
    </w:p>
    <w:p w:rsidR="00877574" w:rsidRPr="00F6585A" w:rsidRDefault="00877574" w:rsidP="0087757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EA667E">
        <w:rPr>
          <w:rFonts w:ascii="Arial" w:hAnsi="Arial" w:cs="Arial"/>
          <w:sz w:val="22"/>
          <w:szCs w:val="22"/>
        </w:rPr>
        <w:t>i Programa uređenja prostora</w:t>
      </w:r>
      <w:r w:rsidR="00E178DC">
        <w:rPr>
          <w:rFonts w:ascii="Arial" w:hAnsi="Arial" w:cs="Arial"/>
          <w:sz w:val="22"/>
          <w:szCs w:val="22"/>
        </w:rPr>
        <w:t xml:space="preserve"> Glavnog grada Podgorice za 2019</w:t>
      </w:r>
      <w:r w:rsidRPr="00EA667E">
        <w:rPr>
          <w:rFonts w:ascii="Arial" w:hAnsi="Arial" w:cs="Arial"/>
          <w:sz w:val="22"/>
          <w:szCs w:val="22"/>
        </w:rPr>
        <w:t xml:space="preserve">. godinu </w:t>
      </w:r>
      <w:r w:rsidRPr="00F6585A">
        <w:rPr>
          <w:rFonts w:ascii="Arial" w:hAnsi="Arial" w:cs="Arial"/>
          <w:sz w:val="22"/>
          <w:szCs w:val="22"/>
        </w:rPr>
        <w:t>i Pravilnika o bližem sadržaju i formi planskog dokumenta, kriterijumima namjene površina, elementima urbanističke regulacije i jedinstvenim grafičkim simbolima. Programski zadatak je sastavni dio Odluke o izradi DUP-a "</w:t>
      </w:r>
      <w:r w:rsidR="00C03462">
        <w:rPr>
          <w:rFonts w:ascii="Arial" w:hAnsi="Arial" w:cs="Arial"/>
          <w:sz w:val="22"/>
          <w:szCs w:val="22"/>
        </w:rPr>
        <w:t>Čepurci</w:t>
      </w:r>
      <w:r w:rsidRPr="00F6585A">
        <w:rPr>
          <w:rFonts w:ascii="Arial" w:hAnsi="Arial" w:cs="Arial"/>
          <w:sz w:val="22"/>
          <w:szCs w:val="22"/>
        </w:rPr>
        <w:t>".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 xml:space="preserve">Gradonačelnik Glavnog grada Podgorica je </w:t>
      </w:r>
      <w:r w:rsidR="008A3EBE">
        <w:rPr>
          <w:rFonts w:ascii="Arial" w:hAnsi="Arial" w:cs="Arial"/>
          <w:sz w:val="22"/>
          <w:szCs w:val="22"/>
        </w:rPr>
        <w:t>26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8A3EBE">
        <w:rPr>
          <w:rFonts w:ascii="Arial" w:hAnsi="Arial" w:cs="Arial"/>
          <w:sz w:val="22"/>
          <w:szCs w:val="22"/>
        </w:rPr>
        <w:t>marta 2019</w:t>
      </w:r>
      <w:r w:rsidRPr="00F6585A">
        <w:rPr>
          <w:rFonts w:ascii="Arial" w:hAnsi="Arial" w:cs="Arial"/>
          <w:sz w:val="22"/>
          <w:szCs w:val="22"/>
        </w:rPr>
        <w:t>. godine donio Odluku o izradi Detaljnog urbanističkog plana „</w:t>
      </w:r>
      <w:r w:rsidR="00C03462">
        <w:rPr>
          <w:rFonts w:ascii="Arial" w:hAnsi="Arial" w:cs="Arial"/>
          <w:sz w:val="22"/>
          <w:szCs w:val="22"/>
        </w:rPr>
        <w:t>Čepurci</w:t>
      </w:r>
      <w:r w:rsidR="008A3EBE">
        <w:rPr>
          <w:rFonts w:ascii="Arial" w:hAnsi="Arial" w:cs="Arial"/>
          <w:sz w:val="22"/>
          <w:szCs w:val="22"/>
        </w:rPr>
        <w:t>“ u Podgorici (br. 01-031/19</w:t>
      </w:r>
      <w:r w:rsidRPr="00F6585A">
        <w:rPr>
          <w:rFonts w:ascii="Arial" w:hAnsi="Arial" w:cs="Arial"/>
          <w:sz w:val="22"/>
          <w:szCs w:val="22"/>
        </w:rPr>
        <w:t>-</w:t>
      </w:r>
      <w:r w:rsidR="00C03462">
        <w:rPr>
          <w:rFonts w:ascii="Arial" w:hAnsi="Arial" w:cs="Arial"/>
          <w:sz w:val="22"/>
          <w:szCs w:val="22"/>
        </w:rPr>
        <w:t>2299</w:t>
      </w:r>
      <w:r w:rsidRPr="00F6585A">
        <w:rPr>
          <w:rFonts w:ascii="Arial" w:hAnsi="Arial" w:cs="Arial"/>
          <w:sz w:val="22"/>
          <w:szCs w:val="22"/>
        </w:rPr>
        <w:t>), čiji je dio Programski zadatak za izradu Plana.</w:t>
      </w:r>
    </w:p>
    <w:p w:rsidR="00715C3C" w:rsidRPr="00F6585A" w:rsidRDefault="00715C3C" w:rsidP="00715C3C">
      <w:pPr>
        <w:jc w:val="both"/>
        <w:rPr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>Izrada Plana ustupljena je preduzeću „</w:t>
      </w:r>
      <w:r w:rsidR="00C03462">
        <w:rPr>
          <w:rFonts w:ascii="Arial" w:hAnsi="Arial" w:cs="Arial"/>
          <w:sz w:val="22"/>
          <w:szCs w:val="22"/>
        </w:rPr>
        <w:t>Ing Invest</w:t>
      </w:r>
      <w:r w:rsidR="004B5B9A">
        <w:rPr>
          <w:rFonts w:ascii="Arial" w:hAnsi="Arial" w:cs="Arial"/>
          <w:sz w:val="22"/>
          <w:szCs w:val="22"/>
        </w:rPr>
        <w:t>“ d.</w:t>
      </w:r>
      <w:r w:rsidR="00C03462">
        <w:rPr>
          <w:rFonts w:ascii="Arial" w:hAnsi="Arial" w:cs="Arial"/>
          <w:sz w:val="22"/>
          <w:szCs w:val="22"/>
        </w:rPr>
        <w:t>o.o.</w:t>
      </w:r>
      <w:r w:rsidRPr="00F6585A">
        <w:rPr>
          <w:rFonts w:ascii="Arial" w:hAnsi="Arial" w:cs="Arial"/>
          <w:sz w:val="22"/>
          <w:szCs w:val="22"/>
        </w:rPr>
        <w:t xml:space="preserve"> iz </w:t>
      </w:r>
      <w:r w:rsidR="00C03462">
        <w:rPr>
          <w:rFonts w:ascii="Arial" w:hAnsi="Arial" w:cs="Arial"/>
          <w:sz w:val="22"/>
          <w:szCs w:val="22"/>
        </w:rPr>
        <w:t>Podgorice</w:t>
      </w:r>
      <w:r w:rsidR="004B5B9A">
        <w:rPr>
          <w:rFonts w:ascii="Arial" w:hAnsi="Arial" w:cs="Arial"/>
          <w:sz w:val="22"/>
          <w:szCs w:val="22"/>
        </w:rPr>
        <w:t>,</w:t>
      </w:r>
      <w:r w:rsidRPr="00F6585A">
        <w:rPr>
          <w:rFonts w:ascii="Arial" w:hAnsi="Arial" w:cs="Arial"/>
          <w:sz w:val="22"/>
          <w:szCs w:val="22"/>
        </w:rPr>
        <w:t xml:space="preserve"> O</w:t>
      </w:r>
      <w:r w:rsidR="008A3EBE">
        <w:rPr>
          <w:rFonts w:ascii="Arial" w:hAnsi="Arial" w:cs="Arial"/>
          <w:sz w:val="22"/>
          <w:szCs w:val="22"/>
        </w:rPr>
        <w:t>dlukom o ustupanju br: 01-031/19-</w:t>
      </w:r>
      <w:r w:rsidR="00C03462">
        <w:rPr>
          <w:rFonts w:ascii="Arial" w:hAnsi="Arial" w:cs="Arial"/>
          <w:sz w:val="22"/>
          <w:szCs w:val="22"/>
        </w:rPr>
        <w:t>4006</w:t>
      </w:r>
      <w:r w:rsidRPr="00F6585A">
        <w:rPr>
          <w:rFonts w:ascii="Arial" w:hAnsi="Arial" w:cs="Arial"/>
          <w:sz w:val="22"/>
          <w:szCs w:val="22"/>
        </w:rPr>
        <w:t xml:space="preserve"> od </w:t>
      </w:r>
      <w:r w:rsidR="00C03462">
        <w:rPr>
          <w:rFonts w:ascii="Arial" w:hAnsi="Arial" w:cs="Arial"/>
          <w:sz w:val="22"/>
          <w:szCs w:val="22"/>
        </w:rPr>
        <w:t>23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C03462">
        <w:rPr>
          <w:rFonts w:ascii="Arial" w:hAnsi="Arial" w:cs="Arial"/>
          <w:sz w:val="22"/>
          <w:szCs w:val="22"/>
        </w:rPr>
        <w:t>maja</w:t>
      </w:r>
      <w:r w:rsidR="008A3EBE">
        <w:rPr>
          <w:rFonts w:ascii="Arial" w:hAnsi="Arial" w:cs="Arial"/>
          <w:sz w:val="22"/>
          <w:szCs w:val="22"/>
        </w:rPr>
        <w:t xml:space="preserve"> 2019</w:t>
      </w:r>
      <w:r w:rsidRPr="00F6585A">
        <w:rPr>
          <w:rFonts w:ascii="Arial" w:hAnsi="Arial" w:cs="Arial"/>
          <w:sz w:val="22"/>
          <w:szCs w:val="22"/>
        </w:rPr>
        <w:t>. godine.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 xml:space="preserve">Finansijska sredstva za izradu Plana obezbijeđena su iz Budžeta Glavnog grada Podgorice. 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 xml:space="preserve">Obrađivač je dostavio Nacrt Plana koji je upućen na javnu raspravu u trajanju od </w:t>
      </w:r>
      <w:r w:rsidR="00C03462">
        <w:rPr>
          <w:rFonts w:ascii="Arial" w:hAnsi="Arial" w:cs="Arial"/>
          <w:sz w:val="22"/>
          <w:szCs w:val="22"/>
        </w:rPr>
        <w:t>07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C03462">
        <w:rPr>
          <w:rFonts w:ascii="Arial" w:hAnsi="Arial" w:cs="Arial"/>
          <w:sz w:val="22"/>
          <w:szCs w:val="22"/>
        </w:rPr>
        <w:t>oktobra</w:t>
      </w:r>
      <w:r w:rsidR="004B5B9A">
        <w:rPr>
          <w:rFonts w:ascii="Arial" w:hAnsi="Arial" w:cs="Arial"/>
          <w:sz w:val="22"/>
          <w:szCs w:val="22"/>
        </w:rPr>
        <w:t xml:space="preserve"> </w:t>
      </w:r>
      <w:r w:rsidRPr="00F6585A">
        <w:rPr>
          <w:rFonts w:ascii="Arial" w:hAnsi="Arial" w:cs="Arial"/>
          <w:sz w:val="22"/>
          <w:szCs w:val="22"/>
        </w:rPr>
        <w:t xml:space="preserve">do </w:t>
      </w:r>
      <w:r w:rsidR="00604E66">
        <w:rPr>
          <w:rFonts w:ascii="Arial" w:hAnsi="Arial" w:cs="Arial"/>
          <w:sz w:val="22"/>
          <w:szCs w:val="22"/>
        </w:rPr>
        <w:t>14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4B5B9A">
        <w:rPr>
          <w:rFonts w:ascii="Arial" w:hAnsi="Arial" w:cs="Arial"/>
          <w:sz w:val="22"/>
          <w:szCs w:val="22"/>
        </w:rPr>
        <w:t>oktobra</w:t>
      </w:r>
      <w:r w:rsidRPr="00F6585A">
        <w:rPr>
          <w:rFonts w:ascii="Arial" w:hAnsi="Arial" w:cs="Arial"/>
          <w:sz w:val="22"/>
          <w:szCs w:val="22"/>
        </w:rPr>
        <w:t xml:space="preserve"> 2019. godine. Javna rasprava sprovedena je u prostorijama Sekretarijata za planiranje i prostora i održivi razvoj, gdje je nacrt stavljen na uvid svim zainteresovanim građanima. Tumačenja i druge informacije u vezi sa planiranim sadržajima davala su stručna lica Sekretarijata za planiranje prostora i održivi razvoj.</w:t>
      </w:r>
      <w:r w:rsidR="004B1C0A">
        <w:rPr>
          <w:rFonts w:ascii="Arial" w:hAnsi="Arial" w:cs="Arial"/>
          <w:sz w:val="22"/>
          <w:szCs w:val="22"/>
        </w:rPr>
        <w:t xml:space="preserve"> Dana </w:t>
      </w:r>
      <w:r w:rsidR="00604E66">
        <w:rPr>
          <w:rFonts w:ascii="Arial" w:hAnsi="Arial" w:cs="Arial"/>
          <w:sz w:val="22"/>
          <w:szCs w:val="22"/>
        </w:rPr>
        <w:t>29</w:t>
      </w:r>
      <w:r w:rsidR="004B1C0A">
        <w:rPr>
          <w:rFonts w:ascii="Arial" w:hAnsi="Arial" w:cs="Arial"/>
          <w:sz w:val="22"/>
          <w:szCs w:val="22"/>
        </w:rPr>
        <w:t>. oktobra 2019. godine, gradonačelnik Glavnog grada donio je Odluku o izmjeni i dopuni Odluke o izradi Detaljnog urbanističkog plana "</w:t>
      </w:r>
      <w:r w:rsidR="00604E66">
        <w:rPr>
          <w:rFonts w:ascii="Arial" w:hAnsi="Arial" w:cs="Arial"/>
          <w:sz w:val="22"/>
          <w:szCs w:val="22"/>
        </w:rPr>
        <w:t>Čepurci – dio 2“</w:t>
      </w:r>
      <w:r w:rsidR="004B1C0A">
        <w:rPr>
          <w:rFonts w:ascii="Arial" w:hAnsi="Arial" w:cs="Arial"/>
          <w:sz w:val="22"/>
          <w:szCs w:val="22"/>
        </w:rPr>
        <w:t>, kojom je promijenjen naziv Odluke i ista glasi "Odluka o izradi Detaljnog urbanističkog plana "</w:t>
      </w:r>
      <w:r w:rsidR="00604E66">
        <w:rPr>
          <w:rFonts w:ascii="Arial" w:hAnsi="Arial" w:cs="Arial"/>
          <w:sz w:val="22"/>
          <w:szCs w:val="22"/>
        </w:rPr>
        <w:t>Čepurci</w:t>
      </w:r>
      <w:r w:rsidR="004B1C0A">
        <w:rPr>
          <w:rFonts w:ascii="Arial" w:hAnsi="Arial" w:cs="Arial"/>
          <w:sz w:val="22"/>
          <w:szCs w:val="22"/>
        </w:rPr>
        <w:t xml:space="preserve">". </w:t>
      </w:r>
      <w:r w:rsidRPr="00F6585A">
        <w:rPr>
          <w:rFonts w:ascii="Arial" w:hAnsi="Arial" w:cs="Arial"/>
          <w:sz w:val="22"/>
          <w:szCs w:val="22"/>
        </w:rPr>
        <w:t xml:space="preserve">Predlog Plana je utvrđen od strane Gradonačelnika </w:t>
      </w:r>
      <w:r w:rsidR="00604E66">
        <w:rPr>
          <w:rFonts w:ascii="Arial" w:hAnsi="Arial" w:cs="Arial"/>
          <w:sz w:val="22"/>
          <w:szCs w:val="22"/>
        </w:rPr>
        <w:t>25.</w:t>
      </w:r>
      <w:r w:rsidRPr="00F6585A">
        <w:rPr>
          <w:rFonts w:ascii="Arial" w:hAnsi="Arial" w:cs="Arial"/>
          <w:sz w:val="22"/>
          <w:szCs w:val="22"/>
        </w:rPr>
        <w:t xml:space="preserve"> </w:t>
      </w:r>
      <w:r w:rsidR="00604E66">
        <w:rPr>
          <w:rFonts w:ascii="Arial" w:hAnsi="Arial" w:cs="Arial"/>
          <w:sz w:val="22"/>
          <w:szCs w:val="22"/>
        </w:rPr>
        <w:t>novembra</w:t>
      </w:r>
      <w:r w:rsidR="004B5B9A">
        <w:rPr>
          <w:rFonts w:ascii="Arial" w:hAnsi="Arial" w:cs="Arial"/>
          <w:sz w:val="22"/>
          <w:szCs w:val="22"/>
        </w:rPr>
        <w:t xml:space="preserve"> 2019. godine Z</w:t>
      </w:r>
      <w:r w:rsidRPr="00F6585A">
        <w:rPr>
          <w:rFonts w:ascii="Arial" w:hAnsi="Arial" w:cs="Arial"/>
          <w:sz w:val="22"/>
          <w:szCs w:val="22"/>
        </w:rPr>
        <w:t>aključkom br. 01-031/19-</w:t>
      </w:r>
      <w:r w:rsidR="00604E66">
        <w:rPr>
          <w:rFonts w:ascii="Arial" w:hAnsi="Arial" w:cs="Arial"/>
          <w:sz w:val="22"/>
          <w:szCs w:val="22"/>
        </w:rPr>
        <w:t>8914</w:t>
      </w:r>
      <w:r w:rsidR="008A3EBE">
        <w:rPr>
          <w:rFonts w:ascii="Arial" w:hAnsi="Arial" w:cs="Arial"/>
          <w:sz w:val="22"/>
          <w:szCs w:val="22"/>
        </w:rPr>
        <w:t>/1</w:t>
      </w:r>
      <w:r w:rsidRPr="00F6585A">
        <w:rPr>
          <w:rFonts w:ascii="Arial" w:hAnsi="Arial" w:cs="Arial"/>
          <w:sz w:val="22"/>
          <w:szCs w:val="22"/>
        </w:rPr>
        <w:t xml:space="preserve"> i dostavljen Ministarstvu održivog razvoja i turizma na davanje saglasnosti. 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>Ministarstv</w:t>
      </w:r>
      <w:r w:rsidR="004B1C0A">
        <w:rPr>
          <w:rFonts w:ascii="Arial" w:hAnsi="Arial" w:cs="Arial"/>
          <w:sz w:val="22"/>
          <w:szCs w:val="22"/>
        </w:rPr>
        <w:t xml:space="preserve">o održivog razvoja i turizma je </w:t>
      </w:r>
      <w:r w:rsidR="004B5B9A">
        <w:rPr>
          <w:rFonts w:ascii="Arial" w:hAnsi="Arial" w:cs="Arial"/>
          <w:sz w:val="22"/>
          <w:szCs w:val="22"/>
        </w:rPr>
        <w:t>decembra</w:t>
      </w:r>
      <w:r w:rsidR="00604E66">
        <w:rPr>
          <w:rFonts w:ascii="Arial" w:hAnsi="Arial" w:cs="Arial"/>
          <w:sz w:val="22"/>
          <w:szCs w:val="22"/>
        </w:rPr>
        <w:t xml:space="preserve"> mjeseca</w:t>
      </w:r>
      <w:r w:rsidRPr="00F6585A">
        <w:rPr>
          <w:rFonts w:ascii="Arial" w:hAnsi="Arial" w:cs="Arial"/>
          <w:sz w:val="22"/>
          <w:szCs w:val="22"/>
        </w:rPr>
        <w:t xml:space="preserve"> 2019. godine dalo saglasnost na Predlog Detaljnog urbanističkog plana „</w:t>
      </w:r>
      <w:r w:rsidR="00604E66">
        <w:rPr>
          <w:rFonts w:ascii="Arial" w:hAnsi="Arial" w:cs="Arial"/>
          <w:sz w:val="22"/>
          <w:szCs w:val="22"/>
        </w:rPr>
        <w:t>Čepurci</w:t>
      </w:r>
      <w:r w:rsidRPr="00F6585A">
        <w:rPr>
          <w:rFonts w:ascii="Arial" w:hAnsi="Arial" w:cs="Arial"/>
          <w:sz w:val="22"/>
          <w:szCs w:val="22"/>
        </w:rPr>
        <w:t>“.</w:t>
      </w:r>
      <w:r w:rsidRPr="00FC5231">
        <w:rPr>
          <w:rFonts w:ascii="Arial" w:hAnsi="Arial" w:cs="Arial"/>
          <w:sz w:val="22"/>
          <w:szCs w:val="22"/>
        </w:rPr>
        <w:t xml:space="preserve"> </w:t>
      </w:r>
    </w:p>
    <w:p w:rsidR="005A2065" w:rsidRDefault="005A2065" w:rsidP="00715C3C">
      <w:pPr>
        <w:jc w:val="both"/>
        <w:rPr>
          <w:rFonts w:ascii="Arial" w:hAnsi="Arial" w:cs="Arial"/>
          <w:sz w:val="22"/>
          <w:szCs w:val="22"/>
        </w:rPr>
      </w:pPr>
    </w:p>
    <w:p w:rsidR="005A2065" w:rsidRDefault="005A2065" w:rsidP="005A2065">
      <w:pPr>
        <w:numPr>
          <w:ilvl w:val="12"/>
          <w:numId w:val="0"/>
        </w:num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  *  *</w:t>
      </w:r>
    </w:p>
    <w:p w:rsidR="005A2065" w:rsidRDefault="005A2065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4C2895" w:rsidRDefault="004C2895" w:rsidP="00715C3C">
      <w:pPr>
        <w:jc w:val="both"/>
        <w:rPr>
          <w:rFonts w:ascii="Arial" w:hAnsi="Arial" w:cs="Arial"/>
          <w:sz w:val="22"/>
          <w:szCs w:val="22"/>
        </w:rPr>
      </w:pPr>
    </w:p>
    <w:p w:rsidR="004C2895" w:rsidRDefault="004C2895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Pr="003A5F17" w:rsidRDefault="003A5F17" w:rsidP="003A5F17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 w:rsidRPr="003A5F17">
        <w:rPr>
          <w:rFonts w:ascii="Arial" w:hAnsi="Arial" w:cs="Arial"/>
          <w:noProof/>
          <w:sz w:val="28"/>
          <w:szCs w:val="28"/>
        </w:rPr>
        <w:t xml:space="preserve">DETALJNI URBANISTIČKI PLAN </w:t>
      </w:r>
      <w:r w:rsidRPr="003A5F17">
        <w:rPr>
          <w:rFonts w:ascii="Arial" w:hAnsi="Arial" w:cs="Arial"/>
          <w:i/>
          <w:noProof/>
          <w:sz w:val="28"/>
          <w:szCs w:val="28"/>
        </w:rPr>
        <w:t>“ČEPURCI”</w:t>
      </w: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E15886" w:rsidP="00966202">
      <w:pPr>
        <w:pStyle w:val="NoSpacing"/>
        <w:jc w:val="both"/>
        <w:rPr>
          <w:rFonts w:ascii="Arial" w:hAnsi="Arial" w:cs="Arial"/>
          <w:noProof/>
        </w:rPr>
      </w:pPr>
      <w:r w:rsidRPr="008F52B4">
        <w:rPr>
          <w:rFonts w:ascii="Arial" w:hAnsi="Arial" w:cs="Arial"/>
          <w:noProof/>
        </w:rPr>
        <w:pict>
          <v:shape id="_x0000_i1025" type="#_x0000_t75" style="width:490.25pt;height:357.5pt">
            <v:imagedata r:id="rId9" o:title="1e"/>
          </v:shape>
        </w:pict>
      </w: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noProof/>
        </w:rPr>
      </w:pPr>
    </w:p>
    <w:p w:rsidR="003A5F17" w:rsidRDefault="003A5F17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9646DE" w:rsidRDefault="003A5F17" w:rsidP="009646D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822480">
        <w:rPr>
          <w:rFonts w:ascii="Arial" w:hAnsi="Arial" w:cs="Arial"/>
          <w:bCs/>
          <w:color w:val="000000"/>
          <w:sz w:val="22"/>
          <w:szCs w:val="22"/>
        </w:rPr>
        <w:lastRenderedPageBreak/>
        <w:t>Zahvat Detaljnog urbanističkog plana je površine cca 15,50ha i obuhvaćen je: na sjevernoj strani koritom rijeke Morace; na istočnoj strani mostom "Union Bridge" i trasom Bulevara Revolucije, odakle se granica nastavlja trasom Ulice 8. marta i zapadnom granicom Detaljnog urbanističkog plana "Čepurci - dio" ("Službeni list Crne</w:t>
      </w:r>
      <w:r w:rsidR="009646D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822480">
        <w:rPr>
          <w:rFonts w:ascii="Arial" w:hAnsi="Arial" w:cs="Arial"/>
          <w:bCs/>
          <w:color w:val="000000"/>
          <w:sz w:val="22"/>
          <w:szCs w:val="22"/>
        </w:rPr>
        <w:t>Gore - opštinski propisi", br. 32/18) do ulice južno od Stadiona "Zabjelo", koja vodi u stambeni blok ispod brda Ljubović, a na zapadnoj strani, od Krivog mosta na sjeverozapadu, granica zahvata se poklapa sa trasom Ulice llije Plamenca. Grafički prikaz zahvata plana je prilog Programskog zadatka.</w:t>
      </w:r>
    </w:p>
    <w:p w:rsidR="009646DE" w:rsidRDefault="009646DE" w:rsidP="009646D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9646DE" w:rsidRPr="009646DE" w:rsidRDefault="003A5F17" w:rsidP="009646D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0079C">
        <w:rPr>
          <w:rFonts w:ascii="Arial" w:hAnsi="Arial" w:cs="Arial"/>
          <w:sz w:val="22"/>
          <w:szCs w:val="22"/>
        </w:rPr>
        <w:t xml:space="preserve">Detaljne namjene prostora u zahvatu </w:t>
      </w:r>
      <w:r>
        <w:rPr>
          <w:rFonts w:ascii="Arial" w:hAnsi="Arial" w:cs="Arial"/>
          <w:sz w:val="22"/>
          <w:szCs w:val="22"/>
        </w:rPr>
        <w:t xml:space="preserve">Detaljnog urbanističkog plana „Čepurci“ </w:t>
      </w:r>
      <w:r w:rsidRPr="0070079C">
        <w:rPr>
          <w:rFonts w:ascii="Arial" w:hAnsi="Arial" w:cs="Arial"/>
          <w:sz w:val="22"/>
          <w:szCs w:val="22"/>
        </w:rPr>
        <w:t xml:space="preserve">su: </w:t>
      </w:r>
      <w:r>
        <w:rPr>
          <w:rFonts w:ascii="Arial" w:hAnsi="Arial" w:cs="Arial"/>
          <w:sz w:val="22"/>
          <w:szCs w:val="22"/>
        </w:rPr>
        <w:t>površine za stanovanje malih gustina (SMG), površine za  stanovanje srednje gustine (SS), površine za stanovanje veće gustine (SV), površine saobraćajne infrastrukture - drumski saobraćaj (DS), površine za sport i rekreaciju (SR), površinske vode (VPŠ) i površine specijalne namjene (PUS)</w:t>
      </w:r>
      <w:r>
        <w:rPr>
          <w:rFonts w:ascii="Arial" w:hAnsi="Arial" w:cs="Arial"/>
          <w:sz w:val="22"/>
          <w:szCs w:val="22"/>
          <w:lang w:val="en-US"/>
        </w:rPr>
        <w:t>.</w:t>
      </w:r>
      <w:r w:rsidR="009646DE">
        <w:rPr>
          <w:rFonts w:ascii="Arial" w:hAnsi="Arial" w:cs="Arial"/>
          <w:sz w:val="22"/>
          <w:szCs w:val="22"/>
        </w:rPr>
        <w:t xml:space="preserve"> </w:t>
      </w:r>
      <w:r w:rsidR="009646DE" w:rsidRPr="009646DE">
        <w:rPr>
          <w:rFonts w:ascii="Arial" w:hAnsi="Arial" w:cs="Arial"/>
          <w:bCs/>
          <w:sz w:val="22"/>
          <w:szCs w:val="22"/>
          <w:lang w:val="sl-SI"/>
        </w:rPr>
        <w:t>Planirana namjena površina je usklađena sa namjenom datom PUP-om Podgorica.</w:t>
      </w:r>
    </w:p>
    <w:p w:rsidR="009646DE" w:rsidRPr="009646DE" w:rsidRDefault="009646DE" w:rsidP="009646DE">
      <w:pPr>
        <w:jc w:val="both"/>
        <w:rPr>
          <w:rFonts w:ascii="Arial" w:hAnsi="Arial" w:cs="Arial"/>
          <w:sz w:val="22"/>
          <w:szCs w:val="22"/>
          <w:lang w:val="sl-SI"/>
        </w:rPr>
      </w:pPr>
    </w:p>
    <w:p w:rsidR="009646DE" w:rsidRPr="009646DE" w:rsidRDefault="009646DE" w:rsidP="009646DE">
      <w:pPr>
        <w:numPr>
          <w:ilvl w:val="0"/>
          <w:numId w:val="39"/>
        </w:numPr>
        <w:tabs>
          <w:tab w:val="clear" w:pos="1800"/>
          <w:tab w:val="num" w:pos="-1080"/>
        </w:tabs>
        <w:ind w:left="36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9646DE">
        <w:rPr>
          <w:rFonts w:ascii="Arial" w:hAnsi="Arial" w:cs="Arial"/>
          <w:bCs/>
          <w:color w:val="000000"/>
          <w:sz w:val="22"/>
          <w:szCs w:val="22"/>
        </w:rPr>
        <w:t>U zoni postojećeg stanovanja planirane su intervencije urbane dogradnje i nadgradnje kao i  drugačije planske intervencije zbog promjena na terenu.</w:t>
      </w:r>
    </w:p>
    <w:p w:rsidR="009646DE" w:rsidRPr="009646DE" w:rsidRDefault="009646DE" w:rsidP="009646DE">
      <w:pPr>
        <w:numPr>
          <w:ilvl w:val="0"/>
          <w:numId w:val="39"/>
        </w:numPr>
        <w:tabs>
          <w:tab w:val="clear" w:pos="1800"/>
          <w:tab w:val="num" w:pos="-1080"/>
        </w:tabs>
        <w:ind w:left="360"/>
        <w:jc w:val="both"/>
        <w:rPr>
          <w:rFonts w:ascii="Arial" w:hAnsi="Arial" w:cs="Arial"/>
          <w:bCs/>
          <w:sz w:val="22"/>
          <w:szCs w:val="22"/>
        </w:rPr>
      </w:pPr>
      <w:r w:rsidRPr="009646DE">
        <w:rPr>
          <w:rFonts w:ascii="Arial" w:hAnsi="Arial" w:cs="Arial"/>
          <w:bCs/>
          <w:sz w:val="22"/>
          <w:szCs w:val="22"/>
        </w:rPr>
        <w:t>Saobraćajni koridori glavnih pravaca kretanja na obodima i kroz zonu koji uz koridor rijeke Morače i brda Ljubović zatvaraju prostor, odvajaju i naglašavaju kontaktnu zonu groblja, predstavljaju okvirne repere modela ukupne zone. Osmišljeno je uređenje pješačke staze  ( 2683 m²) duž obale rijeke Morače, zatim njeno povezivanje sa poprečnim pješakim pristupnim ulicama (površine 2803m² ) sa  glavnim saobraćajnim tokom-ulicom 8.mart;</w:t>
      </w:r>
    </w:p>
    <w:p w:rsidR="009646DE" w:rsidRPr="009646DE" w:rsidRDefault="009646DE" w:rsidP="009646DE">
      <w:pPr>
        <w:numPr>
          <w:ilvl w:val="0"/>
          <w:numId w:val="41"/>
        </w:numPr>
        <w:jc w:val="both"/>
        <w:rPr>
          <w:rFonts w:ascii="Arial" w:hAnsi="Arial" w:cs="Arial"/>
          <w:bCs/>
          <w:sz w:val="22"/>
          <w:szCs w:val="22"/>
          <w:lang w:val="sl-SI"/>
        </w:rPr>
      </w:pPr>
      <w:r w:rsidRPr="009646DE">
        <w:rPr>
          <w:rFonts w:ascii="Arial" w:hAnsi="Arial" w:cs="Arial"/>
          <w:bCs/>
          <w:sz w:val="22"/>
          <w:szCs w:val="22"/>
          <w:lang w:val="sl-SI"/>
        </w:rPr>
        <w:t>Planirana je intervencija rušenja postojećih (u vrijeme izrade Plana iz 2005.</w:t>
      </w:r>
      <w:r w:rsidR="00C639CC">
        <w:rPr>
          <w:rFonts w:ascii="Arial" w:hAnsi="Arial" w:cs="Arial"/>
          <w:bCs/>
          <w:sz w:val="22"/>
          <w:szCs w:val="22"/>
          <w:lang w:val="sl-SI"/>
        </w:rPr>
        <w:t xml:space="preserve"> godine) industrijskih objekata</w:t>
      </w:r>
      <w:r w:rsidRPr="009646DE">
        <w:rPr>
          <w:rFonts w:ascii="Arial" w:hAnsi="Arial" w:cs="Arial"/>
          <w:bCs/>
          <w:sz w:val="22"/>
          <w:szCs w:val="22"/>
          <w:lang w:val="sl-SI"/>
        </w:rPr>
        <w:t xml:space="preserve"> i izgradnja novih objekata  stanovanja sa djelatnostima spratnosti do P+3+Pk (objekti 1,1a i 1b, UP2, 2a i 2b) zatim, uređenje prilaza, parkinga,  kao i neophodno ozelenjavanje kako bi se ostvario prijatniji  ambijent ovog planskog zahvata. </w:t>
      </w:r>
    </w:p>
    <w:p w:rsidR="009646DE" w:rsidRPr="009646DE" w:rsidRDefault="009646DE" w:rsidP="009646DE">
      <w:pPr>
        <w:ind w:left="360"/>
        <w:jc w:val="both"/>
        <w:rPr>
          <w:rFonts w:ascii="Arial" w:hAnsi="Arial" w:cs="Arial"/>
          <w:bCs/>
          <w:i/>
          <w:sz w:val="22"/>
          <w:szCs w:val="22"/>
          <w:lang w:val="sl-SI"/>
        </w:rPr>
      </w:pPr>
      <w:r w:rsidRPr="009646DE">
        <w:rPr>
          <w:rFonts w:ascii="Arial" w:hAnsi="Arial" w:cs="Arial"/>
          <w:bCs/>
          <w:i/>
          <w:sz w:val="22"/>
          <w:szCs w:val="22"/>
          <w:lang w:val="sl-SI"/>
        </w:rPr>
        <w:t>(Napomena: Lokacija sa objektima 1,1a i 1b je realizovana.)</w:t>
      </w:r>
    </w:p>
    <w:p w:rsidR="009646DE" w:rsidRDefault="009646DE" w:rsidP="009646DE">
      <w:pPr>
        <w:numPr>
          <w:ilvl w:val="0"/>
          <w:numId w:val="41"/>
        </w:numPr>
        <w:jc w:val="both"/>
        <w:rPr>
          <w:rFonts w:ascii="Arial" w:hAnsi="Arial" w:cs="Arial"/>
          <w:bCs/>
          <w:sz w:val="22"/>
          <w:szCs w:val="22"/>
          <w:lang w:val="sl-SI"/>
        </w:rPr>
      </w:pPr>
      <w:r w:rsidRPr="009646DE">
        <w:rPr>
          <w:rFonts w:ascii="Arial" w:hAnsi="Arial" w:cs="Arial"/>
          <w:bCs/>
          <w:sz w:val="22"/>
          <w:szCs w:val="22"/>
          <w:lang w:val="sl-SI"/>
        </w:rPr>
        <w:t xml:space="preserve">Sport i rekreacija na planskom zahvatu (oko 2,5 ha) čini postojeći stadion FK "Zabjelo", odvojen od kontaktne zone groblja novoplaniranom saobraćajnicom II reda, a  ovim, kao i prethodnim  planskim dokumentom predviđen za proširenje i uređenje. U tom smislu, predviđene su adekvatne intervencije na postojećem objektu  i  planiranje novih sadržaja objekata tribina, poslovnih prostora i otvorenog parking prostora. </w:t>
      </w:r>
    </w:p>
    <w:p w:rsidR="00EB6715" w:rsidRDefault="00EB6715" w:rsidP="00EB6715">
      <w:pPr>
        <w:ind w:left="360"/>
        <w:jc w:val="both"/>
        <w:rPr>
          <w:rFonts w:ascii="Arial" w:hAnsi="Arial" w:cs="Arial"/>
          <w:bCs/>
          <w:sz w:val="22"/>
          <w:szCs w:val="22"/>
          <w:lang w:val="sl-SI"/>
        </w:rPr>
      </w:pPr>
    </w:p>
    <w:p w:rsidR="00EB6715" w:rsidRDefault="00EB6715" w:rsidP="00EB6715">
      <w:pPr>
        <w:ind w:left="360"/>
        <w:jc w:val="both"/>
        <w:rPr>
          <w:rFonts w:ascii="Arial" w:hAnsi="Arial" w:cs="Arial"/>
          <w:bCs/>
          <w:sz w:val="22"/>
          <w:szCs w:val="22"/>
          <w:lang w:val="sl-SI"/>
        </w:rPr>
      </w:pPr>
    </w:p>
    <w:p w:rsidR="00EB6715" w:rsidRPr="009646DE" w:rsidRDefault="00EB6715" w:rsidP="00EB6715">
      <w:pPr>
        <w:ind w:left="360"/>
        <w:jc w:val="both"/>
        <w:rPr>
          <w:rFonts w:ascii="Arial" w:hAnsi="Arial" w:cs="Arial"/>
          <w:bCs/>
          <w:sz w:val="22"/>
          <w:szCs w:val="22"/>
          <w:lang w:val="sl-SI"/>
        </w:rPr>
      </w:pPr>
    </w:p>
    <w:tbl>
      <w:tblPr>
        <w:tblW w:w="0" w:type="auto"/>
        <w:tblInd w:w="1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28"/>
        <w:gridCol w:w="1800"/>
      </w:tblGrid>
      <w:tr w:rsidR="00EB6715" w:rsidRPr="006D5CD4" w:rsidTr="00EB6715">
        <w:tc>
          <w:tcPr>
            <w:tcW w:w="4428" w:type="dxa"/>
          </w:tcPr>
          <w:p w:rsidR="00EB6715" w:rsidRPr="006D5CD4" w:rsidRDefault="00EB6715" w:rsidP="004C45D0">
            <w:pPr>
              <w:jc w:val="right"/>
              <w:rPr>
                <w:rFonts w:ascii="Arial" w:hAnsi="Arial" w:cs="Arial"/>
              </w:rPr>
            </w:pPr>
            <w:r w:rsidRPr="006D5CD4">
              <w:rPr>
                <w:rFonts w:ascii="Arial" w:hAnsi="Arial" w:cs="Arial"/>
              </w:rPr>
              <w:t xml:space="preserve">  Površina zahvata  plana:   </w:t>
            </w:r>
          </w:p>
        </w:tc>
        <w:tc>
          <w:tcPr>
            <w:tcW w:w="1800" w:type="dxa"/>
          </w:tcPr>
          <w:p w:rsidR="00EB6715" w:rsidRPr="006D5CD4" w:rsidRDefault="00EB6715" w:rsidP="004C45D0">
            <w:pPr>
              <w:jc w:val="right"/>
              <w:rPr>
                <w:rFonts w:ascii="Arial" w:hAnsi="Arial" w:cs="Arial"/>
              </w:rPr>
            </w:pPr>
            <w:r w:rsidRPr="006D5CD4">
              <w:rPr>
                <w:rFonts w:ascii="Arial" w:hAnsi="Arial" w:cs="Arial"/>
              </w:rPr>
              <w:t xml:space="preserve">158162m² </w:t>
            </w:r>
          </w:p>
        </w:tc>
      </w:tr>
      <w:tr w:rsidR="00EB6715" w:rsidRPr="006D5CD4" w:rsidTr="00EB6715">
        <w:tc>
          <w:tcPr>
            <w:tcW w:w="4428" w:type="dxa"/>
          </w:tcPr>
          <w:p w:rsidR="00EB6715" w:rsidRPr="006D5CD4" w:rsidRDefault="00EB6715" w:rsidP="004C45D0">
            <w:pPr>
              <w:jc w:val="right"/>
              <w:rPr>
                <w:rFonts w:ascii="Arial" w:hAnsi="Arial" w:cs="Arial"/>
              </w:rPr>
            </w:pPr>
            <w:r w:rsidRPr="006D5CD4">
              <w:rPr>
                <w:rFonts w:ascii="Arial" w:hAnsi="Arial" w:cs="Arial"/>
              </w:rPr>
              <w:t xml:space="preserve">  Površina pod saobraćajnicama:   </w:t>
            </w:r>
          </w:p>
        </w:tc>
        <w:tc>
          <w:tcPr>
            <w:tcW w:w="1800" w:type="dxa"/>
          </w:tcPr>
          <w:p w:rsidR="00EB6715" w:rsidRPr="006D5CD4" w:rsidRDefault="00EB6715" w:rsidP="004C45D0">
            <w:pPr>
              <w:jc w:val="right"/>
              <w:rPr>
                <w:rFonts w:ascii="Arial" w:hAnsi="Arial" w:cs="Arial"/>
              </w:rPr>
            </w:pPr>
            <w:r w:rsidRPr="006D5CD4">
              <w:rPr>
                <w:rFonts w:ascii="Arial" w:hAnsi="Arial" w:cs="Arial"/>
              </w:rPr>
              <w:t xml:space="preserve">20800 m² </w:t>
            </w:r>
          </w:p>
        </w:tc>
      </w:tr>
      <w:tr w:rsidR="00EB6715" w:rsidRPr="006D5CD4" w:rsidTr="00EB6715">
        <w:tc>
          <w:tcPr>
            <w:tcW w:w="4428" w:type="dxa"/>
          </w:tcPr>
          <w:p w:rsidR="00EB6715" w:rsidRPr="006D5CD4" w:rsidRDefault="00EB6715" w:rsidP="004C45D0">
            <w:pPr>
              <w:jc w:val="right"/>
              <w:rPr>
                <w:rFonts w:ascii="Arial" w:hAnsi="Arial" w:cs="Arial"/>
              </w:rPr>
            </w:pPr>
            <w:r w:rsidRPr="006D5CD4">
              <w:rPr>
                <w:rFonts w:ascii="Arial" w:hAnsi="Arial" w:cs="Arial"/>
              </w:rPr>
              <w:t xml:space="preserve">  Parking-bez saobraćaja:  </w:t>
            </w:r>
          </w:p>
        </w:tc>
        <w:tc>
          <w:tcPr>
            <w:tcW w:w="1800" w:type="dxa"/>
          </w:tcPr>
          <w:p w:rsidR="00EB6715" w:rsidRPr="006D5CD4" w:rsidRDefault="00EB6715" w:rsidP="004C45D0">
            <w:pPr>
              <w:jc w:val="right"/>
              <w:rPr>
                <w:rFonts w:ascii="Arial" w:hAnsi="Arial" w:cs="Arial"/>
              </w:rPr>
            </w:pPr>
            <w:r w:rsidRPr="006D5CD4">
              <w:rPr>
                <w:rFonts w:ascii="Arial" w:hAnsi="Arial" w:cs="Arial"/>
              </w:rPr>
              <w:t xml:space="preserve">4300 m² </w:t>
            </w:r>
          </w:p>
        </w:tc>
      </w:tr>
      <w:tr w:rsidR="00EB6715" w:rsidRPr="006D5CD4" w:rsidTr="00EB6715">
        <w:tc>
          <w:tcPr>
            <w:tcW w:w="4428" w:type="dxa"/>
          </w:tcPr>
          <w:p w:rsidR="00EB6715" w:rsidRPr="006D5CD4" w:rsidRDefault="00EB6715" w:rsidP="004C45D0">
            <w:pPr>
              <w:jc w:val="right"/>
              <w:rPr>
                <w:rFonts w:ascii="Arial" w:hAnsi="Arial" w:cs="Arial"/>
              </w:rPr>
            </w:pPr>
            <w:r w:rsidRPr="006D5CD4">
              <w:rPr>
                <w:rFonts w:ascii="Arial" w:hAnsi="Arial" w:cs="Arial"/>
              </w:rPr>
              <w:t xml:space="preserve">  Trotoari: </w:t>
            </w:r>
          </w:p>
        </w:tc>
        <w:tc>
          <w:tcPr>
            <w:tcW w:w="1800" w:type="dxa"/>
          </w:tcPr>
          <w:p w:rsidR="00EB6715" w:rsidRPr="006D5CD4" w:rsidRDefault="00EB6715" w:rsidP="004C45D0">
            <w:pPr>
              <w:jc w:val="right"/>
              <w:rPr>
                <w:rFonts w:ascii="Arial" w:hAnsi="Arial" w:cs="Arial"/>
              </w:rPr>
            </w:pPr>
            <w:r w:rsidRPr="006D5CD4">
              <w:rPr>
                <w:rFonts w:ascii="Arial" w:hAnsi="Arial" w:cs="Arial"/>
              </w:rPr>
              <w:t xml:space="preserve">7218 m² </w:t>
            </w:r>
          </w:p>
        </w:tc>
      </w:tr>
      <w:tr w:rsidR="00EB6715" w:rsidRPr="00697553" w:rsidTr="00EB6715">
        <w:tc>
          <w:tcPr>
            <w:tcW w:w="4428" w:type="dxa"/>
          </w:tcPr>
          <w:p w:rsidR="00EB6715" w:rsidRPr="00697553" w:rsidRDefault="00EB6715" w:rsidP="004C45D0">
            <w:pPr>
              <w:jc w:val="right"/>
              <w:rPr>
                <w:rFonts w:ascii="Arial" w:hAnsi="Arial" w:cs="Arial"/>
                <w:color w:val="000000"/>
              </w:rPr>
            </w:pPr>
            <w:r w:rsidRPr="00697553">
              <w:rPr>
                <w:rFonts w:ascii="Arial" w:hAnsi="Arial" w:cs="Arial"/>
                <w:color w:val="000000"/>
              </w:rPr>
              <w:t xml:space="preserve">  Korito rijeke Morace:  </w:t>
            </w:r>
          </w:p>
        </w:tc>
        <w:tc>
          <w:tcPr>
            <w:tcW w:w="1800" w:type="dxa"/>
          </w:tcPr>
          <w:p w:rsidR="00EB6715" w:rsidRPr="00697553" w:rsidRDefault="00EB6715" w:rsidP="004C45D0">
            <w:pPr>
              <w:jc w:val="right"/>
              <w:rPr>
                <w:rFonts w:ascii="Arial" w:hAnsi="Arial" w:cs="Arial"/>
                <w:color w:val="000000"/>
              </w:rPr>
            </w:pPr>
            <w:r w:rsidRPr="00697553">
              <w:rPr>
                <w:rFonts w:ascii="Arial" w:hAnsi="Arial" w:cs="Arial"/>
                <w:color w:val="000000"/>
              </w:rPr>
              <w:t xml:space="preserve">45376 m² </w:t>
            </w:r>
          </w:p>
        </w:tc>
      </w:tr>
      <w:tr w:rsidR="00EB6715" w:rsidRPr="00697553" w:rsidTr="00EB6715">
        <w:tc>
          <w:tcPr>
            <w:tcW w:w="4428" w:type="dxa"/>
          </w:tcPr>
          <w:p w:rsidR="00EB6715" w:rsidRPr="00697553" w:rsidRDefault="00EB6715" w:rsidP="004C45D0">
            <w:pPr>
              <w:jc w:val="right"/>
              <w:rPr>
                <w:rFonts w:ascii="Arial" w:hAnsi="Arial" w:cs="Arial"/>
                <w:color w:val="000000"/>
              </w:rPr>
            </w:pPr>
            <w:r w:rsidRPr="00697553">
              <w:rPr>
                <w:rFonts w:ascii="Arial" w:hAnsi="Arial" w:cs="Arial"/>
                <w:color w:val="000000"/>
              </w:rPr>
              <w:t xml:space="preserve">  Stadion- Zabjelo:  </w:t>
            </w:r>
          </w:p>
        </w:tc>
        <w:tc>
          <w:tcPr>
            <w:tcW w:w="1800" w:type="dxa"/>
          </w:tcPr>
          <w:p w:rsidR="00EB6715" w:rsidRPr="00697553" w:rsidRDefault="00EB6715" w:rsidP="004C45D0">
            <w:pPr>
              <w:jc w:val="right"/>
              <w:rPr>
                <w:rFonts w:ascii="Arial" w:hAnsi="Arial" w:cs="Arial"/>
                <w:color w:val="000000"/>
              </w:rPr>
            </w:pPr>
            <w:r w:rsidRPr="00697553">
              <w:rPr>
                <w:rFonts w:ascii="Arial" w:hAnsi="Arial" w:cs="Arial"/>
                <w:color w:val="000000"/>
              </w:rPr>
              <w:t xml:space="preserve">19970 m² </w:t>
            </w:r>
          </w:p>
        </w:tc>
      </w:tr>
      <w:tr w:rsidR="00EB6715" w:rsidRPr="00697553" w:rsidTr="00EB6715">
        <w:tc>
          <w:tcPr>
            <w:tcW w:w="4428" w:type="dxa"/>
          </w:tcPr>
          <w:p w:rsidR="00EB6715" w:rsidRPr="00697553" w:rsidRDefault="00EB6715" w:rsidP="004C45D0">
            <w:pPr>
              <w:jc w:val="right"/>
              <w:rPr>
                <w:rFonts w:ascii="Arial" w:hAnsi="Arial" w:cs="Arial"/>
                <w:color w:val="000000"/>
              </w:rPr>
            </w:pPr>
            <w:r w:rsidRPr="00697553">
              <w:rPr>
                <w:rFonts w:ascii="Arial" w:hAnsi="Arial" w:cs="Arial"/>
                <w:color w:val="000000"/>
              </w:rPr>
              <w:t xml:space="preserve">  Površina pod objektima: </w:t>
            </w:r>
          </w:p>
        </w:tc>
        <w:tc>
          <w:tcPr>
            <w:tcW w:w="1800" w:type="dxa"/>
          </w:tcPr>
          <w:p w:rsidR="00EB6715" w:rsidRPr="00697553" w:rsidRDefault="00EB6715" w:rsidP="004C45D0">
            <w:pPr>
              <w:jc w:val="right"/>
              <w:rPr>
                <w:rFonts w:ascii="Arial" w:hAnsi="Arial" w:cs="Arial"/>
                <w:color w:val="000000"/>
              </w:rPr>
            </w:pPr>
            <w:r w:rsidRPr="00697553">
              <w:rPr>
                <w:rFonts w:ascii="Arial" w:hAnsi="Arial" w:cs="Arial"/>
                <w:color w:val="000000"/>
              </w:rPr>
              <w:t xml:space="preserve">15581,50m² </w:t>
            </w:r>
          </w:p>
        </w:tc>
      </w:tr>
      <w:tr w:rsidR="00EB6715" w:rsidRPr="00697553" w:rsidTr="00EB6715">
        <w:tc>
          <w:tcPr>
            <w:tcW w:w="4428" w:type="dxa"/>
          </w:tcPr>
          <w:p w:rsidR="00EB6715" w:rsidRPr="00697553" w:rsidRDefault="00EB6715" w:rsidP="004C45D0">
            <w:pPr>
              <w:jc w:val="right"/>
              <w:rPr>
                <w:rFonts w:ascii="Arial" w:hAnsi="Arial" w:cs="Arial"/>
                <w:color w:val="000000"/>
              </w:rPr>
            </w:pPr>
            <w:r w:rsidRPr="00697553">
              <w:rPr>
                <w:rFonts w:ascii="Arial" w:hAnsi="Arial" w:cs="Arial"/>
                <w:color w:val="000000"/>
              </w:rPr>
              <w:t xml:space="preserve">  Staze pored Morače: </w:t>
            </w:r>
          </w:p>
        </w:tc>
        <w:tc>
          <w:tcPr>
            <w:tcW w:w="1800" w:type="dxa"/>
          </w:tcPr>
          <w:p w:rsidR="00EB6715" w:rsidRPr="00697553" w:rsidRDefault="00EB6715" w:rsidP="004C45D0">
            <w:pPr>
              <w:jc w:val="right"/>
              <w:rPr>
                <w:rFonts w:ascii="Arial" w:hAnsi="Arial" w:cs="Arial"/>
                <w:color w:val="000000"/>
              </w:rPr>
            </w:pPr>
            <w:r w:rsidRPr="00697553">
              <w:rPr>
                <w:rFonts w:ascii="Arial" w:hAnsi="Arial" w:cs="Arial"/>
                <w:color w:val="000000"/>
              </w:rPr>
              <w:t xml:space="preserve">2683 m² </w:t>
            </w:r>
          </w:p>
        </w:tc>
      </w:tr>
      <w:tr w:rsidR="00EB6715" w:rsidRPr="00697553" w:rsidTr="00EB6715">
        <w:tc>
          <w:tcPr>
            <w:tcW w:w="4428" w:type="dxa"/>
          </w:tcPr>
          <w:p w:rsidR="00EB6715" w:rsidRPr="00697553" w:rsidRDefault="00EB6715" w:rsidP="004C45D0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Staze oko zgrada</w:t>
            </w:r>
            <w:r w:rsidRPr="00697553">
              <w:rPr>
                <w:rFonts w:ascii="Arial" w:hAnsi="Arial" w:cs="Arial"/>
                <w:color w:val="000000"/>
              </w:rPr>
              <w:t xml:space="preserve">:  </w:t>
            </w:r>
          </w:p>
        </w:tc>
        <w:tc>
          <w:tcPr>
            <w:tcW w:w="1800" w:type="dxa"/>
          </w:tcPr>
          <w:p w:rsidR="00EB6715" w:rsidRPr="00697553" w:rsidRDefault="00EB6715" w:rsidP="004C45D0">
            <w:pPr>
              <w:jc w:val="right"/>
              <w:rPr>
                <w:rFonts w:ascii="Arial" w:hAnsi="Arial" w:cs="Arial"/>
                <w:color w:val="000000"/>
              </w:rPr>
            </w:pPr>
            <w:r w:rsidRPr="00697553">
              <w:rPr>
                <w:rFonts w:ascii="Arial" w:hAnsi="Arial" w:cs="Arial"/>
                <w:color w:val="000000"/>
              </w:rPr>
              <w:t xml:space="preserve">5767 m² </w:t>
            </w:r>
          </w:p>
        </w:tc>
      </w:tr>
    </w:tbl>
    <w:p w:rsidR="00966202" w:rsidRDefault="00966202" w:rsidP="00966202">
      <w:pPr>
        <w:pStyle w:val="BodyText"/>
        <w:spacing w:line="252" w:lineRule="auto"/>
        <w:ind w:right="227"/>
        <w:rPr>
          <w:rFonts w:ascii="Arial" w:hAnsi="Arial" w:cs="Arial"/>
          <w:w w:val="105"/>
          <w:sz w:val="22"/>
          <w:szCs w:val="22"/>
        </w:rPr>
      </w:pPr>
    </w:p>
    <w:p w:rsidR="00FB3A52" w:rsidRDefault="00FB3A52" w:rsidP="00FB3A52">
      <w:pPr>
        <w:widowControl w:val="0"/>
        <w:tabs>
          <w:tab w:val="left" w:pos="348"/>
        </w:tabs>
        <w:autoSpaceDE w:val="0"/>
        <w:autoSpaceDN w:val="0"/>
        <w:spacing w:line="238" w:lineRule="exact"/>
        <w:jc w:val="both"/>
        <w:rPr>
          <w:rFonts w:ascii="Arial" w:hAnsi="Arial" w:cs="Arial"/>
          <w:sz w:val="22"/>
          <w:szCs w:val="22"/>
        </w:rPr>
      </w:pPr>
    </w:p>
    <w:p w:rsidR="00FB3A52" w:rsidRPr="00FB3A52" w:rsidRDefault="00FB3A52" w:rsidP="009646DE">
      <w:pPr>
        <w:numPr>
          <w:ilvl w:val="12"/>
          <w:numId w:val="0"/>
        </w:num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  *  *</w:t>
      </w:r>
    </w:p>
    <w:p w:rsidR="007B0631" w:rsidRDefault="00FB3A52" w:rsidP="004C2895">
      <w:pPr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Na osnovu izloženog, predlaže se Skupštini Glavnog grada Podgorice da donese </w:t>
      </w:r>
      <w:r w:rsidRPr="00AC4434">
        <w:rPr>
          <w:rFonts w:ascii="Arial" w:hAnsi="Arial" w:cs="Arial"/>
          <w:b/>
          <w:sz w:val="22"/>
          <w:szCs w:val="22"/>
        </w:rPr>
        <w:t>Odluku o donošenju Detaljnog urbanističkog plana „</w:t>
      </w:r>
      <w:r w:rsidR="00C639CC">
        <w:rPr>
          <w:rFonts w:ascii="Arial" w:hAnsi="Arial" w:cs="Arial"/>
          <w:b/>
          <w:sz w:val="22"/>
          <w:szCs w:val="22"/>
        </w:rPr>
        <w:t>Čepurci</w:t>
      </w:r>
      <w:r w:rsidRPr="00AC4434">
        <w:rPr>
          <w:rFonts w:ascii="Arial" w:hAnsi="Arial" w:cs="Arial"/>
          <w:b/>
          <w:sz w:val="22"/>
          <w:szCs w:val="22"/>
        </w:rPr>
        <w:t>“ u Podgorici.</w:t>
      </w:r>
    </w:p>
    <w:p w:rsidR="00E15886" w:rsidRDefault="00E15886" w:rsidP="004C2895">
      <w:pPr>
        <w:jc w:val="both"/>
        <w:rPr>
          <w:rFonts w:ascii="Arial" w:hAnsi="Arial" w:cs="Arial"/>
          <w:b/>
          <w:sz w:val="22"/>
          <w:szCs w:val="22"/>
        </w:rPr>
      </w:pPr>
    </w:p>
    <w:p w:rsidR="00E15886" w:rsidRDefault="00E15886" w:rsidP="004C2895">
      <w:pPr>
        <w:jc w:val="both"/>
        <w:rPr>
          <w:rFonts w:ascii="Arial" w:hAnsi="Arial" w:cs="Arial"/>
          <w:b/>
          <w:sz w:val="22"/>
          <w:szCs w:val="22"/>
        </w:rPr>
        <w:sectPr w:rsidR="00E15886" w:rsidSect="00AB3803">
          <w:footerReference w:type="even" r:id="rId10"/>
          <w:footerReference w:type="default" r:id="rId11"/>
          <w:type w:val="continuous"/>
          <w:pgSz w:w="11906" w:h="16838"/>
          <w:pgMar w:top="990" w:right="926" w:bottom="1080" w:left="117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29350" cy="826867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6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588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29350" cy="819023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19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5886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29350" cy="819886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19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86" w:rsidRPr="009646DE" w:rsidRDefault="00E15886" w:rsidP="004C289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8865870" cy="591566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591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886" w:rsidRPr="009646DE" w:rsidSect="00E15886">
      <w:pgSz w:w="16838" w:h="11906" w:orient="landscape"/>
      <w:pgMar w:top="1170" w:right="990" w:bottom="926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E89" w:rsidRDefault="00B90E89">
      <w:r>
        <w:separator/>
      </w:r>
    </w:p>
  </w:endnote>
  <w:endnote w:type="continuationSeparator" w:id="0">
    <w:p w:rsidR="00B90E89" w:rsidRDefault="00B90E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YU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JBNWE+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49" w:rsidRDefault="008F52B4" w:rsidP="007C01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C6A4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6A49" w:rsidRDefault="008C6A49" w:rsidP="007C01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49" w:rsidRDefault="008C6A49" w:rsidP="007C013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E89" w:rsidRDefault="00B90E89">
      <w:r>
        <w:separator/>
      </w:r>
    </w:p>
  </w:footnote>
  <w:footnote w:type="continuationSeparator" w:id="0">
    <w:p w:rsidR="00B90E89" w:rsidRDefault="00B90E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.65pt;height:10.65pt" o:bullet="t">
        <v:imagedata r:id="rId1" o:title="msoF0B4"/>
      </v:shape>
    </w:pict>
  </w:numPicBullet>
  <w:numPicBullet w:numPicBulletId="1">
    <w:pict>
      <v:shape id="_x0000_i1039" type="#_x0000_t75" style="width:115.2pt;height:82.65pt" o:bullet="t">
        <v:imagedata r:id="rId2" o:title="urbi"/>
      </v:shape>
    </w:pict>
  </w:numPicBullet>
  <w:abstractNum w:abstractNumId="0">
    <w:nsid w:val="01BE7470"/>
    <w:multiLevelType w:val="multilevel"/>
    <w:tmpl w:val="5B88E11C"/>
    <w:lvl w:ilvl="0">
      <w:start w:val="4"/>
      <w:numFmt w:val="decimal"/>
      <w:lvlText w:val="%1"/>
      <w:lvlJc w:val="left"/>
      <w:pPr>
        <w:ind w:left="1053" w:hanging="7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53" w:hanging="795"/>
      </w:pPr>
      <w:rPr>
        <w:rFonts w:ascii="Arial Narrow" w:eastAsia="Arial Narrow" w:hAnsi="Arial Narrow" w:cs="Arial Narrow" w:hint="default"/>
        <w:spacing w:val="-1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338" w:hanging="1080"/>
      </w:pPr>
      <w:rPr>
        <w:rFonts w:ascii="Arial Narrow" w:eastAsia="Arial Narrow" w:hAnsi="Arial Narrow" w:cs="Arial Narrow" w:hint="default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225" w:hanging="1080"/>
      </w:pPr>
      <w:rPr>
        <w:rFonts w:hint="default"/>
      </w:rPr>
    </w:lvl>
    <w:lvl w:ilvl="4">
      <w:numFmt w:val="bullet"/>
      <w:lvlText w:val="•"/>
      <w:lvlJc w:val="left"/>
      <w:pPr>
        <w:ind w:left="4168" w:hanging="1080"/>
      </w:pPr>
      <w:rPr>
        <w:rFonts w:hint="default"/>
      </w:rPr>
    </w:lvl>
    <w:lvl w:ilvl="5">
      <w:numFmt w:val="bullet"/>
      <w:lvlText w:val="•"/>
      <w:lvlJc w:val="left"/>
      <w:pPr>
        <w:ind w:left="5110" w:hanging="1080"/>
      </w:pPr>
      <w:rPr>
        <w:rFonts w:hint="default"/>
      </w:rPr>
    </w:lvl>
    <w:lvl w:ilvl="6">
      <w:numFmt w:val="bullet"/>
      <w:lvlText w:val="•"/>
      <w:lvlJc w:val="left"/>
      <w:pPr>
        <w:ind w:left="6053" w:hanging="1080"/>
      </w:pPr>
      <w:rPr>
        <w:rFonts w:hint="default"/>
      </w:rPr>
    </w:lvl>
    <w:lvl w:ilvl="7">
      <w:numFmt w:val="bullet"/>
      <w:lvlText w:val="•"/>
      <w:lvlJc w:val="left"/>
      <w:pPr>
        <w:ind w:left="6996" w:hanging="1080"/>
      </w:pPr>
      <w:rPr>
        <w:rFonts w:hint="default"/>
      </w:rPr>
    </w:lvl>
    <w:lvl w:ilvl="8">
      <w:numFmt w:val="bullet"/>
      <w:lvlText w:val="•"/>
      <w:lvlJc w:val="left"/>
      <w:pPr>
        <w:ind w:left="7938" w:hanging="1080"/>
      </w:pPr>
      <w:rPr>
        <w:rFonts w:hint="default"/>
      </w:rPr>
    </w:lvl>
  </w:abstractNum>
  <w:abstractNum w:abstractNumId="1">
    <w:nsid w:val="05181CEB"/>
    <w:multiLevelType w:val="hybridMultilevel"/>
    <w:tmpl w:val="8A3CABF6"/>
    <w:lvl w:ilvl="0" w:tplc="B42477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F46F6"/>
    <w:multiLevelType w:val="hybridMultilevel"/>
    <w:tmpl w:val="AEA6AD3A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D43F0B"/>
    <w:multiLevelType w:val="hybridMultilevel"/>
    <w:tmpl w:val="AF222914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CC1948"/>
    <w:multiLevelType w:val="hybridMultilevel"/>
    <w:tmpl w:val="11FE9B72"/>
    <w:lvl w:ilvl="0" w:tplc="B948B8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5">
    <w:nsid w:val="0AEB020D"/>
    <w:multiLevelType w:val="hybridMultilevel"/>
    <w:tmpl w:val="A8CE6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7F67CB"/>
    <w:multiLevelType w:val="hybridMultilevel"/>
    <w:tmpl w:val="9CF4A3AE"/>
    <w:lvl w:ilvl="0" w:tplc="A3CC368A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DF0F43"/>
    <w:multiLevelType w:val="hybridMultilevel"/>
    <w:tmpl w:val="74A2D0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9977A2"/>
    <w:multiLevelType w:val="hybridMultilevel"/>
    <w:tmpl w:val="354ACBB0"/>
    <w:lvl w:ilvl="0" w:tplc="5338FC6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E3DB1"/>
    <w:multiLevelType w:val="hybridMultilevel"/>
    <w:tmpl w:val="D07E242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993500F"/>
    <w:multiLevelType w:val="multilevel"/>
    <w:tmpl w:val="239EEB22"/>
    <w:lvl w:ilvl="0">
      <w:start w:val="5"/>
      <w:numFmt w:val="decimal"/>
      <w:lvlText w:val="%1"/>
      <w:lvlJc w:val="left"/>
      <w:pPr>
        <w:ind w:left="93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8" w:hanging="720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1"/>
        <w:szCs w:val="21"/>
      </w:rPr>
    </w:lvl>
    <w:lvl w:ilvl="2">
      <w:start w:val="1"/>
      <w:numFmt w:val="decimal"/>
      <w:lvlText w:val="%1.%2.%3."/>
      <w:lvlJc w:val="left"/>
      <w:pPr>
        <w:ind w:left="927" w:hanging="709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3">
      <w:numFmt w:val="bullet"/>
      <w:lvlText w:val="•"/>
      <w:lvlJc w:val="left"/>
      <w:pPr>
        <w:ind w:left="2188" w:hanging="709"/>
      </w:pPr>
      <w:rPr>
        <w:rFonts w:hint="default"/>
      </w:rPr>
    </w:lvl>
    <w:lvl w:ilvl="4">
      <w:numFmt w:val="bullet"/>
      <w:lvlText w:val="•"/>
      <w:lvlJc w:val="left"/>
      <w:pPr>
        <w:ind w:left="3316" w:hanging="709"/>
      </w:pPr>
      <w:rPr>
        <w:rFonts w:hint="default"/>
      </w:rPr>
    </w:lvl>
    <w:lvl w:ilvl="5">
      <w:numFmt w:val="bullet"/>
      <w:lvlText w:val="•"/>
      <w:lvlJc w:val="left"/>
      <w:pPr>
        <w:ind w:left="4444" w:hanging="709"/>
      </w:pPr>
      <w:rPr>
        <w:rFonts w:hint="default"/>
      </w:rPr>
    </w:lvl>
    <w:lvl w:ilvl="6">
      <w:numFmt w:val="bullet"/>
      <w:lvlText w:val="•"/>
      <w:lvlJc w:val="left"/>
      <w:pPr>
        <w:ind w:left="5572" w:hanging="709"/>
      </w:pPr>
      <w:rPr>
        <w:rFonts w:hint="default"/>
      </w:rPr>
    </w:lvl>
    <w:lvl w:ilvl="7">
      <w:numFmt w:val="bullet"/>
      <w:lvlText w:val="•"/>
      <w:lvlJc w:val="left"/>
      <w:pPr>
        <w:ind w:left="6700" w:hanging="709"/>
      </w:pPr>
      <w:rPr>
        <w:rFonts w:hint="default"/>
      </w:rPr>
    </w:lvl>
    <w:lvl w:ilvl="8">
      <w:numFmt w:val="bullet"/>
      <w:lvlText w:val="•"/>
      <w:lvlJc w:val="left"/>
      <w:pPr>
        <w:ind w:left="7829" w:hanging="709"/>
      </w:pPr>
      <w:rPr>
        <w:rFonts w:hint="default"/>
      </w:rPr>
    </w:lvl>
  </w:abstractNum>
  <w:abstractNum w:abstractNumId="11">
    <w:nsid w:val="1C2200C7"/>
    <w:multiLevelType w:val="multilevel"/>
    <w:tmpl w:val="4DB229B8"/>
    <w:lvl w:ilvl="0">
      <w:start w:val="1"/>
      <w:numFmt w:val="upperLetter"/>
      <w:lvlText w:val="%1."/>
      <w:lvlJc w:val="left"/>
      <w:pPr>
        <w:ind w:left="978" w:hanging="720"/>
      </w:pPr>
      <w:rPr>
        <w:rFonts w:hint="default"/>
        <w:b/>
        <w:bCs/>
        <w:spacing w:val="-1"/>
        <w:w w:val="100"/>
      </w:rPr>
    </w:lvl>
    <w:lvl w:ilvl="1">
      <w:start w:val="1"/>
      <w:numFmt w:val="decimal"/>
      <w:lvlText w:val="%2."/>
      <w:lvlJc w:val="left"/>
      <w:pPr>
        <w:ind w:left="978" w:hanging="720"/>
      </w:pPr>
      <w:rPr>
        <w:rFonts w:hint="default"/>
        <w:b/>
        <w:bCs/>
        <w:spacing w:val="-3"/>
        <w:w w:val="100"/>
      </w:rPr>
    </w:lvl>
    <w:lvl w:ilvl="2">
      <w:start w:val="1"/>
      <w:numFmt w:val="decimal"/>
      <w:lvlText w:val="%2.%3."/>
      <w:lvlJc w:val="left"/>
      <w:pPr>
        <w:ind w:left="977" w:hanging="720"/>
      </w:pPr>
      <w:rPr>
        <w:rFonts w:hint="default"/>
        <w:spacing w:val="-1"/>
        <w:w w:val="99"/>
      </w:rPr>
    </w:lvl>
    <w:lvl w:ilvl="3">
      <w:start w:val="1"/>
      <w:numFmt w:val="decimal"/>
      <w:lvlText w:val="%2.%3.%4."/>
      <w:lvlJc w:val="left"/>
      <w:pPr>
        <w:ind w:left="258" w:hanging="720"/>
      </w:pPr>
      <w:rPr>
        <w:rFonts w:hint="default"/>
        <w:spacing w:val="-2"/>
        <w:w w:val="99"/>
      </w:rPr>
    </w:lvl>
    <w:lvl w:ilvl="4">
      <w:numFmt w:val="bullet"/>
      <w:lvlText w:val=""/>
      <w:lvlJc w:val="left"/>
      <w:pPr>
        <w:ind w:left="978" w:hanging="720"/>
      </w:pPr>
      <w:rPr>
        <w:rFonts w:ascii="Symbol" w:eastAsia="Symbol" w:hAnsi="Symbol" w:cs="Symbol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3506" w:hanging="720"/>
      </w:pPr>
      <w:rPr>
        <w:rFonts w:hint="default"/>
      </w:rPr>
    </w:lvl>
    <w:lvl w:ilvl="6">
      <w:numFmt w:val="bullet"/>
      <w:lvlText w:val="•"/>
      <w:lvlJc w:val="left"/>
      <w:pPr>
        <w:ind w:left="4770" w:hanging="720"/>
      </w:pPr>
      <w:rPr>
        <w:rFonts w:hint="default"/>
      </w:rPr>
    </w:lvl>
    <w:lvl w:ilvl="7">
      <w:numFmt w:val="bullet"/>
      <w:lvlText w:val="•"/>
      <w:lvlJc w:val="left"/>
      <w:pPr>
        <w:ind w:left="6033" w:hanging="720"/>
      </w:pPr>
      <w:rPr>
        <w:rFonts w:hint="default"/>
      </w:rPr>
    </w:lvl>
    <w:lvl w:ilvl="8">
      <w:numFmt w:val="bullet"/>
      <w:lvlText w:val="•"/>
      <w:lvlJc w:val="left"/>
      <w:pPr>
        <w:ind w:left="7297" w:hanging="720"/>
      </w:pPr>
      <w:rPr>
        <w:rFonts w:hint="default"/>
      </w:rPr>
    </w:lvl>
  </w:abstractNum>
  <w:abstractNum w:abstractNumId="12">
    <w:nsid w:val="1DE51AF6"/>
    <w:multiLevelType w:val="hybridMultilevel"/>
    <w:tmpl w:val="EB524A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410C7C"/>
    <w:multiLevelType w:val="multilevel"/>
    <w:tmpl w:val="46640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24FF07C1"/>
    <w:multiLevelType w:val="multilevel"/>
    <w:tmpl w:val="94E82156"/>
    <w:lvl w:ilvl="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6A6D0F"/>
    <w:multiLevelType w:val="hybridMultilevel"/>
    <w:tmpl w:val="6868EEA8"/>
    <w:lvl w:ilvl="0" w:tplc="3404EB76">
      <w:numFmt w:val="bullet"/>
      <w:lvlText w:val="•"/>
      <w:lvlJc w:val="left"/>
      <w:pPr>
        <w:ind w:left="218" w:hanging="132"/>
      </w:pPr>
      <w:rPr>
        <w:rFonts w:ascii="Times New Roman" w:eastAsia="Times New Roman" w:hAnsi="Times New Roman" w:cs="Times New Roman" w:hint="default"/>
        <w:w w:val="102"/>
        <w:sz w:val="21"/>
        <w:szCs w:val="21"/>
      </w:rPr>
    </w:lvl>
    <w:lvl w:ilvl="1" w:tplc="8EF0F948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2" w:tplc="DE90DB10">
      <w:numFmt w:val="bullet"/>
      <w:lvlText w:val="•"/>
      <w:lvlJc w:val="left"/>
      <w:pPr>
        <w:ind w:left="1956" w:hanging="360"/>
      </w:pPr>
      <w:rPr>
        <w:rFonts w:hint="default"/>
      </w:rPr>
    </w:lvl>
    <w:lvl w:ilvl="3" w:tplc="A95E0DCE">
      <w:numFmt w:val="bullet"/>
      <w:lvlText w:val="•"/>
      <w:lvlJc w:val="left"/>
      <w:pPr>
        <w:ind w:left="2972" w:hanging="360"/>
      </w:pPr>
      <w:rPr>
        <w:rFonts w:hint="default"/>
      </w:rPr>
    </w:lvl>
    <w:lvl w:ilvl="4" w:tplc="D35E6FD8">
      <w:numFmt w:val="bullet"/>
      <w:lvlText w:val="•"/>
      <w:lvlJc w:val="left"/>
      <w:pPr>
        <w:ind w:left="3988" w:hanging="360"/>
      </w:pPr>
      <w:rPr>
        <w:rFonts w:hint="default"/>
      </w:rPr>
    </w:lvl>
    <w:lvl w:ilvl="5" w:tplc="2A2E91D4">
      <w:numFmt w:val="bullet"/>
      <w:lvlText w:val="•"/>
      <w:lvlJc w:val="left"/>
      <w:pPr>
        <w:ind w:left="5004" w:hanging="360"/>
      </w:pPr>
      <w:rPr>
        <w:rFonts w:hint="default"/>
      </w:rPr>
    </w:lvl>
    <w:lvl w:ilvl="6" w:tplc="F1B0B13C">
      <w:numFmt w:val="bullet"/>
      <w:lvlText w:val="•"/>
      <w:lvlJc w:val="left"/>
      <w:pPr>
        <w:ind w:left="6020" w:hanging="360"/>
      </w:pPr>
      <w:rPr>
        <w:rFonts w:hint="default"/>
      </w:rPr>
    </w:lvl>
    <w:lvl w:ilvl="7" w:tplc="C16CFAD6">
      <w:numFmt w:val="bullet"/>
      <w:lvlText w:val="•"/>
      <w:lvlJc w:val="left"/>
      <w:pPr>
        <w:ind w:left="7037" w:hanging="360"/>
      </w:pPr>
      <w:rPr>
        <w:rFonts w:hint="default"/>
      </w:rPr>
    </w:lvl>
    <w:lvl w:ilvl="8" w:tplc="98F0CEEC">
      <w:numFmt w:val="bullet"/>
      <w:lvlText w:val="•"/>
      <w:lvlJc w:val="left"/>
      <w:pPr>
        <w:ind w:left="8053" w:hanging="360"/>
      </w:pPr>
      <w:rPr>
        <w:rFonts w:hint="default"/>
      </w:rPr>
    </w:lvl>
  </w:abstractNum>
  <w:abstractNum w:abstractNumId="16">
    <w:nsid w:val="314E30FD"/>
    <w:multiLevelType w:val="hybridMultilevel"/>
    <w:tmpl w:val="37CAB34A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FB1176"/>
    <w:multiLevelType w:val="hybridMultilevel"/>
    <w:tmpl w:val="1638CBEA"/>
    <w:lvl w:ilvl="0" w:tplc="081A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4E7036"/>
    <w:multiLevelType w:val="hybridMultilevel"/>
    <w:tmpl w:val="0A76C03A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945341"/>
    <w:multiLevelType w:val="hybridMultilevel"/>
    <w:tmpl w:val="3C447AF8"/>
    <w:lvl w:ilvl="0" w:tplc="08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C88727C"/>
    <w:multiLevelType w:val="hybridMultilevel"/>
    <w:tmpl w:val="7AAC81E4"/>
    <w:lvl w:ilvl="0" w:tplc="E5AED8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07E6963"/>
    <w:multiLevelType w:val="singleLevel"/>
    <w:tmpl w:val="BC6C04B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2">
    <w:nsid w:val="41506002"/>
    <w:multiLevelType w:val="hybridMultilevel"/>
    <w:tmpl w:val="FD8688E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416513D3"/>
    <w:multiLevelType w:val="hybridMultilevel"/>
    <w:tmpl w:val="5D82DB12"/>
    <w:lvl w:ilvl="0" w:tplc="0409000F">
      <w:start w:val="1"/>
      <w:numFmt w:val="decimal"/>
      <w:lvlText w:val="%1."/>
      <w:lvlJc w:val="left"/>
      <w:pPr>
        <w:ind w:left="948" w:hanging="360"/>
      </w:pPr>
    </w:lvl>
    <w:lvl w:ilvl="1" w:tplc="04090019" w:tentative="1">
      <w:start w:val="1"/>
      <w:numFmt w:val="lowerLetter"/>
      <w:lvlText w:val="%2."/>
      <w:lvlJc w:val="left"/>
      <w:pPr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4">
    <w:nsid w:val="44F81EA4"/>
    <w:multiLevelType w:val="hybridMultilevel"/>
    <w:tmpl w:val="642E91F8"/>
    <w:lvl w:ilvl="0" w:tplc="592A0A24">
      <w:numFmt w:val="bullet"/>
      <w:lvlText w:val="-"/>
      <w:lvlJc w:val="left"/>
      <w:pPr>
        <w:ind w:left="840" w:hanging="360"/>
      </w:pPr>
      <w:rPr>
        <w:rFonts w:ascii="Arial Narrow" w:eastAsia="Arial Narrow" w:hAnsi="Arial Narrow" w:cs="Arial Narrow" w:hint="default"/>
        <w:spacing w:val="-1"/>
        <w:w w:val="99"/>
        <w:sz w:val="24"/>
        <w:szCs w:val="24"/>
      </w:rPr>
    </w:lvl>
    <w:lvl w:ilvl="1" w:tplc="4FF01D32">
      <w:numFmt w:val="bullet"/>
      <w:lvlText w:val="•"/>
      <w:lvlJc w:val="left"/>
      <w:pPr>
        <w:ind w:left="1728" w:hanging="360"/>
      </w:pPr>
      <w:rPr>
        <w:rFonts w:hint="default"/>
      </w:rPr>
    </w:lvl>
    <w:lvl w:ilvl="2" w:tplc="50AC3810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4B2C325E">
      <w:numFmt w:val="bullet"/>
      <w:lvlText w:val="•"/>
      <w:lvlJc w:val="left"/>
      <w:pPr>
        <w:ind w:left="3505" w:hanging="360"/>
      </w:pPr>
      <w:rPr>
        <w:rFonts w:hint="default"/>
      </w:rPr>
    </w:lvl>
    <w:lvl w:ilvl="4" w:tplc="B05A1E02">
      <w:numFmt w:val="bullet"/>
      <w:lvlText w:val="•"/>
      <w:lvlJc w:val="left"/>
      <w:pPr>
        <w:ind w:left="4393" w:hanging="360"/>
      </w:pPr>
      <w:rPr>
        <w:rFonts w:hint="default"/>
      </w:rPr>
    </w:lvl>
    <w:lvl w:ilvl="5" w:tplc="B4B27F12"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71B83B14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BFD4A9BC">
      <w:numFmt w:val="bullet"/>
      <w:lvlText w:val="•"/>
      <w:lvlJc w:val="left"/>
      <w:pPr>
        <w:ind w:left="7059" w:hanging="360"/>
      </w:pPr>
      <w:rPr>
        <w:rFonts w:hint="default"/>
      </w:rPr>
    </w:lvl>
    <w:lvl w:ilvl="8" w:tplc="FA46EA00"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25">
    <w:nsid w:val="456E5E47"/>
    <w:multiLevelType w:val="hybridMultilevel"/>
    <w:tmpl w:val="576085B2"/>
    <w:lvl w:ilvl="0" w:tplc="3D788A2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B658D4"/>
    <w:multiLevelType w:val="hybridMultilevel"/>
    <w:tmpl w:val="F2727F4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E2781B"/>
    <w:multiLevelType w:val="hybridMultilevel"/>
    <w:tmpl w:val="D1F413AA"/>
    <w:lvl w:ilvl="0" w:tplc="7A8E2A0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B33CE1"/>
    <w:multiLevelType w:val="hybridMultilevel"/>
    <w:tmpl w:val="7A78C31E"/>
    <w:lvl w:ilvl="0" w:tplc="E5AED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211E01"/>
    <w:multiLevelType w:val="hybridMultilevel"/>
    <w:tmpl w:val="94E82156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D636CF"/>
    <w:multiLevelType w:val="hybridMultilevel"/>
    <w:tmpl w:val="D618EE5C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C0B569B"/>
    <w:multiLevelType w:val="hybridMultilevel"/>
    <w:tmpl w:val="63787F8A"/>
    <w:lvl w:ilvl="0" w:tplc="3C865054">
      <w:numFmt w:val="bullet"/>
      <w:lvlText w:val=""/>
      <w:lvlJc w:val="left"/>
      <w:pPr>
        <w:ind w:left="618" w:hanging="42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D8A3BC2">
      <w:numFmt w:val="bullet"/>
      <w:lvlText w:val="•"/>
      <w:lvlJc w:val="left"/>
      <w:pPr>
        <w:ind w:left="1540" w:hanging="426"/>
      </w:pPr>
      <w:rPr>
        <w:rFonts w:hint="default"/>
      </w:rPr>
    </w:lvl>
    <w:lvl w:ilvl="2" w:tplc="E9FE773E">
      <w:numFmt w:val="bullet"/>
      <w:lvlText w:val="•"/>
      <w:lvlJc w:val="left"/>
      <w:pPr>
        <w:ind w:left="2460" w:hanging="426"/>
      </w:pPr>
      <w:rPr>
        <w:rFonts w:hint="default"/>
      </w:rPr>
    </w:lvl>
    <w:lvl w:ilvl="3" w:tplc="11729094">
      <w:numFmt w:val="bullet"/>
      <w:lvlText w:val="•"/>
      <w:lvlJc w:val="left"/>
      <w:pPr>
        <w:ind w:left="3381" w:hanging="426"/>
      </w:pPr>
      <w:rPr>
        <w:rFonts w:hint="default"/>
      </w:rPr>
    </w:lvl>
    <w:lvl w:ilvl="4" w:tplc="0194E166">
      <w:numFmt w:val="bullet"/>
      <w:lvlText w:val="•"/>
      <w:lvlJc w:val="left"/>
      <w:pPr>
        <w:ind w:left="4301" w:hanging="426"/>
      </w:pPr>
      <w:rPr>
        <w:rFonts w:hint="default"/>
      </w:rPr>
    </w:lvl>
    <w:lvl w:ilvl="5" w:tplc="94CE21C0">
      <w:numFmt w:val="bullet"/>
      <w:lvlText w:val="•"/>
      <w:lvlJc w:val="left"/>
      <w:pPr>
        <w:ind w:left="5222" w:hanging="426"/>
      </w:pPr>
      <w:rPr>
        <w:rFonts w:hint="default"/>
      </w:rPr>
    </w:lvl>
    <w:lvl w:ilvl="6" w:tplc="2AD23A38">
      <w:numFmt w:val="bullet"/>
      <w:lvlText w:val="•"/>
      <w:lvlJc w:val="left"/>
      <w:pPr>
        <w:ind w:left="6142" w:hanging="426"/>
      </w:pPr>
      <w:rPr>
        <w:rFonts w:hint="default"/>
      </w:rPr>
    </w:lvl>
    <w:lvl w:ilvl="7" w:tplc="EE7ED862">
      <w:numFmt w:val="bullet"/>
      <w:lvlText w:val="•"/>
      <w:lvlJc w:val="left"/>
      <w:pPr>
        <w:ind w:left="7063" w:hanging="426"/>
      </w:pPr>
      <w:rPr>
        <w:rFonts w:hint="default"/>
      </w:rPr>
    </w:lvl>
    <w:lvl w:ilvl="8" w:tplc="D090CA90">
      <w:numFmt w:val="bullet"/>
      <w:lvlText w:val="•"/>
      <w:lvlJc w:val="left"/>
      <w:pPr>
        <w:ind w:left="7983" w:hanging="426"/>
      </w:pPr>
      <w:rPr>
        <w:rFonts w:hint="default"/>
      </w:rPr>
    </w:lvl>
  </w:abstractNum>
  <w:abstractNum w:abstractNumId="32">
    <w:nsid w:val="5C4C09BE"/>
    <w:multiLevelType w:val="singleLevel"/>
    <w:tmpl w:val="939C2B2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33">
    <w:nsid w:val="5EE12EA6"/>
    <w:multiLevelType w:val="hybridMultilevel"/>
    <w:tmpl w:val="C86AFE18"/>
    <w:lvl w:ilvl="0" w:tplc="7C34562E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1" w:tplc="91FE4F9E">
      <w:numFmt w:val="bullet"/>
      <w:lvlText w:val="•"/>
      <w:lvlJc w:val="left"/>
      <w:pPr>
        <w:ind w:left="1854" w:hanging="360"/>
      </w:pPr>
      <w:rPr>
        <w:rFonts w:hint="default"/>
      </w:rPr>
    </w:lvl>
    <w:lvl w:ilvl="2" w:tplc="C4C2EF4C">
      <w:numFmt w:val="bullet"/>
      <w:lvlText w:val="•"/>
      <w:lvlJc w:val="left"/>
      <w:pPr>
        <w:ind w:left="2769" w:hanging="360"/>
      </w:pPr>
      <w:rPr>
        <w:rFonts w:hint="default"/>
      </w:rPr>
    </w:lvl>
    <w:lvl w:ilvl="3" w:tplc="F5F0A22C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F6A0E70A">
      <w:numFmt w:val="bullet"/>
      <w:lvlText w:val="•"/>
      <w:lvlJc w:val="left"/>
      <w:pPr>
        <w:ind w:left="4598" w:hanging="360"/>
      </w:pPr>
      <w:rPr>
        <w:rFonts w:hint="default"/>
      </w:rPr>
    </w:lvl>
    <w:lvl w:ilvl="5" w:tplc="21ECC7E0">
      <w:numFmt w:val="bullet"/>
      <w:lvlText w:val="•"/>
      <w:lvlJc w:val="left"/>
      <w:pPr>
        <w:ind w:left="5512" w:hanging="360"/>
      </w:pPr>
      <w:rPr>
        <w:rFonts w:hint="default"/>
      </w:rPr>
    </w:lvl>
    <w:lvl w:ilvl="6" w:tplc="77767C56">
      <w:numFmt w:val="bullet"/>
      <w:lvlText w:val="•"/>
      <w:lvlJc w:val="left"/>
      <w:pPr>
        <w:ind w:left="6427" w:hanging="360"/>
      </w:pPr>
      <w:rPr>
        <w:rFonts w:hint="default"/>
      </w:rPr>
    </w:lvl>
    <w:lvl w:ilvl="7" w:tplc="94283FC8">
      <w:numFmt w:val="bullet"/>
      <w:lvlText w:val="•"/>
      <w:lvlJc w:val="left"/>
      <w:pPr>
        <w:ind w:left="7341" w:hanging="360"/>
      </w:pPr>
      <w:rPr>
        <w:rFonts w:hint="default"/>
      </w:rPr>
    </w:lvl>
    <w:lvl w:ilvl="8" w:tplc="2E20D172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34">
    <w:nsid w:val="6296730E"/>
    <w:multiLevelType w:val="hybridMultilevel"/>
    <w:tmpl w:val="421A5162"/>
    <w:lvl w:ilvl="0" w:tplc="8320EF0E">
      <w:numFmt w:val="bullet"/>
      <w:lvlText w:val="-"/>
      <w:lvlJc w:val="left"/>
      <w:pPr>
        <w:ind w:left="219" w:hanging="129"/>
      </w:pPr>
      <w:rPr>
        <w:rFonts w:hint="default"/>
        <w:w w:val="102"/>
      </w:rPr>
    </w:lvl>
    <w:lvl w:ilvl="1" w:tplc="9B26A1CE">
      <w:numFmt w:val="bullet"/>
      <w:lvlText w:val="•"/>
      <w:lvlJc w:val="left"/>
      <w:pPr>
        <w:ind w:left="1207" w:hanging="129"/>
      </w:pPr>
      <w:rPr>
        <w:rFonts w:hint="default"/>
      </w:rPr>
    </w:lvl>
    <w:lvl w:ilvl="2" w:tplc="DE760584">
      <w:numFmt w:val="bullet"/>
      <w:lvlText w:val="•"/>
      <w:lvlJc w:val="left"/>
      <w:pPr>
        <w:ind w:left="2194" w:hanging="129"/>
      </w:pPr>
      <w:rPr>
        <w:rFonts w:hint="default"/>
      </w:rPr>
    </w:lvl>
    <w:lvl w:ilvl="3" w:tplc="10CCB88E">
      <w:numFmt w:val="bullet"/>
      <w:lvlText w:val="•"/>
      <w:lvlJc w:val="left"/>
      <w:pPr>
        <w:ind w:left="3180" w:hanging="129"/>
      </w:pPr>
      <w:rPr>
        <w:rFonts w:hint="default"/>
      </w:rPr>
    </w:lvl>
    <w:lvl w:ilvl="4" w:tplc="BFE8AF48">
      <w:numFmt w:val="bullet"/>
      <w:lvlText w:val="•"/>
      <w:lvlJc w:val="left"/>
      <w:pPr>
        <w:ind w:left="4167" w:hanging="129"/>
      </w:pPr>
      <w:rPr>
        <w:rFonts w:hint="default"/>
      </w:rPr>
    </w:lvl>
    <w:lvl w:ilvl="5" w:tplc="D8943780">
      <w:numFmt w:val="bullet"/>
      <w:lvlText w:val="•"/>
      <w:lvlJc w:val="left"/>
      <w:pPr>
        <w:ind w:left="5153" w:hanging="129"/>
      </w:pPr>
      <w:rPr>
        <w:rFonts w:hint="default"/>
      </w:rPr>
    </w:lvl>
    <w:lvl w:ilvl="6" w:tplc="B95C792C">
      <w:numFmt w:val="bullet"/>
      <w:lvlText w:val="•"/>
      <w:lvlJc w:val="left"/>
      <w:pPr>
        <w:ind w:left="6140" w:hanging="129"/>
      </w:pPr>
      <w:rPr>
        <w:rFonts w:hint="default"/>
      </w:rPr>
    </w:lvl>
    <w:lvl w:ilvl="7" w:tplc="181C6D52">
      <w:numFmt w:val="bullet"/>
      <w:lvlText w:val="•"/>
      <w:lvlJc w:val="left"/>
      <w:pPr>
        <w:ind w:left="7126" w:hanging="129"/>
      </w:pPr>
      <w:rPr>
        <w:rFonts w:hint="default"/>
      </w:rPr>
    </w:lvl>
    <w:lvl w:ilvl="8" w:tplc="48A69672">
      <w:numFmt w:val="bullet"/>
      <w:lvlText w:val="•"/>
      <w:lvlJc w:val="left"/>
      <w:pPr>
        <w:ind w:left="8113" w:hanging="129"/>
      </w:pPr>
      <w:rPr>
        <w:rFonts w:hint="default"/>
      </w:rPr>
    </w:lvl>
  </w:abstractNum>
  <w:abstractNum w:abstractNumId="35">
    <w:nsid w:val="64DA5BE3"/>
    <w:multiLevelType w:val="hybridMultilevel"/>
    <w:tmpl w:val="CAB0631C"/>
    <w:lvl w:ilvl="0" w:tplc="B642AC50">
      <w:numFmt w:val="bullet"/>
      <w:lvlText w:val=""/>
      <w:lvlJc w:val="left"/>
      <w:pPr>
        <w:ind w:left="218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1" w:tplc="237A8322">
      <w:numFmt w:val="bullet"/>
      <w:lvlText w:val="-"/>
      <w:lvlJc w:val="left"/>
      <w:pPr>
        <w:ind w:left="707" w:hanging="129"/>
      </w:pPr>
      <w:rPr>
        <w:rFonts w:ascii="Times New Roman" w:eastAsia="Times New Roman" w:hAnsi="Times New Roman" w:cs="Times New Roman" w:hint="default"/>
        <w:w w:val="102"/>
        <w:sz w:val="21"/>
        <w:szCs w:val="21"/>
      </w:rPr>
    </w:lvl>
    <w:lvl w:ilvl="2" w:tplc="1EB6ACF6">
      <w:numFmt w:val="bullet"/>
      <w:lvlText w:val="•"/>
      <w:lvlJc w:val="left"/>
      <w:pPr>
        <w:ind w:left="1742" w:hanging="129"/>
      </w:pPr>
      <w:rPr>
        <w:rFonts w:hint="default"/>
      </w:rPr>
    </w:lvl>
    <w:lvl w:ilvl="3" w:tplc="F7EE11C2">
      <w:numFmt w:val="bullet"/>
      <w:lvlText w:val="•"/>
      <w:lvlJc w:val="left"/>
      <w:pPr>
        <w:ind w:left="2785" w:hanging="129"/>
      </w:pPr>
      <w:rPr>
        <w:rFonts w:hint="default"/>
      </w:rPr>
    </w:lvl>
    <w:lvl w:ilvl="4" w:tplc="A904A77A">
      <w:numFmt w:val="bullet"/>
      <w:lvlText w:val="•"/>
      <w:lvlJc w:val="left"/>
      <w:pPr>
        <w:ind w:left="3828" w:hanging="129"/>
      </w:pPr>
      <w:rPr>
        <w:rFonts w:hint="default"/>
      </w:rPr>
    </w:lvl>
    <w:lvl w:ilvl="5" w:tplc="A2320B4C">
      <w:numFmt w:val="bullet"/>
      <w:lvlText w:val="•"/>
      <w:lvlJc w:val="left"/>
      <w:pPr>
        <w:ind w:left="4871" w:hanging="129"/>
      </w:pPr>
      <w:rPr>
        <w:rFonts w:hint="default"/>
      </w:rPr>
    </w:lvl>
    <w:lvl w:ilvl="6" w:tplc="DCE009D0">
      <w:numFmt w:val="bullet"/>
      <w:lvlText w:val="•"/>
      <w:lvlJc w:val="left"/>
      <w:pPr>
        <w:ind w:left="5914" w:hanging="129"/>
      </w:pPr>
      <w:rPr>
        <w:rFonts w:hint="default"/>
      </w:rPr>
    </w:lvl>
    <w:lvl w:ilvl="7" w:tplc="C2642A46">
      <w:numFmt w:val="bullet"/>
      <w:lvlText w:val="•"/>
      <w:lvlJc w:val="left"/>
      <w:pPr>
        <w:ind w:left="6957" w:hanging="129"/>
      </w:pPr>
      <w:rPr>
        <w:rFonts w:hint="default"/>
      </w:rPr>
    </w:lvl>
    <w:lvl w:ilvl="8" w:tplc="2D1C19E2">
      <w:numFmt w:val="bullet"/>
      <w:lvlText w:val="•"/>
      <w:lvlJc w:val="left"/>
      <w:pPr>
        <w:ind w:left="7999" w:hanging="129"/>
      </w:pPr>
      <w:rPr>
        <w:rFonts w:hint="default"/>
      </w:rPr>
    </w:lvl>
  </w:abstractNum>
  <w:abstractNum w:abstractNumId="36">
    <w:nsid w:val="721E272B"/>
    <w:multiLevelType w:val="hybridMultilevel"/>
    <w:tmpl w:val="BC28EED8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F2F2C"/>
    <w:multiLevelType w:val="hybridMultilevel"/>
    <w:tmpl w:val="92A2DEBA"/>
    <w:lvl w:ilvl="0" w:tplc="E5AED8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4C914B3"/>
    <w:multiLevelType w:val="hybridMultilevel"/>
    <w:tmpl w:val="AC68C036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7F374AA"/>
    <w:multiLevelType w:val="hybridMultilevel"/>
    <w:tmpl w:val="D34CB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1"/>
        <w:w w:val="99"/>
        <w:sz w:val="24"/>
        <w:szCs w:val="24"/>
      </w:rPr>
    </w:lvl>
    <w:lvl w:ilvl="1" w:tplc="4FF01D32">
      <w:numFmt w:val="bullet"/>
      <w:lvlText w:val="•"/>
      <w:lvlJc w:val="left"/>
      <w:pPr>
        <w:ind w:left="1248" w:hanging="360"/>
      </w:pPr>
      <w:rPr>
        <w:rFonts w:hint="default"/>
      </w:rPr>
    </w:lvl>
    <w:lvl w:ilvl="2" w:tplc="50AC3810">
      <w:numFmt w:val="bullet"/>
      <w:lvlText w:val="•"/>
      <w:lvlJc w:val="left"/>
      <w:pPr>
        <w:ind w:left="2136" w:hanging="360"/>
      </w:pPr>
      <w:rPr>
        <w:rFonts w:hint="default"/>
      </w:rPr>
    </w:lvl>
    <w:lvl w:ilvl="3" w:tplc="4B2C325E">
      <w:numFmt w:val="bullet"/>
      <w:lvlText w:val="•"/>
      <w:lvlJc w:val="left"/>
      <w:pPr>
        <w:ind w:left="3025" w:hanging="360"/>
      </w:pPr>
      <w:rPr>
        <w:rFonts w:hint="default"/>
      </w:rPr>
    </w:lvl>
    <w:lvl w:ilvl="4" w:tplc="B05A1E02">
      <w:numFmt w:val="bullet"/>
      <w:lvlText w:val="•"/>
      <w:lvlJc w:val="left"/>
      <w:pPr>
        <w:ind w:left="3913" w:hanging="360"/>
      </w:pPr>
      <w:rPr>
        <w:rFonts w:hint="default"/>
      </w:rPr>
    </w:lvl>
    <w:lvl w:ilvl="5" w:tplc="B4B27F12">
      <w:numFmt w:val="bullet"/>
      <w:lvlText w:val="•"/>
      <w:lvlJc w:val="left"/>
      <w:pPr>
        <w:ind w:left="4802" w:hanging="360"/>
      </w:pPr>
      <w:rPr>
        <w:rFonts w:hint="default"/>
      </w:rPr>
    </w:lvl>
    <w:lvl w:ilvl="6" w:tplc="71B83B14">
      <w:numFmt w:val="bullet"/>
      <w:lvlText w:val="•"/>
      <w:lvlJc w:val="left"/>
      <w:pPr>
        <w:ind w:left="5690" w:hanging="360"/>
      </w:pPr>
      <w:rPr>
        <w:rFonts w:hint="default"/>
      </w:rPr>
    </w:lvl>
    <w:lvl w:ilvl="7" w:tplc="BFD4A9BC">
      <w:numFmt w:val="bullet"/>
      <w:lvlText w:val="•"/>
      <w:lvlJc w:val="left"/>
      <w:pPr>
        <w:ind w:left="6579" w:hanging="360"/>
      </w:pPr>
      <w:rPr>
        <w:rFonts w:hint="default"/>
      </w:rPr>
    </w:lvl>
    <w:lvl w:ilvl="8" w:tplc="FA46EA00">
      <w:numFmt w:val="bullet"/>
      <w:lvlText w:val="•"/>
      <w:lvlJc w:val="left"/>
      <w:pPr>
        <w:ind w:left="7467" w:hanging="360"/>
      </w:pPr>
      <w:rPr>
        <w:rFonts w:hint="default"/>
      </w:rPr>
    </w:lvl>
  </w:abstractNum>
  <w:abstractNum w:abstractNumId="40">
    <w:nsid w:val="7F041399"/>
    <w:multiLevelType w:val="hybridMultilevel"/>
    <w:tmpl w:val="2DA8ED0C"/>
    <w:lvl w:ilvl="0" w:tplc="AB546220">
      <w:numFmt w:val="bullet"/>
      <w:lvlText w:val=""/>
      <w:lvlJc w:val="left"/>
      <w:pPr>
        <w:ind w:left="98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194EB5E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296C978A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F3302DC2">
      <w:numFmt w:val="bullet"/>
      <w:lvlText w:val="•"/>
      <w:lvlJc w:val="left"/>
      <w:pPr>
        <w:ind w:left="3669" w:hanging="360"/>
      </w:pPr>
      <w:rPr>
        <w:rFonts w:hint="default"/>
      </w:rPr>
    </w:lvl>
    <w:lvl w:ilvl="4" w:tplc="EED60BE6">
      <w:numFmt w:val="bullet"/>
      <w:lvlText w:val="•"/>
      <w:lvlJc w:val="left"/>
      <w:pPr>
        <w:ind w:left="4565" w:hanging="360"/>
      </w:pPr>
      <w:rPr>
        <w:rFonts w:hint="default"/>
      </w:rPr>
    </w:lvl>
    <w:lvl w:ilvl="5" w:tplc="BF023E7E">
      <w:numFmt w:val="bullet"/>
      <w:lvlText w:val="•"/>
      <w:lvlJc w:val="left"/>
      <w:pPr>
        <w:ind w:left="5462" w:hanging="360"/>
      </w:pPr>
      <w:rPr>
        <w:rFonts w:hint="default"/>
      </w:rPr>
    </w:lvl>
    <w:lvl w:ilvl="6" w:tplc="D7D0D218">
      <w:numFmt w:val="bullet"/>
      <w:lvlText w:val="•"/>
      <w:lvlJc w:val="left"/>
      <w:pPr>
        <w:ind w:left="6358" w:hanging="360"/>
      </w:pPr>
      <w:rPr>
        <w:rFonts w:hint="default"/>
      </w:rPr>
    </w:lvl>
    <w:lvl w:ilvl="7" w:tplc="627237D0">
      <w:numFmt w:val="bullet"/>
      <w:lvlText w:val="•"/>
      <w:lvlJc w:val="left"/>
      <w:pPr>
        <w:ind w:left="7255" w:hanging="360"/>
      </w:pPr>
      <w:rPr>
        <w:rFonts w:hint="default"/>
      </w:rPr>
    </w:lvl>
    <w:lvl w:ilvl="8" w:tplc="A7F850F0">
      <w:numFmt w:val="bullet"/>
      <w:lvlText w:val="•"/>
      <w:lvlJc w:val="left"/>
      <w:pPr>
        <w:ind w:left="8151" w:hanging="360"/>
      </w:pPr>
      <w:rPr>
        <w:rFonts w:hint="default"/>
      </w:rPr>
    </w:lvl>
  </w:abstractNum>
  <w:num w:numId="1">
    <w:abstractNumId w:val="19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7"/>
  </w:num>
  <w:num w:numId="6">
    <w:abstractNumId w:val="27"/>
  </w:num>
  <w:num w:numId="7">
    <w:abstractNumId w:val="5"/>
  </w:num>
  <w:num w:numId="8">
    <w:abstractNumId w:val="36"/>
  </w:num>
  <w:num w:numId="9">
    <w:abstractNumId w:val="16"/>
  </w:num>
  <w:num w:numId="10">
    <w:abstractNumId w:val="29"/>
  </w:num>
  <w:num w:numId="11">
    <w:abstractNumId w:val="14"/>
  </w:num>
  <w:num w:numId="12">
    <w:abstractNumId w:val="17"/>
  </w:num>
  <w:num w:numId="13">
    <w:abstractNumId w:val="38"/>
  </w:num>
  <w:num w:numId="14">
    <w:abstractNumId w:val="30"/>
  </w:num>
  <w:num w:numId="15">
    <w:abstractNumId w:val="8"/>
  </w:num>
  <w:num w:numId="16">
    <w:abstractNumId w:val="3"/>
  </w:num>
  <w:num w:numId="17">
    <w:abstractNumId w:val="13"/>
  </w:num>
  <w:num w:numId="18">
    <w:abstractNumId w:val="26"/>
  </w:num>
  <w:num w:numId="19">
    <w:abstractNumId w:val="25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</w:num>
  <w:num w:numId="22">
    <w:abstractNumId w:val="21"/>
  </w:num>
  <w:num w:numId="23">
    <w:abstractNumId w:val="1"/>
  </w:num>
  <w:num w:numId="24">
    <w:abstractNumId w:val="9"/>
  </w:num>
  <w:num w:numId="25">
    <w:abstractNumId w:val="12"/>
  </w:num>
  <w:num w:numId="26">
    <w:abstractNumId w:val="0"/>
  </w:num>
  <w:num w:numId="27">
    <w:abstractNumId w:val="31"/>
  </w:num>
  <w:num w:numId="28">
    <w:abstractNumId w:val="11"/>
  </w:num>
  <w:num w:numId="29">
    <w:abstractNumId w:val="6"/>
  </w:num>
  <w:num w:numId="30">
    <w:abstractNumId w:val="24"/>
  </w:num>
  <w:num w:numId="31">
    <w:abstractNumId w:val="40"/>
  </w:num>
  <w:num w:numId="32">
    <w:abstractNumId w:val="23"/>
  </w:num>
  <w:num w:numId="33">
    <w:abstractNumId w:val="39"/>
  </w:num>
  <w:num w:numId="34">
    <w:abstractNumId w:val="33"/>
  </w:num>
  <w:num w:numId="35">
    <w:abstractNumId w:val="10"/>
  </w:num>
  <w:num w:numId="36">
    <w:abstractNumId w:val="15"/>
  </w:num>
  <w:num w:numId="37">
    <w:abstractNumId w:val="35"/>
  </w:num>
  <w:num w:numId="38">
    <w:abstractNumId w:val="34"/>
  </w:num>
  <w:num w:numId="39">
    <w:abstractNumId w:val="22"/>
  </w:num>
  <w:num w:numId="40">
    <w:abstractNumId w:val="28"/>
  </w:num>
  <w:num w:numId="41">
    <w:abstractNumId w:val="37"/>
  </w:num>
  <w:num w:numId="4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0135"/>
    <w:rsid w:val="000001CE"/>
    <w:rsid w:val="00000369"/>
    <w:rsid w:val="00002DEF"/>
    <w:rsid w:val="000043C6"/>
    <w:rsid w:val="0000649E"/>
    <w:rsid w:val="00021B7E"/>
    <w:rsid w:val="0002300C"/>
    <w:rsid w:val="00026FBE"/>
    <w:rsid w:val="00027DB6"/>
    <w:rsid w:val="00031233"/>
    <w:rsid w:val="00031FA8"/>
    <w:rsid w:val="00034C2F"/>
    <w:rsid w:val="00040528"/>
    <w:rsid w:val="00041278"/>
    <w:rsid w:val="00043DAD"/>
    <w:rsid w:val="0004447A"/>
    <w:rsid w:val="00047EFB"/>
    <w:rsid w:val="00050236"/>
    <w:rsid w:val="00050241"/>
    <w:rsid w:val="00051A76"/>
    <w:rsid w:val="00052910"/>
    <w:rsid w:val="000545D8"/>
    <w:rsid w:val="000575F6"/>
    <w:rsid w:val="00063CBB"/>
    <w:rsid w:val="00064B87"/>
    <w:rsid w:val="00064FA1"/>
    <w:rsid w:val="00066C48"/>
    <w:rsid w:val="000679AB"/>
    <w:rsid w:val="000701BD"/>
    <w:rsid w:val="0007207B"/>
    <w:rsid w:val="000725F8"/>
    <w:rsid w:val="00073237"/>
    <w:rsid w:val="00074532"/>
    <w:rsid w:val="00076A80"/>
    <w:rsid w:val="00080483"/>
    <w:rsid w:val="00080624"/>
    <w:rsid w:val="00082D73"/>
    <w:rsid w:val="000843C7"/>
    <w:rsid w:val="00084816"/>
    <w:rsid w:val="000862B4"/>
    <w:rsid w:val="00087F0F"/>
    <w:rsid w:val="00092D08"/>
    <w:rsid w:val="0009323F"/>
    <w:rsid w:val="0009362E"/>
    <w:rsid w:val="000A01BD"/>
    <w:rsid w:val="000A4501"/>
    <w:rsid w:val="000A6C78"/>
    <w:rsid w:val="000B30C2"/>
    <w:rsid w:val="000B30D6"/>
    <w:rsid w:val="000B5F36"/>
    <w:rsid w:val="000B7C09"/>
    <w:rsid w:val="000C1117"/>
    <w:rsid w:val="000C493C"/>
    <w:rsid w:val="000C4C34"/>
    <w:rsid w:val="000C6D26"/>
    <w:rsid w:val="000D09FB"/>
    <w:rsid w:val="000D20AC"/>
    <w:rsid w:val="000D24EB"/>
    <w:rsid w:val="000D5E0F"/>
    <w:rsid w:val="000D661D"/>
    <w:rsid w:val="000E6DE7"/>
    <w:rsid w:val="000F03C2"/>
    <w:rsid w:val="000F6C82"/>
    <w:rsid w:val="00106062"/>
    <w:rsid w:val="00107C8B"/>
    <w:rsid w:val="00112071"/>
    <w:rsid w:val="00112F2F"/>
    <w:rsid w:val="001131B0"/>
    <w:rsid w:val="00114D1D"/>
    <w:rsid w:val="00114D3A"/>
    <w:rsid w:val="00117660"/>
    <w:rsid w:val="00117BB8"/>
    <w:rsid w:val="001214F7"/>
    <w:rsid w:val="00121AD5"/>
    <w:rsid w:val="00123ADB"/>
    <w:rsid w:val="00123E2F"/>
    <w:rsid w:val="00124169"/>
    <w:rsid w:val="00124467"/>
    <w:rsid w:val="0013356E"/>
    <w:rsid w:val="001338EF"/>
    <w:rsid w:val="00135D41"/>
    <w:rsid w:val="001401DC"/>
    <w:rsid w:val="00141835"/>
    <w:rsid w:val="00141942"/>
    <w:rsid w:val="00143C04"/>
    <w:rsid w:val="00145DB6"/>
    <w:rsid w:val="00146AB8"/>
    <w:rsid w:val="001478C8"/>
    <w:rsid w:val="00157475"/>
    <w:rsid w:val="00160266"/>
    <w:rsid w:val="0016280B"/>
    <w:rsid w:val="00162C6D"/>
    <w:rsid w:val="0016446F"/>
    <w:rsid w:val="0017164C"/>
    <w:rsid w:val="00181CF3"/>
    <w:rsid w:val="001829C3"/>
    <w:rsid w:val="0018740A"/>
    <w:rsid w:val="0019030A"/>
    <w:rsid w:val="001918A6"/>
    <w:rsid w:val="001918AD"/>
    <w:rsid w:val="00191BC4"/>
    <w:rsid w:val="001945AB"/>
    <w:rsid w:val="00196008"/>
    <w:rsid w:val="00196746"/>
    <w:rsid w:val="001A1EAF"/>
    <w:rsid w:val="001A2150"/>
    <w:rsid w:val="001A2937"/>
    <w:rsid w:val="001A512A"/>
    <w:rsid w:val="001A5E22"/>
    <w:rsid w:val="001B1279"/>
    <w:rsid w:val="001B5D0F"/>
    <w:rsid w:val="001B6AD9"/>
    <w:rsid w:val="001C1042"/>
    <w:rsid w:val="001C121E"/>
    <w:rsid w:val="001C1F16"/>
    <w:rsid w:val="001C2F84"/>
    <w:rsid w:val="001C500B"/>
    <w:rsid w:val="001C6043"/>
    <w:rsid w:val="001D0FDA"/>
    <w:rsid w:val="001D40A4"/>
    <w:rsid w:val="001D508E"/>
    <w:rsid w:val="001D7460"/>
    <w:rsid w:val="001E0E89"/>
    <w:rsid w:val="001E1112"/>
    <w:rsid w:val="001E26BA"/>
    <w:rsid w:val="001E2D8C"/>
    <w:rsid w:val="001E43B5"/>
    <w:rsid w:val="001E539A"/>
    <w:rsid w:val="001F0748"/>
    <w:rsid w:val="001F0DA9"/>
    <w:rsid w:val="001F0F62"/>
    <w:rsid w:val="001F1771"/>
    <w:rsid w:val="001F5996"/>
    <w:rsid w:val="00202DD1"/>
    <w:rsid w:val="00202EFD"/>
    <w:rsid w:val="002054E2"/>
    <w:rsid w:val="00220F6A"/>
    <w:rsid w:val="00222091"/>
    <w:rsid w:val="00232D61"/>
    <w:rsid w:val="00233A27"/>
    <w:rsid w:val="00233FC2"/>
    <w:rsid w:val="002347E6"/>
    <w:rsid w:val="00236FE6"/>
    <w:rsid w:val="00242C53"/>
    <w:rsid w:val="00243534"/>
    <w:rsid w:val="00244427"/>
    <w:rsid w:val="002456FE"/>
    <w:rsid w:val="00246353"/>
    <w:rsid w:val="00247D62"/>
    <w:rsid w:val="002507D8"/>
    <w:rsid w:val="0025209E"/>
    <w:rsid w:val="00252A29"/>
    <w:rsid w:val="00253597"/>
    <w:rsid w:val="00256684"/>
    <w:rsid w:val="002577F4"/>
    <w:rsid w:val="002578B8"/>
    <w:rsid w:val="002631D8"/>
    <w:rsid w:val="0026322C"/>
    <w:rsid w:val="0026399D"/>
    <w:rsid w:val="00266B52"/>
    <w:rsid w:val="00271EA9"/>
    <w:rsid w:val="0027265F"/>
    <w:rsid w:val="00277107"/>
    <w:rsid w:val="00281FF5"/>
    <w:rsid w:val="00283A3D"/>
    <w:rsid w:val="00287AC7"/>
    <w:rsid w:val="002A15A9"/>
    <w:rsid w:val="002A395A"/>
    <w:rsid w:val="002A689F"/>
    <w:rsid w:val="002B0712"/>
    <w:rsid w:val="002B30A5"/>
    <w:rsid w:val="002B3628"/>
    <w:rsid w:val="002B4557"/>
    <w:rsid w:val="002C13F2"/>
    <w:rsid w:val="002C14A9"/>
    <w:rsid w:val="002C153A"/>
    <w:rsid w:val="002C1959"/>
    <w:rsid w:val="002C3E83"/>
    <w:rsid w:val="002C73C3"/>
    <w:rsid w:val="002D09DC"/>
    <w:rsid w:val="002D2C86"/>
    <w:rsid w:val="002D5FD5"/>
    <w:rsid w:val="002D7826"/>
    <w:rsid w:val="002E0078"/>
    <w:rsid w:val="002E134A"/>
    <w:rsid w:val="002E2A59"/>
    <w:rsid w:val="002E31DF"/>
    <w:rsid w:val="002E385E"/>
    <w:rsid w:val="002E5613"/>
    <w:rsid w:val="002F2B16"/>
    <w:rsid w:val="002F3A3E"/>
    <w:rsid w:val="002F4124"/>
    <w:rsid w:val="002F4E82"/>
    <w:rsid w:val="002F52EC"/>
    <w:rsid w:val="00300844"/>
    <w:rsid w:val="003045F7"/>
    <w:rsid w:val="0030514A"/>
    <w:rsid w:val="00312FE6"/>
    <w:rsid w:val="00315AAB"/>
    <w:rsid w:val="00316727"/>
    <w:rsid w:val="00317317"/>
    <w:rsid w:val="0032382A"/>
    <w:rsid w:val="003238D5"/>
    <w:rsid w:val="00324B0C"/>
    <w:rsid w:val="003322FA"/>
    <w:rsid w:val="003326CE"/>
    <w:rsid w:val="00333964"/>
    <w:rsid w:val="00334FFF"/>
    <w:rsid w:val="0033574E"/>
    <w:rsid w:val="003360B6"/>
    <w:rsid w:val="0034227D"/>
    <w:rsid w:val="00343423"/>
    <w:rsid w:val="0034380F"/>
    <w:rsid w:val="003455CA"/>
    <w:rsid w:val="00350620"/>
    <w:rsid w:val="0035189D"/>
    <w:rsid w:val="00354FF0"/>
    <w:rsid w:val="00355F13"/>
    <w:rsid w:val="00357CA9"/>
    <w:rsid w:val="00357D93"/>
    <w:rsid w:val="003607EB"/>
    <w:rsid w:val="003625A6"/>
    <w:rsid w:val="00362840"/>
    <w:rsid w:val="00363C0B"/>
    <w:rsid w:val="00365058"/>
    <w:rsid w:val="003705C3"/>
    <w:rsid w:val="0038107D"/>
    <w:rsid w:val="00390B21"/>
    <w:rsid w:val="00390D7A"/>
    <w:rsid w:val="00394C1D"/>
    <w:rsid w:val="00395127"/>
    <w:rsid w:val="003964B5"/>
    <w:rsid w:val="00397FCA"/>
    <w:rsid w:val="003A0E5A"/>
    <w:rsid w:val="003A280B"/>
    <w:rsid w:val="003A53A0"/>
    <w:rsid w:val="003A5F17"/>
    <w:rsid w:val="003B376A"/>
    <w:rsid w:val="003B7CAF"/>
    <w:rsid w:val="003C156B"/>
    <w:rsid w:val="003C2061"/>
    <w:rsid w:val="003D033C"/>
    <w:rsid w:val="003D2922"/>
    <w:rsid w:val="003E1717"/>
    <w:rsid w:val="003E52FB"/>
    <w:rsid w:val="003E5BA4"/>
    <w:rsid w:val="003E6360"/>
    <w:rsid w:val="003E6564"/>
    <w:rsid w:val="003F1F55"/>
    <w:rsid w:val="003F2862"/>
    <w:rsid w:val="003F6456"/>
    <w:rsid w:val="004008A3"/>
    <w:rsid w:val="00400E22"/>
    <w:rsid w:val="00401DF5"/>
    <w:rsid w:val="00403537"/>
    <w:rsid w:val="00406043"/>
    <w:rsid w:val="004067FA"/>
    <w:rsid w:val="00407324"/>
    <w:rsid w:val="00411BF2"/>
    <w:rsid w:val="004138D6"/>
    <w:rsid w:val="00414A52"/>
    <w:rsid w:val="004157D5"/>
    <w:rsid w:val="00415985"/>
    <w:rsid w:val="00417DB6"/>
    <w:rsid w:val="00423835"/>
    <w:rsid w:val="00426CF3"/>
    <w:rsid w:val="00431183"/>
    <w:rsid w:val="0043260A"/>
    <w:rsid w:val="0043523C"/>
    <w:rsid w:val="00435B5E"/>
    <w:rsid w:val="004367D2"/>
    <w:rsid w:val="00437E99"/>
    <w:rsid w:val="00441B8B"/>
    <w:rsid w:val="004439CE"/>
    <w:rsid w:val="004441FC"/>
    <w:rsid w:val="00444A13"/>
    <w:rsid w:val="0044585A"/>
    <w:rsid w:val="00445E4C"/>
    <w:rsid w:val="00446AEC"/>
    <w:rsid w:val="00447185"/>
    <w:rsid w:val="00451DA3"/>
    <w:rsid w:val="00452799"/>
    <w:rsid w:val="004545E2"/>
    <w:rsid w:val="00463D6C"/>
    <w:rsid w:val="00464D18"/>
    <w:rsid w:val="0046701F"/>
    <w:rsid w:val="00467A0C"/>
    <w:rsid w:val="00470D37"/>
    <w:rsid w:val="00474D01"/>
    <w:rsid w:val="00475C48"/>
    <w:rsid w:val="004839C1"/>
    <w:rsid w:val="00490788"/>
    <w:rsid w:val="00493659"/>
    <w:rsid w:val="00494190"/>
    <w:rsid w:val="00495C14"/>
    <w:rsid w:val="00497709"/>
    <w:rsid w:val="004A3506"/>
    <w:rsid w:val="004A3834"/>
    <w:rsid w:val="004A6FF5"/>
    <w:rsid w:val="004B06A4"/>
    <w:rsid w:val="004B1C0A"/>
    <w:rsid w:val="004B28FA"/>
    <w:rsid w:val="004B5B9A"/>
    <w:rsid w:val="004B5F2B"/>
    <w:rsid w:val="004C0508"/>
    <w:rsid w:val="004C10AC"/>
    <w:rsid w:val="004C1579"/>
    <w:rsid w:val="004C2895"/>
    <w:rsid w:val="004C2AC2"/>
    <w:rsid w:val="004C4031"/>
    <w:rsid w:val="004C57D3"/>
    <w:rsid w:val="004C6F8A"/>
    <w:rsid w:val="004C79B4"/>
    <w:rsid w:val="004D1C07"/>
    <w:rsid w:val="004D2B51"/>
    <w:rsid w:val="004D33C7"/>
    <w:rsid w:val="004D51C1"/>
    <w:rsid w:val="004E02D4"/>
    <w:rsid w:val="004E0408"/>
    <w:rsid w:val="004F1046"/>
    <w:rsid w:val="004F3462"/>
    <w:rsid w:val="004F6E0C"/>
    <w:rsid w:val="004F7D01"/>
    <w:rsid w:val="005054A1"/>
    <w:rsid w:val="00505D1D"/>
    <w:rsid w:val="00510B34"/>
    <w:rsid w:val="005120BC"/>
    <w:rsid w:val="00513820"/>
    <w:rsid w:val="00516C54"/>
    <w:rsid w:val="0051722F"/>
    <w:rsid w:val="005202F1"/>
    <w:rsid w:val="0052075C"/>
    <w:rsid w:val="0052449D"/>
    <w:rsid w:val="005254DC"/>
    <w:rsid w:val="00525761"/>
    <w:rsid w:val="0052798B"/>
    <w:rsid w:val="00532ACF"/>
    <w:rsid w:val="00533882"/>
    <w:rsid w:val="00535445"/>
    <w:rsid w:val="005366BB"/>
    <w:rsid w:val="00537124"/>
    <w:rsid w:val="00541489"/>
    <w:rsid w:val="005429C7"/>
    <w:rsid w:val="00546121"/>
    <w:rsid w:val="00553EC0"/>
    <w:rsid w:val="00560C06"/>
    <w:rsid w:val="00560FDE"/>
    <w:rsid w:val="0056146D"/>
    <w:rsid w:val="00561EAA"/>
    <w:rsid w:val="00562ED7"/>
    <w:rsid w:val="00563880"/>
    <w:rsid w:val="00566A51"/>
    <w:rsid w:val="00567ECC"/>
    <w:rsid w:val="0057478C"/>
    <w:rsid w:val="00576B5C"/>
    <w:rsid w:val="00577450"/>
    <w:rsid w:val="005778D0"/>
    <w:rsid w:val="005849FB"/>
    <w:rsid w:val="00585753"/>
    <w:rsid w:val="00590F7E"/>
    <w:rsid w:val="005933A5"/>
    <w:rsid w:val="0059342B"/>
    <w:rsid w:val="005934E4"/>
    <w:rsid w:val="005938F2"/>
    <w:rsid w:val="00594C37"/>
    <w:rsid w:val="0059590D"/>
    <w:rsid w:val="00595B6A"/>
    <w:rsid w:val="00597708"/>
    <w:rsid w:val="005A2065"/>
    <w:rsid w:val="005A42AA"/>
    <w:rsid w:val="005B1394"/>
    <w:rsid w:val="005B1633"/>
    <w:rsid w:val="005C4130"/>
    <w:rsid w:val="005C5964"/>
    <w:rsid w:val="005C75B9"/>
    <w:rsid w:val="005D139D"/>
    <w:rsid w:val="005D345C"/>
    <w:rsid w:val="005D3902"/>
    <w:rsid w:val="005D5AC8"/>
    <w:rsid w:val="005E0ABA"/>
    <w:rsid w:val="005E1BB2"/>
    <w:rsid w:val="005E1E92"/>
    <w:rsid w:val="005E21B5"/>
    <w:rsid w:val="005E3C7F"/>
    <w:rsid w:val="005E5F07"/>
    <w:rsid w:val="005E7E05"/>
    <w:rsid w:val="005E7EF4"/>
    <w:rsid w:val="0060281E"/>
    <w:rsid w:val="00602B9D"/>
    <w:rsid w:val="00603311"/>
    <w:rsid w:val="006039AD"/>
    <w:rsid w:val="00604E66"/>
    <w:rsid w:val="00606579"/>
    <w:rsid w:val="0060787B"/>
    <w:rsid w:val="00614A9E"/>
    <w:rsid w:val="00622C11"/>
    <w:rsid w:val="00623D68"/>
    <w:rsid w:val="00625F51"/>
    <w:rsid w:val="006302AC"/>
    <w:rsid w:val="0063043F"/>
    <w:rsid w:val="00630DCD"/>
    <w:rsid w:val="00632255"/>
    <w:rsid w:val="00641E6B"/>
    <w:rsid w:val="00644406"/>
    <w:rsid w:val="00644B36"/>
    <w:rsid w:val="00646D12"/>
    <w:rsid w:val="00647B6E"/>
    <w:rsid w:val="00652137"/>
    <w:rsid w:val="00652ABD"/>
    <w:rsid w:val="00655771"/>
    <w:rsid w:val="00655E49"/>
    <w:rsid w:val="00663DC3"/>
    <w:rsid w:val="00664F8B"/>
    <w:rsid w:val="006667F9"/>
    <w:rsid w:val="00666930"/>
    <w:rsid w:val="00671A10"/>
    <w:rsid w:val="0067617F"/>
    <w:rsid w:val="00677F68"/>
    <w:rsid w:val="0068316A"/>
    <w:rsid w:val="006842DF"/>
    <w:rsid w:val="0068659C"/>
    <w:rsid w:val="006868FA"/>
    <w:rsid w:val="00687AC6"/>
    <w:rsid w:val="0069031D"/>
    <w:rsid w:val="00690E80"/>
    <w:rsid w:val="00690F88"/>
    <w:rsid w:val="006912DE"/>
    <w:rsid w:val="006926DC"/>
    <w:rsid w:val="00695057"/>
    <w:rsid w:val="006972A5"/>
    <w:rsid w:val="00697F60"/>
    <w:rsid w:val="006A00BD"/>
    <w:rsid w:val="006A2788"/>
    <w:rsid w:val="006A3C19"/>
    <w:rsid w:val="006A5CFB"/>
    <w:rsid w:val="006A61D9"/>
    <w:rsid w:val="006B04AC"/>
    <w:rsid w:val="006B1DA3"/>
    <w:rsid w:val="006B25F4"/>
    <w:rsid w:val="006B5147"/>
    <w:rsid w:val="006C1DF2"/>
    <w:rsid w:val="006C369B"/>
    <w:rsid w:val="006C3BEE"/>
    <w:rsid w:val="006C48BD"/>
    <w:rsid w:val="006D3AA9"/>
    <w:rsid w:val="006D48A2"/>
    <w:rsid w:val="006D5027"/>
    <w:rsid w:val="006D5DB3"/>
    <w:rsid w:val="006E00E1"/>
    <w:rsid w:val="006E2DDD"/>
    <w:rsid w:val="006F70C6"/>
    <w:rsid w:val="007015A6"/>
    <w:rsid w:val="007026B8"/>
    <w:rsid w:val="007031A5"/>
    <w:rsid w:val="00705D11"/>
    <w:rsid w:val="007133A9"/>
    <w:rsid w:val="00715C3C"/>
    <w:rsid w:val="00716C13"/>
    <w:rsid w:val="007216A3"/>
    <w:rsid w:val="00721A6F"/>
    <w:rsid w:val="00725C98"/>
    <w:rsid w:val="007329E1"/>
    <w:rsid w:val="007336F3"/>
    <w:rsid w:val="00736B07"/>
    <w:rsid w:val="00737602"/>
    <w:rsid w:val="00737ACB"/>
    <w:rsid w:val="007400F1"/>
    <w:rsid w:val="007412FE"/>
    <w:rsid w:val="007511EE"/>
    <w:rsid w:val="00753BEC"/>
    <w:rsid w:val="007549C8"/>
    <w:rsid w:val="00755E02"/>
    <w:rsid w:val="0075686C"/>
    <w:rsid w:val="00757047"/>
    <w:rsid w:val="00760822"/>
    <w:rsid w:val="007622F8"/>
    <w:rsid w:val="00764A1B"/>
    <w:rsid w:val="00766A34"/>
    <w:rsid w:val="007678D7"/>
    <w:rsid w:val="00776FF1"/>
    <w:rsid w:val="00780D6B"/>
    <w:rsid w:val="00781B95"/>
    <w:rsid w:val="00784EF9"/>
    <w:rsid w:val="0078590D"/>
    <w:rsid w:val="00785AF2"/>
    <w:rsid w:val="00786F08"/>
    <w:rsid w:val="00787446"/>
    <w:rsid w:val="00787AF6"/>
    <w:rsid w:val="007976ED"/>
    <w:rsid w:val="007A06D5"/>
    <w:rsid w:val="007A4200"/>
    <w:rsid w:val="007A708D"/>
    <w:rsid w:val="007B0631"/>
    <w:rsid w:val="007B3A84"/>
    <w:rsid w:val="007B3F63"/>
    <w:rsid w:val="007B5DE0"/>
    <w:rsid w:val="007C0135"/>
    <w:rsid w:val="007C0820"/>
    <w:rsid w:val="007C2572"/>
    <w:rsid w:val="007C2AD5"/>
    <w:rsid w:val="007C5E9E"/>
    <w:rsid w:val="007C73B6"/>
    <w:rsid w:val="007D07BF"/>
    <w:rsid w:val="007D74D3"/>
    <w:rsid w:val="007E324D"/>
    <w:rsid w:val="007E3282"/>
    <w:rsid w:val="007E4B8B"/>
    <w:rsid w:val="007E7B65"/>
    <w:rsid w:val="007F0839"/>
    <w:rsid w:val="007F4DEE"/>
    <w:rsid w:val="007F6174"/>
    <w:rsid w:val="007F63AD"/>
    <w:rsid w:val="00800B35"/>
    <w:rsid w:val="00801657"/>
    <w:rsid w:val="008017C6"/>
    <w:rsid w:val="0080430D"/>
    <w:rsid w:val="00804352"/>
    <w:rsid w:val="00805862"/>
    <w:rsid w:val="0081197B"/>
    <w:rsid w:val="00811F7C"/>
    <w:rsid w:val="00813BA4"/>
    <w:rsid w:val="00822480"/>
    <w:rsid w:val="008241AD"/>
    <w:rsid w:val="00831BB4"/>
    <w:rsid w:val="008327D4"/>
    <w:rsid w:val="008331FC"/>
    <w:rsid w:val="00834EA9"/>
    <w:rsid w:val="00835099"/>
    <w:rsid w:val="008421D8"/>
    <w:rsid w:val="00843458"/>
    <w:rsid w:val="00845574"/>
    <w:rsid w:val="008468F8"/>
    <w:rsid w:val="008502CF"/>
    <w:rsid w:val="00851832"/>
    <w:rsid w:val="00852981"/>
    <w:rsid w:val="008530B6"/>
    <w:rsid w:val="00854CC8"/>
    <w:rsid w:val="00860326"/>
    <w:rsid w:val="00860C27"/>
    <w:rsid w:val="008623B7"/>
    <w:rsid w:val="00863419"/>
    <w:rsid w:val="008679CC"/>
    <w:rsid w:val="00870ABB"/>
    <w:rsid w:val="00874028"/>
    <w:rsid w:val="00877574"/>
    <w:rsid w:val="00880888"/>
    <w:rsid w:val="008816E6"/>
    <w:rsid w:val="008820C2"/>
    <w:rsid w:val="00882576"/>
    <w:rsid w:val="00887AF7"/>
    <w:rsid w:val="00893D3B"/>
    <w:rsid w:val="0089560F"/>
    <w:rsid w:val="008A3EBE"/>
    <w:rsid w:val="008A4532"/>
    <w:rsid w:val="008A5C11"/>
    <w:rsid w:val="008A6044"/>
    <w:rsid w:val="008B0BA7"/>
    <w:rsid w:val="008B5458"/>
    <w:rsid w:val="008B5AEB"/>
    <w:rsid w:val="008B68BE"/>
    <w:rsid w:val="008C0839"/>
    <w:rsid w:val="008C1136"/>
    <w:rsid w:val="008C2302"/>
    <w:rsid w:val="008C4C90"/>
    <w:rsid w:val="008C52D8"/>
    <w:rsid w:val="008C68D1"/>
    <w:rsid w:val="008C6A49"/>
    <w:rsid w:val="008C75E1"/>
    <w:rsid w:val="008C7E90"/>
    <w:rsid w:val="008D0934"/>
    <w:rsid w:val="008D0B70"/>
    <w:rsid w:val="008D36D1"/>
    <w:rsid w:val="008D4A72"/>
    <w:rsid w:val="008E0289"/>
    <w:rsid w:val="008E036E"/>
    <w:rsid w:val="008E21A5"/>
    <w:rsid w:val="008E21E8"/>
    <w:rsid w:val="008E2A7A"/>
    <w:rsid w:val="008F52B4"/>
    <w:rsid w:val="008F532F"/>
    <w:rsid w:val="008F663B"/>
    <w:rsid w:val="00900B3F"/>
    <w:rsid w:val="00900C1E"/>
    <w:rsid w:val="00901742"/>
    <w:rsid w:val="0090260C"/>
    <w:rsid w:val="0090280A"/>
    <w:rsid w:val="00903967"/>
    <w:rsid w:val="009039BC"/>
    <w:rsid w:val="00907270"/>
    <w:rsid w:val="00911574"/>
    <w:rsid w:val="00913E52"/>
    <w:rsid w:val="0091551D"/>
    <w:rsid w:val="00917C12"/>
    <w:rsid w:val="00921F51"/>
    <w:rsid w:val="00922FB3"/>
    <w:rsid w:val="00925954"/>
    <w:rsid w:val="00925DE4"/>
    <w:rsid w:val="009270B7"/>
    <w:rsid w:val="009309CE"/>
    <w:rsid w:val="00934035"/>
    <w:rsid w:val="00934A22"/>
    <w:rsid w:val="009424A0"/>
    <w:rsid w:val="009461A9"/>
    <w:rsid w:val="0094676C"/>
    <w:rsid w:val="00946978"/>
    <w:rsid w:val="00946A25"/>
    <w:rsid w:val="009516B9"/>
    <w:rsid w:val="00951D2A"/>
    <w:rsid w:val="00952E82"/>
    <w:rsid w:val="00952F3A"/>
    <w:rsid w:val="009544EE"/>
    <w:rsid w:val="00957013"/>
    <w:rsid w:val="009608EC"/>
    <w:rsid w:val="009643CA"/>
    <w:rsid w:val="009646DE"/>
    <w:rsid w:val="00965304"/>
    <w:rsid w:val="00966202"/>
    <w:rsid w:val="00966F8C"/>
    <w:rsid w:val="0097520C"/>
    <w:rsid w:val="00975EB2"/>
    <w:rsid w:val="00976EE4"/>
    <w:rsid w:val="009800EE"/>
    <w:rsid w:val="00980D53"/>
    <w:rsid w:val="00981C42"/>
    <w:rsid w:val="009843C0"/>
    <w:rsid w:val="00985AC6"/>
    <w:rsid w:val="00990A27"/>
    <w:rsid w:val="00991FDF"/>
    <w:rsid w:val="00992946"/>
    <w:rsid w:val="00993583"/>
    <w:rsid w:val="00996B3B"/>
    <w:rsid w:val="009973D9"/>
    <w:rsid w:val="009A701E"/>
    <w:rsid w:val="009B2AB8"/>
    <w:rsid w:val="009B3174"/>
    <w:rsid w:val="009B368D"/>
    <w:rsid w:val="009B3EFC"/>
    <w:rsid w:val="009C203B"/>
    <w:rsid w:val="009C500B"/>
    <w:rsid w:val="009C6178"/>
    <w:rsid w:val="009D137A"/>
    <w:rsid w:val="009D24C5"/>
    <w:rsid w:val="009D3EC0"/>
    <w:rsid w:val="009D6DE7"/>
    <w:rsid w:val="009E1E0A"/>
    <w:rsid w:val="009E1E0F"/>
    <w:rsid w:val="009E5D61"/>
    <w:rsid w:val="009E5FC1"/>
    <w:rsid w:val="009E6065"/>
    <w:rsid w:val="009E6F05"/>
    <w:rsid w:val="009F0532"/>
    <w:rsid w:val="009F1CA0"/>
    <w:rsid w:val="009F22FF"/>
    <w:rsid w:val="009F3AA7"/>
    <w:rsid w:val="009F504E"/>
    <w:rsid w:val="009F56B4"/>
    <w:rsid w:val="009F7978"/>
    <w:rsid w:val="00A02FFE"/>
    <w:rsid w:val="00A03BCE"/>
    <w:rsid w:val="00A04DED"/>
    <w:rsid w:val="00A05CAA"/>
    <w:rsid w:val="00A05CE7"/>
    <w:rsid w:val="00A0605B"/>
    <w:rsid w:val="00A13ED2"/>
    <w:rsid w:val="00A21FC9"/>
    <w:rsid w:val="00A230E0"/>
    <w:rsid w:val="00A309F7"/>
    <w:rsid w:val="00A32F6C"/>
    <w:rsid w:val="00A33293"/>
    <w:rsid w:val="00A40B9D"/>
    <w:rsid w:val="00A442D5"/>
    <w:rsid w:val="00A45996"/>
    <w:rsid w:val="00A46454"/>
    <w:rsid w:val="00A4646F"/>
    <w:rsid w:val="00A51F01"/>
    <w:rsid w:val="00A54A0A"/>
    <w:rsid w:val="00A55912"/>
    <w:rsid w:val="00A55A51"/>
    <w:rsid w:val="00A56D5F"/>
    <w:rsid w:val="00A61192"/>
    <w:rsid w:val="00A637D8"/>
    <w:rsid w:val="00A639A7"/>
    <w:rsid w:val="00A64749"/>
    <w:rsid w:val="00A6730E"/>
    <w:rsid w:val="00A76CC6"/>
    <w:rsid w:val="00A7705B"/>
    <w:rsid w:val="00A808C8"/>
    <w:rsid w:val="00A840D1"/>
    <w:rsid w:val="00A848DA"/>
    <w:rsid w:val="00A85F2C"/>
    <w:rsid w:val="00A8655E"/>
    <w:rsid w:val="00A87422"/>
    <w:rsid w:val="00A8767C"/>
    <w:rsid w:val="00A92884"/>
    <w:rsid w:val="00A9692B"/>
    <w:rsid w:val="00A96FB0"/>
    <w:rsid w:val="00AA1CDB"/>
    <w:rsid w:val="00AA1FD7"/>
    <w:rsid w:val="00AA2B7B"/>
    <w:rsid w:val="00AA74AD"/>
    <w:rsid w:val="00AB1251"/>
    <w:rsid w:val="00AB2175"/>
    <w:rsid w:val="00AB3803"/>
    <w:rsid w:val="00AB4A19"/>
    <w:rsid w:val="00AB726C"/>
    <w:rsid w:val="00AC14A0"/>
    <w:rsid w:val="00AC1680"/>
    <w:rsid w:val="00AC4434"/>
    <w:rsid w:val="00AD3DB6"/>
    <w:rsid w:val="00AD44D3"/>
    <w:rsid w:val="00AD4F0A"/>
    <w:rsid w:val="00AD6F83"/>
    <w:rsid w:val="00AE012B"/>
    <w:rsid w:val="00AE2212"/>
    <w:rsid w:val="00AE310F"/>
    <w:rsid w:val="00AE70C2"/>
    <w:rsid w:val="00AF1EF6"/>
    <w:rsid w:val="00AF3EB5"/>
    <w:rsid w:val="00AF6135"/>
    <w:rsid w:val="00B029AD"/>
    <w:rsid w:val="00B0530E"/>
    <w:rsid w:val="00B112F6"/>
    <w:rsid w:val="00B11F2E"/>
    <w:rsid w:val="00B14837"/>
    <w:rsid w:val="00B16BFA"/>
    <w:rsid w:val="00B215F6"/>
    <w:rsid w:val="00B264B1"/>
    <w:rsid w:val="00B26D86"/>
    <w:rsid w:val="00B30109"/>
    <w:rsid w:val="00B332BD"/>
    <w:rsid w:val="00B33A57"/>
    <w:rsid w:val="00B46142"/>
    <w:rsid w:val="00B46A23"/>
    <w:rsid w:val="00B564E7"/>
    <w:rsid w:val="00B56AC3"/>
    <w:rsid w:val="00B64FF3"/>
    <w:rsid w:val="00B67287"/>
    <w:rsid w:val="00B71513"/>
    <w:rsid w:val="00B71D83"/>
    <w:rsid w:val="00B72A66"/>
    <w:rsid w:val="00B7375A"/>
    <w:rsid w:val="00B74931"/>
    <w:rsid w:val="00B762F0"/>
    <w:rsid w:val="00B76D7F"/>
    <w:rsid w:val="00B77E06"/>
    <w:rsid w:val="00B8473D"/>
    <w:rsid w:val="00B85403"/>
    <w:rsid w:val="00B854F1"/>
    <w:rsid w:val="00B87DCB"/>
    <w:rsid w:val="00B905CC"/>
    <w:rsid w:val="00B90E89"/>
    <w:rsid w:val="00B95129"/>
    <w:rsid w:val="00B96804"/>
    <w:rsid w:val="00BA1B1A"/>
    <w:rsid w:val="00BA45FF"/>
    <w:rsid w:val="00BA511C"/>
    <w:rsid w:val="00BA52B9"/>
    <w:rsid w:val="00BB3216"/>
    <w:rsid w:val="00BB7AE6"/>
    <w:rsid w:val="00BC2B30"/>
    <w:rsid w:val="00BC3064"/>
    <w:rsid w:val="00BC3872"/>
    <w:rsid w:val="00BC49FA"/>
    <w:rsid w:val="00BC4E10"/>
    <w:rsid w:val="00BC524C"/>
    <w:rsid w:val="00BC6126"/>
    <w:rsid w:val="00BC6608"/>
    <w:rsid w:val="00BC7933"/>
    <w:rsid w:val="00BD0934"/>
    <w:rsid w:val="00BD185C"/>
    <w:rsid w:val="00BD1DFC"/>
    <w:rsid w:val="00BD4BA4"/>
    <w:rsid w:val="00BD5E46"/>
    <w:rsid w:val="00BE36D7"/>
    <w:rsid w:val="00BE3C12"/>
    <w:rsid w:val="00BE46CB"/>
    <w:rsid w:val="00BE69A3"/>
    <w:rsid w:val="00BE703C"/>
    <w:rsid w:val="00BE71D3"/>
    <w:rsid w:val="00BE7640"/>
    <w:rsid w:val="00BF093E"/>
    <w:rsid w:val="00BF1463"/>
    <w:rsid w:val="00BF19A2"/>
    <w:rsid w:val="00C025E9"/>
    <w:rsid w:val="00C03462"/>
    <w:rsid w:val="00C11FE3"/>
    <w:rsid w:val="00C1389E"/>
    <w:rsid w:val="00C14EB0"/>
    <w:rsid w:val="00C2052D"/>
    <w:rsid w:val="00C22097"/>
    <w:rsid w:val="00C22108"/>
    <w:rsid w:val="00C237AF"/>
    <w:rsid w:val="00C24193"/>
    <w:rsid w:val="00C26F11"/>
    <w:rsid w:val="00C325F0"/>
    <w:rsid w:val="00C32AD3"/>
    <w:rsid w:val="00C37429"/>
    <w:rsid w:val="00C37E5D"/>
    <w:rsid w:val="00C4099C"/>
    <w:rsid w:val="00C43601"/>
    <w:rsid w:val="00C45E7C"/>
    <w:rsid w:val="00C46A36"/>
    <w:rsid w:val="00C504AF"/>
    <w:rsid w:val="00C52477"/>
    <w:rsid w:val="00C628CD"/>
    <w:rsid w:val="00C639CC"/>
    <w:rsid w:val="00C63C49"/>
    <w:rsid w:val="00C6502F"/>
    <w:rsid w:val="00C65607"/>
    <w:rsid w:val="00C7111C"/>
    <w:rsid w:val="00C72D03"/>
    <w:rsid w:val="00C741D6"/>
    <w:rsid w:val="00C755DC"/>
    <w:rsid w:val="00C8014B"/>
    <w:rsid w:val="00C85BD5"/>
    <w:rsid w:val="00C908D5"/>
    <w:rsid w:val="00C915F5"/>
    <w:rsid w:val="00C92E23"/>
    <w:rsid w:val="00C94A64"/>
    <w:rsid w:val="00C94CA1"/>
    <w:rsid w:val="00CA0918"/>
    <w:rsid w:val="00CA2749"/>
    <w:rsid w:val="00CA2FEE"/>
    <w:rsid w:val="00CA34E4"/>
    <w:rsid w:val="00CA5958"/>
    <w:rsid w:val="00CB2094"/>
    <w:rsid w:val="00CB2BBC"/>
    <w:rsid w:val="00CB3161"/>
    <w:rsid w:val="00CB41CC"/>
    <w:rsid w:val="00CB6D90"/>
    <w:rsid w:val="00CB6F8F"/>
    <w:rsid w:val="00CB7696"/>
    <w:rsid w:val="00CB7A92"/>
    <w:rsid w:val="00CC31A5"/>
    <w:rsid w:val="00CC5007"/>
    <w:rsid w:val="00CC515A"/>
    <w:rsid w:val="00CD2B8E"/>
    <w:rsid w:val="00CE021A"/>
    <w:rsid w:val="00CE1E71"/>
    <w:rsid w:val="00CE2E65"/>
    <w:rsid w:val="00CE33D5"/>
    <w:rsid w:val="00CE3CA1"/>
    <w:rsid w:val="00CE4506"/>
    <w:rsid w:val="00CE4BB6"/>
    <w:rsid w:val="00CE4C48"/>
    <w:rsid w:val="00CE690B"/>
    <w:rsid w:val="00CE6F2B"/>
    <w:rsid w:val="00CE74A2"/>
    <w:rsid w:val="00CE7F4F"/>
    <w:rsid w:val="00CF020D"/>
    <w:rsid w:val="00CF2908"/>
    <w:rsid w:val="00CF2C40"/>
    <w:rsid w:val="00CF5655"/>
    <w:rsid w:val="00CF7BA7"/>
    <w:rsid w:val="00D076D7"/>
    <w:rsid w:val="00D10B42"/>
    <w:rsid w:val="00D10B6A"/>
    <w:rsid w:val="00D12454"/>
    <w:rsid w:val="00D12E65"/>
    <w:rsid w:val="00D13C38"/>
    <w:rsid w:val="00D13C74"/>
    <w:rsid w:val="00D20556"/>
    <w:rsid w:val="00D21233"/>
    <w:rsid w:val="00D21EDD"/>
    <w:rsid w:val="00D222FA"/>
    <w:rsid w:val="00D2254E"/>
    <w:rsid w:val="00D22613"/>
    <w:rsid w:val="00D237EF"/>
    <w:rsid w:val="00D25D0A"/>
    <w:rsid w:val="00D261AC"/>
    <w:rsid w:val="00D26D1A"/>
    <w:rsid w:val="00D30811"/>
    <w:rsid w:val="00D309C9"/>
    <w:rsid w:val="00D35ED7"/>
    <w:rsid w:val="00D42B00"/>
    <w:rsid w:val="00D438B0"/>
    <w:rsid w:val="00D454C8"/>
    <w:rsid w:val="00D4743B"/>
    <w:rsid w:val="00D47D88"/>
    <w:rsid w:val="00D50892"/>
    <w:rsid w:val="00D5136C"/>
    <w:rsid w:val="00D541D7"/>
    <w:rsid w:val="00D550CB"/>
    <w:rsid w:val="00D5558F"/>
    <w:rsid w:val="00D60E7F"/>
    <w:rsid w:val="00D61EE3"/>
    <w:rsid w:val="00D638D0"/>
    <w:rsid w:val="00D72617"/>
    <w:rsid w:val="00D727D0"/>
    <w:rsid w:val="00D73298"/>
    <w:rsid w:val="00D810EA"/>
    <w:rsid w:val="00D84F4F"/>
    <w:rsid w:val="00D85337"/>
    <w:rsid w:val="00D8714C"/>
    <w:rsid w:val="00D9124E"/>
    <w:rsid w:val="00D942D8"/>
    <w:rsid w:val="00D94DBE"/>
    <w:rsid w:val="00D96300"/>
    <w:rsid w:val="00D96758"/>
    <w:rsid w:val="00DA0ACA"/>
    <w:rsid w:val="00DA4162"/>
    <w:rsid w:val="00DA4ED4"/>
    <w:rsid w:val="00DA535D"/>
    <w:rsid w:val="00DA6A63"/>
    <w:rsid w:val="00DB0162"/>
    <w:rsid w:val="00DB0337"/>
    <w:rsid w:val="00DB1FD2"/>
    <w:rsid w:val="00DB3696"/>
    <w:rsid w:val="00DB3701"/>
    <w:rsid w:val="00DB4922"/>
    <w:rsid w:val="00DB5878"/>
    <w:rsid w:val="00DB67AD"/>
    <w:rsid w:val="00DC394D"/>
    <w:rsid w:val="00DC47CF"/>
    <w:rsid w:val="00DC4A9C"/>
    <w:rsid w:val="00DC4E2D"/>
    <w:rsid w:val="00DC6721"/>
    <w:rsid w:val="00DD0D4E"/>
    <w:rsid w:val="00DD1E27"/>
    <w:rsid w:val="00DD2A87"/>
    <w:rsid w:val="00DD76C8"/>
    <w:rsid w:val="00DE1079"/>
    <w:rsid w:val="00DE32A4"/>
    <w:rsid w:val="00DF0C73"/>
    <w:rsid w:val="00DF0CEE"/>
    <w:rsid w:val="00DF2212"/>
    <w:rsid w:val="00DF509C"/>
    <w:rsid w:val="00DF6099"/>
    <w:rsid w:val="00DF7CEF"/>
    <w:rsid w:val="00E004DF"/>
    <w:rsid w:val="00E00CCE"/>
    <w:rsid w:val="00E01183"/>
    <w:rsid w:val="00E01C92"/>
    <w:rsid w:val="00E0276C"/>
    <w:rsid w:val="00E059C9"/>
    <w:rsid w:val="00E07CA5"/>
    <w:rsid w:val="00E1263B"/>
    <w:rsid w:val="00E1282E"/>
    <w:rsid w:val="00E15886"/>
    <w:rsid w:val="00E163D9"/>
    <w:rsid w:val="00E16436"/>
    <w:rsid w:val="00E17470"/>
    <w:rsid w:val="00E175DE"/>
    <w:rsid w:val="00E17850"/>
    <w:rsid w:val="00E178DC"/>
    <w:rsid w:val="00E20D3B"/>
    <w:rsid w:val="00E2121E"/>
    <w:rsid w:val="00E222FA"/>
    <w:rsid w:val="00E22C13"/>
    <w:rsid w:val="00E2399F"/>
    <w:rsid w:val="00E25439"/>
    <w:rsid w:val="00E2555A"/>
    <w:rsid w:val="00E2686C"/>
    <w:rsid w:val="00E26E28"/>
    <w:rsid w:val="00E3112F"/>
    <w:rsid w:val="00E314EE"/>
    <w:rsid w:val="00E32969"/>
    <w:rsid w:val="00E34BF5"/>
    <w:rsid w:val="00E34D60"/>
    <w:rsid w:val="00E36802"/>
    <w:rsid w:val="00E41221"/>
    <w:rsid w:val="00E42C16"/>
    <w:rsid w:val="00E46613"/>
    <w:rsid w:val="00E46EA2"/>
    <w:rsid w:val="00E47B71"/>
    <w:rsid w:val="00E5013D"/>
    <w:rsid w:val="00E54882"/>
    <w:rsid w:val="00E551A0"/>
    <w:rsid w:val="00E569BC"/>
    <w:rsid w:val="00E56AC4"/>
    <w:rsid w:val="00E6031C"/>
    <w:rsid w:val="00E60B82"/>
    <w:rsid w:val="00E6157E"/>
    <w:rsid w:val="00E62B25"/>
    <w:rsid w:val="00E64080"/>
    <w:rsid w:val="00E6414E"/>
    <w:rsid w:val="00E64E4E"/>
    <w:rsid w:val="00E6749A"/>
    <w:rsid w:val="00E723DC"/>
    <w:rsid w:val="00E75708"/>
    <w:rsid w:val="00E75AC8"/>
    <w:rsid w:val="00E8458F"/>
    <w:rsid w:val="00E84AF2"/>
    <w:rsid w:val="00E85AE5"/>
    <w:rsid w:val="00E94081"/>
    <w:rsid w:val="00E96592"/>
    <w:rsid w:val="00E971A4"/>
    <w:rsid w:val="00E97BDB"/>
    <w:rsid w:val="00EA34AF"/>
    <w:rsid w:val="00EA3E2A"/>
    <w:rsid w:val="00EA43A3"/>
    <w:rsid w:val="00EB05B9"/>
    <w:rsid w:val="00EB1203"/>
    <w:rsid w:val="00EB234D"/>
    <w:rsid w:val="00EB2864"/>
    <w:rsid w:val="00EB5AB8"/>
    <w:rsid w:val="00EB6715"/>
    <w:rsid w:val="00EC1868"/>
    <w:rsid w:val="00EC1D61"/>
    <w:rsid w:val="00EC3E45"/>
    <w:rsid w:val="00EC4B53"/>
    <w:rsid w:val="00EC65F7"/>
    <w:rsid w:val="00ED1C42"/>
    <w:rsid w:val="00ED4630"/>
    <w:rsid w:val="00ED52B9"/>
    <w:rsid w:val="00ED65FE"/>
    <w:rsid w:val="00ED69FD"/>
    <w:rsid w:val="00EE2035"/>
    <w:rsid w:val="00EE21E3"/>
    <w:rsid w:val="00EE3AE8"/>
    <w:rsid w:val="00EE3DC1"/>
    <w:rsid w:val="00EE5A38"/>
    <w:rsid w:val="00EF17BE"/>
    <w:rsid w:val="00EF23B4"/>
    <w:rsid w:val="00EF4786"/>
    <w:rsid w:val="00EF48C5"/>
    <w:rsid w:val="00EF6A4D"/>
    <w:rsid w:val="00EF747E"/>
    <w:rsid w:val="00F06270"/>
    <w:rsid w:val="00F122B5"/>
    <w:rsid w:val="00F124BB"/>
    <w:rsid w:val="00F16F74"/>
    <w:rsid w:val="00F20D20"/>
    <w:rsid w:val="00F212A6"/>
    <w:rsid w:val="00F22182"/>
    <w:rsid w:val="00F239E9"/>
    <w:rsid w:val="00F24E20"/>
    <w:rsid w:val="00F25CBC"/>
    <w:rsid w:val="00F270B3"/>
    <w:rsid w:val="00F2785B"/>
    <w:rsid w:val="00F345B9"/>
    <w:rsid w:val="00F35F03"/>
    <w:rsid w:val="00F4490D"/>
    <w:rsid w:val="00F52C09"/>
    <w:rsid w:val="00F55B56"/>
    <w:rsid w:val="00F56835"/>
    <w:rsid w:val="00F60617"/>
    <w:rsid w:val="00F645E4"/>
    <w:rsid w:val="00F6585A"/>
    <w:rsid w:val="00F66CAE"/>
    <w:rsid w:val="00F66CE1"/>
    <w:rsid w:val="00F702A8"/>
    <w:rsid w:val="00F7097F"/>
    <w:rsid w:val="00F738F2"/>
    <w:rsid w:val="00F74609"/>
    <w:rsid w:val="00F746DB"/>
    <w:rsid w:val="00F74D26"/>
    <w:rsid w:val="00F76884"/>
    <w:rsid w:val="00F77DB7"/>
    <w:rsid w:val="00F81BDD"/>
    <w:rsid w:val="00F843C5"/>
    <w:rsid w:val="00F85C8B"/>
    <w:rsid w:val="00F90C7D"/>
    <w:rsid w:val="00F96377"/>
    <w:rsid w:val="00F96F31"/>
    <w:rsid w:val="00FA2948"/>
    <w:rsid w:val="00FA41DE"/>
    <w:rsid w:val="00FA7A7E"/>
    <w:rsid w:val="00FB13C3"/>
    <w:rsid w:val="00FB27F3"/>
    <w:rsid w:val="00FB3A52"/>
    <w:rsid w:val="00FB595B"/>
    <w:rsid w:val="00FC13DF"/>
    <w:rsid w:val="00FC2154"/>
    <w:rsid w:val="00FC21C6"/>
    <w:rsid w:val="00FC3763"/>
    <w:rsid w:val="00FC5231"/>
    <w:rsid w:val="00FC79B4"/>
    <w:rsid w:val="00FD01CE"/>
    <w:rsid w:val="00FD3862"/>
    <w:rsid w:val="00FD560E"/>
    <w:rsid w:val="00FD616C"/>
    <w:rsid w:val="00FD65CC"/>
    <w:rsid w:val="00FD70A3"/>
    <w:rsid w:val="00FE440C"/>
    <w:rsid w:val="00FE4639"/>
    <w:rsid w:val="00FE4EBB"/>
    <w:rsid w:val="00FE51C2"/>
    <w:rsid w:val="00FE55B3"/>
    <w:rsid w:val="00FF1E26"/>
    <w:rsid w:val="00FF27CF"/>
    <w:rsid w:val="00FF3616"/>
    <w:rsid w:val="00FF4D87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135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autoRedefine/>
    <w:qFormat/>
    <w:rsid w:val="004C57D3"/>
    <w:pPr>
      <w:keepNext/>
      <w:ind w:right="144"/>
      <w:jc w:val="both"/>
      <w:outlineLvl w:val="0"/>
    </w:pPr>
    <w:rPr>
      <w:rFonts w:ascii="Arial" w:hAnsi="Arial" w:cs="Arial"/>
      <w:b/>
      <w:sz w:val="20"/>
      <w:szCs w:val="20"/>
      <w:u w:val="single"/>
      <w:lang w:val="pl-PL" w:eastAsia="sr-Cyrl-CS"/>
    </w:rPr>
  </w:style>
  <w:style w:type="paragraph" w:styleId="Heading2">
    <w:name w:val="heading 2"/>
    <w:basedOn w:val="Normal"/>
    <w:next w:val="Normal"/>
    <w:autoRedefine/>
    <w:qFormat/>
    <w:rsid w:val="004C57D3"/>
    <w:pPr>
      <w:keepNext/>
      <w:spacing w:line="360" w:lineRule="auto"/>
      <w:jc w:val="both"/>
      <w:outlineLvl w:val="1"/>
    </w:pPr>
    <w:rPr>
      <w:rFonts w:ascii="Arial" w:hAnsi="Arial" w:cs="Arial"/>
      <w:b/>
      <w:sz w:val="20"/>
      <w:szCs w:val="20"/>
      <w:lang w:val="sl-SI" w:eastAsia="sr-Cyrl-CS"/>
    </w:rPr>
  </w:style>
  <w:style w:type="paragraph" w:styleId="Heading3">
    <w:name w:val="heading 3"/>
    <w:basedOn w:val="Normal"/>
    <w:next w:val="Normal"/>
    <w:autoRedefine/>
    <w:qFormat/>
    <w:rsid w:val="004C57D3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  <w:lang w:val="en-US" w:eastAsia="sr-Cyrl-C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96300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7C0135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7C0135"/>
  </w:style>
  <w:style w:type="table" w:styleId="TableGrid">
    <w:name w:val="Table Grid"/>
    <w:basedOn w:val="TableNormal"/>
    <w:uiPriority w:val="39"/>
    <w:rsid w:val="007015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478C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4C57D3"/>
    <w:pPr>
      <w:jc w:val="both"/>
    </w:pPr>
    <w:rPr>
      <w:rFonts w:ascii="Arial YU" w:hAnsi="Arial YU"/>
      <w:szCs w:val="20"/>
      <w:lang w:val="en-US" w:eastAsia="sr-Cyrl-CS"/>
    </w:rPr>
  </w:style>
  <w:style w:type="paragraph" w:styleId="NormalWeb">
    <w:name w:val="Normal (Web)"/>
    <w:basedOn w:val="Normal"/>
    <w:rsid w:val="004C57D3"/>
    <w:pPr>
      <w:spacing w:before="100" w:beforeAutospacing="1" w:after="100" w:afterAutospacing="1"/>
    </w:pPr>
    <w:rPr>
      <w:rFonts w:ascii="Arial" w:hAnsi="Arial"/>
      <w:sz w:val="22"/>
      <w:lang w:val="en-GB" w:eastAsia="en-GB"/>
    </w:rPr>
  </w:style>
  <w:style w:type="paragraph" w:customStyle="1" w:styleId="Pa9">
    <w:name w:val="Pa9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customStyle="1" w:styleId="Pa2">
    <w:name w:val="Pa2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styleId="ListParagraph">
    <w:name w:val="List Paragraph"/>
    <w:basedOn w:val="Normal"/>
    <w:uiPriority w:val="1"/>
    <w:qFormat/>
    <w:rsid w:val="008A5C11"/>
    <w:pPr>
      <w:ind w:left="720"/>
    </w:pPr>
  </w:style>
  <w:style w:type="paragraph" w:styleId="Header">
    <w:name w:val="header"/>
    <w:basedOn w:val="Normal"/>
    <w:link w:val="HeaderChar"/>
    <w:rsid w:val="00F74D26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F74D26"/>
    <w:rPr>
      <w:sz w:val="24"/>
      <w:szCs w:val="24"/>
      <w:lang w:val="sr-Latn-CS" w:eastAsia="sr-Latn-CS"/>
    </w:rPr>
  </w:style>
  <w:style w:type="paragraph" w:styleId="NoSpacing">
    <w:name w:val="No Spacing"/>
    <w:uiPriority w:val="1"/>
    <w:qFormat/>
    <w:rsid w:val="00B26D86"/>
    <w:rPr>
      <w:rFonts w:ascii="Calibri" w:eastAsia="Calibri" w:hAnsi="Calibri"/>
      <w:sz w:val="22"/>
      <w:szCs w:val="22"/>
    </w:rPr>
  </w:style>
  <w:style w:type="character" w:customStyle="1" w:styleId="Heading7Char">
    <w:name w:val="Heading 7 Char"/>
    <w:link w:val="Heading7"/>
    <w:semiHidden/>
    <w:rsid w:val="00D96300"/>
    <w:rPr>
      <w:rFonts w:ascii="Calibri" w:eastAsia="Times New Roman" w:hAnsi="Calibri" w:cs="Times New Roman"/>
      <w:sz w:val="24"/>
      <w:szCs w:val="24"/>
      <w:lang w:val="sr-Latn-CS" w:eastAsia="sr-Latn-CS"/>
    </w:rPr>
  </w:style>
  <w:style w:type="paragraph" w:customStyle="1" w:styleId="TableParagraph">
    <w:name w:val="Table Paragraph"/>
    <w:basedOn w:val="Normal"/>
    <w:uiPriority w:val="1"/>
    <w:qFormat/>
    <w:rsid w:val="00403537"/>
    <w:pPr>
      <w:widowControl w:val="0"/>
      <w:autoSpaceDE w:val="0"/>
      <w:autoSpaceDN w:val="0"/>
      <w:spacing w:line="248" w:lineRule="exact"/>
    </w:pPr>
    <w:rPr>
      <w:sz w:val="22"/>
      <w:szCs w:val="22"/>
      <w:lang w:val="en-US" w:eastAsia="en-US"/>
    </w:rPr>
  </w:style>
  <w:style w:type="character" w:customStyle="1" w:styleId="BalloonTextChar">
    <w:name w:val="Balloon Text Char"/>
    <w:link w:val="BalloonText"/>
    <w:rsid w:val="00A840D1"/>
    <w:rPr>
      <w:rFonts w:ascii="Tahoma" w:hAnsi="Tahoma" w:cs="Tahoma"/>
      <w:sz w:val="16"/>
      <w:szCs w:val="16"/>
      <w:lang w:val="sr-Latn-CS" w:eastAsia="sr-Latn-CS"/>
    </w:rPr>
  </w:style>
  <w:style w:type="character" w:customStyle="1" w:styleId="BodyTextChar">
    <w:name w:val="Body Text Char"/>
    <w:link w:val="BodyText"/>
    <w:rsid w:val="00A840D1"/>
    <w:rPr>
      <w:rFonts w:ascii="Arial YU" w:hAnsi="Arial YU"/>
      <w:sz w:val="24"/>
      <w:lang w:eastAsia="sr-Cyrl-CS"/>
    </w:rPr>
  </w:style>
  <w:style w:type="paragraph" w:styleId="BodyText3">
    <w:name w:val="Body Text 3"/>
    <w:basedOn w:val="Normal"/>
    <w:link w:val="BodyText3Char"/>
    <w:semiHidden/>
    <w:unhideWhenUsed/>
    <w:rsid w:val="0082248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822480"/>
    <w:rPr>
      <w:sz w:val="16"/>
      <w:szCs w:val="16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33A5EA-08F0-49C7-95A1-06453BC8A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1408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49</vt:lpstr>
    </vt:vector>
  </TitlesOfParts>
  <Company>Microsoft</Company>
  <LinksUpToDate>false</LinksUpToDate>
  <CharactersWithSpaces>9419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49</dc:title>
  <dc:creator>r.rakcevic</dc:creator>
  <cp:lastModifiedBy>svlahovic</cp:lastModifiedBy>
  <cp:revision>2</cp:revision>
  <cp:lastPrinted>2020-01-27T11:17:00Z</cp:lastPrinted>
  <dcterms:created xsi:type="dcterms:W3CDTF">2020-02-14T15:20:00Z</dcterms:created>
  <dcterms:modified xsi:type="dcterms:W3CDTF">2020-02-14T15:20:00Z</dcterms:modified>
</cp:coreProperties>
</file>