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D4" w:rsidRDefault="004F28D4" w:rsidP="004F28D4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 osnovu člana 74 st. 2 i 3 Zakona o komunalnim djelatnostima („Sl.list CG“, br. 55/16 i 66/19) člana 38 stav 1 tačka 30 Zakona o lokalnoj samoupravi („Sl.list CG“, br. 02/18, 34</w:t>
      </w:r>
      <w:r w:rsidR="00280354">
        <w:rPr>
          <w:rFonts w:asciiTheme="majorHAnsi" w:hAnsiTheme="majorHAnsi"/>
          <w:sz w:val="24"/>
          <w:szCs w:val="24"/>
        </w:rPr>
        <w:t>/19 i 38/20) i člana 54, stav 1</w:t>
      </w:r>
      <w:r>
        <w:rPr>
          <w:rFonts w:asciiTheme="majorHAnsi" w:hAnsiTheme="majorHAnsi"/>
          <w:sz w:val="24"/>
          <w:szCs w:val="24"/>
        </w:rPr>
        <w:t xml:space="preserve"> tačka 37 Statuta Glavnog grada („Sl.list Crne Gore – Opštinski propisi“, broj  08/19) Skupština Glavnog grada - Podgorice, na sjednici održanoj dana </w:t>
      </w:r>
      <w:r>
        <w:rPr>
          <w:rFonts w:asciiTheme="majorHAnsi" w:hAnsiTheme="majorHAnsi"/>
          <w:sz w:val="24"/>
          <w:szCs w:val="24"/>
          <w:lang w:val="sr-Latn-CS"/>
        </w:rPr>
        <w:t xml:space="preserve">15. maja </w:t>
      </w:r>
      <w:r>
        <w:rPr>
          <w:rFonts w:asciiTheme="majorHAnsi" w:hAnsiTheme="majorHAnsi"/>
          <w:sz w:val="24"/>
          <w:szCs w:val="24"/>
        </w:rPr>
        <w:t>2020. godine, donijela je</w:t>
      </w:r>
    </w:p>
    <w:p w:rsidR="0062320C" w:rsidRDefault="0062320C" w:rsidP="0062320C">
      <w:pPr>
        <w:rPr>
          <w:rFonts w:asciiTheme="majorHAnsi" w:hAnsiTheme="majorHAnsi"/>
          <w:sz w:val="24"/>
          <w:szCs w:val="24"/>
        </w:rPr>
      </w:pPr>
    </w:p>
    <w:p w:rsidR="0062320C" w:rsidRDefault="0062320C" w:rsidP="0062320C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 D L U K U</w:t>
      </w:r>
    </w:p>
    <w:p w:rsidR="0062320C" w:rsidRDefault="0062320C" w:rsidP="0062320C">
      <w:pPr>
        <w:spacing w:after="0" w:line="240" w:lineRule="auto"/>
        <w:contextualSpacing/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 davanju saglasnosti na Ugovor o povjeravanju obavljanja komunalnih djelatnosti</w:t>
      </w:r>
      <w:r>
        <w:rPr>
          <w:rFonts w:asciiTheme="majorHAnsi" w:hAnsiTheme="majorHAnsi" w:cs="Arial"/>
          <w:b/>
          <w:sz w:val="24"/>
          <w:szCs w:val="24"/>
        </w:rPr>
        <w:t xml:space="preserve"> i korišćenju komunalne infrastrukture i drugih sredstava </w:t>
      </w:r>
    </w:p>
    <w:p w:rsidR="0062320C" w:rsidRDefault="0062320C" w:rsidP="0062320C">
      <w:pPr>
        <w:spacing w:after="0" w:line="240" w:lineRule="auto"/>
        <w:contextualSpacing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u svojini </w:t>
      </w:r>
      <w:r w:rsidR="00E66D01">
        <w:rPr>
          <w:rFonts w:asciiTheme="majorHAnsi" w:hAnsiTheme="majorHAnsi" w:cs="Arial"/>
          <w:b/>
          <w:sz w:val="24"/>
          <w:szCs w:val="24"/>
        </w:rPr>
        <w:t>G</w:t>
      </w:r>
      <w:r>
        <w:rPr>
          <w:rFonts w:asciiTheme="majorHAnsi" w:hAnsiTheme="majorHAnsi" w:cs="Arial"/>
          <w:b/>
          <w:sz w:val="24"/>
          <w:szCs w:val="24"/>
        </w:rPr>
        <w:t>lavnog grada</w:t>
      </w:r>
      <w:r w:rsidR="00DE05CA">
        <w:rPr>
          <w:rFonts w:asciiTheme="majorHAnsi" w:hAnsiTheme="majorHAnsi" w:cs="Arial"/>
          <w:b/>
          <w:sz w:val="24"/>
          <w:szCs w:val="24"/>
        </w:rPr>
        <w:t xml:space="preserve"> Podgorica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sz w:val="24"/>
          <w:szCs w:val="24"/>
        </w:rPr>
        <w:t xml:space="preserve">sa “Komunalne usluge” </w:t>
      </w:r>
      <w:r w:rsidR="0033611E">
        <w:rPr>
          <w:rFonts w:asciiTheme="majorHAnsi" w:hAnsiTheme="majorHAnsi" w:cs="Arial"/>
          <w:b/>
          <w:sz w:val="24"/>
          <w:szCs w:val="24"/>
        </w:rPr>
        <w:t xml:space="preserve">d.o.o. </w:t>
      </w:r>
      <w:r>
        <w:rPr>
          <w:rFonts w:asciiTheme="majorHAnsi" w:hAnsiTheme="majorHAnsi" w:cs="Arial"/>
          <w:b/>
          <w:sz w:val="24"/>
          <w:szCs w:val="24"/>
        </w:rPr>
        <w:t>Podgorica</w:t>
      </w:r>
    </w:p>
    <w:p w:rsidR="0062320C" w:rsidRDefault="0062320C" w:rsidP="0062320C">
      <w:pPr>
        <w:rPr>
          <w:rFonts w:asciiTheme="majorHAnsi" w:hAnsiTheme="majorHAnsi"/>
          <w:sz w:val="24"/>
          <w:szCs w:val="24"/>
        </w:rPr>
      </w:pPr>
    </w:p>
    <w:p w:rsidR="0062320C" w:rsidRDefault="0062320C" w:rsidP="0062320C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Član 1</w:t>
      </w:r>
    </w:p>
    <w:p w:rsidR="0062320C" w:rsidRDefault="0062320C" w:rsidP="0062320C">
      <w:pPr>
        <w:spacing w:after="0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Daje se saglasnost na  Prijedlog ugovora o povjeravanju obavljanja komunalnih djelatnosti</w:t>
      </w:r>
      <w:r>
        <w:rPr>
          <w:rFonts w:asciiTheme="majorHAnsi" w:hAnsiTheme="majorHAnsi" w:cs="Arial"/>
          <w:sz w:val="24"/>
          <w:szCs w:val="24"/>
        </w:rPr>
        <w:t xml:space="preserve"> i korišćenju komunalne infrastrukture i drugih sredstava u svojini </w:t>
      </w:r>
      <w:r w:rsidR="0033611E">
        <w:rPr>
          <w:rFonts w:asciiTheme="majorHAnsi" w:hAnsiTheme="majorHAnsi" w:cs="Arial"/>
          <w:sz w:val="24"/>
          <w:szCs w:val="24"/>
        </w:rPr>
        <w:t>G</w:t>
      </w:r>
      <w:r>
        <w:rPr>
          <w:rFonts w:asciiTheme="majorHAnsi" w:hAnsiTheme="majorHAnsi" w:cs="Arial"/>
          <w:sz w:val="24"/>
          <w:szCs w:val="24"/>
        </w:rPr>
        <w:t xml:space="preserve">lavnog grada između Glavnog grada Podgorice i “Komunalne usluge” </w:t>
      </w:r>
      <w:r w:rsidR="0033611E">
        <w:rPr>
          <w:rFonts w:asciiTheme="majorHAnsi" w:hAnsiTheme="majorHAnsi" w:cs="Arial"/>
          <w:sz w:val="24"/>
          <w:szCs w:val="24"/>
        </w:rPr>
        <w:t xml:space="preserve">d.o.o. </w:t>
      </w:r>
      <w:r>
        <w:rPr>
          <w:rFonts w:asciiTheme="majorHAnsi" w:hAnsiTheme="majorHAnsi" w:cs="Arial"/>
          <w:sz w:val="24"/>
          <w:szCs w:val="24"/>
        </w:rPr>
        <w:t>Podgorica.</w:t>
      </w:r>
    </w:p>
    <w:p w:rsidR="0062320C" w:rsidRDefault="0062320C" w:rsidP="0062320C">
      <w:pPr>
        <w:spacing w:after="0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</w:p>
    <w:p w:rsidR="0062320C" w:rsidRDefault="0062320C" w:rsidP="0062320C">
      <w:pPr>
        <w:spacing w:after="0" w:line="240" w:lineRule="auto"/>
        <w:contextualSpacing/>
        <w:jc w:val="center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Član 2</w:t>
      </w:r>
    </w:p>
    <w:p w:rsidR="0062320C" w:rsidRDefault="0062320C" w:rsidP="0062320C">
      <w:pPr>
        <w:spacing w:after="0" w:line="240" w:lineRule="auto"/>
        <w:contextualSpacing/>
        <w:jc w:val="center"/>
        <w:rPr>
          <w:rFonts w:asciiTheme="majorHAnsi" w:hAnsiTheme="majorHAnsi" w:cs="Arial"/>
          <w:sz w:val="24"/>
          <w:szCs w:val="24"/>
        </w:rPr>
      </w:pPr>
    </w:p>
    <w:p w:rsidR="0062320C" w:rsidRDefault="0062320C" w:rsidP="0062320C">
      <w:pPr>
        <w:spacing w:after="0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Sastavni dio ove odluke je Prijedlog ugovora o povjeravanju obavljanja komunalnih djelatnosti</w:t>
      </w:r>
      <w:r>
        <w:rPr>
          <w:rFonts w:asciiTheme="majorHAnsi" w:hAnsiTheme="majorHAnsi" w:cs="Arial"/>
          <w:sz w:val="24"/>
          <w:szCs w:val="24"/>
        </w:rPr>
        <w:t xml:space="preserve"> i korišćenju komunalne infrastrukture i drugih sredstava u svojini </w:t>
      </w:r>
      <w:r w:rsidR="0033611E">
        <w:rPr>
          <w:rFonts w:asciiTheme="majorHAnsi" w:hAnsiTheme="majorHAnsi" w:cs="Arial"/>
          <w:sz w:val="24"/>
          <w:szCs w:val="24"/>
        </w:rPr>
        <w:t>G</w:t>
      </w:r>
      <w:r>
        <w:rPr>
          <w:rFonts w:asciiTheme="majorHAnsi" w:hAnsiTheme="majorHAnsi" w:cs="Arial"/>
          <w:sz w:val="24"/>
          <w:szCs w:val="24"/>
        </w:rPr>
        <w:t>lavnog grada</w:t>
      </w:r>
      <w:r w:rsidR="0033611E">
        <w:rPr>
          <w:rFonts w:asciiTheme="majorHAnsi" w:hAnsiTheme="majorHAnsi" w:cs="Arial"/>
          <w:sz w:val="24"/>
          <w:szCs w:val="24"/>
        </w:rPr>
        <w:t xml:space="preserve"> Podgorica</w:t>
      </w:r>
      <w:r>
        <w:rPr>
          <w:rFonts w:asciiTheme="majorHAnsi" w:hAnsiTheme="majorHAnsi" w:cs="Arial"/>
          <w:sz w:val="24"/>
          <w:szCs w:val="24"/>
        </w:rPr>
        <w:t>.</w:t>
      </w:r>
    </w:p>
    <w:p w:rsidR="0062320C" w:rsidRDefault="0062320C" w:rsidP="0062320C">
      <w:pPr>
        <w:spacing w:after="0" w:line="240" w:lineRule="auto"/>
        <w:contextualSpacing/>
        <w:jc w:val="center"/>
        <w:rPr>
          <w:rFonts w:asciiTheme="majorHAnsi" w:hAnsiTheme="majorHAnsi" w:cs="Arial"/>
          <w:sz w:val="24"/>
          <w:szCs w:val="24"/>
        </w:rPr>
      </w:pPr>
    </w:p>
    <w:p w:rsidR="0062320C" w:rsidRDefault="0062320C" w:rsidP="0062320C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Član 3</w:t>
      </w:r>
    </w:p>
    <w:p w:rsidR="0062320C" w:rsidRDefault="00280354" w:rsidP="0062320C">
      <w:pPr>
        <w:spacing w:after="0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Ovlašćuje se gradonačelnik </w:t>
      </w:r>
      <w:r w:rsidR="0062320C">
        <w:rPr>
          <w:rFonts w:asciiTheme="majorHAnsi" w:hAnsiTheme="majorHAnsi"/>
          <w:sz w:val="24"/>
          <w:szCs w:val="24"/>
        </w:rPr>
        <w:t xml:space="preserve">Glavnog grada  Podgorice da u ime Glavnog grada zaključi  ugovor iz člana 1 ove Odluke. </w:t>
      </w:r>
    </w:p>
    <w:p w:rsidR="0062320C" w:rsidRDefault="0062320C" w:rsidP="0062320C">
      <w:pPr>
        <w:spacing w:after="0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</w:p>
    <w:p w:rsidR="0062320C" w:rsidRDefault="0062320C" w:rsidP="0062320C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Član 4</w:t>
      </w:r>
    </w:p>
    <w:p w:rsidR="003A2747" w:rsidRDefault="0033611E" w:rsidP="0033611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Ova Odluka stupa na snagu osmog dana od dana objavljivanja u </w:t>
      </w:r>
      <w:r w:rsidR="00E96688">
        <w:rPr>
          <w:rFonts w:asciiTheme="majorHAnsi" w:hAnsiTheme="majorHAnsi"/>
          <w:sz w:val="24"/>
          <w:szCs w:val="24"/>
        </w:rPr>
        <w:t>"</w:t>
      </w:r>
      <w:r>
        <w:rPr>
          <w:rFonts w:asciiTheme="majorHAnsi" w:hAnsiTheme="majorHAnsi"/>
          <w:sz w:val="24"/>
          <w:szCs w:val="24"/>
        </w:rPr>
        <w:t xml:space="preserve">Službenom listu Crne Gore – </w:t>
      </w:r>
      <w:r w:rsidR="00280354">
        <w:rPr>
          <w:rFonts w:asciiTheme="majorHAnsi" w:hAnsiTheme="majorHAnsi"/>
          <w:sz w:val="24"/>
          <w:szCs w:val="24"/>
        </w:rPr>
        <w:t>O</w:t>
      </w:r>
      <w:r>
        <w:rPr>
          <w:rFonts w:asciiTheme="majorHAnsi" w:hAnsiTheme="majorHAnsi"/>
          <w:sz w:val="24"/>
          <w:szCs w:val="24"/>
        </w:rPr>
        <w:t>pštinski propisi</w:t>
      </w:r>
      <w:r w:rsidR="00E96688">
        <w:rPr>
          <w:rFonts w:asciiTheme="majorHAnsi" w:hAnsiTheme="majorHAnsi"/>
          <w:sz w:val="24"/>
          <w:szCs w:val="24"/>
        </w:rPr>
        <w:t>"</w:t>
      </w:r>
      <w:r>
        <w:rPr>
          <w:rFonts w:asciiTheme="majorHAnsi" w:hAnsiTheme="majorHAnsi"/>
          <w:sz w:val="24"/>
          <w:szCs w:val="24"/>
        </w:rPr>
        <w:t>.</w:t>
      </w:r>
    </w:p>
    <w:p w:rsidR="003A2747" w:rsidRPr="00280354" w:rsidRDefault="003A2747" w:rsidP="0033611E">
      <w:pPr>
        <w:rPr>
          <w:rFonts w:asciiTheme="majorHAnsi" w:hAnsiTheme="majorHAnsi"/>
          <w:sz w:val="18"/>
          <w:szCs w:val="18"/>
        </w:rPr>
      </w:pPr>
    </w:p>
    <w:p w:rsidR="0033611E" w:rsidRDefault="00E96688" w:rsidP="0033611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Broj: 02-016/20-</w:t>
      </w:r>
      <w:r w:rsidR="00280354">
        <w:rPr>
          <w:rFonts w:asciiTheme="majorHAnsi" w:hAnsiTheme="majorHAnsi"/>
          <w:sz w:val="24"/>
          <w:szCs w:val="24"/>
        </w:rPr>
        <w:t>437</w:t>
      </w:r>
    </w:p>
    <w:p w:rsidR="0033611E" w:rsidRDefault="00E96688" w:rsidP="0033611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Podgorica, 15. maja </w:t>
      </w:r>
      <w:r w:rsidR="0033611E">
        <w:rPr>
          <w:rFonts w:asciiTheme="majorHAnsi" w:hAnsiTheme="majorHAnsi"/>
          <w:sz w:val="24"/>
          <w:szCs w:val="24"/>
        </w:rPr>
        <w:t xml:space="preserve">2020. godine </w:t>
      </w:r>
    </w:p>
    <w:p w:rsidR="0033611E" w:rsidRPr="00280354" w:rsidRDefault="0033611E" w:rsidP="0033611E">
      <w:pPr>
        <w:rPr>
          <w:rFonts w:asciiTheme="majorHAnsi" w:hAnsiTheme="majorHAnsi"/>
          <w:sz w:val="16"/>
          <w:szCs w:val="16"/>
        </w:rPr>
      </w:pPr>
    </w:p>
    <w:p w:rsidR="00280354" w:rsidRDefault="0033611E" w:rsidP="0033611E">
      <w:pPr>
        <w:tabs>
          <w:tab w:val="left" w:pos="3994"/>
        </w:tabs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SKUPŠTINA GLAVNOG GRADA - PODGORICE</w:t>
      </w:r>
    </w:p>
    <w:p w:rsidR="0033611E" w:rsidRPr="00E96688" w:rsidRDefault="00E96688" w:rsidP="0033611E">
      <w:pPr>
        <w:tabs>
          <w:tab w:val="left" w:pos="3994"/>
        </w:tabs>
        <w:spacing w:after="0" w:line="240" w:lineRule="auto"/>
        <w:jc w:val="center"/>
        <w:rPr>
          <w:rFonts w:asciiTheme="majorHAnsi" w:hAnsiTheme="majorHAnsi"/>
          <w:b/>
          <w:cap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</w:t>
      </w:r>
      <w:r w:rsidR="0033611E" w:rsidRPr="00E96688">
        <w:rPr>
          <w:rFonts w:asciiTheme="majorHAnsi" w:hAnsiTheme="majorHAnsi"/>
          <w:b/>
          <w:caps/>
          <w:sz w:val="24"/>
          <w:szCs w:val="24"/>
        </w:rPr>
        <w:t>Predsjednik</w:t>
      </w:r>
      <w:r>
        <w:rPr>
          <w:rFonts w:asciiTheme="majorHAnsi" w:hAnsiTheme="majorHAnsi"/>
          <w:b/>
          <w:caps/>
          <w:sz w:val="24"/>
          <w:szCs w:val="24"/>
        </w:rPr>
        <w:t>,</w:t>
      </w:r>
    </w:p>
    <w:p w:rsidR="0033611E" w:rsidRDefault="00E96688" w:rsidP="003A2747">
      <w:pPr>
        <w:tabs>
          <w:tab w:val="left" w:pos="3994"/>
        </w:tabs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</w:t>
      </w:r>
      <w:r w:rsidR="0033611E">
        <w:rPr>
          <w:rFonts w:asciiTheme="majorHAnsi" w:hAnsiTheme="majorHAnsi"/>
          <w:b/>
          <w:sz w:val="24"/>
          <w:szCs w:val="24"/>
        </w:rPr>
        <w:t>dr Đorđe Suhih</w:t>
      </w:r>
    </w:p>
    <w:p w:rsidR="0033611E" w:rsidRDefault="0033611E" w:rsidP="0062320C">
      <w:pPr>
        <w:tabs>
          <w:tab w:val="left" w:pos="3994"/>
        </w:tabs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sectPr w:rsidR="0033611E" w:rsidSect="0062320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2320C"/>
    <w:rsid w:val="000407BC"/>
    <w:rsid w:val="000A3628"/>
    <w:rsid w:val="0012530B"/>
    <w:rsid w:val="00266502"/>
    <w:rsid w:val="00274537"/>
    <w:rsid w:val="00280354"/>
    <w:rsid w:val="002E62AA"/>
    <w:rsid w:val="0033611E"/>
    <w:rsid w:val="003A2747"/>
    <w:rsid w:val="003B5A1C"/>
    <w:rsid w:val="004F28D4"/>
    <w:rsid w:val="004F62CA"/>
    <w:rsid w:val="0062320C"/>
    <w:rsid w:val="00893B73"/>
    <w:rsid w:val="008B433E"/>
    <w:rsid w:val="00A747DB"/>
    <w:rsid w:val="00C17ED3"/>
    <w:rsid w:val="00D9025C"/>
    <w:rsid w:val="00DE05CA"/>
    <w:rsid w:val="00E66D01"/>
    <w:rsid w:val="00E96688"/>
    <w:rsid w:val="00F17B15"/>
    <w:rsid w:val="00F53549"/>
    <w:rsid w:val="00F62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snovicevic</dc:creator>
  <cp:lastModifiedBy>sjelic</cp:lastModifiedBy>
  <cp:revision>7</cp:revision>
  <cp:lastPrinted>2020-05-18T08:24:00Z</cp:lastPrinted>
  <dcterms:created xsi:type="dcterms:W3CDTF">2020-05-05T12:39:00Z</dcterms:created>
  <dcterms:modified xsi:type="dcterms:W3CDTF">2020-05-18T08:25:00Z</dcterms:modified>
</cp:coreProperties>
</file>