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Na osnovu člana 60 Statuta Glavnog grada (″Službeni list Crne Gore - opštinski propisi″, broj 8/19), Skupština Glavnog grada - Podgorice, na sjednici održanoj </w:t>
      </w:r>
      <w:r w:rsidR="004E4BE9">
        <w:rPr>
          <w:rFonts w:asciiTheme="majorHAnsi" w:hAnsiTheme="majorHAnsi"/>
          <w:bCs/>
          <w:sz w:val="26"/>
          <w:szCs w:val="26"/>
        </w:rPr>
        <w:t xml:space="preserve">15. maja </w:t>
      </w:r>
      <w:r w:rsidRPr="009D4F6A">
        <w:rPr>
          <w:rFonts w:asciiTheme="majorHAnsi" w:hAnsiTheme="majorHAnsi"/>
          <w:bCs/>
          <w:sz w:val="26"/>
          <w:szCs w:val="26"/>
        </w:rPr>
        <w:t>2020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>nakon razmatranja</w:t>
      </w:r>
      <w:r w:rsidR="00B456A6" w:rsidRPr="00B456A6">
        <w:rPr>
          <w:rFonts w:asciiTheme="majorHAnsi" w:hAnsiTheme="majorHAnsi"/>
          <w:sz w:val="26"/>
          <w:szCs w:val="26"/>
          <w:lang w:val="sr-Latn-CS"/>
        </w:rPr>
        <w:t xml:space="preserve"> Lokaln</w:t>
      </w:r>
      <w:r w:rsidR="00B456A6">
        <w:rPr>
          <w:rFonts w:asciiTheme="majorHAnsi" w:hAnsiTheme="majorHAnsi"/>
          <w:sz w:val="26"/>
          <w:szCs w:val="26"/>
          <w:lang w:val="sr-Latn-CS"/>
        </w:rPr>
        <w:t>og</w:t>
      </w:r>
      <w:r w:rsidR="00B456A6" w:rsidRPr="00B456A6">
        <w:rPr>
          <w:rFonts w:asciiTheme="majorHAnsi" w:hAnsiTheme="majorHAnsi"/>
          <w:sz w:val="26"/>
          <w:szCs w:val="26"/>
          <w:lang w:val="sr-Latn-CS"/>
        </w:rPr>
        <w:t xml:space="preserve"> plan</w:t>
      </w:r>
      <w:r w:rsidR="00B456A6">
        <w:rPr>
          <w:rFonts w:asciiTheme="majorHAnsi" w:hAnsiTheme="majorHAnsi"/>
          <w:sz w:val="26"/>
          <w:szCs w:val="26"/>
          <w:lang w:val="sr-Latn-CS"/>
        </w:rPr>
        <w:t>a</w:t>
      </w:r>
      <w:r w:rsidR="00B456A6" w:rsidRPr="00B456A6">
        <w:rPr>
          <w:rFonts w:asciiTheme="majorHAnsi" w:hAnsiTheme="majorHAnsi"/>
          <w:sz w:val="26"/>
          <w:szCs w:val="26"/>
          <w:lang w:val="sr-Latn-CS"/>
        </w:rPr>
        <w:t xml:space="preserve"> za unaprjeđenje socijalne inkluzije i razvoj usluga socijalne i dječje zaštite u Glavnom gradu - Podgorici, za period 2020-2023.</w:t>
      </w:r>
      <w:r w:rsidR="00B456A6">
        <w:rPr>
          <w:rFonts w:asciiTheme="majorHAnsi" w:hAnsiTheme="majorHAnsi"/>
          <w:sz w:val="26"/>
          <w:szCs w:val="26"/>
          <w:lang w:val="sr-Latn-CS"/>
        </w:rPr>
        <w:t xml:space="preserve"> </w:t>
      </w:r>
      <w:r w:rsidR="00B456A6" w:rsidRPr="00B456A6">
        <w:rPr>
          <w:rFonts w:asciiTheme="majorHAnsi" w:hAnsiTheme="majorHAnsi"/>
          <w:sz w:val="26"/>
          <w:szCs w:val="26"/>
          <w:lang w:val="sr-Latn-CS"/>
        </w:rPr>
        <w:t>godine</w:t>
      </w:r>
      <w:r w:rsidR="00B456A6">
        <w:rPr>
          <w:rFonts w:asciiTheme="majorHAnsi" w:hAnsiTheme="majorHAnsi"/>
          <w:sz w:val="26"/>
          <w:szCs w:val="26"/>
          <w:lang w:val="sr-Latn-CS"/>
        </w:rPr>
        <w:t>.</w:t>
      </w:r>
      <w:r w:rsidRPr="009D4F6A">
        <w:rPr>
          <w:rFonts w:asciiTheme="majorHAnsi" w:hAnsiTheme="majorHAnsi"/>
          <w:bCs/>
          <w:sz w:val="26"/>
          <w:szCs w:val="26"/>
        </w:rPr>
        <w:t>,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Default="009D4F6A" w:rsidP="00B456A6">
      <w:pPr>
        <w:ind w:right="-198"/>
        <w:jc w:val="both"/>
        <w:rPr>
          <w:rFonts w:asciiTheme="majorHAnsi" w:hAnsiTheme="majorHAnsi"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</w:t>
      </w:r>
      <w:r w:rsidR="00B456A6">
        <w:rPr>
          <w:rFonts w:asciiTheme="majorHAnsi" w:hAnsiTheme="majorHAnsi"/>
          <w:b/>
          <w:sz w:val="26"/>
          <w:szCs w:val="26"/>
        </w:rPr>
        <w:t xml:space="preserve">  </w:t>
      </w:r>
      <w:r w:rsidRPr="009D4F6A">
        <w:rPr>
          <w:rFonts w:asciiTheme="majorHAnsi" w:hAnsiTheme="majorHAnsi"/>
          <w:b/>
          <w:sz w:val="26"/>
          <w:szCs w:val="26"/>
        </w:rPr>
        <w:t xml:space="preserve"> USVAJA SE </w:t>
      </w:r>
      <w:r w:rsidR="00B456A6" w:rsidRPr="00B456A6">
        <w:rPr>
          <w:rFonts w:asciiTheme="majorHAnsi" w:hAnsiTheme="majorHAnsi"/>
          <w:sz w:val="26"/>
          <w:szCs w:val="26"/>
          <w:lang w:val="sr-Latn-CS"/>
        </w:rPr>
        <w:t>Lokalni plan za unaprjeđenje socijalne inkluzije i razvoj usluga socijalne i dječje zaštite u Glavnom gradu - Podgorici, za period 2020-2023.godine</w:t>
      </w:r>
      <w:r w:rsidR="00B456A6">
        <w:rPr>
          <w:rFonts w:asciiTheme="majorHAnsi" w:hAnsiTheme="majorHAnsi"/>
          <w:sz w:val="26"/>
          <w:szCs w:val="26"/>
          <w:lang w:val="sr-Latn-CS"/>
        </w:rPr>
        <w:t>.</w:t>
      </w:r>
    </w:p>
    <w:p w:rsidR="00B456A6" w:rsidRDefault="00B456A6" w:rsidP="00B456A6">
      <w:pPr>
        <w:ind w:right="-198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B456A6" w:rsidRPr="00B456A6" w:rsidRDefault="00B456A6" w:rsidP="00B456A6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02-016/20-</w:t>
      </w:r>
      <w:r w:rsidR="003127DD">
        <w:rPr>
          <w:rFonts w:asciiTheme="majorHAnsi" w:hAnsiTheme="majorHAnsi"/>
          <w:bCs/>
          <w:sz w:val="26"/>
          <w:szCs w:val="26"/>
        </w:rPr>
        <w:t>482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4E4BE9">
        <w:rPr>
          <w:rFonts w:asciiTheme="majorHAnsi" w:hAnsiTheme="majorHAnsi"/>
          <w:bCs/>
          <w:sz w:val="26"/>
          <w:szCs w:val="26"/>
        </w:rPr>
        <w:t xml:space="preserve">15. maja </w:t>
      </w:r>
      <w:r w:rsidRPr="009D4F6A">
        <w:rPr>
          <w:rFonts w:asciiTheme="majorHAnsi" w:hAnsiTheme="majorHAnsi"/>
          <w:bCs/>
          <w:sz w:val="26"/>
          <w:szCs w:val="26"/>
        </w:rPr>
        <w:t>2020.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06BED"/>
    <w:rsid w:val="000262D4"/>
    <w:rsid w:val="000920E4"/>
    <w:rsid w:val="000A5124"/>
    <w:rsid w:val="000C567D"/>
    <w:rsid w:val="001275D0"/>
    <w:rsid w:val="00130CFB"/>
    <w:rsid w:val="00157909"/>
    <w:rsid w:val="001820F6"/>
    <w:rsid w:val="0018401F"/>
    <w:rsid w:val="00276073"/>
    <w:rsid w:val="002C627F"/>
    <w:rsid w:val="003127DD"/>
    <w:rsid w:val="004E4BE9"/>
    <w:rsid w:val="00505A41"/>
    <w:rsid w:val="00521D09"/>
    <w:rsid w:val="00545934"/>
    <w:rsid w:val="005F5C25"/>
    <w:rsid w:val="00616695"/>
    <w:rsid w:val="006803F3"/>
    <w:rsid w:val="006849C3"/>
    <w:rsid w:val="00687047"/>
    <w:rsid w:val="006C5F33"/>
    <w:rsid w:val="006E4283"/>
    <w:rsid w:val="00743349"/>
    <w:rsid w:val="00783C97"/>
    <w:rsid w:val="00957504"/>
    <w:rsid w:val="009A6987"/>
    <w:rsid w:val="009D4F6A"/>
    <w:rsid w:val="00A22E60"/>
    <w:rsid w:val="00A87F09"/>
    <w:rsid w:val="00AB257E"/>
    <w:rsid w:val="00B456A6"/>
    <w:rsid w:val="00B77127"/>
    <w:rsid w:val="00BF4A9A"/>
    <w:rsid w:val="00C00CA8"/>
    <w:rsid w:val="00C2136E"/>
    <w:rsid w:val="00C60F6B"/>
    <w:rsid w:val="00C6713D"/>
    <w:rsid w:val="00CB2097"/>
    <w:rsid w:val="00D11CB0"/>
    <w:rsid w:val="00D365B4"/>
    <w:rsid w:val="00D567C6"/>
    <w:rsid w:val="00DD5D7A"/>
    <w:rsid w:val="00E6202D"/>
    <w:rsid w:val="00E818F2"/>
    <w:rsid w:val="00ED127D"/>
    <w:rsid w:val="00ED2787"/>
    <w:rsid w:val="00F202E5"/>
    <w:rsid w:val="00F33D91"/>
    <w:rsid w:val="00F6484B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4</cp:revision>
  <cp:lastPrinted>2020-05-18T10:45:00Z</cp:lastPrinted>
  <dcterms:created xsi:type="dcterms:W3CDTF">2020-05-18T08:52:00Z</dcterms:created>
  <dcterms:modified xsi:type="dcterms:W3CDTF">2020-05-18T10:46:00Z</dcterms:modified>
</cp:coreProperties>
</file>