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2053"/>
        <w:gridCol w:w="4508"/>
        <w:gridCol w:w="3281"/>
      </w:tblGrid>
      <w:tr w:rsidR="004848E6" w:rsidRPr="00BE1A28" w:rsidTr="005B3A4E">
        <w:trPr>
          <w:trHeight w:val="1873"/>
        </w:trPr>
        <w:tc>
          <w:tcPr>
            <w:tcW w:w="2053" w:type="dxa"/>
            <w:tcBorders>
              <w:right w:val="single" w:sz="4" w:space="0" w:color="FFFFFF"/>
            </w:tcBorders>
          </w:tcPr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rPr>
                <w:lang w:val="sr-Latn-CS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19050" t="0" r="0" b="0"/>
                  <wp:docPr id="5" name="Picture 1" descr="logo okin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kin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rPr>
                <w:lang w:val="sr-Latn-CS"/>
              </w:rPr>
            </w:pPr>
          </w:p>
        </w:tc>
        <w:tc>
          <w:tcPr>
            <w:tcW w:w="4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8E6" w:rsidRPr="00BE1A28" w:rsidRDefault="004848E6" w:rsidP="005B3A4E">
            <w:pPr>
              <w:rPr>
                <w:rFonts w:cs="Arial"/>
                <w:color w:val="3366FF"/>
                <w:sz w:val="18"/>
                <w:szCs w:val="18"/>
              </w:rPr>
            </w:pPr>
          </w:p>
          <w:p w:rsidR="004848E6" w:rsidRPr="00BE1A28" w:rsidRDefault="004848E6" w:rsidP="005B3A4E">
            <w:pPr>
              <w:rPr>
                <w:rFonts w:cs="Arial"/>
                <w:color w:val="3366FF"/>
                <w:sz w:val="18"/>
                <w:szCs w:val="18"/>
              </w:rPr>
            </w:pPr>
          </w:p>
          <w:p w:rsidR="004848E6" w:rsidRPr="00BE1A28" w:rsidRDefault="004848E6" w:rsidP="005B3A4E">
            <w:pPr>
              <w:rPr>
                <w:rFonts w:cs="Arial"/>
                <w:color w:val="808080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JAVNA USTANOVA ZA SMJEŠTAJ,</w:t>
            </w:r>
          </w:p>
          <w:p w:rsidR="004848E6" w:rsidRPr="00BE1A28" w:rsidRDefault="004848E6" w:rsidP="005B3A4E">
            <w:pPr>
              <w:rPr>
                <w:rFonts w:cs="Arial"/>
                <w:color w:val="808080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REHABILITACIJU I RESOCIJALIZACIJU</w:t>
            </w:r>
          </w:p>
          <w:p w:rsidR="004848E6" w:rsidRPr="00BE1A28" w:rsidRDefault="004848E6" w:rsidP="005B3A4E">
            <w:pPr>
              <w:pStyle w:val="Header"/>
              <w:rPr>
                <w:rFonts w:cs="Arial"/>
                <w:color w:val="808080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KORISNIKA PSIHOAKTIVNIH SUPSTANCI</w:t>
            </w:r>
          </w:p>
          <w:p w:rsidR="004848E6" w:rsidRPr="00BE1A28" w:rsidRDefault="004848E6" w:rsidP="005B3A4E">
            <w:pPr>
              <w:pStyle w:val="Header"/>
              <w:rPr>
                <w:rFonts w:cs="Arial"/>
                <w:color w:val="3366FF"/>
                <w:sz w:val="18"/>
                <w:szCs w:val="18"/>
              </w:rPr>
            </w:pPr>
            <w:r w:rsidRPr="00BE1A28">
              <w:rPr>
                <w:rFonts w:cs="Arial"/>
                <w:color w:val="808080"/>
                <w:sz w:val="18"/>
                <w:szCs w:val="18"/>
              </w:rPr>
              <w:t>PODGORICA</w:t>
            </w:r>
          </w:p>
          <w:p w:rsidR="004848E6" w:rsidRPr="00BE1A28" w:rsidRDefault="004848E6" w:rsidP="005B3A4E">
            <w:pPr>
              <w:rPr>
                <w:lang w:val="sr-Latn-CS"/>
              </w:rPr>
            </w:pPr>
          </w:p>
          <w:p w:rsidR="004848E6" w:rsidRPr="00BE1A28" w:rsidRDefault="004848E6" w:rsidP="005B3A4E">
            <w:pPr>
              <w:tabs>
                <w:tab w:val="left" w:pos="2895"/>
              </w:tabs>
              <w:rPr>
                <w:lang w:val="sr-Latn-CS"/>
              </w:rPr>
            </w:pPr>
            <w:r w:rsidRPr="00BE1A28">
              <w:rPr>
                <w:lang w:val="sr-Latn-CS"/>
              </w:rPr>
              <w:tab/>
            </w:r>
          </w:p>
        </w:tc>
        <w:tc>
          <w:tcPr>
            <w:tcW w:w="3281" w:type="dxa"/>
            <w:tcBorders>
              <w:left w:val="single" w:sz="4" w:space="0" w:color="FFFFFF"/>
            </w:tcBorders>
          </w:tcPr>
          <w:p w:rsidR="004848E6" w:rsidRPr="00BE1A28" w:rsidRDefault="004848E6" w:rsidP="005B3A4E">
            <w:pPr>
              <w:rPr>
                <w:rFonts w:cs="Arial"/>
              </w:rPr>
            </w:pPr>
          </w:p>
          <w:p w:rsidR="004848E6" w:rsidRPr="00BE1A28" w:rsidRDefault="004848E6" w:rsidP="005B3A4E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sz w:val="22"/>
                <w:szCs w:val="22"/>
              </w:rPr>
              <w:drawing>
                <wp:inline distT="0" distB="0" distL="0" distR="0">
                  <wp:extent cx="619125" cy="628650"/>
                  <wp:effectExtent l="19050" t="0" r="9525" b="0"/>
                  <wp:docPr id="4" name="Picture 2" descr="grb crne g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 crne g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8E6" w:rsidRPr="00BE1A28" w:rsidRDefault="004848E6" w:rsidP="005B3A4E">
            <w:pPr>
              <w:jc w:val="right"/>
              <w:rPr>
                <w:lang w:val="sr-Latn-CS"/>
              </w:rPr>
            </w:pPr>
            <w:r w:rsidRPr="00BE1A28">
              <w:rPr>
                <w:lang w:val="sr-Latn-CS"/>
              </w:rPr>
              <w:t>Crna Gora</w:t>
            </w:r>
          </w:p>
        </w:tc>
      </w:tr>
    </w:tbl>
    <w:p w:rsidR="004848E6" w:rsidRDefault="004848E6" w:rsidP="004848E6">
      <w:pPr>
        <w:jc w:val="center"/>
        <w:rPr>
          <w:b/>
          <w:sz w:val="36"/>
          <w:szCs w:val="36"/>
        </w:rPr>
      </w:pPr>
    </w:p>
    <w:p w:rsidR="004848E6" w:rsidRDefault="004848E6" w:rsidP="004848E6">
      <w:pPr>
        <w:tabs>
          <w:tab w:val="left" w:pos="7293"/>
        </w:tabs>
        <w:rPr>
          <w:sz w:val="28"/>
          <w:szCs w:val="28"/>
        </w:rPr>
      </w:pPr>
    </w:p>
    <w:p w:rsidR="004848E6" w:rsidRPr="00394B59" w:rsidRDefault="004848E6" w:rsidP="004848E6">
      <w:pPr>
        <w:tabs>
          <w:tab w:val="left" w:pos="7293"/>
        </w:tabs>
        <w:rPr>
          <w:sz w:val="28"/>
          <w:szCs w:val="28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b/>
          <w:sz w:val="28"/>
          <w:szCs w:val="28"/>
        </w:rPr>
      </w:pPr>
    </w:p>
    <w:p w:rsidR="004848E6" w:rsidRPr="00D85264" w:rsidRDefault="004848E6" w:rsidP="004848E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4848E6" w:rsidRPr="00D85264" w:rsidRDefault="004848E6" w:rsidP="004848E6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spacing w:line="360" w:lineRule="auto"/>
        <w:jc w:val="center"/>
        <w:rPr>
          <w:rFonts w:ascii="Arial" w:hAnsi="Arial" w:cs="Arial"/>
          <w:b/>
          <w:i/>
          <w:sz w:val="36"/>
          <w:szCs w:val="36"/>
          <w:lang w:val="sr-Latn-CS"/>
        </w:rPr>
      </w:pPr>
      <w:r w:rsidRPr="00D85264">
        <w:rPr>
          <w:rFonts w:ascii="Arial" w:hAnsi="Arial" w:cs="Arial"/>
          <w:b/>
          <w:i/>
          <w:sz w:val="36"/>
          <w:szCs w:val="36"/>
          <w:lang w:val="sr-Latn-CS"/>
        </w:rPr>
        <w:t>PROGRAM RADA</w:t>
      </w:r>
    </w:p>
    <w:p w:rsidR="004848E6" w:rsidRPr="00D85264" w:rsidRDefault="004848E6" w:rsidP="004848E6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 w:rsidRPr="00D85264">
        <w:rPr>
          <w:rFonts w:ascii="Arial" w:hAnsi="Arial" w:cs="Arial"/>
          <w:b/>
          <w:i/>
          <w:sz w:val="32"/>
          <w:szCs w:val="32"/>
          <w:lang w:val="sr-Latn-CS"/>
        </w:rPr>
        <w:t>Javne ustanove za smještaj, rehabilitaciju i resocijalizaciju kor</w:t>
      </w:r>
      <w:r w:rsidR="005B16DA">
        <w:rPr>
          <w:rFonts w:ascii="Arial" w:hAnsi="Arial" w:cs="Arial"/>
          <w:b/>
          <w:i/>
          <w:sz w:val="32"/>
          <w:szCs w:val="32"/>
          <w:lang w:val="sr-Latn-CS"/>
        </w:rPr>
        <w:t>isnika psihoaktivnih supstanci</w:t>
      </w:r>
      <w:r w:rsidRPr="00D85264">
        <w:rPr>
          <w:rFonts w:ascii="Arial" w:hAnsi="Arial" w:cs="Arial"/>
          <w:b/>
          <w:i/>
          <w:sz w:val="32"/>
          <w:szCs w:val="32"/>
          <w:lang w:val="sr-Latn-CS"/>
        </w:rPr>
        <w:t xml:space="preserve"> Podgorica </w:t>
      </w:r>
    </w:p>
    <w:p w:rsidR="004848E6" w:rsidRPr="00D85264" w:rsidRDefault="00EA7C61" w:rsidP="004848E6">
      <w:pPr>
        <w:jc w:val="center"/>
        <w:rPr>
          <w:rFonts w:ascii="Arial" w:hAnsi="Arial" w:cs="Arial"/>
          <w:b/>
          <w:i/>
          <w:sz w:val="32"/>
          <w:szCs w:val="32"/>
          <w:lang w:val="sr-Latn-CS"/>
        </w:rPr>
      </w:pPr>
      <w:r>
        <w:rPr>
          <w:rFonts w:ascii="Arial" w:hAnsi="Arial" w:cs="Arial"/>
          <w:b/>
          <w:i/>
          <w:sz w:val="32"/>
          <w:szCs w:val="32"/>
          <w:lang w:val="pl-PL"/>
        </w:rPr>
        <w:t>za 2021</w:t>
      </w:r>
      <w:r w:rsidR="004848E6" w:rsidRPr="00D85264">
        <w:rPr>
          <w:rFonts w:ascii="Arial" w:hAnsi="Arial" w:cs="Arial"/>
          <w:b/>
          <w:i/>
          <w:sz w:val="32"/>
          <w:szCs w:val="32"/>
          <w:lang w:val="pl-PL"/>
        </w:rPr>
        <w:t>. godinu</w:t>
      </w:r>
    </w:p>
    <w:p w:rsidR="004848E6" w:rsidRPr="00D85264" w:rsidRDefault="004848E6" w:rsidP="004848E6">
      <w:pPr>
        <w:jc w:val="both"/>
        <w:rPr>
          <w:rFonts w:ascii="Arial" w:hAnsi="Arial" w:cs="Arial"/>
          <w:b/>
          <w:sz w:val="32"/>
          <w:szCs w:val="32"/>
          <w:lang w:val="pl-PL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0868E9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Podgorica, </w:t>
      </w:r>
      <w:r w:rsidR="00BA42AB">
        <w:rPr>
          <w:rFonts w:ascii="Arial" w:hAnsi="Arial" w:cs="Arial"/>
          <w:sz w:val="28"/>
          <w:szCs w:val="28"/>
        </w:rPr>
        <w:t>novembar</w:t>
      </w:r>
      <w:r w:rsidR="00FF3730">
        <w:rPr>
          <w:rFonts w:ascii="Arial" w:hAnsi="Arial" w:cs="Arial"/>
          <w:sz w:val="28"/>
          <w:szCs w:val="28"/>
        </w:rPr>
        <w:t xml:space="preserve"> </w:t>
      </w:r>
      <w:r w:rsidR="003B2FBF">
        <w:rPr>
          <w:rFonts w:ascii="Arial" w:hAnsi="Arial" w:cs="Arial"/>
          <w:sz w:val="28"/>
          <w:szCs w:val="28"/>
          <w:lang w:val="sr-Latn-CS"/>
        </w:rPr>
        <w:t>202</w:t>
      </w:r>
      <w:r w:rsidR="003F0663">
        <w:rPr>
          <w:rFonts w:ascii="Arial" w:hAnsi="Arial" w:cs="Arial"/>
          <w:sz w:val="28"/>
          <w:szCs w:val="28"/>
          <w:lang w:val="sr-Latn-CS"/>
        </w:rPr>
        <w:t>0</w:t>
      </w:r>
      <w:r w:rsidR="004848E6" w:rsidRPr="00D85264">
        <w:rPr>
          <w:rFonts w:ascii="Arial" w:hAnsi="Arial" w:cs="Arial"/>
          <w:sz w:val="28"/>
          <w:szCs w:val="28"/>
          <w:lang w:val="sr-Latn-CS"/>
        </w:rPr>
        <w:t>. godine</w:t>
      </w: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sz w:val="28"/>
          <w:szCs w:val="28"/>
          <w:lang w:val="sr-Latn-CS"/>
        </w:rPr>
      </w:pPr>
    </w:p>
    <w:p w:rsidR="004848E6" w:rsidRPr="00D85264" w:rsidRDefault="004848E6" w:rsidP="004848E6">
      <w:pPr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b/>
          <w:sz w:val="28"/>
          <w:szCs w:val="28"/>
        </w:rPr>
      </w:pPr>
      <w:r w:rsidRPr="00D85264">
        <w:rPr>
          <w:rFonts w:ascii="Arial" w:hAnsi="Arial" w:cs="Arial"/>
          <w:b/>
          <w:sz w:val="28"/>
          <w:szCs w:val="28"/>
        </w:rPr>
        <w:t>Uvod</w:t>
      </w:r>
    </w:p>
    <w:p w:rsidR="004848E6" w:rsidRPr="00D85264" w:rsidRDefault="004848E6" w:rsidP="004848E6">
      <w:pPr>
        <w:jc w:val="center"/>
        <w:rPr>
          <w:rFonts w:ascii="Arial" w:hAnsi="Arial" w:cs="Arial"/>
          <w:b/>
          <w:sz w:val="22"/>
          <w:szCs w:val="22"/>
        </w:rPr>
      </w:pPr>
    </w:p>
    <w:p w:rsidR="00EA7C61" w:rsidRDefault="00717D9A" w:rsidP="004848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Javna ustanova za smještaj, rehabilitaciju i resocijalizaciju korisnika psihoaktivnih supstanci Podgorica</w:t>
      </w:r>
      <w:r w:rsidR="003E4221">
        <w:rPr>
          <w:rFonts w:ascii="Arial" w:hAnsi="Arial" w:cs="Arial"/>
          <w:sz w:val="22"/>
          <w:szCs w:val="22"/>
        </w:rPr>
        <w:t xml:space="preserve"> (u daljem tekstu Javna</w:t>
      </w:r>
      <w:r w:rsidR="00304240">
        <w:rPr>
          <w:rFonts w:ascii="Arial" w:hAnsi="Arial" w:cs="Arial"/>
          <w:sz w:val="22"/>
          <w:szCs w:val="22"/>
        </w:rPr>
        <w:t xml:space="preserve"> ustanova)</w:t>
      </w:r>
      <w:r w:rsidR="00EA7C61">
        <w:rPr>
          <w:rFonts w:ascii="Arial" w:hAnsi="Arial" w:cs="Arial"/>
          <w:sz w:val="22"/>
          <w:szCs w:val="22"/>
        </w:rPr>
        <w:t xml:space="preserve"> predstavlja jedinu ustanovu na te</w:t>
      </w:r>
      <w:r w:rsidR="00CB60F3">
        <w:rPr>
          <w:rFonts w:ascii="Arial" w:hAnsi="Arial" w:cs="Arial"/>
          <w:sz w:val="22"/>
          <w:szCs w:val="22"/>
        </w:rPr>
        <w:t>ritoriji</w:t>
      </w:r>
      <w:r w:rsidR="00EA7C61">
        <w:rPr>
          <w:rFonts w:ascii="Arial" w:hAnsi="Arial" w:cs="Arial"/>
          <w:sz w:val="22"/>
          <w:szCs w:val="22"/>
        </w:rPr>
        <w:t xml:space="preserve"> Crne Gore koja pruža profesionalan tretman rehabilitacije za zavisnike i zavisnice. Koncept oporavka koji se zastupa u radu sa klijentima i klijentkinjama, zasnovan je na uspostavljanju apstinencije od psihoa</w:t>
      </w:r>
      <w:r w:rsidR="00CB60F3">
        <w:rPr>
          <w:rFonts w:ascii="Arial" w:hAnsi="Arial" w:cs="Arial"/>
          <w:sz w:val="22"/>
          <w:szCs w:val="22"/>
        </w:rPr>
        <w:t>ktivnih supstanci (uključujući i</w:t>
      </w:r>
      <w:r w:rsidR="00EA7C61">
        <w:rPr>
          <w:rFonts w:ascii="Arial" w:hAnsi="Arial" w:cs="Arial"/>
          <w:sz w:val="22"/>
          <w:szCs w:val="22"/>
        </w:rPr>
        <w:t xml:space="preserve"> alkohol), kao i apstinencije od određenih vrsta nehemijskih zavisnosti.</w:t>
      </w:r>
    </w:p>
    <w:p w:rsidR="00EA7C61" w:rsidRDefault="00EA7C61" w:rsidP="004848E6">
      <w:pPr>
        <w:jc w:val="both"/>
        <w:rPr>
          <w:rFonts w:ascii="Arial" w:hAnsi="Arial" w:cs="Arial"/>
          <w:sz w:val="22"/>
          <w:szCs w:val="22"/>
        </w:rPr>
      </w:pPr>
    </w:p>
    <w:p w:rsidR="00EA7C61" w:rsidRDefault="00EA7C61" w:rsidP="004848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Tretman u Javnoj ustanovi podrazumijeva promjenu načina funkcio</w:t>
      </w:r>
      <w:r w:rsidR="00262423">
        <w:rPr>
          <w:rFonts w:ascii="Arial" w:hAnsi="Arial" w:cs="Arial"/>
          <w:sz w:val="22"/>
          <w:szCs w:val="22"/>
        </w:rPr>
        <w:t>nisanja kod klijenata i</w:t>
      </w:r>
      <w:r w:rsidR="00CB60F3">
        <w:rPr>
          <w:rFonts w:ascii="Arial" w:hAnsi="Arial" w:cs="Arial"/>
          <w:sz w:val="22"/>
          <w:szCs w:val="22"/>
        </w:rPr>
        <w:t xml:space="preserve"> klijent</w:t>
      </w:r>
      <w:r>
        <w:rPr>
          <w:rFonts w:ascii="Arial" w:hAnsi="Arial" w:cs="Arial"/>
          <w:sz w:val="22"/>
          <w:szCs w:val="22"/>
        </w:rPr>
        <w:t>kinja, ne samo u načinu ra</w:t>
      </w:r>
      <w:r w:rsidR="00CB60F3">
        <w:rPr>
          <w:rFonts w:ascii="Arial" w:hAnsi="Arial" w:cs="Arial"/>
          <w:sz w:val="22"/>
          <w:szCs w:val="22"/>
        </w:rPr>
        <w:t>zmišljanja</w:t>
      </w:r>
      <w:r>
        <w:rPr>
          <w:rFonts w:ascii="Arial" w:hAnsi="Arial" w:cs="Arial"/>
          <w:sz w:val="22"/>
          <w:szCs w:val="22"/>
        </w:rPr>
        <w:t xml:space="preserve"> već i djelovanja, koje je narušeno dugogodišnjom </w:t>
      </w:r>
      <w:r w:rsidR="00CB60F3">
        <w:rPr>
          <w:rFonts w:ascii="Arial" w:hAnsi="Arial" w:cs="Arial"/>
          <w:sz w:val="22"/>
          <w:szCs w:val="22"/>
        </w:rPr>
        <w:t>korišćenjem sredstava zavisnosti</w:t>
      </w:r>
      <w:r>
        <w:rPr>
          <w:rFonts w:ascii="Arial" w:hAnsi="Arial" w:cs="Arial"/>
          <w:sz w:val="22"/>
          <w:szCs w:val="22"/>
        </w:rPr>
        <w:t>. Proces oporavka je dugoročan i predstavlja trajno rješenje problema zavisnosti, što pod</w:t>
      </w:r>
      <w:r w:rsidR="00262423">
        <w:rPr>
          <w:rFonts w:ascii="Arial" w:hAnsi="Arial" w:cs="Arial"/>
          <w:sz w:val="22"/>
          <w:szCs w:val="22"/>
        </w:rPr>
        <w:t>razumijeva obradu svih segemenat</w:t>
      </w:r>
      <w:r w:rsidR="00CB60F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ličnosti kod klijenata i kljentkinja kroz različite procese rada zastupljene u Javnoj ustanovi.</w:t>
      </w:r>
    </w:p>
    <w:p w:rsidR="00717D9A" w:rsidRPr="00D85264" w:rsidRDefault="00717D9A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96843" w:rsidRDefault="000A723B" w:rsidP="004848E6">
      <w:pPr>
        <w:contextualSpacing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Dva osnovna procesa na kojima počiva tretman jesu proces rehabilitacije i proces resocijalizacije. </w:t>
      </w:r>
    </w:p>
    <w:p w:rsidR="00196843" w:rsidRDefault="00196843" w:rsidP="004848E6">
      <w:pPr>
        <w:contextualSpacing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196843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Rehabilitacioni proces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podrazumijeva rad na razvijanju klijentovih</w:t>
      </w:r>
      <w:r w:rsidR="004F2DCF">
        <w:rPr>
          <w:rFonts w:ascii="Arial" w:hAnsi="Arial" w:cs="Arial"/>
          <w:sz w:val="22"/>
          <w:szCs w:val="22"/>
          <w:lang w:val="sr-Latn-CS"/>
        </w:rPr>
        <w:t>/kinjinih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sposobnosti </w:t>
      </w:r>
      <w:r w:rsidR="000A723B">
        <w:rPr>
          <w:rFonts w:ascii="Arial" w:hAnsi="Arial" w:cs="Arial"/>
          <w:sz w:val="22"/>
          <w:szCs w:val="22"/>
          <w:lang w:val="sr-Latn-CS"/>
        </w:rPr>
        <w:t xml:space="preserve">za 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racionalno ponašanje, </w:t>
      </w:r>
      <w:r w:rsidR="004F2DCF">
        <w:rPr>
          <w:rFonts w:ascii="Arial" w:hAnsi="Arial" w:cs="Arial"/>
          <w:sz w:val="22"/>
          <w:szCs w:val="22"/>
          <w:lang w:val="sr-Latn-CS"/>
        </w:rPr>
        <w:t>gdje se eliminacija neprihvatljivog ponašanja i dugogodišnjeg razmišljanja usmjerenog na samodestrukciju zamjenjuje ličnim rastom i usvajanjem novih pozitivnih obrazaca funkcionisanja.</w:t>
      </w:r>
    </w:p>
    <w:p w:rsidR="004F2DCF" w:rsidRDefault="004F2DCF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Proces resocijalizacije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odvija se sa ciljem da klijent</w:t>
      </w:r>
      <w:r w:rsidR="004F2DCF">
        <w:rPr>
          <w:rFonts w:ascii="Arial" w:hAnsi="Arial" w:cs="Arial"/>
          <w:sz w:val="22"/>
          <w:szCs w:val="22"/>
          <w:lang w:val="sr-Latn-CS"/>
        </w:rPr>
        <w:t>/kinja</w:t>
      </w:r>
      <w:r w:rsidR="00CB60F3">
        <w:rPr>
          <w:rFonts w:ascii="Arial" w:hAnsi="Arial" w:cs="Arial"/>
          <w:sz w:val="22"/>
          <w:szCs w:val="22"/>
          <w:lang w:val="sr-Latn-CS"/>
        </w:rPr>
        <w:t xml:space="preserve"> uskladi</w:t>
      </w:r>
      <w:r w:rsidR="00AE77F7">
        <w:rPr>
          <w:rFonts w:ascii="Arial" w:hAnsi="Arial" w:cs="Arial"/>
          <w:sz w:val="22"/>
          <w:szCs w:val="22"/>
          <w:lang w:val="sr-Latn-CS"/>
        </w:rPr>
        <w:t xml:space="preserve"> svoje ponašanje sa pozitiv</w:t>
      </w:r>
      <w:r w:rsidR="00CB60F3">
        <w:rPr>
          <w:rFonts w:ascii="Arial" w:hAnsi="Arial" w:cs="Arial"/>
          <w:sz w:val="22"/>
          <w:szCs w:val="22"/>
          <w:lang w:val="sr-Latn-CS"/>
        </w:rPr>
        <w:t>nim normama društva i da razvije</w:t>
      </w:r>
      <w:r w:rsidR="00AE77F7">
        <w:rPr>
          <w:rFonts w:ascii="Arial" w:hAnsi="Arial" w:cs="Arial"/>
          <w:sz w:val="22"/>
          <w:szCs w:val="22"/>
          <w:lang w:val="sr-Latn-CS"/>
        </w:rPr>
        <w:t xml:space="preserve"> osjećaj društvene svijesti.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spacing w:line="360" w:lineRule="auto"/>
        <w:ind w:firstLine="720"/>
        <w:jc w:val="both"/>
        <w:rPr>
          <w:rFonts w:ascii="Arial" w:hAnsi="Arial" w:cs="Arial"/>
          <w:i/>
          <w:sz w:val="22"/>
          <w:szCs w:val="22"/>
          <w:lang w:val="sr-Latn-CS"/>
        </w:rPr>
      </w:pPr>
      <w:r w:rsidRPr="00D85264">
        <w:rPr>
          <w:rFonts w:ascii="Arial" w:hAnsi="Arial" w:cs="Arial"/>
          <w:i/>
          <w:sz w:val="22"/>
          <w:szCs w:val="22"/>
          <w:lang w:val="sr-Latn-CS"/>
        </w:rPr>
        <w:t>Program rada Javne ustanov</w:t>
      </w:r>
      <w:r w:rsidR="00EA7C61">
        <w:rPr>
          <w:rFonts w:ascii="Arial" w:hAnsi="Arial" w:cs="Arial"/>
          <w:i/>
          <w:sz w:val="22"/>
          <w:szCs w:val="22"/>
          <w:lang w:val="sr-Latn-CS"/>
        </w:rPr>
        <w:t>e za 2021</w:t>
      </w:r>
      <w:r w:rsidRPr="00D85264">
        <w:rPr>
          <w:rFonts w:ascii="Arial" w:hAnsi="Arial" w:cs="Arial"/>
          <w:i/>
          <w:sz w:val="22"/>
          <w:szCs w:val="22"/>
          <w:lang w:val="sr-Latn-CS"/>
        </w:rPr>
        <w:t>. godinu urađen je u skladu sa Uputstvom o izradi godišnjeg programa rada i izvještaja o radu i ostvarivanju funkcija lokalne samouprave br. 01- 033/ 07-4 od 09. 01. 2007. godine, koji je donio Gradonačelnik Glavnog grada.</w:t>
      </w:r>
    </w:p>
    <w:p w:rsidR="004848E6" w:rsidRPr="00D85264" w:rsidRDefault="004848E6" w:rsidP="004848E6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BE768A" w:rsidP="004848E6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Prema Uputstvu </w:t>
      </w:r>
      <w:r w:rsidR="004848E6" w:rsidRPr="00D85264">
        <w:rPr>
          <w:rFonts w:ascii="Arial" w:hAnsi="Arial" w:cs="Arial"/>
          <w:b/>
          <w:sz w:val="22"/>
          <w:szCs w:val="22"/>
          <w:lang w:val="sr-Latn-CS"/>
        </w:rPr>
        <w:t>Program rada sadrži:</w:t>
      </w:r>
    </w:p>
    <w:p w:rsidR="004848E6" w:rsidRPr="00D85264" w:rsidRDefault="004848E6" w:rsidP="004848E6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 xml:space="preserve">I - pregled osnovnih aktivnosti koje će u narednoj godini biti realizovane, </w:t>
      </w:r>
    </w:p>
    <w:p w:rsidR="004848E6" w:rsidRPr="00D85264" w:rsidRDefault="004848E6" w:rsidP="004848E6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 xml:space="preserve">II - broj i kvalifikacionu strukturu zaposlenih, </w:t>
      </w:r>
    </w:p>
    <w:p w:rsidR="004848E6" w:rsidRPr="00D85264" w:rsidRDefault="004848E6" w:rsidP="004848E6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sz w:val="22"/>
          <w:szCs w:val="22"/>
          <w:lang w:val="sr-Latn-CS"/>
        </w:rPr>
        <w:t>III - sredstva potrebna za realizaciju programa.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667F23" w:rsidP="004848E6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 -</w:t>
      </w:r>
      <w:r w:rsidR="004848E6" w:rsidRPr="00D85264">
        <w:rPr>
          <w:rFonts w:ascii="Arial" w:hAnsi="Arial" w:cs="Arial"/>
          <w:b/>
          <w:i/>
          <w:sz w:val="28"/>
          <w:szCs w:val="28"/>
          <w:lang w:val="sr-Latn-CS"/>
        </w:rPr>
        <w:t xml:space="preserve"> PREGLED PLANIRANIH AKTIVNOSTI 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Default="00EA7C61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Program rada za 2021.godinu sprovodiće različite organizacione jedinice koje funkcionišu u Javnoj ustanovi. Organizacione jedinice omogućavaju kvalitetno sprovođenje različitih segmenata rada</w:t>
      </w:r>
      <w:r w:rsidR="00262423">
        <w:rPr>
          <w:rFonts w:ascii="Arial" w:hAnsi="Arial" w:cs="Arial"/>
          <w:sz w:val="22"/>
          <w:szCs w:val="22"/>
          <w:lang w:val="sr-Latn-CS"/>
        </w:rPr>
        <w:t xml:space="preserve"> i podijeljene</w:t>
      </w:r>
      <w:r w:rsidR="00452B4D">
        <w:rPr>
          <w:rFonts w:ascii="Arial" w:hAnsi="Arial" w:cs="Arial"/>
          <w:sz w:val="22"/>
          <w:szCs w:val="22"/>
          <w:lang w:val="sr-Latn-CS"/>
        </w:rPr>
        <w:t xml:space="preserve"> su u tri cjeline: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301D77" w:rsidP="00AE7E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</w:t>
      </w:r>
      <w:r w:rsidR="00CB60F3">
        <w:rPr>
          <w:rFonts w:ascii="Arial" w:hAnsi="Arial" w:cs="Arial"/>
          <w:lang w:val="sr-Latn-CS"/>
        </w:rPr>
        <w:t xml:space="preserve"> za tretman zavisnika;</w:t>
      </w:r>
    </w:p>
    <w:p w:rsidR="00AE7EEC" w:rsidRDefault="00CB60F3" w:rsidP="00AE7E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 za tretman zavisnica;</w:t>
      </w:r>
    </w:p>
    <w:p w:rsidR="00AE7EEC" w:rsidRPr="00D85264" w:rsidRDefault="007E76C6" w:rsidP="00AE7EE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Sektor</w:t>
      </w:r>
      <w:r w:rsidR="00AE7EEC">
        <w:rPr>
          <w:rFonts w:ascii="Arial" w:hAnsi="Arial" w:cs="Arial"/>
          <w:lang w:val="sr-Latn-CS"/>
        </w:rPr>
        <w:t xml:space="preserve"> za opšte poslove.</w:t>
      </w:r>
    </w:p>
    <w:p w:rsidR="004848E6" w:rsidRPr="00D85264" w:rsidRDefault="004848E6" w:rsidP="004848E6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667F23" w:rsidP="004848E6">
      <w:pPr>
        <w:ind w:left="720"/>
        <w:jc w:val="both"/>
        <w:rPr>
          <w:rFonts w:ascii="Arial" w:hAnsi="Arial" w:cs="Arial"/>
          <w:b/>
          <w:i/>
          <w:lang w:val="sr-Latn-CS"/>
        </w:rPr>
      </w:pPr>
      <w:r>
        <w:rPr>
          <w:rFonts w:ascii="Arial" w:hAnsi="Arial" w:cs="Arial"/>
          <w:b/>
          <w:i/>
          <w:lang w:val="sr-Latn-CS"/>
        </w:rPr>
        <w:t xml:space="preserve">I – 1. Rad </w:t>
      </w:r>
      <w:r w:rsidR="004848E6" w:rsidRPr="00D85264">
        <w:rPr>
          <w:rFonts w:ascii="Arial" w:hAnsi="Arial" w:cs="Arial"/>
          <w:b/>
          <w:i/>
          <w:lang w:val="sr-Latn-CS"/>
        </w:rPr>
        <w:t xml:space="preserve">Sektora za </w:t>
      </w:r>
      <w:r w:rsidR="00AE7EEC">
        <w:rPr>
          <w:rFonts w:ascii="Arial" w:hAnsi="Arial" w:cs="Arial"/>
          <w:b/>
          <w:i/>
          <w:lang w:val="sr-Latn-CS"/>
        </w:rPr>
        <w:t>tretman zavisnika i Sektora za tretman zavisnica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A21DC7" w:rsidRDefault="00A21DC7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Tretman u Javnoj ustanovi bazira se na primjeni Stručnog programa rehabilitacije i resocijalizacije u Sektoru za tretman zavisnika i Sektoru za tretman zavisnica. Stručni program koji se sprovodi u radu sa zavisnicama u osnovi sadrži iste elemente kao program koji se sprovodi sa zavisnicima. Određeni djelovi programa su prilagođeni radu sa ženama. </w:t>
      </w: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Ko</w:t>
      </w:r>
      <w:r w:rsidR="00262423">
        <w:rPr>
          <w:rFonts w:ascii="Arial" w:hAnsi="Arial" w:cs="Arial"/>
          <w:sz w:val="22"/>
          <w:szCs w:val="22"/>
          <w:lang w:val="sr-Latn-CS"/>
        </w:rPr>
        <w:t>mbinacijom grupne i individualne</w:t>
      </w:r>
      <w:r>
        <w:rPr>
          <w:rFonts w:ascii="Arial" w:hAnsi="Arial" w:cs="Arial"/>
          <w:sz w:val="22"/>
          <w:szCs w:val="22"/>
          <w:lang w:val="sr-Latn-CS"/>
        </w:rPr>
        <w:t xml:space="preserve"> psihoterapije, radno-okupacione terapije, sportskih aktivnosti i aktivnosti usmjerenih na resocijalizaciju, radi se na promjeni načina funkcionisanj</w:t>
      </w:r>
      <w:r w:rsidR="00CB60F3">
        <w:rPr>
          <w:rFonts w:ascii="Arial" w:hAnsi="Arial" w:cs="Arial"/>
          <w:sz w:val="22"/>
          <w:szCs w:val="22"/>
          <w:lang w:val="sr-Latn-CS"/>
        </w:rPr>
        <w:t>a koja je narušena dugogodišnjim korišćenjem sredstava zavisnosti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Pr="00D85264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Sprovođenje stručnog programa obavlja multidisciplinarni tim koji čine različiti stručni profili: psiholozi, socijalni radni</w:t>
      </w:r>
      <w:r w:rsidR="00CB60F3">
        <w:rPr>
          <w:rFonts w:ascii="Arial" w:hAnsi="Arial" w:cs="Arial"/>
          <w:sz w:val="22"/>
          <w:szCs w:val="22"/>
          <w:lang w:val="sr-Latn-CS"/>
        </w:rPr>
        <w:t>ci, specijalni pedagozi, psihijat</w:t>
      </w:r>
      <w:r>
        <w:rPr>
          <w:rFonts w:ascii="Arial" w:hAnsi="Arial" w:cs="Arial"/>
          <w:sz w:val="22"/>
          <w:szCs w:val="22"/>
          <w:lang w:val="sr-Latn-CS"/>
        </w:rPr>
        <w:t>ri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profesor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sporta i fizičke kulture, </w:t>
      </w:r>
      <w:r w:rsidR="00CB60F3">
        <w:rPr>
          <w:rFonts w:ascii="Arial" w:hAnsi="Arial" w:cs="Arial"/>
          <w:sz w:val="22"/>
          <w:szCs w:val="22"/>
          <w:lang w:val="sr-Latn-CS"/>
        </w:rPr>
        <w:t>referenti za radno-okupacionu terapiju</w:t>
      </w:r>
      <w:r w:rsidR="00262423">
        <w:rPr>
          <w:rFonts w:ascii="Arial" w:hAnsi="Arial" w:cs="Arial"/>
          <w:sz w:val="22"/>
          <w:szCs w:val="22"/>
          <w:lang w:val="sr-Latn-CS"/>
        </w:rPr>
        <w:t>, kao i ordinirajući psihijatri.</w:t>
      </w:r>
    </w:p>
    <w:p w:rsidR="00AE7EEC" w:rsidRPr="00D85264" w:rsidRDefault="00AE7EEC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A21DC7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</w:t>
      </w:r>
      <w:r w:rsidR="00AE7EEC">
        <w:rPr>
          <w:rFonts w:ascii="Arial" w:hAnsi="Arial" w:cs="Arial"/>
          <w:sz w:val="22"/>
          <w:szCs w:val="22"/>
          <w:lang w:val="sr-Latn-CS"/>
        </w:rPr>
        <w:t xml:space="preserve">ad Sektora za tretman zavisnika i Sektora za tretman zavisnica </w:t>
      </w:r>
      <w:r w:rsidR="00AF38EF">
        <w:rPr>
          <w:rFonts w:ascii="Arial" w:hAnsi="Arial" w:cs="Arial"/>
          <w:sz w:val="22"/>
          <w:szCs w:val="22"/>
          <w:lang w:val="sr-Latn-CS"/>
        </w:rPr>
        <w:t>odvijaće se u dvije faze: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D85264">
        <w:rPr>
          <w:rFonts w:ascii="Arial" w:hAnsi="Arial" w:cs="Arial"/>
          <w:lang w:val="sr-Latn-CS"/>
        </w:rPr>
        <w:t xml:space="preserve">12 mjeseci rezidencijalnog tretmana i </w:t>
      </w:r>
    </w:p>
    <w:p w:rsidR="004848E6" w:rsidRPr="00D85264" w:rsidRDefault="004848E6" w:rsidP="004848E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D85264">
        <w:rPr>
          <w:rFonts w:ascii="Arial" w:hAnsi="Arial" w:cs="Arial"/>
          <w:lang w:val="sr-Latn-CS"/>
        </w:rPr>
        <w:t xml:space="preserve">12 mjeseci nerezidencijalnog tretmana. 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</w:rPr>
      </w:pPr>
      <w:r w:rsidRPr="00D85264">
        <w:rPr>
          <w:rFonts w:ascii="Arial" w:hAnsi="Arial" w:cs="Arial"/>
          <w:sz w:val="22"/>
          <w:szCs w:val="22"/>
        </w:rPr>
        <w:t>U okviru</w:t>
      </w:r>
      <w:r w:rsidR="00CB60F3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rezidencijalnog</w:t>
      </w:r>
      <w:r w:rsidR="00CB60F3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tretmana</w:t>
      </w:r>
      <w:r w:rsidR="00CB60F3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sprovodiće</w:t>
      </w:r>
      <w:r w:rsidR="00AE7EEC">
        <w:rPr>
          <w:rFonts w:ascii="Arial" w:hAnsi="Arial" w:cs="Arial"/>
          <w:sz w:val="22"/>
          <w:szCs w:val="22"/>
        </w:rPr>
        <w:t xml:space="preserve"> se </w:t>
      </w:r>
      <w:r w:rsidRPr="00D85264">
        <w:rPr>
          <w:rFonts w:ascii="Arial" w:hAnsi="Arial" w:cs="Arial"/>
          <w:sz w:val="22"/>
          <w:szCs w:val="22"/>
        </w:rPr>
        <w:t>sljedeće</w:t>
      </w:r>
      <w:r w:rsidR="00CB60F3">
        <w:rPr>
          <w:rFonts w:ascii="Arial" w:hAnsi="Arial" w:cs="Arial"/>
          <w:sz w:val="22"/>
          <w:szCs w:val="22"/>
        </w:rPr>
        <w:t xml:space="preserve"> </w:t>
      </w:r>
      <w:r w:rsidRPr="00D85264">
        <w:rPr>
          <w:rFonts w:ascii="Arial" w:hAnsi="Arial" w:cs="Arial"/>
          <w:sz w:val="22"/>
          <w:szCs w:val="22"/>
        </w:rPr>
        <w:t>programske</w:t>
      </w:r>
      <w:r w:rsidR="00CB60F3">
        <w:rPr>
          <w:rFonts w:ascii="Arial" w:hAnsi="Arial" w:cs="Arial"/>
          <w:sz w:val="22"/>
          <w:szCs w:val="22"/>
        </w:rPr>
        <w:t xml:space="preserve">  </w:t>
      </w:r>
      <w:r w:rsidRPr="00D85264">
        <w:rPr>
          <w:rFonts w:ascii="Arial" w:hAnsi="Arial" w:cs="Arial"/>
          <w:sz w:val="22"/>
          <w:szCs w:val="22"/>
        </w:rPr>
        <w:t>aktivnosti: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</w:rPr>
      </w:pPr>
    </w:p>
    <w:p w:rsidR="00AE7EEC" w:rsidRPr="00D50BCD" w:rsidRDefault="00D50BCD" w:rsidP="00D50BC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2F772B">
        <w:rPr>
          <w:rFonts w:ascii="Arial" w:hAnsi="Arial" w:cs="Arial"/>
          <w:sz w:val="22"/>
          <w:szCs w:val="22"/>
          <w:lang w:val="sr-Latn-CS"/>
        </w:rPr>
        <w:t>P</w:t>
      </w:r>
      <w:r w:rsidR="00AE7EEC" w:rsidRPr="002F772B">
        <w:rPr>
          <w:rFonts w:ascii="Arial" w:hAnsi="Arial" w:cs="Arial"/>
          <w:sz w:val="22"/>
          <w:szCs w:val="22"/>
          <w:lang w:val="sr-Latn-CS"/>
        </w:rPr>
        <w:t>rijem</w:t>
      </w:r>
      <w:r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AE7EEC" w:rsidRPr="00D50BCD">
        <w:rPr>
          <w:rFonts w:ascii="Arial" w:hAnsi="Arial" w:cs="Arial"/>
          <w:sz w:val="22"/>
          <w:szCs w:val="22"/>
          <w:lang w:val="sr-Latn-CS"/>
        </w:rPr>
        <w:t>adaptacija klijenata/kin</w:t>
      </w:r>
      <w:r w:rsidR="00AF38EF">
        <w:rPr>
          <w:rFonts w:ascii="Arial" w:hAnsi="Arial" w:cs="Arial"/>
          <w:sz w:val="22"/>
          <w:szCs w:val="22"/>
          <w:lang w:val="sr-Latn-CS"/>
        </w:rPr>
        <w:t>ja na boravak i tretman u Javnu ustanovu</w:t>
      </w:r>
      <w:r w:rsidR="00AE7EEC" w:rsidRPr="00D50BCD">
        <w:rPr>
          <w:rFonts w:ascii="Arial" w:hAnsi="Arial" w:cs="Arial"/>
          <w:sz w:val="22"/>
          <w:szCs w:val="22"/>
          <w:lang w:val="sr-Latn-CS"/>
        </w:rPr>
        <w:t>;</w:t>
      </w:r>
    </w:p>
    <w:p w:rsidR="00AE7EEC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Psihijatrijsko </w:t>
      </w:r>
      <w:r w:rsidR="00AE7EEC" w:rsidRPr="002F772B">
        <w:rPr>
          <w:rFonts w:ascii="Arial" w:hAnsi="Arial" w:cs="Arial"/>
          <w:lang w:val="sr-Latn-CS"/>
        </w:rPr>
        <w:t>praćenje klijenata/kinja;</w:t>
      </w:r>
    </w:p>
    <w:p w:rsidR="003B2FBF" w:rsidRPr="002F772B" w:rsidRDefault="003B2FBF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Psihološko testiranje;</w:t>
      </w:r>
    </w:p>
    <w:p w:rsidR="00AE7EEC" w:rsidRPr="002F772B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Grupna </w:t>
      </w:r>
      <w:r w:rsidR="00AE7EEC" w:rsidRPr="002F772B">
        <w:rPr>
          <w:rFonts w:ascii="Arial" w:hAnsi="Arial" w:cs="Arial"/>
          <w:lang w:val="sr-Latn-CS"/>
        </w:rPr>
        <w:t>terapija i rad u grupi;</w:t>
      </w:r>
    </w:p>
    <w:p w:rsidR="00AE7EEC" w:rsidRPr="002F772B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Individualna </w:t>
      </w:r>
      <w:r w:rsidR="00AE7EEC" w:rsidRPr="002F772B">
        <w:rPr>
          <w:rFonts w:ascii="Arial" w:hAnsi="Arial" w:cs="Arial"/>
          <w:lang w:val="sr-Latn-CS"/>
        </w:rPr>
        <w:t>psihoterapija;</w:t>
      </w:r>
    </w:p>
    <w:p w:rsidR="00AE7EEC" w:rsidRPr="002F772B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Radno</w:t>
      </w:r>
      <w:r w:rsidR="00AE7EEC" w:rsidRPr="002F772B">
        <w:rPr>
          <w:rFonts w:ascii="Arial" w:hAnsi="Arial" w:cs="Arial"/>
          <w:lang w:val="sr-Latn-CS"/>
        </w:rPr>
        <w:t>-okupaciona terapija;</w:t>
      </w:r>
    </w:p>
    <w:p w:rsidR="00AE7EEC" w:rsidRPr="002F772B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Sportsko</w:t>
      </w:r>
      <w:r w:rsidR="00AE7EEC" w:rsidRPr="002F772B">
        <w:rPr>
          <w:rFonts w:ascii="Arial" w:hAnsi="Arial" w:cs="Arial"/>
          <w:lang w:val="sr-Latn-CS"/>
        </w:rPr>
        <w:t>- rekreativne aktivnosti;</w:t>
      </w:r>
    </w:p>
    <w:p w:rsidR="00AE7EEC" w:rsidRPr="002F772B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Rad </w:t>
      </w:r>
      <w:r w:rsidR="00AE7EEC" w:rsidRPr="002F772B">
        <w:rPr>
          <w:rFonts w:ascii="Arial" w:hAnsi="Arial" w:cs="Arial"/>
          <w:lang w:val="sr-Latn-CS"/>
        </w:rPr>
        <w:t>sa porodicom klijen</w:t>
      </w:r>
      <w:r w:rsidR="0053492A">
        <w:rPr>
          <w:rFonts w:ascii="Arial" w:hAnsi="Arial" w:cs="Arial"/>
          <w:lang w:val="sr-Latn-CS"/>
        </w:rPr>
        <w:t>a</w:t>
      </w:r>
      <w:r w:rsidR="00AE7EEC" w:rsidRPr="002F772B">
        <w:rPr>
          <w:rFonts w:ascii="Arial" w:hAnsi="Arial" w:cs="Arial"/>
          <w:lang w:val="sr-Latn-CS"/>
        </w:rPr>
        <w:t>ta/kinja;</w:t>
      </w:r>
    </w:p>
    <w:p w:rsidR="00AE7EEC" w:rsidRPr="002F772B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Saradnja </w:t>
      </w:r>
      <w:r w:rsidR="00AE7EEC" w:rsidRPr="002F772B">
        <w:rPr>
          <w:rFonts w:ascii="Arial" w:hAnsi="Arial" w:cs="Arial"/>
          <w:lang w:val="sr-Latn-CS"/>
        </w:rPr>
        <w:t>sa relevantnim institucijama i organizacijama;</w:t>
      </w:r>
    </w:p>
    <w:p w:rsidR="00AE7EEC" w:rsidRDefault="003D38E1" w:rsidP="00AE7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Akcije </w:t>
      </w:r>
      <w:r w:rsidR="00AE7EEC" w:rsidRPr="002F772B">
        <w:rPr>
          <w:rFonts w:ascii="Arial" w:hAnsi="Arial" w:cs="Arial"/>
          <w:lang w:val="sr-Latn-CS"/>
        </w:rPr>
        <w:t>u cilju podizanja svijesti javnosti o bolestima zavisnosti.</w:t>
      </w:r>
    </w:p>
    <w:p w:rsidR="002A2C06" w:rsidRDefault="002A2C06" w:rsidP="002A2C06">
      <w:pPr>
        <w:jc w:val="both"/>
        <w:rPr>
          <w:rFonts w:ascii="Arial" w:hAnsi="Arial" w:cs="Arial"/>
          <w:lang w:val="sr-Latn-CS"/>
        </w:rPr>
      </w:pPr>
    </w:p>
    <w:p w:rsidR="002A2C06" w:rsidRPr="002A2C06" w:rsidRDefault="002A2C06" w:rsidP="002A2C06">
      <w:pPr>
        <w:jc w:val="both"/>
        <w:rPr>
          <w:rFonts w:ascii="Arial" w:hAnsi="Arial" w:cs="Arial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U okviru nerezidencijalne faze tretmana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E7EEC">
        <w:rPr>
          <w:rFonts w:ascii="Arial" w:hAnsi="Arial" w:cs="Arial"/>
          <w:sz w:val="22"/>
          <w:szCs w:val="22"/>
          <w:lang w:val="sr-Latn-CS"/>
        </w:rPr>
        <w:t>sprovodiće se</w:t>
      </w:r>
      <w:r w:rsidRPr="00D85264">
        <w:rPr>
          <w:rFonts w:ascii="Arial" w:hAnsi="Arial" w:cs="Arial"/>
          <w:sz w:val="22"/>
          <w:szCs w:val="22"/>
          <w:lang w:val="sr-Latn-CS"/>
        </w:rPr>
        <w:t>:</w:t>
      </w:r>
    </w:p>
    <w:p w:rsidR="00633E63" w:rsidRPr="00D85264" w:rsidRDefault="00633E63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C5B71" w:rsidRDefault="003D38E1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Psihosocijalna pomoć</w:t>
      </w:r>
      <w:r w:rsidR="000C5B71">
        <w:rPr>
          <w:rFonts w:ascii="Arial" w:hAnsi="Arial" w:cs="Arial"/>
          <w:lang w:val="sr-Latn-CS"/>
        </w:rPr>
        <w:t xml:space="preserve"> klijentu/kinji;</w:t>
      </w:r>
    </w:p>
    <w:p w:rsidR="00AE7EEC" w:rsidRPr="002F772B" w:rsidRDefault="000C5B71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Porodično savjetovanje</w:t>
      </w:r>
      <w:r w:rsidR="003D38E1" w:rsidRPr="002F772B">
        <w:rPr>
          <w:rFonts w:ascii="Arial" w:hAnsi="Arial" w:cs="Arial"/>
          <w:lang w:val="sr-Latn-CS"/>
        </w:rPr>
        <w:t>;</w:t>
      </w:r>
    </w:p>
    <w:p w:rsidR="00AE7EEC" w:rsidRPr="002F772B" w:rsidRDefault="003D38E1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Individualne i grupne terapije;</w:t>
      </w:r>
    </w:p>
    <w:p w:rsidR="00AE7EEC" w:rsidRPr="00D85264" w:rsidRDefault="003D38E1" w:rsidP="00AE7EE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 xml:space="preserve">Podrška u smislu resocijalizacije koja upućuje na </w:t>
      </w:r>
      <w:r w:rsidR="00AE7EEC" w:rsidRPr="002F772B">
        <w:rPr>
          <w:rFonts w:ascii="Arial" w:hAnsi="Arial" w:cs="Arial"/>
          <w:lang w:val="sr-Latn-CS"/>
        </w:rPr>
        <w:t>adekvatno</w:t>
      </w:r>
      <w:r w:rsidR="00AE7EEC">
        <w:rPr>
          <w:rFonts w:ascii="Arial" w:hAnsi="Arial" w:cs="Arial"/>
          <w:lang w:val="sr-Latn-CS"/>
        </w:rPr>
        <w:t xml:space="preserve"> društveno funkcionisanje</w:t>
      </w:r>
      <w:r w:rsidR="00AE7EEC" w:rsidRPr="00D85264">
        <w:rPr>
          <w:rFonts w:ascii="Arial" w:hAnsi="Arial" w:cs="Arial"/>
          <w:lang w:val="sr-Latn-CS"/>
        </w:rPr>
        <w:t>.</w:t>
      </w:r>
    </w:p>
    <w:p w:rsidR="004848E6" w:rsidRPr="00D85264" w:rsidRDefault="004848E6" w:rsidP="00AE7EEC">
      <w:pPr>
        <w:pStyle w:val="ListParagraph"/>
        <w:ind w:left="1080"/>
        <w:jc w:val="both"/>
        <w:rPr>
          <w:rFonts w:ascii="Arial" w:hAnsi="Arial" w:cs="Arial"/>
          <w:lang w:val="sr-Latn-CS"/>
        </w:rPr>
      </w:pPr>
    </w:p>
    <w:p w:rsidR="004848E6" w:rsidRPr="00D85264" w:rsidRDefault="004848E6" w:rsidP="00AE7EEC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848E6" w:rsidRPr="00D85264" w:rsidRDefault="004848E6" w:rsidP="004848E6">
      <w:pPr>
        <w:jc w:val="center"/>
        <w:rPr>
          <w:rFonts w:ascii="Arial" w:hAnsi="Arial" w:cs="Arial"/>
          <w:b/>
          <w:lang w:val="sr-Latn-CS"/>
        </w:rPr>
      </w:pPr>
      <w:r w:rsidRPr="00D85264">
        <w:rPr>
          <w:rFonts w:ascii="Arial" w:hAnsi="Arial" w:cs="Arial"/>
          <w:b/>
          <w:lang w:val="sr-Latn-CS"/>
        </w:rPr>
        <w:t>Rezidencijalni tretman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</w:p>
    <w:p w:rsidR="004848E6" w:rsidRPr="00D85264" w:rsidRDefault="004848E6" w:rsidP="004848E6">
      <w:pPr>
        <w:pStyle w:val="ListParagraph"/>
        <w:ind w:left="1080"/>
        <w:jc w:val="both"/>
        <w:rPr>
          <w:rFonts w:ascii="Arial" w:hAnsi="Arial" w:cs="Arial"/>
          <w:u w:val="single"/>
          <w:lang w:val="sr-Latn-CS"/>
        </w:rPr>
      </w:pPr>
    </w:p>
    <w:p w:rsidR="004848E6" w:rsidRPr="00D85264" w:rsidRDefault="004848E6" w:rsidP="004848E6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lang w:val="bs-Latn-BA"/>
        </w:rPr>
      </w:pPr>
      <w:r w:rsidRPr="00D85264">
        <w:rPr>
          <w:rFonts w:ascii="Arial" w:hAnsi="Arial" w:cs="Arial"/>
          <w:b/>
          <w:lang w:val="bs-Latn-BA"/>
        </w:rPr>
        <w:t>Prijem i adaptacija klijenata</w:t>
      </w:r>
      <w:r w:rsidR="00AE7EEC">
        <w:rPr>
          <w:rFonts w:ascii="Arial" w:hAnsi="Arial" w:cs="Arial"/>
          <w:b/>
          <w:lang w:val="bs-Latn-BA"/>
        </w:rPr>
        <w:t>/kinja</w:t>
      </w:r>
      <w:r w:rsidR="002A2C06">
        <w:rPr>
          <w:rFonts w:ascii="Arial" w:hAnsi="Arial" w:cs="Arial"/>
          <w:b/>
          <w:lang w:val="bs-Latn-BA"/>
        </w:rPr>
        <w:t xml:space="preserve"> na boravak i tretman u Javnu ustanovu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Pr="003D38E1" w:rsidRDefault="00452B4D" w:rsidP="00452B4D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Prijem klijenta/kinje na tretman u Javnu ustanovu podr</w:t>
      </w:r>
      <w:r w:rsidR="00262423">
        <w:rPr>
          <w:rFonts w:ascii="Arial" w:hAnsi="Arial" w:cs="Arial"/>
          <w:sz w:val="22"/>
          <w:szCs w:val="22"/>
          <w:lang w:val="sr-Latn-CS"/>
        </w:rPr>
        <w:t>a</w:t>
      </w:r>
      <w:r>
        <w:rPr>
          <w:rFonts w:ascii="Arial" w:hAnsi="Arial" w:cs="Arial"/>
          <w:sz w:val="22"/>
          <w:szCs w:val="22"/>
          <w:lang w:val="sr-Latn-CS"/>
        </w:rPr>
        <w:t>zumijeva niz procedura koje realizuje formirana Komisija za prijem klijenata/kinja (u daljem tesktu: Komisija). Komisiju čine stručna lica zaposlena u Sektoru za tretman zavisnika i Sektoru za tretman zavisnica. Takođe, jedan od članova Komisije je i predstavnik Centra za socijalni rad Podgorica, koji je i predstavnik Ministarstva rada i socijalnog staranja, kao učesnika u dijelu finansiranja tretmana u participaciji porodica klijenata/kinja. Formirana Komisija u svakom konkretnom slučaju potencijalnog prijema odlučuje o autentičnosti volje i motivacije kod potencijalnih kandidata/kinja, o ispunjavanju procedura vezanih za neophodnu dokumentaciju koja mora biti priložena, kao i da li kandidat/kinja imaju neki prioritetni zdravstveni problem koji mora biti saniran prije početka tretmana, a koji bi ug</w:t>
      </w:r>
      <w:r w:rsidR="0053492A">
        <w:rPr>
          <w:rFonts w:ascii="Arial" w:hAnsi="Arial" w:cs="Arial"/>
          <w:sz w:val="22"/>
          <w:szCs w:val="22"/>
          <w:lang w:val="sr-Latn-CS"/>
        </w:rPr>
        <w:t>r</w:t>
      </w:r>
      <w:r>
        <w:rPr>
          <w:rFonts w:ascii="Arial" w:hAnsi="Arial" w:cs="Arial"/>
          <w:sz w:val="22"/>
          <w:szCs w:val="22"/>
          <w:lang w:val="sr-Latn-CS"/>
        </w:rPr>
        <w:t>ožavao fokus tretmana bolesti zavisnosti.</w:t>
      </w:r>
      <w:r w:rsidR="009A6DFE">
        <w:rPr>
          <w:rFonts w:ascii="Arial" w:hAnsi="Arial" w:cs="Arial"/>
          <w:sz w:val="22"/>
          <w:szCs w:val="22"/>
          <w:lang w:val="sr-Latn-CS"/>
        </w:rPr>
        <w:t xml:space="preserve"> Uzimajući u obzir situaciju u zemji, koja ima tendenciju trajanja,a vez</w:t>
      </w:r>
      <w:r w:rsidR="003D38E1">
        <w:rPr>
          <w:rFonts w:ascii="Arial" w:hAnsi="Arial" w:cs="Arial"/>
          <w:sz w:val="22"/>
          <w:szCs w:val="22"/>
          <w:lang w:val="sr-Latn-CS"/>
        </w:rPr>
        <w:t>a</w:t>
      </w:r>
      <w:r w:rsidR="009A6DFE">
        <w:rPr>
          <w:rFonts w:ascii="Arial" w:hAnsi="Arial" w:cs="Arial"/>
          <w:sz w:val="22"/>
          <w:szCs w:val="22"/>
          <w:lang w:val="sr-Latn-CS"/>
        </w:rPr>
        <w:t xml:space="preserve">na je za prisustvo COVID </w:t>
      </w:r>
      <w:r w:rsidR="00262423">
        <w:rPr>
          <w:rFonts w:ascii="Arial" w:hAnsi="Arial" w:cs="Arial"/>
          <w:sz w:val="22"/>
          <w:szCs w:val="22"/>
          <w:lang w:val="sr-Latn-CS"/>
        </w:rPr>
        <w:t>-</w:t>
      </w:r>
      <w:r w:rsidR="009A6DFE">
        <w:rPr>
          <w:rFonts w:ascii="Arial" w:hAnsi="Arial" w:cs="Arial"/>
          <w:sz w:val="22"/>
          <w:szCs w:val="22"/>
          <w:lang w:val="sr-Latn-CS"/>
        </w:rPr>
        <w:t xml:space="preserve">19 virusa, donešene su određene mjere koje </w:t>
      </w:r>
      <w:r w:rsidR="003D38E1">
        <w:rPr>
          <w:rFonts w:ascii="Arial" w:hAnsi="Arial" w:cs="Arial"/>
          <w:sz w:val="22"/>
          <w:szCs w:val="22"/>
          <w:lang w:val="sr-Latn-CS"/>
        </w:rPr>
        <w:t xml:space="preserve">podrazumijevaju 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posjedovanje </w:t>
      </w:r>
      <w:r w:rsidR="00262423">
        <w:rPr>
          <w:rFonts w:ascii="Arial" w:hAnsi="Arial" w:cs="Arial"/>
          <w:sz w:val="22"/>
          <w:szCs w:val="22"/>
        </w:rPr>
        <w:t>negativ</w:t>
      </w:r>
      <w:r w:rsidR="003D38E1">
        <w:rPr>
          <w:rFonts w:ascii="Arial" w:hAnsi="Arial" w:cs="Arial"/>
          <w:sz w:val="22"/>
          <w:szCs w:val="22"/>
        </w:rPr>
        <w:t>n</w:t>
      </w:r>
      <w:r w:rsidR="0053492A">
        <w:rPr>
          <w:rFonts w:ascii="Arial" w:hAnsi="Arial" w:cs="Arial"/>
          <w:sz w:val="22"/>
          <w:szCs w:val="22"/>
        </w:rPr>
        <w:t>og</w:t>
      </w:r>
      <w:r w:rsidR="003D38E1">
        <w:rPr>
          <w:rFonts w:ascii="Arial" w:hAnsi="Arial" w:cs="Arial"/>
          <w:sz w:val="22"/>
          <w:szCs w:val="22"/>
        </w:rPr>
        <w:t xml:space="preserve"> PSR test</w:t>
      </w:r>
      <w:r w:rsidR="0053492A">
        <w:rPr>
          <w:rFonts w:ascii="Arial" w:hAnsi="Arial" w:cs="Arial"/>
          <w:sz w:val="22"/>
          <w:szCs w:val="22"/>
        </w:rPr>
        <w:t>a</w:t>
      </w:r>
      <w:r w:rsidR="003D38E1">
        <w:rPr>
          <w:rFonts w:ascii="Arial" w:hAnsi="Arial" w:cs="Arial"/>
          <w:sz w:val="22"/>
          <w:szCs w:val="22"/>
        </w:rPr>
        <w:t xml:space="preserve"> na Covid-19 virus, kao i boravak u samoizolaciji u trajanju od 14 dana, nakon čega se obavlja ponovno testiranje. U narednoj godini planirano je praćenje i primjena preporuka Instituta za javno zdravlje Crne Gore (u daljem tekstu: IJZ) u cilju zaštite klijentkinja i klijenata.</w:t>
      </w:r>
    </w:p>
    <w:p w:rsidR="00452B4D" w:rsidRDefault="00452B4D" w:rsidP="00452B4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Po prijemu, klijent</w:t>
      </w:r>
      <w:r>
        <w:rPr>
          <w:rFonts w:ascii="Arial" w:hAnsi="Arial" w:cs="Arial"/>
          <w:sz w:val="22"/>
          <w:szCs w:val="22"/>
          <w:lang w:val="sr-Latn-CS"/>
        </w:rPr>
        <w:t>/kinja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će potpisivati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Ugovor o probnim danima, u kojem su navedena njegova</w:t>
      </w:r>
      <w:r>
        <w:rPr>
          <w:rFonts w:ascii="Arial" w:hAnsi="Arial" w:cs="Arial"/>
          <w:sz w:val="22"/>
          <w:szCs w:val="22"/>
          <w:lang w:val="sr-Latn-CS"/>
        </w:rPr>
        <w:t>/njena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prava, obaveze i osnovna pravila k</w:t>
      </w:r>
      <w:r>
        <w:rPr>
          <w:rFonts w:ascii="Arial" w:hAnsi="Arial" w:cs="Arial"/>
          <w:sz w:val="22"/>
          <w:szCs w:val="22"/>
          <w:lang w:val="sr-Latn-CS"/>
        </w:rPr>
        <w:t>ojih se treba pridržavati. Takođe Osoba od povjerenja, odnosno član porodice klijenta/kinje potpisuje ugovor u kojem su navedena prava i obaveze usmjerene na komunikaciju sa stručnim licima, obaveze prema klijentu/kinji, kao i obaveza aktivnog učešća u tretmanu kojom se predviđa prisustvovanje porodičnim terapijama.</w:t>
      </w:r>
    </w:p>
    <w:p w:rsidR="00452B4D" w:rsidRPr="00D85264" w:rsidRDefault="00452B4D" w:rsidP="00452B4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periodu adaptacije klijentu/kinji će pažnja biti usmjerena na adaptiranje na uslove tretmana i boravka, kao i na prevazilaženje simptoma apstinencijalne krize koja se pretežno i javlja u tom početnom periodu.</w:t>
      </w:r>
      <w:r w:rsidR="003D38E1">
        <w:rPr>
          <w:rFonts w:ascii="Arial" w:hAnsi="Arial" w:cs="Arial"/>
          <w:sz w:val="22"/>
          <w:szCs w:val="22"/>
          <w:lang w:val="sr-Latn-CS"/>
        </w:rPr>
        <w:t xml:space="preserve"> S obzirom na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D38E1">
        <w:rPr>
          <w:rFonts w:ascii="Arial" w:hAnsi="Arial" w:cs="Arial"/>
          <w:sz w:val="22"/>
          <w:szCs w:val="22"/>
          <w:lang w:val="sr-Latn-CS"/>
        </w:rPr>
        <w:t>novonastalu epidemiološku situaciju prvih 14 dana perioda adaptacije klijent/kinja će provoditi u samoizolaciji, shodno preporukama IJZ.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Takođe, stručni tim u oba Sektora će raditi na jačanju motivacije kod klijenata/kinja u ovom osjetljivom periodu, kako bi klijenti/kinje istrajali na putu oporavka kao jedinom dugotrajnom rješenju problema zavisnosti.</w:t>
      </w:r>
    </w:p>
    <w:p w:rsidR="00452B4D" w:rsidRPr="00D85264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52B4D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Nakon isteka perioda adaptacije klijentima/kinjama se omogućava pravo 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na </w:t>
      </w:r>
      <w:r>
        <w:rPr>
          <w:rFonts w:ascii="Arial" w:hAnsi="Arial" w:cs="Arial"/>
          <w:sz w:val="22"/>
          <w:szCs w:val="22"/>
          <w:lang w:val="sr-Latn-CS"/>
        </w:rPr>
        <w:t xml:space="preserve">telefonske pozive porodici </w:t>
      </w:r>
      <w:r w:rsidR="003B2FBF">
        <w:rPr>
          <w:rFonts w:ascii="Arial" w:hAnsi="Arial" w:cs="Arial"/>
          <w:sz w:val="22"/>
          <w:szCs w:val="22"/>
          <w:lang w:val="sr-Latn-CS"/>
        </w:rPr>
        <w:t>dva puta</w:t>
      </w:r>
      <w:r>
        <w:rPr>
          <w:rFonts w:ascii="Arial" w:hAnsi="Arial" w:cs="Arial"/>
          <w:sz w:val="22"/>
          <w:szCs w:val="22"/>
          <w:lang w:val="sr-Latn-CS"/>
        </w:rPr>
        <w:t xml:space="preserve"> sedmično, gdje se ova procedura realizuje po već formiranom obrascu koj</w:t>
      </w:r>
      <w:r w:rsidR="0053492A">
        <w:rPr>
          <w:rFonts w:ascii="Arial" w:hAnsi="Arial" w:cs="Arial"/>
          <w:sz w:val="22"/>
          <w:szCs w:val="22"/>
          <w:lang w:val="sr-Latn-CS"/>
        </w:rPr>
        <w:t>i štiti interese klijenata/kinja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  <w:r w:rsidR="0053492A">
        <w:rPr>
          <w:rFonts w:ascii="Arial" w:hAnsi="Arial" w:cs="Arial"/>
          <w:sz w:val="22"/>
          <w:szCs w:val="22"/>
          <w:lang w:val="sr-Latn-CS"/>
        </w:rPr>
        <w:t>Realizacija posjeta klij</w:t>
      </w:r>
      <w:r w:rsidR="003B2FBF">
        <w:rPr>
          <w:rFonts w:ascii="Arial" w:hAnsi="Arial" w:cs="Arial"/>
          <w:sz w:val="22"/>
          <w:szCs w:val="22"/>
          <w:lang w:val="sr-Latn-CS"/>
        </w:rPr>
        <w:t>entima/kinjama nakon isteka perioda adaptacije će se odvijati u sa skladu sa preporukama IJZ.</w:t>
      </w:r>
    </w:p>
    <w:p w:rsidR="00452B4D" w:rsidRPr="00D85264" w:rsidRDefault="00452B4D" w:rsidP="00452B4D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ovoj fazi klijent/kinja će potpisati Ugovor o tretmanu (za period od 11 mjeseci), u kome </w:t>
      </w:r>
      <w:r w:rsidR="0053492A">
        <w:rPr>
          <w:rFonts w:ascii="Arial" w:hAnsi="Arial" w:cs="Arial"/>
          <w:sz w:val="22"/>
          <w:szCs w:val="22"/>
          <w:lang w:val="sr-Latn-CS"/>
        </w:rPr>
        <w:t>su sadržana prava i obaveze koje</w:t>
      </w:r>
      <w:r>
        <w:rPr>
          <w:rFonts w:ascii="Arial" w:hAnsi="Arial" w:cs="Arial"/>
          <w:sz w:val="22"/>
          <w:szCs w:val="22"/>
          <w:lang w:val="sr-Latn-CS"/>
        </w:rPr>
        <w:t xml:space="preserve"> se odnose na korektno ponašanje i prihvatanje pravila kolektivnog smještaja. </w:t>
      </w:r>
      <w:r>
        <w:rPr>
          <w:rFonts w:ascii="Arial" w:hAnsi="Arial" w:cs="Arial"/>
          <w:sz w:val="22"/>
          <w:szCs w:val="22"/>
          <w:lang w:val="sr-Latn-CS"/>
        </w:rPr>
        <w:lastRenderedPageBreak/>
        <w:t>Takođe, ovaj ugovor sadrži i listu lica kojima će biti odobrena posjeta, a koji ne mogu ugroziti oporavak i funkcionisanje klijenta/kinje u ustanovi.</w:t>
      </w:r>
    </w:p>
    <w:p w:rsidR="00673CD2" w:rsidRPr="00D85264" w:rsidRDefault="00673CD2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Default="004848E6" w:rsidP="004848E6">
      <w:pPr>
        <w:jc w:val="both"/>
        <w:rPr>
          <w:rFonts w:ascii="Arial" w:hAnsi="Arial" w:cs="Arial"/>
          <w:sz w:val="22"/>
          <w:szCs w:val="22"/>
        </w:rPr>
      </w:pPr>
    </w:p>
    <w:p w:rsidR="00BC17D6" w:rsidRPr="00D85264" w:rsidRDefault="00BC17D6" w:rsidP="004848E6">
      <w:pPr>
        <w:jc w:val="both"/>
        <w:rPr>
          <w:rFonts w:ascii="Arial" w:hAnsi="Arial" w:cs="Arial"/>
          <w:sz w:val="22"/>
          <w:szCs w:val="22"/>
        </w:rPr>
      </w:pPr>
    </w:p>
    <w:p w:rsidR="004848E6" w:rsidRPr="00D85264" w:rsidRDefault="001D68BD" w:rsidP="004848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Psihijatrijsko praćenje klijenata/kinja</w:t>
      </w:r>
    </w:p>
    <w:p w:rsidR="001D68BD" w:rsidRDefault="001D68BD" w:rsidP="00C966BA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Nakon prijema klij</w:t>
      </w:r>
      <w:r w:rsidR="0053492A">
        <w:rPr>
          <w:rFonts w:ascii="Arial" w:hAnsi="Arial" w:cs="Arial"/>
          <w:sz w:val="22"/>
          <w:szCs w:val="22"/>
          <w:lang w:val="sr-Latn-CS"/>
        </w:rPr>
        <w:t>en</w:t>
      </w:r>
      <w:r>
        <w:rPr>
          <w:rFonts w:ascii="Arial" w:hAnsi="Arial" w:cs="Arial"/>
          <w:sz w:val="22"/>
          <w:szCs w:val="22"/>
          <w:lang w:val="sr-Latn-CS"/>
        </w:rPr>
        <w:t>ta/kinje započinje i proces psihijatrijskog p</w:t>
      </w:r>
      <w:r w:rsidR="005001F5">
        <w:rPr>
          <w:rFonts w:ascii="Arial" w:hAnsi="Arial" w:cs="Arial"/>
          <w:sz w:val="22"/>
          <w:szCs w:val="22"/>
          <w:lang w:val="sr-Latn-CS"/>
        </w:rPr>
        <w:t>rać</w:t>
      </w:r>
      <w:r w:rsidR="004627B8">
        <w:rPr>
          <w:rFonts w:ascii="Arial" w:hAnsi="Arial" w:cs="Arial"/>
          <w:sz w:val="22"/>
          <w:szCs w:val="22"/>
          <w:lang w:val="sr-Latn-CS"/>
        </w:rPr>
        <w:t>enja. Procjenom stanja klijenta</w:t>
      </w:r>
      <w:r w:rsidR="005001F5">
        <w:rPr>
          <w:rFonts w:ascii="Arial" w:hAnsi="Arial" w:cs="Arial"/>
          <w:sz w:val="22"/>
          <w:szCs w:val="22"/>
          <w:lang w:val="sr-Latn-CS"/>
        </w:rPr>
        <w:t>/kinje i nakon rezultata testiranja na prisustvo ps</w:t>
      </w:r>
      <w:r w:rsidR="004627B8">
        <w:rPr>
          <w:rFonts w:ascii="Arial" w:hAnsi="Arial" w:cs="Arial"/>
          <w:sz w:val="22"/>
          <w:szCs w:val="22"/>
          <w:lang w:val="sr-Latn-CS"/>
        </w:rPr>
        <w:t>ihoaktivnih supstanci u organizmu</w:t>
      </w:r>
      <w:r w:rsidR="005001F5">
        <w:rPr>
          <w:rFonts w:ascii="Arial" w:hAnsi="Arial" w:cs="Arial"/>
          <w:sz w:val="22"/>
          <w:szCs w:val="22"/>
          <w:lang w:val="sr-Latn-CS"/>
        </w:rPr>
        <w:t>, psihijatar će pružiti podršku i omogućiti da se ev</w:t>
      </w:r>
      <w:r w:rsidR="008C6DC9">
        <w:rPr>
          <w:rFonts w:ascii="Arial" w:hAnsi="Arial" w:cs="Arial"/>
          <w:sz w:val="22"/>
          <w:szCs w:val="22"/>
          <w:lang w:val="sr-Latn-CS"/>
        </w:rPr>
        <w:t>e</w:t>
      </w:r>
      <w:r w:rsidR="00C966BA">
        <w:rPr>
          <w:rFonts w:ascii="Arial" w:hAnsi="Arial" w:cs="Arial"/>
          <w:sz w:val="22"/>
          <w:szCs w:val="22"/>
          <w:lang w:val="sr-Latn-CS"/>
        </w:rPr>
        <w:t>ntulani simptomi apstinencijalnog</w:t>
      </w:r>
      <w:r w:rsidR="005001F5">
        <w:rPr>
          <w:rFonts w:ascii="Arial" w:hAnsi="Arial" w:cs="Arial"/>
          <w:sz w:val="22"/>
          <w:szCs w:val="22"/>
          <w:lang w:val="sr-Latn-CS"/>
        </w:rPr>
        <w:t xml:space="preserve"> sindroma </w:t>
      </w:r>
      <w:r w:rsidR="008A50C5">
        <w:rPr>
          <w:rFonts w:ascii="Arial" w:hAnsi="Arial" w:cs="Arial"/>
          <w:sz w:val="22"/>
          <w:szCs w:val="22"/>
          <w:lang w:val="sr-Latn-CS"/>
        </w:rPr>
        <w:t xml:space="preserve">lakše </w:t>
      </w:r>
      <w:r w:rsidR="005001F5">
        <w:rPr>
          <w:rFonts w:ascii="Arial" w:hAnsi="Arial" w:cs="Arial"/>
          <w:sz w:val="22"/>
          <w:szCs w:val="22"/>
          <w:lang w:val="sr-Latn-CS"/>
        </w:rPr>
        <w:t xml:space="preserve">prevaziđu. </w:t>
      </w:r>
    </w:p>
    <w:p w:rsidR="006C1A17" w:rsidRDefault="006C1A17" w:rsidP="00C966B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001F5" w:rsidRDefault="00C966BA" w:rsidP="00C966BA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Bolest zavisnosti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B2FBF">
        <w:rPr>
          <w:rFonts w:ascii="Arial" w:hAnsi="Arial" w:cs="Arial"/>
          <w:sz w:val="22"/>
          <w:szCs w:val="22"/>
          <w:lang w:val="sr-Latn-CS"/>
        </w:rPr>
        <w:t xml:space="preserve">često </w:t>
      </w:r>
      <w:r w:rsidR="005001F5">
        <w:rPr>
          <w:rFonts w:ascii="Arial" w:hAnsi="Arial" w:cs="Arial"/>
          <w:sz w:val="22"/>
          <w:szCs w:val="22"/>
          <w:lang w:val="sr-Latn-CS"/>
        </w:rPr>
        <w:t>prate i drugi p</w:t>
      </w:r>
      <w:r w:rsidR="008C6DC9">
        <w:rPr>
          <w:rFonts w:ascii="Arial" w:hAnsi="Arial" w:cs="Arial"/>
          <w:sz w:val="22"/>
          <w:szCs w:val="22"/>
          <w:lang w:val="sr-Latn-CS"/>
        </w:rPr>
        <w:t>sihijatrijski</w:t>
      </w:r>
      <w:r w:rsidR="005001F5">
        <w:rPr>
          <w:rFonts w:ascii="Arial" w:hAnsi="Arial" w:cs="Arial"/>
          <w:sz w:val="22"/>
          <w:szCs w:val="22"/>
          <w:lang w:val="sr-Latn-CS"/>
        </w:rPr>
        <w:t xml:space="preserve"> porem</w:t>
      </w:r>
      <w:r w:rsidR="003B2FBF">
        <w:rPr>
          <w:rFonts w:ascii="Arial" w:hAnsi="Arial" w:cs="Arial"/>
          <w:sz w:val="22"/>
          <w:szCs w:val="22"/>
          <w:lang w:val="sr-Latn-CS"/>
        </w:rPr>
        <w:t>e</w:t>
      </w:r>
      <w:r w:rsidR="005001F5">
        <w:rPr>
          <w:rFonts w:ascii="Arial" w:hAnsi="Arial" w:cs="Arial"/>
          <w:sz w:val="22"/>
          <w:szCs w:val="22"/>
          <w:lang w:val="sr-Latn-CS"/>
        </w:rPr>
        <w:t>ćaji i problemi pa je aktivno učešće psihijatra u praćenju klij</w:t>
      </w:r>
      <w:r w:rsidR="0053492A">
        <w:rPr>
          <w:rFonts w:ascii="Arial" w:hAnsi="Arial" w:cs="Arial"/>
          <w:sz w:val="22"/>
          <w:szCs w:val="22"/>
          <w:lang w:val="sr-Latn-CS"/>
        </w:rPr>
        <w:t>ena</w:t>
      </w:r>
      <w:r w:rsidR="005001F5">
        <w:rPr>
          <w:rFonts w:ascii="Arial" w:hAnsi="Arial" w:cs="Arial"/>
          <w:sz w:val="22"/>
          <w:szCs w:val="22"/>
          <w:lang w:val="sr-Latn-CS"/>
        </w:rPr>
        <w:t>ta/kinja neophodno kako bi se adekvatno odgovorilo na određena psihička stanja.</w:t>
      </w:r>
    </w:p>
    <w:p w:rsidR="006C1A17" w:rsidRDefault="006C1A17" w:rsidP="00C966B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966BA" w:rsidRDefault="00C966BA" w:rsidP="00C966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 aktivnost odvijaće se u toku tretmana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="00292DAC">
        <w:rPr>
          <w:rFonts w:ascii="Arial" w:hAnsi="Arial" w:cs="Arial"/>
          <w:sz w:val="22"/>
          <w:szCs w:val="22"/>
        </w:rPr>
        <w:t>posebno kod onih klijenata/kinja</w:t>
      </w:r>
      <w:r>
        <w:rPr>
          <w:rFonts w:ascii="Arial" w:hAnsi="Arial" w:cs="Arial"/>
          <w:sz w:val="22"/>
          <w:szCs w:val="22"/>
        </w:rPr>
        <w:t xml:space="preserve"> gdje se u toku rada ispolje potrebe za saniranjem propratnih psihičkih stanja</w:t>
      </w:r>
      <w:r w:rsidR="006C1A17">
        <w:rPr>
          <w:rFonts w:ascii="Arial" w:hAnsi="Arial" w:cs="Arial"/>
          <w:sz w:val="22"/>
          <w:szCs w:val="22"/>
        </w:rPr>
        <w:t>.</w:t>
      </w:r>
    </w:p>
    <w:p w:rsidR="003B2FBF" w:rsidRDefault="003B2FBF" w:rsidP="00C966BA">
      <w:pPr>
        <w:jc w:val="both"/>
        <w:rPr>
          <w:rFonts w:ascii="Arial" w:hAnsi="Arial" w:cs="Arial"/>
          <w:sz w:val="22"/>
          <w:szCs w:val="22"/>
        </w:rPr>
      </w:pPr>
    </w:p>
    <w:p w:rsidR="003B2FBF" w:rsidRDefault="003B2FBF" w:rsidP="00C966BA">
      <w:pPr>
        <w:jc w:val="both"/>
        <w:rPr>
          <w:rFonts w:ascii="Arial" w:hAnsi="Arial" w:cs="Arial"/>
          <w:sz w:val="22"/>
          <w:szCs w:val="22"/>
        </w:rPr>
      </w:pPr>
    </w:p>
    <w:p w:rsidR="003B2FBF" w:rsidRDefault="003B2FBF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Psihološko testiranje klijenata/kinja</w:t>
      </w:r>
    </w:p>
    <w:p w:rsidR="003B2FBF" w:rsidRDefault="004400F3" w:rsidP="003B2F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Nakon isteka perioda adapacije psiholozi će obavljati psihološko testiranje klijenata/kinja, na osnovu čega se izrađuje Nalaz i mišljenje kao i Individualni terapeutski plan za svakog klijenta/kinju ponaosob. Za potrebe psihološkog testiranja koristiće se baterija testova kojom će se procijeniti inteligencija, profil indeksa emocija, struktura ličnosti, eventualna psihopatologija i sl. (Lobi, VITI, PAI, Mahover, MMPI, </w:t>
      </w:r>
      <w:r w:rsidRPr="004400F3">
        <w:rPr>
          <w:rFonts w:ascii="Arial" w:hAnsi="Arial" w:cs="Arial"/>
          <w:sz w:val="22"/>
          <w:szCs w:val="22"/>
        </w:rPr>
        <w:t>PIE – JRS</w:t>
      </w:r>
      <w:r>
        <w:rPr>
          <w:rFonts w:ascii="Arial" w:hAnsi="Arial" w:cs="Arial"/>
          <w:sz w:val="22"/>
          <w:szCs w:val="22"/>
        </w:rPr>
        <w:t>).</w:t>
      </w:r>
    </w:p>
    <w:p w:rsidR="00C966BA" w:rsidRPr="004400F3" w:rsidRDefault="004400F3" w:rsidP="004400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Individualni terapeutski plan će sadržati </w:t>
      </w:r>
      <w:r w:rsidRPr="004400F3">
        <w:rPr>
          <w:rFonts w:ascii="Arial" w:hAnsi="Arial" w:cs="Arial"/>
          <w:bCs/>
          <w:sz w:val="22"/>
          <w:szCs w:val="22"/>
        </w:rPr>
        <w:t>opšt</w:t>
      </w:r>
      <w:r>
        <w:rPr>
          <w:rFonts w:ascii="Arial" w:hAnsi="Arial" w:cs="Arial"/>
          <w:bCs/>
          <w:sz w:val="22"/>
          <w:szCs w:val="22"/>
        </w:rPr>
        <w:t>u</w:t>
      </w:r>
      <w:r w:rsidRPr="004400F3">
        <w:rPr>
          <w:rFonts w:ascii="Arial" w:hAnsi="Arial" w:cs="Arial"/>
          <w:bCs/>
          <w:sz w:val="22"/>
          <w:szCs w:val="22"/>
        </w:rPr>
        <w:t xml:space="preserve"> procjen</w:t>
      </w:r>
      <w:r>
        <w:rPr>
          <w:rFonts w:ascii="Arial" w:hAnsi="Arial" w:cs="Arial"/>
          <w:bCs/>
          <w:sz w:val="22"/>
          <w:szCs w:val="22"/>
        </w:rPr>
        <w:t xml:space="preserve">u, </w:t>
      </w:r>
      <w:r w:rsidRPr="004400F3">
        <w:rPr>
          <w:rFonts w:ascii="Arial" w:hAnsi="Arial" w:cs="Arial"/>
          <w:bCs/>
          <w:sz w:val="22"/>
          <w:szCs w:val="22"/>
        </w:rPr>
        <w:t>socijalni domen funkcionisanja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4400F3">
        <w:rPr>
          <w:rFonts w:ascii="Arial" w:hAnsi="Arial" w:cs="Arial"/>
          <w:bCs/>
          <w:sz w:val="22"/>
          <w:szCs w:val="22"/>
        </w:rPr>
        <w:t>emocionalni domen funkcionisanja</w:t>
      </w:r>
      <w:r>
        <w:rPr>
          <w:rFonts w:ascii="Arial" w:hAnsi="Arial" w:cs="Arial"/>
          <w:bCs/>
          <w:sz w:val="22"/>
          <w:szCs w:val="22"/>
        </w:rPr>
        <w:t>,</w:t>
      </w:r>
      <w:r w:rsidRPr="004400F3">
        <w:rPr>
          <w:rFonts w:ascii="Arial" w:hAnsi="Arial" w:cs="Arial"/>
          <w:bCs/>
          <w:sz w:val="22"/>
          <w:szCs w:val="22"/>
        </w:rPr>
        <w:t xml:space="preserve"> intelektualni domen funkcionisanja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4400F3">
        <w:rPr>
          <w:rFonts w:ascii="Arial" w:hAnsi="Arial" w:cs="Arial"/>
          <w:bCs/>
          <w:sz w:val="22"/>
          <w:szCs w:val="22"/>
        </w:rPr>
        <w:t>moralni domen funkcionisanja</w:t>
      </w:r>
      <w:r>
        <w:rPr>
          <w:rFonts w:ascii="Arial" w:hAnsi="Arial" w:cs="Arial"/>
          <w:bCs/>
          <w:sz w:val="22"/>
          <w:szCs w:val="22"/>
        </w:rPr>
        <w:t xml:space="preserve"> i preporuke za </w:t>
      </w:r>
      <w:r w:rsidRPr="004400F3">
        <w:rPr>
          <w:rFonts w:ascii="Arial" w:hAnsi="Arial" w:cs="Arial"/>
          <w:bCs/>
          <w:sz w:val="22"/>
          <w:szCs w:val="22"/>
        </w:rPr>
        <w:t>dalj</w:t>
      </w:r>
      <w:r>
        <w:rPr>
          <w:rFonts w:ascii="Arial" w:hAnsi="Arial" w:cs="Arial"/>
          <w:bCs/>
          <w:sz w:val="22"/>
          <w:szCs w:val="22"/>
        </w:rPr>
        <w:t>i</w:t>
      </w:r>
      <w:r w:rsidRPr="004400F3">
        <w:rPr>
          <w:rFonts w:ascii="Arial" w:hAnsi="Arial" w:cs="Arial"/>
          <w:bCs/>
          <w:sz w:val="22"/>
          <w:szCs w:val="22"/>
        </w:rPr>
        <w:t xml:space="preserve"> rad</w:t>
      </w:r>
      <w:r>
        <w:rPr>
          <w:rFonts w:ascii="Arial" w:hAnsi="Arial" w:cs="Arial"/>
          <w:bCs/>
          <w:sz w:val="22"/>
          <w:szCs w:val="22"/>
        </w:rPr>
        <w:t>.</w:t>
      </w:r>
    </w:p>
    <w:p w:rsidR="001D68BD" w:rsidRDefault="001D68BD" w:rsidP="004848E6">
      <w:pPr>
        <w:jc w:val="both"/>
        <w:rPr>
          <w:rFonts w:ascii="Arial" w:hAnsi="Arial" w:cs="Arial"/>
          <w:sz w:val="22"/>
          <w:szCs w:val="22"/>
        </w:rPr>
      </w:pPr>
    </w:p>
    <w:p w:rsidR="001D68BD" w:rsidRPr="00D85264" w:rsidRDefault="001D68BD" w:rsidP="004848E6">
      <w:pPr>
        <w:jc w:val="both"/>
        <w:rPr>
          <w:rFonts w:ascii="Arial" w:hAnsi="Arial" w:cs="Arial"/>
          <w:sz w:val="22"/>
          <w:szCs w:val="22"/>
        </w:rPr>
      </w:pPr>
    </w:p>
    <w:p w:rsidR="004848E6" w:rsidRPr="00D85264" w:rsidRDefault="001C6EC2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Grupne terapije </w:t>
      </w:r>
      <w:r w:rsidR="00D50BCD">
        <w:rPr>
          <w:rFonts w:ascii="Arial" w:hAnsi="Arial" w:cs="Arial"/>
          <w:b/>
        </w:rPr>
        <w:t xml:space="preserve">i </w:t>
      </w:r>
      <w:r w:rsidR="007B6F92">
        <w:rPr>
          <w:rFonts w:ascii="Arial" w:hAnsi="Arial" w:cs="Arial"/>
          <w:b/>
        </w:rPr>
        <w:t xml:space="preserve">rad u grupi </w:t>
      </w:r>
    </w:p>
    <w:p w:rsidR="002439CE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Osnovu stručnog rada</w:t>
      </w:r>
      <w:r w:rsidR="00635C84">
        <w:rPr>
          <w:rFonts w:ascii="Arial" w:hAnsi="Arial" w:cs="Arial"/>
          <w:sz w:val="22"/>
          <w:szCs w:val="22"/>
          <w:lang w:val="sr-Latn-CS"/>
        </w:rPr>
        <w:t xml:space="preserve"> u Javnoj ustanovi i u 202</w:t>
      </w:r>
      <w:r w:rsidR="003B2FBF">
        <w:rPr>
          <w:rFonts w:ascii="Arial" w:hAnsi="Arial" w:cs="Arial"/>
          <w:sz w:val="22"/>
          <w:szCs w:val="22"/>
          <w:lang w:val="sr-Latn-CS"/>
        </w:rPr>
        <w:t>1</w:t>
      </w:r>
      <w:r w:rsidR="00FC51A7">
        <w:rPr>
          <w:rFonts w:ascii="Arial" w:hAnsi="Arial" w:cs="Arial"/>
          <w:sz w:val="22"/>
          <w:szCs w:val="22"/>
          <w:lang w:val="sr-Latn-CS"/>
        </w:rPr>
        <w:t>. godini činiće</w:t>
      </w:r>
      <w:r w:rsidR="0050074E">
        <w:rPr>
          <w:rFonts w:ascii="Arial" w:hAnsi="Arial" w:cs="Arial"/>
          <w:sz w:val="22"/>
          <w:szCs w:val="22"/>
          <w:lang w:val="sr-Latn-CS"/>
        </w:rPr>
        <w:t xml:space="preserve"> grupne terapije i rad u grupi. </w:t>
      </w:r>
    </w:p>
    <w:p w:rsidR="00635C84" w:rsidRDefault="00635C84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554A50" w:rsidRDefault="00C87792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Stručna lica organizovaće sljedeće modalitete grupa:</w:t>
      </w:r>
    </w:p>
    <w:p w:rsidR="003D6F88" w:rsidRDefault="003D6F8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50074E" w:rsidRDefault="00C87792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</w:t>
      </w:r>
      <w:r w:rsidR="003B2FBF" w:rsidRPr="003B2FBF">
        <w:rPr>
          <w:rFonts w:ascii="Arial" w:hAnsi="Arial" w:cs="Arial"/>
          <w:b/>
          <w:bCs/>
          <w:i/>
          <w:iCs/>
          <w:sz w:val="22"/>
          <w:szCs w:val="22"/>
          <w:lang w:val="sr-Latn-CS"/>
        </w:rPr>
        <w:t>psihoterapijske</w:t>
      </w:r>
      <w:r w:rsidR="0053492A">
        <w:rPr>
          <w:rFonts w:ascii="Arial" w:hAnsi="Arial" w:cs="Arial"/>
          <w:b/>
          <w:bCs/>
          <w:i/>
          <w:iCs/>
          <w:sz w:val="22"/>
          <w:szCs w:val="22"/>
          <w:lang w:val="sr-Latn-CS"/>
        </w:rPr>
        <w:t xml:space="preserve"> </w:t>
      </w:r>
      <w:r w:rsidR="004848E6" w:rsidRPr="00D85264">
        <w:rPr>
          <w:rFonts w:ascii="Arial" w:hAnsi="Arial" w:cs="Arial"/>
          <w:b/>
          <w:i/>
          <w:sz w:val="22"/>
          <w:szCs w:val="22"/>
          <w:lang w:val="sr-Latn-CS"/>
        </w:rPr>
        <w:t xml:space="preserve">grupe 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>(</w:t>
      </w:r>
      <w:r w:rsidR="003B2FBF">
        <w:rPr>
          <w:rFonts w:ascii="Arial" w:hAnsi="Arial" w:cs="Arial"/>
          <w:sz w:val="22"/>
          <w:szCs w:val="22"/>
          <w:lang w:val="sr-Latn-CS"/>
        </w:rPr>
        <w:t>koje podrazumijevaju korišćenje tehnika/intervencija različitih psihoterapijskih modaliteta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), </w:t>
      </w:r>
    </w:p>
    <w:p w:rsidR="0050074E" w:rsidRDefault="00C87792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</w:t>
      </w:r>
      <w:r w:rsidR="003B2FBF">
        <w:rPr>
          <w:rFonts w:ascii="Arial" w:hAnsi="Arial" w:cs="Arial"/>
          <w:b/>
          <w:i/>
          <w:sz w:val="22"/>
          <w:szCs w:val="22"/>
          <w:lang w:val="sr-Latn-CS"/>
        </w:rPr>
        <w:t>zajedničke grupe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 koje podrazumijevaju učestvovanje u dinamici grupnog života koj</w:t>
      </w:r>
      <w:r w:rsidR="00A32772">
        <w:rPr>
          <w:rFonts w:ascii="Arial" w:hAnsi="Arial" w:cs="Arial"/>
          <w:sz w:val="22"/>
          <w:szCs w:val="22"/>
          <w:lang w:val="sr-Latn-CS"/>
        </w:rPr>
        <w:t>i je osnovni terapijski agens,</w:t>
      </w:r>
    </w:p>
    <w:p w:rsidR="004848E6" w:rsidRDefault="00C87792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</w:t>
      </w:r>
      <w:r w:rsidR="003B2FBF">
        <w:rPr>
          <w:rFonts w:ascii="Arial" w:hAnsi="Arial" w:cs="Arial"/>
          <w:b/>
          <w:i/>
          <w:sz w:val="22"/>
          <w:szCs w:val="22"/>
          <w:lang w:val="sr-Latn-CS"/>
        </w:rPr>
        <w:t xml:space="preserve">grupe samopomoći 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koje podrazumijevaju </w:t>
      </w:r>
      <w:r w:rsidR="003B2FBF">
        <w:rPr>
          <w:rFonts w:ascii="Arial" w:hAnsi="Arial" w:cs="Arial"/>
          <w:sz w:val="22"/>
          <w:szCs w:val="22"/>
          <w:lang w:val="sr-Latn-CS"/>
        </w:rPr>
        <w:t>da stariji klijenti/kinje u oporavku reali</w:t>
      </w:r>
      <w:r w:rsidR="0053492A">
        <w:rPr>
          <w:rFonts w:ascii="Arial" w:hAnsi="Arial" w:cs="Arial"/>
          <w:sz w:val="22"/>
          <w:szCs w:val="22"/>
          <w:lang w:val="sr-Latn-CS"/>
        </w:rPr>
        <w:t>zuju iskustvene grupe novopridoš</w:t>
      </w:r>
      <w:r w:rsidR="003B2FBF">
        <w:rPr>
          <w:rFonts w:ascii="Arial" w:hAnsi="Arial" w:cs="Arial"/>
          <w:sz w:val="22"/>
          <w:szCs w:val="22"/>
          <w:lang w:val="sr-Latn-CS"/>
        </w:rPr>
        <w:t>lim klijentima/kinjama.</w:t>
      </w:r>
    </w:p>
    <w:p w:rsidR="003B2FBF" w:rsidRPr="00D85264" w:rsidRDefault="003B2FBF" w:rsidP="004848E6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0074E" w:rsidRPr="0050074E" w:rsidRDefault="0050074E" w:rsidP="0050074E">
      <w:pPr>
        <w:jc w:val="both"/>
        <w:rPr>
          <w:rFonts w:ascii="Arial" w:hAnsi="Arial" w:cs="Arial"/>
          <w:lang w:val="sr-Latn-CS"/>
        </w:rPr>
      </w:pPr>
      <w:r w:rsidRPr="0050074E">
        <w:rPr>
          <w:rFonts w:ascii="Arial" w:hAnsi="Arial" w:cs="Arial"/>
          <w:sz w:val="22"/>
          <w:szCs w:val="22"/>
          <w:lang w:val="sr-Latn-CS"/>
        </w:rPr>
        <w:t>U toku grupnog rada</w:t>
      </w:r>
      <w:r w:rsidR="0053492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0074E">
        <w:rPr>
          <w:rFonts w:ascii="Arial" w:hAnsi="Arial" w:cs="Arial"/>
          <w:sz w:val="22"/>
          <w:szCs w:val="22"/>
          <w:lang w:val="sr-Latn-CS"/>
        </w:rPr>
        <w:t>sprovodiće se sljedeće tehnike, različiti modaliteti i učenja, usmjereni na korekcije ponašanja, ali i procese razmišljanja</w:t>
      </w:r>
      <w:r w:rsidRPr="0050074E">
        <w:rPr>
          <w:rFonts w:ascii="Arial" w:hAnsi="Arial" w:cs="Arial"/>
          <w:lang w:val="sr-Latn-CS"/>
        </w:rPr>
        <w:t>:</w:t>
      </w:r>
    </w:p>
    <w:p w:rsidR="008551CD" w:rsidRDefault="004848E6" w:rsidP="008551CD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437E">
        <w:rPr>
          <w:rFonts w:ascii="Arial" w:hAnsi="Arial" w:cs="Arial"/>
          <w:b/>
          <w:i/>
          <w:sz w:val="22"/>
          <w:szCs w:val="22"/>
        </w:rPr>
        <w:t>Transakciona</w:t>
      </w:r>
      <w:r w:rsidR="0053492A">
        <w:rPr>
          <w:rFonts w:ascii="Arial" w:hAnsi="Arial" w:cs="Arial"/>
          <w:b/>
          <w:i/>
          <w:sz w:val="22"/>
          <w:szCs w:val="22"/>
        </w:rPr>
        <w:t xml:space="preserve"> </w:t>
      </w:r>
      <w:r w:rsidRPr="0072437E">
        <w:rPr>
          <w:rFonts w:ascii="Arial" w:hAnsi="Arial" w:cs="Arial"/>
          <w:b/>
          <w:i/>
          <w:sz w:val="22"/>
          <w:szCs w:val="22"/>
        </w:rPr>
        <w:t>analiza</w:t>
      </w:r>
      <w:r w:rsidR="0053492A">
        <w:rPr>
          <w:rFonts w:ascii="Arial" w:hAnsi="Arial" w:cs="Arial"/>
          <w:b/>
          <w:i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sadrži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elemente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psihoanalitičkog, humanističkog</w:t>
      </w:r>
      <w:r w:rsidR="0053492A">
        <w:rPr>
          <w:rFonts w:ascii="Arial" w:hAnsi="Arial" w:cs="Arial"/>
          <w:sz w:val="22"/>
          <w:szCs w:val="22"/>
        </w:rPr>
        <w:t xml:space="preserve"> i </w:t>
      </w:r>
      <w:r w:rsidRPr="0072437E">
        <w:rPr>
          <w:rFonts w:ascii="Arial" w:hAnsi="Arial" w:cs="Arial"/>
          <w:sz w:val="22"/>
          <w:szCs w:val="22"/>
        </w:rPr>
        <w:t>kognitivnog</w:t>
      </w:r>
      <w:r w:rsidR="0050074E">
        <w:rPr>
          <w:rFonts w:ascii="Arial" w:hAnsi="Arial" w:cs="Arial"/>
          <w:sz w:val="22"/>
          <w:szCs w:val="22"/>
        </w:rPr>
        <w:t xml:space="preserve"> pristupa.</w:t>
      </w:r>
      <w:r w:rsidRPr="0072437E">
        <w:rPr>
          <w:rFonts w:ascii="Arial" w:hAnsi="Arial" w:cs="Arial"/>
          <w:sz w:val="22"/>
          <w:szCs w:val="22"/>
        </w:rPr>
        <w:t>Transakciono-analitička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terapija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pokazala se veoma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djelotvornom, jer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djeluje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kao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dinamska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terapija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koja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p</w:t>
      </w:r>
      <w:r w:rsidR="00BA1AFC">
        <w:rPr>
          <w:rFonts w:ascii="Arial" w:hAnsi="Arial" w:cs="Arial"/>
          <w:sz w:val="22"/>
          <w:szCs w:val="22"/>
        </w:rPr>
        <w:t>o</w:t>
      </w:r>
      <w:r w:rsidRPr="0072437E">
        <w:rPr>
          <w:rFonts w:ascii="Arial" w:hAnsi="Arial" w:cs="Arial"/>
          <w:sz w:val="22"/>
          <w:szCs w:val="22"/>
        </w:rPr>
        <w:t>maže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klijentima</w:t>
      </w:r>
      <w:r w:rsidR="00BA1AFC">
        <w:rPr>
          <w:rFonts w:ascii="Arial" w:hAnsi="Arial" w:cs="Arial"/>
          <w:sz w:val="22"/>
          <w:szCs w:val="22"/>
        </w:rPr>
        <w:t>/kinjama</w:t>
      </w:r>
      <w:r w:rsidRPr="0072437E">
        <w:rPr>
          <w:rFonts w:ascii="Arial" w:hAnsi="Arial" w:cs="Arial"/>
          <w:sz w:val="22"/>
          <w:szCs w:val="22"/>
        </w:rPr>
        <w:t xml:space="preserve"> da vide smisaone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obrasce u svojim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Pr="0072437E">
        <w:rPr>
          <w:rFonts w:ascii="Arial" w:hAnsi="Arial" w:cs="Arial"/>
          <w:sz w:val="22"/>
          <w:szCs w:val="22"/>
        </w:rPr>
        <w:t>životima</w:t>
      </w:r>
      <w:r w:rsidR="00BA1AFC">
        <w:rPr>
          <w:rFonts w:ascii="Arial" w:hAnsi="Arial" w:cs="Arial"/>
          <w:sz w:val="22"/>
          <w:szCs w:val="22"/>
        </w:rPr>
        <w:t>.</w:t>
      </w:r>
    </w:p>
    <w:p w:rsidR="00635C84" w:rsidRPr="00D8679B" w:rsidRDefault="00635C84" w:rsidP="008551CD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Sistemska porodična terapij</w:t>
      </w:r>
      <w:r w:rsidR="00D8679B">
        <w:rPr>
          <w:rFonts w:ascii="Arial" w:hAnsi="Arial" w:cs="Arial"/>
          <w:b/>
          <w:i/>
          <w:sz w:val="22"/>
          <w:szCs w:val="22"/>
        </w:rPr>
        <w:t xml:space="preserve">a </w:t>
      </w:r>
      <w:r w:rsidR="00D8679B" w:rsidRPr="00D8679B">
        <w:rPr>
          <w:rFonts w:ascii="Arial" w:hAnsi="Arial" w:cs="Arial"/>
          <w:sz w:val="22"/>
          <w:szCs w:val="22"/>
        </w:rPr>
        <w:t>govori o tome da</w:t>
      </w:r>
      <w:r w:rsidR="0053492A">
        <w:rPr>
          <w:rFonts w:ascii="Arial" w:hAnsi="Arial" w:cs="Arial"/>
          <w:sz w:val="22"/>
          <w:szCs w:val="22"/>
        </w:rPr>
        <w:t xml:space="preserve"> </w:t>
      </w:r>
      <w:r w:rsidR="00D8679B" w:rsidRPr="00D8679B">
        <w:rPr>
          <w:rFonts w:ascii="Arial" w:hAnsi="Arial" w:cs="Arial"/>
          <w:color w:val="000000"/>
          <w:sz w:val="22"/>
          <w:szCs w:val="22"/>
        </w:rPr>
        <w:t xml:space="preserve">simptomatsko ponašanje može da bude odraz teškoća prelaska iz jednog razvojnog životnog ciklusa u drugi, ili reakcija na iznenadni </w:t>
      </w:r>
      <w:r w:rsidR="00D8679B" w:rsidRPr="00D8679B">
        <w:rPr>
          <w:rFonts w:ascii="Arial" w:hAnsi="Arial" w:cs="Arial"/>
          <w:color w:val="000000"/>
          <w:sz w:val="22"/>
          <w:szCs w:val="22"/>
        </w:rPr>
        <w:lastRenderedPageBreak/>
        <w:t>neočekivani događaj ili posledica transgenera</w:t>
      </w:r>
      <w:r w:rsidR="00D8679B">
        <w:rPr>
          <w:rFonts w:ascii="Arial" w:hAnsi="Arial" w:cs="Arial"/>
          <w:color w:val="000000"/>
          <w:sz w:val="22"/>
          <w:szCs w:val="22"/>
        </w:rPr>
        <w:t>cijski prenesenih nefleksibilnih</w:t>
      </w:r>
      <w:r w:rsidR="00D8679B" w:rsidRPr="00D8679B">
        <w:rPr>
          <w:rFonts w:ascii="Arial" w:hAnsi="Arial" w:cs="Arial"/>
          <w:color w:val="000000"/>
          <w:sz w:val="22"/>
          <w:szCs w:val="22"/>
        </w:rPr>
        <w:t xml:space="preserve"> obrazaca ponašanja</w:t>
      </w:r>
      <w:r w:rsidR="00D8679B">
        <w:rPr>
          <w:rFonts w:ascii="Arial" w:hAnsi="Arial" w:cs="Arial"/>
          <w:color w:val="000000"/>
          <w:sz w:val="22"/>
          <w:szCs w:val="22"/>
        </w:rPr>
        <w:t>, što pomaže klijentima/kinjama da sagledaju svoje mjesto u sistemu.</w:t>
      </w:r>
    </w:p>
    <w:p w:rsidR="00635C84" w:rsidRPr="00D8679B" w:rsidRDefault="00635C84" w:rsidP="008551CD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679B">
        <w:rPr>
          <w:rFonts w:ascii="Arial" w:hAnsi="Arial" w:cs="Arial"/>
          <w:b/>
          <w:i/>
          <w:sz w:val="22"/>
          <w:szCs w:val="22"/>
        </w:rPr>
        <w:t>OLI integrativna</w:t>
      </w:r>
      <w:r w:rsidR="00994542">
        <w:rPr>
          <w:rFonts w:ascii="Arial" w:hAnsi="Arial" w:cs="Arial"/>
          <w:b/>
          <w:i/>
          <w:sz w:val="22"/>
          <w:szCs w:val="22"/>
        </w:rPr>
        <w:t xml:space="preserve"> psihodinamska</w:t>
      </w:r>
      <w:r w:rsidR="0053492A">
        <w:rPr>
          <w:rFonts w:ascii="Arial" w:hAnsi="Arial" w:cs="Arial"/>
          <w:b/>
          <w:i/>
          <w:sz w:val="22"/>
          <w:szCs w:val="22"/>
        </w:rPr>
        <w:t xml:space="preserve"> </w:t>
      </w:r>
      <w:r w:rsidRPr="00994542">
        <w:rPr>
          <w:rFonts w:ascii="Arial" w:hAnsi="Arial" w:cs="Arial"/>
          <w:b/>
          <w:i/>
          <w:sz w:val="22"/>
          <w:szCs w:val="22"/>
        </w:rPr>
        <w:t>psihoterapija</w:t>
      </w:r>
      <w:r w:rsidR="00994542" w:rsidRPr="00994542">
        <w:rPr>
          <w:rFonts w:ascii="Arial" w:hAnsi="Arial" w:cs="Arial"/>
          <w:sz w:val="22"/>
          <w:szCs w:val="22"/>
        </w:rPr>
        <w:t xml:space="preserve"> je</w:t>
      </w:r>
      <w:r w:rsidR="0053492A">
        <w:rPr>
          <w:rFonts w:ascii="Arial" w:hAnsi="Arial" w:cs="Arial"/>
          <w:sz w:val="22"/>
          <w:szCs w:val="22"/>
        </w:rPr>
        <w:t xml:space="preserve"> </w:t>
      </w:r>
      <w:hyperlink r:id="rId10" w:tooltip="Психотерапија" w:history="1">
        <w:r w:rsidR="00994542" w:rsidRPr="0099454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psihoterapijski</w:t>
        </w:r>
      </w:hyperlink>
      <w:r w:rsidR="00994542" w:rsidRPr="00994542">
        <w:rPr>
          <w:rFonts w:ascii="Arial" w:hAnsi="Arial" w:cs="Arial"/>
          <w:sz w:val="22"/>
          <w:szCs w:val="22"/>
        </w:rPr>
        <w:t xml:space="preserve"> pravac sa bazično </w:t>
      </w:r>
      <w:hyperlink r:id="rId11" w:tooltip="Психодинамика" w:history="1">
        <w:r w:rsidR="00994542" w:rsidRPr="0099454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psihodinamskom</w:t>
        </w:r>
      </w:hyperlink>
      <w:r w:rsidR="00994542" w:rsidRPr="00994542">
        <w:rPr>
          <w:rFonts w:ascii="Arial" w:hAnsi="Arial" w:cs="Arial"/>
          <w:sz w:val="22"/>
          <w:szCs w:val="22"/>
        </w:rPr>
        <w:t xml:space="preserve"> orijentacijom. Teorijski je zasnovan na integraciji saznanja četiri </w:t>
      </w:r>
      <w:hyperlink r:id="rId12" w:tooltip="Психоанализа" w:history="1">
        <w:r w:rsidR="00994542" w:rsidRPr="0099454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psihoanalitičke</w:t>
        </w:r>
      </w:hyperlink>
      <w:r w:rsidR="00994542" w:rsidRPr="00994542">
        <w:rPr>
          <w:rFonts w:ascii="Arial" w:hAnsi="Arial" w:cs="Arial"/>
          <w:sz w:val="22"/>
          <w:szCs w:val="22"/>
        </w:rPr>
        <w:t xml:space="preserve"> psihologije: psihologije </w:t>
      </w:r>
      <w:hyperlink r:id="rId13" w:tooltip="Нагон" w:history="1">
        <w:r w:rsidR="00994542" w:rsidRPr="0099454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nagona</w:t>
        </w:r>
      </w:hyperlink>
      <w:r w:rsidR="00994542" w:rsidRPr="00994542">
        <w:rPr>
          <w:rFonts w:ascii="Arial" w:hAnsi="Arial" w:cs="Arial"/>
          <w:sz w:val="22"/>
          <w:szCs w:val="22"/>
        </w:rPr>
        <w:t xml:space="preserve"> („klasična psihoanalitička teorija“), </w:t>
      </w:r>
      <w:hyperlink r:id="rId14" w:tooltip="Его психологија" w:history="1">
        <w:r w:rsidR="00994542" w:rsidRPr="0099454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Ego psihologije</w:t>
        </w:r>
      </w:hyperlink>
      <w:r w:rsidR="00994542" w:rsidRPr="00994542">
        <w:rPr>
          <w:rFonts w:ascii="Arial" w:hAnsi="Arial" w:cs="Arial"/>
          <w:sz w:val="22"/>
          <w:szCs w:val="22"/>
        </w:rPr>
        <w:t xml:space="preserve">, </w:t>
      </w:r>
      <w:hyperlink r:id="rId15" w:tooltip="Објектни однос" w:history="1">
        <w:r w:rsidR="00994542" w:rsidRPr="0099454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psihologije objektnih odnosa</w:t>
        </w:r>
      </w:hyperlink>
      <w:r w:rsidR="00994542" w:rsidRPr="00994542">
        <w:rPr>
          <w:rFonts w:ascii="Arial" w:hAnsi="Arial" w:cs="Arial"/>
          <w:sz w:val="22"/>
          <w:szCs w:val="22"/>
        </w:rPr>
        <w:t xml:space="preserve"> i Self psihologije. Osnov za integraciju tehnika iz različitih psihoterapijskih pravaca pruža koncept bazičnih sposobnosti za obradu emocija - bazičnih emocionalnih kompetencija.</w:t>
      </w:r>
    </w:p>
    <w:p w:rsidR="00635C84" w:rsidRDefault="00635C84" w:rsidP="00635C8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R.E.B.T (racionalno emocionalno bihejvioralna tearpija</w:t>
      </w:r>
      <w:r w:rsidR="00B851FD">
        <w:rPr>
          <w:rFonts w:ascii="Arial" w:hAnsi="Arial" w:cs="Arial"/>
          <w:b/>
          <w:i/>
          <w:sz w:val="22"/>
          <w:szCs w:val="22"/>
        </w:rPr>
        <w:t xml:space="preserve">) </w:t>
      </w:r>
      <w:r w:rsidR="00B851FD">
        <w:rPr>
          <w:rFonts w:ascii="Arial" w:hAnsi="Arial" w:cs="Arial"/>
          <w:sz w:val="22"/>
          <w:szCs w:val="22"/>
        </w:rPr>
        <w:t xml:space="preserve">pretpostavke na kojima počiva praksa ovog psihoterapijskog modaliteta najviše se </w:t>
      </w:r>
      <w:r w:rsidR="0053492A">
        <w:rPr>
          <w:rFonts w:ascii="Arial" w:hAnsi="Arial" w:cs="Arial"/>
          <w:sz w:val="22"/>
          <w:szCs w:val="22"/>
        </w:rPr>
        <w:t>tiču odnosa mišljenja, emocija i</w:t>
      </w:r>
      <w:r w:rsidR="00B851FD">
        <w:rPr>
          <w:rFonts w:ascii="Arial" w:hAnsi="Arial" w:cs="Arial"/>
          <w:sz w:val="22"/>
          <w:szCs w:val="22"/>
        </w:rPr>
        <w:t xml:space="preserve"> ponašanja. Pomaže p</w:t>
      </w:r>
      <w:r w:rsidR="0053492A">
        <w:rPr>
          <w:rFonts w:ascii="Arial" w:hAnsi="Arial" w:cs="Arial"/>
          <w:sz w:val="22"/>
          <w:szCs w:val="22"/>
        </w:rPr>
        <w:t>ojedincima da postupaju racional</w:t>
      </w:r>
      <w:r w:rsidR="00B851FD">
        <w:rPr>
          <w:rFonts w:ascii="Arial" w:hAnsi="Arial" w:cs="Arial"/>
          <w:sz w:val="22"/>
          <w:szCs w:val="22"/>
        </w:rPr>
        <w:t>no, gdje važi postulat da se uvjerenja mogu mijenjati, a kao posljedica promjene razmišlj</w:t>
      </w:r>
      <w:r w:rsidR="0053492A">
        <w:rPr>
          <w:rFonts w:ascii="Arial" w:hAnsi="Arial" w:cs="Arial"/>
          <w:sz w:val="22"/>
          <w:szCs w:val="22"/>
        </w:rPr>
        <w:t>anja tj.uvjerenja mijenjaće se i osjećanja i</w:t>
      </w:r>
      <w:r w:rsidR="00B851FD">
        <w:rPr>
          <w:rFonts w:ascii="Arial" w:hAnsi="Arial" w:cs="Arial"/>
          <w:sz w:val="22"/>
          <w:szCs w:val="22"/>
        </w:rPr>
        <w:t xml:space="preserve"> ponašanje.</w:t>
      </w:r>
    </w:p>
    <w:p w:rsidR="00635C84" w:rsidRPr="00635C84" w:rsidRDefault="00635C84" w:rsidP="00635C84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Organizovaće se </w:t>
      </w:r>
      <w:r w:rsidR="0053492A">
        <w:rPr>
          <w:rFonts w:ascii="Arial" w:hAnsi="Arial" w:cs="Arial"/>
          <w:sz w:val="22"/>
          <w:szCs w:val="22"/>
        </w:rPr>
        <w:t xml:space="preserve">i </w:t>
      </w:r>
      <w:r w:rsidR="00BE3718" w:rsidRPr="00237CC7">
        <w:rPr>
          <w:rFonts w:ascii="Arial" w:hAnsi="Arial" w:cs="Arial"/>
          <w:b/>
          <w:bCs/>
          <w:i/>
          <w:iCs/>
          <w:sz w:val="22"/>
          <w:szCs w:val="22"/>
        </w:rPr>
        <w:t>psihološ</w:t>
      </w:r>
      <w:r w:rsidR="00237CC7" w:rsidRPr="00237CC7">
        <w:rPr>
          <w:rFonts w:ascii="Arial" w:hAnsi="Arial" w:cs="Arial"/>
          <w:b/>
          <w:bCs/>
          <w:i/>
          <w:iCs/>
          <w:sz w:val="22"/>
          <w:szCs w:val="22"/>
        </w:rPr>
        <w:t>ke</w:t>
      </w:r>
      <w:r w:rsidR="00BE3718" w:rsidRPr="00237CC7">
        <w:rPr>
          <w:rFonts w:ascii="Arial" w:hAnsi="Arial" w:cs="Arial"/>
          <w:b/>
          <w:bCs/>
          <w:i/>
          <w:iCs/>
          <w:sz w:val="22"/>
          <w:szCs w:val="22"/>
        </w:rPr>
        <w:t xml:space="preserve"> radionic</w:t>
      </w:r>
      <w:r w:rsidR="00237CC7" w:rsidRPr="00237CC7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5349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bazirane na sljedećim učenjima:</w:t>
      </w:r>
    </w:p>
    <w:p w:rsidR="0072437E" w:rsidRPr="00237CC7" w:rsidRDefault="004848E6" w:rsidP="009F57DF">
      <w:pPr>
        <w:pStyle w:val="NormalWeb"/>
        <w:numPr>
          <w:ilvl w:val="0"/>
          <w:numId w:val="3"/>
        </w:numPr>
        <w:jc w:val="both"/>
        <w:rPr>
          <w:rFonts w:ascii="Arial" w:hAnsi="Arial" w:cs="Arial"/>
          <w:i/>
          <w:sz w:val="22"/>
          <w:szCs w:val="22"/>
          <w:lang w:val="sr-Latn-CS"/>
        </w:rPr>
      </w:pPr>
      <w:r w:rsidRPr="0072437E">
        <w:rPr>
          <w:rFonts w:ascii="Arial" w:hAnsi="Arial" w:cs="Arial"/>
          <w:b/>
          <w:i/>
          <w:sz w:val="22"/>
          <w:szCs w:val="22"/>
          <w:lang w:val="sr-Latn-CS"/>
        </w:rPr>
        <w:t>Asertivni trening</w:t>
      </w:r>
      <w:r w:rsidR="0053492A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="0072437E" w:rsidRPr="0072437E">
        <w:rPr>
          <w:rFonts w:ascii="Arial" w:hAnsi="Arial" w:cs="Arial"/>
          <w:sz w:val="22"/>
          <w:szCs w:val="22"/>
          <w:lang w:val="sr-Latn-CS"/>
        </w:rPr>
        <w:t xml:space="preserve">ima za cilj </w:t>
      </w:r>
      <w:r w:rsidRPr="0072437E">
        <w:rPr>
          <w:rFonts w:ascii="Arial" w:hAnsi="Arial" w:cs="Arial"/>
          <w:sz w:val="22"/>
          <w:szCs w:val="22"/>
          <w:lang w:val="sr-Latn-CS"/>
        </w:rPr>
        <w:t>prihvatanje svojih asertivnih prava i prava drugih ljudi,redukovanje pasivnog i agresivnog ponašanja u korist asertivnog,jačanje samopouzdanj</w:t>
      </w:r>
      <w:r w:rsidR="0072437E" w:rsidRPr="0072437E">
        <w:rPr>
          <w:rFonts w:ascii="Arial" w:hAnsi="Arial" w:cs="Arial"/>
          <w:sz w:val="22"/>
          <w:szCs w:val="22"/>
          <w:lang w:val="sr-Latn-CS"/>
        </w:rPr>
        <w:t>a u odnosima sa drugim ljudima</w:t>
      </w:r>
      <w:r w:rsidR="00971377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874D2A">
        <w:rPr>
          <w:rFonts w:ascii="Arial" w:hAnsi="Arial" w:cs="Arial"/>
          <w:sz w:val="22"/>
          <w:szCs w:val="22"/>
          <w:lang w:val="sr-Latn-CS"/>
        </w:rPr>
        <w:t>As</w:t>
      </w:r>
      <w:r w:rsidRPr="0072437E">
        <w:rPr>
          <w:rFonts w:ascii="Arial" w:hAnsi="Arial" w:cs="Arial"/>
          <w:sz w:val="22"/>
          <w:szCs w:val="22"/>
          <w:lang w:val="sr-Latn-CS"/>
        </w:rPr>
        <w:t>e</w:t>
      </w:r>
      <w:r w:rsidR="00874D2A">
        <w:rPr>
          <w:rFonts w:ascii="Arial" w:hAnsi="Arial" w:cs="Arial"/>
          <w:sz w:val="22"/>
          <w:szCs w:val="22"/>
          <w:lang w:val="sr-Latn-CS"/>
        </w:rPr>
        <w:t>r</w:t>
      </w:r>
      <w:r w:rsidRPr="0072437E">
        <w:rPr>
          <w:rFonts w:ascii="Arial" w:hAnsi="Arial" w:cs="Arial"/>
          <w:sz w:val="22"/>
          <w:szCs w:val="22"/>
          <w:lang w:val="sr-Latn-CS"/>
        </w:rPr>
        <w:t>tivni trening podrazumijeva radioničarski rad</w:t>
      </w:r>
      <w:r w:rsidR="0072437E" w:rsidRPr="0072437E">
        <w:rPr>
          <w:rFonts w:ascii="Arial" w:hAnsi="Arial" w:cs="Arial"/>
          <w:sz w:val="22"/>
          <w:szCs w:val="22"/>
          <w:lang w:val="sr-Latn-CS"/>
        </w:rPr>
        <w:t xml:space="preserve"> koji s</w:t>
      </w:r>
      <w:r w:rsidR="00874D2A">
        <w:rPr>
          <w:rFonts w:ascii="Arial" w:hAnsi="Arial" w:cs="Arial"/>
          <w:sz w:val="22"/>
          <w:szCs w:val="22"/>
          <w:lang w:val="sr-Latn-CS"/>
        </w:rPr>
        <w:t>a</w:t>
      </w:r>
      <w:r w:rsidR="0072437E" w:rsidRPr="0072437E">
        <w:rPr>
          <w:rFonts w:ascii="Arial" w:hAnsi="Arial" w:cs="Arial"/>
          <w:sz w:val="22"/>
          <w:szCs w:val="22"/>
          <w:lang w:val="sr-Latn-CS"/>
        </w:rPr>
        <w:t xml:space="preserve">drži određene tematske cjeline kao što su </w:t>
      </w:r>
      <w:r w:rsidR="0072437E">
        <w:rPr>
          <w:rFonts w:ascii="Arial" w:hAnsi="Arial" w:cs="Arial"/>
          <w:i/>
          <w:sz w:val="22"/>
          <w:szCs w:val="22"/>
          <w:lang w:val="sr-Latn-CS"/>
        </w:rPr>
        <w:t>o</w:t>
      </w:r>
      <w:r w:rsidRPr="0072437E">
        <w:rPr>
          <w:rFonts w:ascii="Arial" w:hAnsi="Arial" w:cs="Arial"/>
          <w:i/>
          <w:sz w:val="22"/>
          <w:szCs w:val="22"/>
          <w:lang w:val="sr-Latn-CS"/>
        </w:rPr>
        <w:t>snovni pojmovi</w:t>
      </w:r>
      <w:r w:rsidR="00237CC7">
        <w:rPr>
          <w:rFonts w:ascii="Arial" w:hAnsi="Arial" w:cs="Arial"/>
          <w:i/>
          <w:sz w:val="22"/>
          <w:szCs w:val="22"/>
          <w:lang w:val="sr-Latn-CS"/>
        </w:rPr>
        <w:t xml:space="preserve"> (</w:t>
      </w:r>
      <w:r w:rsidRPr="00237CC7">
        <w:rPr>
          <w:rFonts w:ascii="Arial" w:hAnsi="Arial" w:cs="Arial"/>
          <w:iCs/>
          <w:sz w:val="22"/>
          <w:szCs w:val="22"/>
          <w:lang w:val="sr-Latn-CS"/>
        </w:rPr>
        <w:t>pasivno,</w:t>
      </w:r>
      <w:r w:rsidR="00971377" w:rsidRPr="00237CC7">
        <w:rPr>
          <w:rFonts w:ascii="Arial" w:hAnsi="Arial" w:cs="Arial"/>
          <w:iCs/>
          <w:sz w:val="22"/>
          <w:szCs w:val="22"/>
          <w:lang w:val="sr-Latn-CS"/>
        </w:rPr>
        <w:t xml:space="preserve"> agresivno, asertivno ponašanje</w:t>
      </w:r>
      <w:r w:rsidR="00A30E16" w:rsidRPr="00237CC7">
        <w:rPr>
          <w:rFonts w:ascii="Arial" w:hAnsi="Arial" w:cs="Arial"/>
          <w:iCs/>
          <w:sz w:val="22"/>
          <w:szCs w:val="22"/>
          <w:lang w:val="sr-Latn-CS"/>
        </w:rPr>
        <w:t>,</w:t>
      </w:r>
      <w:r w:rsidR="0072437E" w:rsidRPr="00237CC7">
        <w:rPr>
          <w:rFonts w:ascii="Arial" w:hAnsi="Arial" w:cs="Arial"/>
          <w:iCs/>
          <w:sz w:val="22"/>
          <w:szCs w:val="22"/>
          <w:lang w:val="sr-Latn-CS"/>
        </w:rPr>
        <w:t xml:space="preserve"> a</w:t>
      </w:r>
      <w:r w:rsidRPr="00237CC7">
        <w:rPr>
          <w:rFonts w:ascii="Arial" w:hAnsi="Arial" w:cs="Arial"/>
          <w:iCs/>
          <w:sz w:val="22"/>
          <w:szCs w:val="22"/>
          <w:lang w:val="sr-Latn-CS"/>
        </w:rPr>
        <w:t>sertivna prava</w:t>
      </w:r>
      <w:r w:rsidR="00237CC7">
        <w:rPr>
          <w:rFonts w:ascii="Arial" w:hAnsi="Arial" w:cs="Arial"/>
          <w:iCs/>
          <w:sz w:val="22"/>
          <w:szCs w:val="22"/>
          <w:lang w:val="sr-Latn-CS"/>
        </w:rPr>
        <w:t xml:space="preserve">), </w:t>
      </w:r>
      <w:r w:rsidR="00237CC7" w:rsidRPr="00237CC7">
        <w:rPr>
          <w:rFonts w:ascii="Arial" w:hAnsi="Arial" w:cs="Arial"/>
          <w:i/>
          <w:sz w:val="22"/>
          <w:szCs w:val="22"/>
          <w:lang w:val="sr-Latn-CS"/>
        </w:rPr>
        <w:t>primjena asertivnosti u komunikaciji i ponašanju kroz rollplay vježbe.</w:t>
      </w:r>
    </w:p>
    <w:p w:rsidR="00BA1AFC" w:rsidRPr="00237CC7" w:rsidRDefault="00BA1AFC" w:rsidP="009F57D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lang w:val="sr-Latn-CS"/>
        </w:rPr>
      </w:pPr>
      <w:r w:rsidRPr="002F772B">
        <w:rPr>
          <w:rFonts w:ascii="Arial" w:hAnsi="Arial" w:cs="Arial"/>
          <w:b/>
          <w:lang w:val="sr-Latn-CS"/>
        </w:rPr>
        <w:t>Trening emocionalne pismenosti -</w:t>
      </w:r>
      <w:r w:rsidRPr="002F772B">
        <w:rPr>
          <w:rFonts w:ascii="Arial" w:hAnsi="Arial" w:cs="Arial"/>
          <w:color w:val="000000"/>
          <w:lang w:val="sr-Latn-CS"/>
        </w:rPr>
        <w:t>. Nedostatak adekvatnog os</w:t>
      </w:r>
      <w:r w:rsidR="0053492A">
        <w:rPr>
          <w:rFonts w:ascii="Arial" w:hAnsi="Arial" w:cs="Arial"/>
          <w:color w:val="000000"/>
          <w:lang w:val="sr-Latn-CS"/>
        </w:rPr>
        <w:t>j</w:t>
      </w:r>
      <w:r w:rsidRPr="002F772B">
        <w:rPr>
          <w:rFonts w:ascii="Arial" w:hAnsi="Arial" w:cs="Arial"/>
          <w:color w:val="000000"/>
          <w:lang w:val="sr-Latn-CS"/>
        </w:rPr>
        <w:t>ećanja krivice i griže savesti za destruktivno ponašanje prema sebi i okolini je jedna od osnovnih prepreka za brzo i efikasno liječ</w:t>
      </w:r>
      <w:r>
        <w:rPr>
          <w:rFonts w:ascii="Arial" w:hAnsi="Arial" w:cs="Arial"/>
          <w:color w:val="000000"/>
          <w:lang w:val="sr-Latn-CS"/>
        </w:rPr>
        <w:t>e</w:t>
      </w:r>
      <w:r w:rsidRPr="002F772B">
        <w:rPr>
          <w:rFonts w:ascii="Arial" w:hAnsi="Arial" w:cs="Arial"/>
          <w:color w:val="000000"/>
          <w:lang w:val="sr-Latn-CS"/>
        </w:rPr>
        <w:t>nje zavisnika</w:t>
      </w:r>
      <w:r w:rsidR="00237CC7">
        <w:rPr>
          <w:rFonts w:ascii="Arial" w:hAnsi="Arial" w:cs="Arial"/>
          <w:color w:val="000000"/>
          <w:lang w:val="sr-Latn-CS"/>
        </w:rPr>
        <w:t>/ca</w:t>
      </w:r>
      <w:r w:rsidRPr="002F772B">
        <w:rPr>
          <w:rFonts w:ascii="Arial" w:hAnsi="Arial" w:cs="Arial"/>
          <w:color w:val="000000"/>
          <w:lang w:val="sr-Latn-CS"/>
        </w:rPr>
        <w:t xml:space="preserve">. Shodno tome u okviru </w:t>
      </w:r>
      <w:r w:rsidR="00237CC7">
        <w:rPr>
          <w:rFonts w:ascii="Arial" w:hAnsi="Arial" w:cs="Arial"/>
          <w:color w:val="000000"/>
          <w:lang w:val="sr-Latn-CS"/>
        </w:rPr>
        <w:t>psiholoških</w:t>
      </w:r>
      <w:r w:rsidRPr="002F772B">
        <w:rPr>
          <w:rFonts w:ascii="Arial" w:hAnsi="Arial" w:cs="Arial"/>
          <w:color w:val="000000"/>
          <w:lang w:val="sr-Latn-CS"/>
        </w:rPr>
        <w:t xml:space="preserve"> rad</w:t>
      </w:r>
      <w:r w:rsidR="00237CC7">
        <w:rPr>
          <w:rFonts w:ascii="Arial" w:hAnsi="Arial" w:cs="Arial"/>
          <w:color w:val="000000"/>
          <w:lang w:val="sr-Latn-CS"/>
        </w:rPr>
        <w:t>ionica</w:t>
      </w:r>
      <w:r w:rsidRPr="002F772B">
        <w:rPr>
          <w:rFonts w:ascii="Arial" w:hAnsi="Arial" w:cs="Arial"/>
          <w:color w:val="000000"/>
          <w:lang w:val="sr-Latn-CS"/>
        </w:rPr>
        <w:t xml:space="preserve"> organizovaće se edukacija na temu – </w:t>
      </w:r>
      <w:r w:rsidRPr="002F772B">
        <w:rPr>
          <w:rFonts w:ascii="Arial" w:hAnsi="Arial" w:cs="Arial"/>
          <w:b/>
          <w:i/>
          <w:color w:val="000000"/>
          <w:lang w:val="sr-Latn-CS"/>
        </w:rPr>
        <w:t>učenje emocionalne pismenosti</w:t>
      </w:r>
      <w:r w:rsidRPr="002F772B">
        <w:rPr>
          <w:rFonts w:ascii="Arial" w:hAnsi="Arial" w:cs="Arial"/>
          <w:color w:val="000000"/>
          <w:lang w:val="sr-Latn-CS"/>
        </w:rPr>
        <w:t xml:space="preserve">, koja ima za cilj </w:t>
      </w:r>
      <w:r w:rsidRPr="002F772B">
        <w:rPr>
          <w:rFonts w:ascii="Arial" w:hAnsi="Arial" w:cs="Arial"/>
          <w:lang w:val="sr-Latn-CS"/>
        </w:rPr>
        <w:t>razumijevanje sopstvenih osjećanja i onoga što ih uzrokuje, kao i upravljanje njima.</w:t>
      </w:r>
      <w:r w:rsidR="00425C46">
        <w:rPr>
          <w:rFonts w:ascii="Arial" w:hAnsi="Arial" w:cs="Arial"/>
          <w:lang w:val="sr-Latn-CS"/>
        </w:rPr>
        <w:t xml:space="preserve"> </w:t>
      </w:r>
      <w:r w:rsidRPr="002F772B">
        <w:rPr>
          <w:rFonts w:ascii="Arial" w:hAnsi="Arial" w:cs="Arial"/>
          <w:lang w:val="sr-Latn-CS"/>
        </w:rPr>
        <w:t>Opšti cilj učenja emocionalne pismenosti je naučiti da emocije rade ZA, a ne PROTIV nas, kao i povećati saradnju sa drugim ljudima bez manipulacije i psiholoških igri.</w:t>
      </w:r>
    </w:p>
    <w:p w:rsidR="00237CC7" w:rsidRPr="009F57DF" w:rsidRDefault="00237CC7" w:rsidP="00237CC7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9F57DF">
        <w:rPr>
          <w:rFonts w:ascii="Arial" w:hAnsi="Arial" w:cs="Arial"/>
          <w:bCs/>
          <w:sz w:val="22"/>
          <w:szCs w:val="22"/>
          <w:lang w:val="sr-Latn-CS"/>
        </w:rPr>
        <w:t>U sklopu psiholoških radionica biće obrađivane i sljedeće teme: konstruktivno rješavanje konflikata, frustracije, samopouzdanje, iracionalna uvjerenja, postavljanje ličnih i interpersonalnih granica, nasilje, predrasude, stres i njegovo preovladavanje.</w:t>
      </w:r>
    </w:p>
    <w:p w:rsidR="005245E3" w:rsidRPr="0070474A" w:rsidRDefault="005245E3" w:rsidP="0070474A">
      <w:pPr>
        <w:ind w:left="360"/>
        <w:jc w:val="both"/>
        <w:rPr>
          <w:rFonts w:ascii="Arial" w:hAnsi="Arial" w:cs="Arial"/>
          <w:b/>
          <w:lang w:val="sr-Latn-CS"/>
        </w:rPr>
      </w:pPr>
    </w:p>
    <w:p w:rsidR="0018789E" w:rsidRDefault="0070474A" w:rsidP="00606B4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5245E3">
        <w:rPr>
          <w:rFonts w:ascii="Arial" w:hAnsi="Arial" w:cs="Arial"/>
          <w:sz w:val="22"/>
          <w:szCs w:val="22"/>
          <w:lang w:val="sr-Latn-CS"/>
        </w:rPr>
        <w:t>Grupni rad je osnov</w:t>
      </w:r>
      <w:r w:rsidR="00C9464A">
        <w:rPr>
          <w:rFonts w:ascii="Arial" w:hAnsi="Arial" w:cs="Arial"/>
          <w:sz w:val="22"/>
          <w:szCs w:val="22"/>
          <w:lang w:val="sr-Latn-CS"/>
        </w:rPr>
        <w:t>a terapijskog rada sa klijentima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i klijentkinjama u Javnoj ustanovi. Kroz grupni metod rada klijenti/kinje se upoznaju sa prirodom svoje bolesti, sa time kako se postaje zavisnik/ca i zašto prolazi toliko vremena dok se problem ne prizna kao takav. Prisustvo drugih zavisnika/ca u formiranim grupama za rad doprinosi međusobnom povezivanju u procesu oporavka sa mogućnošću da se kod drugog zavisnika/ce prepoznaju obrasci zavisnosti, da se se njima indentifikuje i osvijesti postojanje problema bolesti zavisnosti. </w:t>
      </w:r>
    </w:p>
    <w:p w:rsidR="0070474A" w:rsidRDefault="0070474A" w:rsidP="00606B4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5245E3">
        <w:rPr>
          <w:rFonts w:ascii="Arial" w:hAnsi="Arial" w:cs="Arial"/>
          <w:sz w:val="22"/>
          <w:szCs w:val="22"/>
          <w:lang w:val="sr-Latn-CS"/>
        </w:rPr>
        <w:t>Značaj grupnog rada ogleda se</w:t>
      </w:r>
      <w:r w:rsidR="00751152">
        <w:rPr>
          <w:rFonts w:ascii="Arial" w:hAnsi="Arial" w:cs="Arial"/>
          <w:sz w:val="22"/>
          <w:szCs w:val="22"/>
          <w:lang w:val="sr-Latn-CS"/>
        </w:rPr>
        <w:t xml:space="preserve"> i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 u tome što se klijenti/kinje po prvi put u životu suočavaju sa činjenicama da problem nije u </w:t>
      </w:r>
      <w:r w:rsidR="008C6791">
        <w:rPr>
          <w:rFonts w:ascii="Arial" w:hAnsi="Arial" w:cs="Arial"/>
          <w:sz w:val="22"/>
          <w:szCs w:val="22"/>
          <w:lang w:val="sr-Latn-CS"/>
        </w:rPr>
        <w:t>sredstvima zavisnosti</w:t>
      </w:r>
      <w:r w:rsidRPr="005245E3">
        <w:rPr>
          <w:rFonts w:ascii="Arial" w:hAnsi="Arial" w:cs="Arial"/>
          <w:sz w:val="22"/>
          <w:szCs w:val="22"/>
          <w:lang w:val="sr-Latn-CS"/>
        </w:rPr>
        <w:t xml:space="preserve">, već u njima samima. </w:t>
      </w:r>
    </w:p>
    <w:p w:rsidR="002439CE" w:rsidRDefault="002439CE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9F57DF" w:rsidRPr="00D85264" w:rsidRDefault="009F57DF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2439CE" w:rsidRPr="00D50BCD" w:rsidRDefault="002439CE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D50BCD">
        <w:rPr>
          <w:rFonts w:ascii="Arial" w:hAnsi="Arial" w:cs="Arial"/>
          <w:b/>
          <w:lang w:val="sr-Latn-CS"/>
        </w:rPr>
        <w:t xml:space="preserve">Individualne psihoterapije </w:t>
      </w:r>
    </w:p>
    <w:p w:rsidR="002439CE" w:rsidRPr="00D85264" w:rsidRDefault="002439CE" w:rsidP="002439C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8551CD" w:rsidRDefault="002439CE" w:rsidP="008551C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Kroz individualni rad veoma je važno osnažiti nove uloge koje klijentima</w:t>
      </w:r>
      <w:r w:rsidR="00BA1AFC">
        <w:rPr>
          <w:rFonts w:ascii="Arial" w:hAnsi="Arial" w:cs="Arial"/>
          <w:sz w:val="22"/>
          <w:szCs w:val="22"/>
          <w:lang w:val="sr-Latn-CS"/>
        </w:rPr>
        <w:t>/kinjama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o</w:t>
      </w:r>
      <w:r w:rsidR="008C6791">
        <w:rPr>
          <w:rFonts w:ascii="Arial" w:hAnsi="Arial" w:cs="Arial"/>
          <w:sz w:val="22"/>
          <w:szCs w:val="22"/>
          <w:lang w:val="sr-Latn-CS"/>
        </w:rPr>
        <w:t>mogućavaju da sebe vide na drugačiji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način i da formiraju identitet koji se neće temeljiti na zavisničkoj ulozi koju su imali jako dugo vremena i koja je definisala cjelokupno njihovo ponašanje, stavove i mišljenje.</w:t>
      </w:r>
    </w:p>
    <w:p w:rsidR="007212FA" w:rsidRDefault="007212FA" w:rsidP="0050442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50442E" w:rsidRPr="00D85264" w:rsidRDefault="0050442E" w:rsidP="0050442E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lastRenderedPageBreak/>
        <w:t xml:space="preserve">Takođe, veoma je značajno da se, kroz individualne terapije, </w:t>
      </w:r>
      <w:r w:rsidR="00F23039">
        <w:rPr>
          <w:rFonts w:ascii="Arial" w:hAnsi="Arial" w:cs="Arial"/>
          <w:sz w:val="22"/>
          <w:szCs w:val="22"/>
          <w:lang w:val="sr-Latn-CS"/>
        </w:rPr>
        <w:t>razviju</w:t>
      </w:r>
      <w:r w:rsidR="008C679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23039">
        <w:rPr>
          <w:rFonts w:ascii="Arial" w:hAnsi="Arial" w:cs="Arial"/>
          <w:sz w:val="22"/>
          <w:szCs w:val="22"/>
          <w:lang w:val="sr-Latn-CS"/>
        </w:rPr>
        <w:t xml:space="preserve">adekvatna </w:t>
      </w:r>
      <w:r w:rsidRPr="00D85264">
        <w:rPr>
          <w:rFonts w:ascii="Arial" w:hAnsi="Arial" w:cs="Arial"/>
          <w:sz w:val="22"/>
          <w:szCs w:val="22"/>
          <w:lang w:val="sr-Latn-CS"/>
        </w:rPr>
        <w:t>osjeća</w:t>
      </w:r>
      <w:r w:rsidR="00F23039">
        <w:rPr>
          <w:rFonts w:ascii="Arial" w:hAnsi="Arial" w:cs="Arial"/>
          <w:sz w:val="22"/>
          <w:szCs w:val="22"/>
          <w:lang w:val="sr-Latn-CS"/>
        </w:rPr>
        <w:t>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prema porodici. </w:t>
      </w:r>
      <w:r w:rsidR="008C6791">
        <w:rPr>
          <w:rFonts w:ascii="Arial" w:hAnsi="Arial" w:cs="Arial"/>
          <w:sz w:val="22"/>
          <w:szCs w:val="22"/>
          <w:lang w:val="sr-Latn-CS"/>
        </w:rPr>
        <w:t>Individul</w:t>
      </w:r>
      <w:r>
        <w:rPr>
          <w:rFonts w:ascii="Arial" w:hAnsi="Arial" w:cs="Arial"/>
          <w:sz w:val="22"/>
          <w:szCs w:val="22"/>
          <w:lang w:val="sr-Latn-CS"/>
        </w:rPr>
        <w:t>ni način rada omogućava klijentima/kinjama da na što kvalitetniji način tretiraju svoj problem</w:t>
      </w:r>
      <w:r w:rsidR="00113ED8">
        <w:rPr>
          <w:rFonts w:ascii="Arial" w:hAnsi="Arial" w:cs="Arial"/>
          <w:sz w:val="22"/>
          <w:szCs w:val="22"/>
          <w:lang w:val="sr-Latn-CS"/>
        </w:rPr>
        <w:t xml:space="preserve"> i riješe psih</w:t>
      </w:r>
      <w:r w:rsidR="00425C46">
        <w:rPr>
          <w:rFonts w:ascii="Arial" w:hAnsi="Arial" w:cs="Arial"/>
          <w:sz w:val="22"/>
          <w:szCs w:val="22"/>
          <w:lang w:val="sr-Latn-CS"/>
        </w:rPr>
        <w:t>ol</w:t>
      </w:r>
      <w:r w:rsidR="00113ED8">
        <w:rPr>
          <w:rFonts w:ascii="Arial" w:hAnsi="Arial" w:cs="Arial"/>
          <w:sz w:val="22"/>
          <w:szCs w:val="22"/>
          <w:lang w:val="sr-Latn-CS"/>
        </w:rPr>
        <w:t>oške zastoje u fu</w:t>
      </w:r>
      <w:r>
        <w:rPr>
          <w:rFonts w:ascii="Arial" w:hAnsi="Arial" w:cs="Arial"/>
          <w:sz w:val="22"/>
          <w:szCs w:val="22"/>
          <w:lang w:val="sr-Latn-CS"/>
        </w:rPr>
        <w:t>nkcionisanju.</w:t>
      </w:r>
    </w:p>
    <w:p w:rsidR="0050442E" w:rsidRDefault="0050442E" w:rsidP="008551C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A63B08" w:rsidRDefault="00BA1AFC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Ovaj vid terapije sprovodiće ona stručna lica koja pored osnovnog visokoškolskog obrazovanja u humanim profesijama imaju i dodatne edukacij</w:t>
      </w:r>
      <w:r w:rsidR="005509BA">
        <w:rPr>
          <w:rFonts w:ascii="Arial" w:hAnsi="Arial" w:cs="Arial"/>
          <w:sz w:val="22"/>
          <w:szCs w:val="22"/>
          <w:lang w:val="sr-Latn-CS"/>
        </w:rPr>
        <w:t>e iz različitih psihoterapijskih pravaca i modaliteta (transkaciona analiza, sistemska</w:t>
      </w:r>
      <w:r>
        <w:rPr>
          <w:rFonts w:ascii="Arial" w:hAnsi="Arial" w:cs="Arial"/>
          <w:sz w:val="22"/>
          <w:szCs w:val="22"/>
          <w:lang w:val="sr-Latn-CS"/>
        </w:rPr>
        <w:t xml:space="preserve"> porodična terapija</w:t>
      </w:r>
      <w:r w:rsidR="0018789E">
        <w:rPr>
          <w:rFonts w:ascii="Arial" w:hAnsi="Arial" w:cs="Arial"/>
          <w:sz w:val="22"/>
          <w:szCs w:val="22"/>
          <w:lang w:val="sr-Latn-CS"/>
        </w:rPr>
        <w:t>, OLI integrativna</w:t>
      </w:r>
      <w:r w:rsidR="00994542">
        <w:rPr>
          <w:rFonts w:ascii="Arial" w:hAnsi="Arial" w:cs="Arial"/>
          <w:sz w:val="22"/>
          <w:szCs w:val="22"/>
          <w:lang w:val="sr-Latn-CS"/>
        </w:rPr>
        <w:t xml:space="preserve"> psihodinamska </w:t>
      </w:r>
      <w:r w:rsidR="0018789E">
        <w:rPr>
          <w:rFonts w:ascii="Arial" w:hAnsi="Arial" w:cs="Arial"/>
          <w:sz w:val="22"/>
          <w:szCs w:val="22"/>
          <w:lang w:val="sr-Latn-CS"/>
        </w:rPr>
        <w:t>terapija, Racionalno emocionalno bihejvioralna tearpija</w:t>
      </w:r>
      <w:r>
        <w:rPr>
          <w:rFonts w:ascii="Arial" w:hAnsi="Arial" w:cs="Arial"/>
          <w:sz w:val="22"/>
          <w:szCs w:val="22"/>
          <w:lang w:val="sr-Latn-CS"/>
        </w:rPr>
        <w:t>)</w:t>
      </w:r>
      <w:r w:rsidR="0018789E">
        <w:rPr>
          <w:rFonts w:ascii="Arial" w:hAnsi="Arial" w:cs="Arial"/>
          <w:sz w:val="22"/>
          <w:szCs w:val="22"/>
          <w:lang w:val="sr-Latn-CS"/>
        </w:rPr>
        <w:t>.</w:t>
      </w:r>
    </w:p>
    <w:p w:rsidR="00333DE1" w:rsidRDefault="00333DE1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D85264" w:rsidRDefault="00C1360D" w:rsidP="00C1360D">
      <w:pPr>
        <w:jc w:val="both"/>
        <w:rPr>
          <w:rFonts w:ascii="Arial" w:hAnsi="Arial" w:cs="Arial"/>
          <w:sz w:val="22"/>
          <w:szCs w:val="22"/>
        </w:rPr>
      </w:pPr>
    </w:p>
    <w:p w:rsidR="00C1360D" w:rsidRPr="00C1360D" w:rsidRDefault="00C1360D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C1360D">
        <w:rPr>
          <w:rFonts w:ascii="Arial" w:hAnsi="Arial" w:cs="Arial"/>
          <w:b/>
          <w:lang w:val="pl-PL"/>
        </w:rPr>
        <w:t>Radno-okupaciona terapija</w:t>
      </w:r>
    </w:p>
    <w:p w:rsidR="00C1360D" w:rsidRPr="00D85264" w:rsidRDefault="00C1360D" w:rsidP="00C136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Radno-okupaciona terapija organizovaće se i u narednom periodu sa</w:t>
      </w:r>
      <w:r w:rsidR="00333DE1">
        <w:rPr>
          <w:rFonts w:ascii="Arial" w:hAnsi="Arial" w:cs="Arial"/>
          <w:sz w:val="22"/>
          <w:szCs w:val="22"/>
          <w:lang w:val="pl-PL"/>
        </w:rPr>
        <w:t xml:space="preserve"> ciljem sticanja radnih navika i </w:t>
      </w:r>
      <w:r>
        <w:rPr>
          <w:rFonts w:ascii="Arial" w:hAnsi="Arial" w:cs="Arial"/>
          <w:sz w:val="22"/>
          <w:szCs w:val="22"/>
          <w:lang w:val="pl-PL"/>
        </w:rPr>
        <w:t>discipline rada</w:t>
      </w:r>
      <w:r w:rsidR="008C6791">
        <w:rPr>
          <w:rFonts w:ascii="Arial" w:hAnsi="Arial" w:cs="Arial"/>
          <w:sz w:val="22"/>
          <w:szCs w:val="22"/>
          <w:lang w:val="pl-PL"/>
        </w:rPr>
        <w:t xml:space="preserve"> kod klijenata/kinja.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Radna zaduženja klijenata</w:t>
      </w:r>
      <w:r>
        <w:rPr>
          <w:rFonts w:ascii="Arial" w:hAnsi="Arial" w:cs="Arial"/>
          <w:sz w:val="22"/>
          <w:szCs w:val="22"/>
          <w:lang w:val="sr-Latn-CS"/>
        </w:rPr>
        <w:t>/kinja biće dozirana u skladu sa mogućnostima i afinitetima samog klijenta/kinje sa ciljem unapređenja ili formiranja radnih navika usmjernih na učenje novih vještina i brige o prostoru u kome borave. Takođe, kroz or</w:t>
      </w:r>
      <w:r w:rsidR="008C6791">
        <w:rPr>
          <w:rFonts w:ascii="Arial" w:hAnsi="Arial" w:cs="Arial"/>
          <w:sz w:val="22"/>
          <w:szCs w:val="22"/>
          <w:lang w:val="sr-Latn-CS"/>
        </w:rPr>
        <w:t>ganizovanu radnu terapiju klijen</w:t>
      </w:r>
      <w:r>
        <w:rPr>
          <w:rFonts w:ascii="Arial" w:hAnsi="Arial" w:cs="Arial"/>
          <w:sz w:val="22"/>
          <w:szCs w:val="22"/>
          <w:lang w:val="sr-Latn-CS"/>
        </w:rPr>
        <w:t>ti/kinje će</w:t>
      </w:r>
      <w:r w:rsidR="00D841C0">
        <w:rPr>
          <w:rFonts w:ascii="Arial" w:hAnsi="Arial" w:cs="Arial"/>
          <w:sz w:val="22"/>
          <w:szCs w:val="22"/>
          <w:lang w:val="sr-Latn-CS"/>
        </w:rPr>
        <w:t xml:space="preserve"> učiti i pravilan odnos prema dodijeljenim</w:t>
      </w:r>
      <w:r>
        <w:rPr>
          <w:rFonts w:ascii="Arial" w:hAnsi="Arial" w:cs="Arial"/>
          <w:sz w:val="22"/>
          <w:szCs w:val="22"/>
          <w:lang w:val="sr-Latn-CS"/>
        </w:rPr>
        <w:t xml:space="preserve"> zadacima, prihvatanju autoriteta u radu, učenju po modelu teraputa/kinje, kao</w:t>
      </w:r>
      <w:r w:rsidR="00B2020D">
        <w:rPr>
          <w:rFonts w:ascii="Arial" w:hAnsi="Arial" w:cs="Arial"/>
          <w:sz w:val="22"/>
          <w:szCs w:val="22"/>
          <w:lang w:val="sr-Latn-CS"/>
        </w:rPr>
        <w:t xml:space="preserve"> i</w:t>
      </w:r>
      <w:r>
        <w:rPr>
          <w:rFonts w:ascii="Arial" w:hAnsi="Arial" w:cs="Arial"/>
          <w:sz w:val="22"/>
          <w:szCs w:val="22"/>
          <w:lang w:val="sr-Latn-CS"/>
        </w:rPr>
        <w:t xml:space="preserve"> kontinuitetu u obavljanju</w:t>
      </w:r>
      <w:r w:rsidR="008C679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855B0">
        <w:rPr>
          <w:rFonts w:ascii="Arial" w:hAnsi="Arial" w:cs="Arial"/>
          <w:sz w:val="22"/>
          <w:szCs w:val="22"/>
          <w:lang w:val="sr-Latn-CS"/>
        </w:rPr>
        <w:t>radnih aktivnosti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Radni zadaci obuhvataće održavanje higijene prostora, rad u plasteniku i </w:t>
      </w:r>
      <w:r w:rsidR="00F23039">
        <w:rPr>
          <w:rFonts w:ascii="Arial" w:hAnsi="Arial" w:cs="Arial"/>
          <w:sz w:val="22"/>
          <w:szCs w:val="22"/>
          <w:lang w:val="sr-Latn-CS"/>
        </w:rPr>
        <w:t>uzgajanju</w:t>
      </w:r>
      <w:r>
        <w:rPr>
          <w:rFonts w:ascii="Arial" w:hAnsi="Arial" w:cs="Arial"/>
          <w:sz w:val="22"/>
          <w:szCs w:val="22"/>
          <w:lang w:val="sr-Latn-CS"/>
        </w:rPr>
        <w:t xml:space="preserve"> ukrasnog bilja, rad u stolarskoj radi</w:t>
      </w:r>
      <w:r w:rsidR="008C6791">
        <w:rPr>
          <w:rFonts w:ascii="Arial" w:hAnsi="Arial" w:cs="Arial"/>
          <w:sz w:val="22"/>
          <w:szCs w:val="22"/>
          <w:lang w:val="sr-Latn-CS"/>
        </w:rPr>
        <w:t>o</w:t>
      </w:r>
      <w:r>
        <w:rPr>
          <w:rFonts w:ascii="Arial" w:hAnsi="Arial" w:cs="Arial"/>
          <w:sz w:val="22"/>
          <w:szCs w:val="22"/>
          <w:lang w:val="sr-Latn-CS"/>
        </w:rPr>
        <w:t>nici i radionici za uzgoj pčela,</w:t>
      </w:r>
      <w:r w:rsidR="00F23039">
        <w:rPr>
          <w:rFonts w:ascii="Arial" w:hAnsi="Arial" w:cs="Arial"/>
          <w:sz w:val="22"/>
          <w:szCs w:val="22"/>
          <w:lang w:val="sr-Latn-CS"/>
        </w:rPr>
        <w:t xml:space="preserve"> mini farmi živine,</w:t>
      </w:r>
      <w:r>
        <w:rPr>
          <w:rFonts w:ascii="Arial" w:hAnsi="Arial" w:cs="Arial"/>
          <w:sz w:val="22"/>
          <w:szCs w:val="22"/>
          <w:lang w:val="sr-Latn-CS"/>
        </w:rPr>
        <w:t xml:space="preserve"> u</w:t>
      </w:r>
      <w:r w:rsidR="00D0396F">
        <w:rPr>
          <w:rFonts w:ascii="Arial" w:hAnsi="Arial" w:cs="Arial"/>
          <w:sz w:val="22"/>
          <w:szCs w:val="22"/>
          <w:lang w:val="sr-Latn-CS"/>
        </w:rPr>
        <w:t>čenju različitih vještina vezanih za osnovne građevinske poslove</w:t>
      </w:r>
      <w:r w:rsidR="00F23039">
        <w:rPr>
          <w:rFonts w:ascii="Arial" w:hAnsi="Arial" w:cs="Arial"/>
          <w:sz w:val="22"/>
          <w:szCs w:val="22"/>
          <w:lang w:val="sr-Latn-CS"/>
        </w:rPr>
        <w:t>, radionici za frizerske usluge, radionici za pranje automobila.</w:t>
      </w:r>
      <w:r>
        <w:rPr>
          <w:rFonts w:ascii="Arial" w:hAnsi="Arial" w:cs="Arial"/>
          <w:sz w:val="22"/>
          <w:szCs w:val="22"/>
          <w:lang w:val="sr-Latn-CS"/>
        </w:rPr>
        <w:t xml:space="preserve"> Za klijentkinje radna terapija biće prilagođena afinitetima žena i dozirana u skladu sa njihovim mogućnostima, a pretežno usmjerena na higijenu prost</w:t>
      </w:r>
      <w:r w:rsidR="00CE15DE">
        <w:rPr>
          <w:rFonts w:ascii="Arial" w:hAnsi="Arial" w:cs="Arial"/>
          <w:sz w:val="22"/>
          <w:szCs w:val="22"/>
          <w:lang w:val="sr-Latn-CS"/>
        </w:rPr>
        <w:t xml:space="preserve">ora, uzgoj </w:t>
      </w:r>
      <w:r w:rsidR="000C3E80">
        <w:rPr>
          <w:rFonts w:ascii="Arial" w:hAnsi="Arial" w:cs="Arial"/>
          <w:sz w:val="22"/>
          <w:szCs w:val="22"/>
          <w:lang w:val="sr-Latn-CS"/>
        </w:rPr>
        <w:t>cvijeća,</w:t>
      </w:r>
      <w:r w:rsidR="008C6791">
        <w:rPr>
          <w:rFonts w:ascii="Arial" w:hAnsi="Arial" w:cs="Arial"/>
          <w:sz w:val="22"/>
          <w:szCs w:val="22"/>
          <w:lang w:val="sr-Latn-CS"/>
        </w:rPr>
        <w:t xml:space="preserve"> rad u mini bašti</w:t>
      </w:r>
      <w:r w:rsidR="00F23039">
        <w:rPr>
          <w:rFonts w:ascii="Arial" w:hAnsi="Arial" w:cs="Arial"/>
          <w:sz w:val="22"/>
          <w:szCs w:val="22"/>
          <w:lang w:val="sr-Latn-CS"/>
        </w:rPr>
        <w:t xml:space="preserve"> začinskog bilja,</w:t>
      </w:r>
      <w:r w:rsidR="000C3E80">
        <w:rPr>
          <w:rFonts w:ascii="Arial" w:hAnsi="Arial" w:cs="Arial"/>
          <w:sz w:val="22"/>
          <w:szCs w:val="22"/>
          <w:lang w:val="sr-Latn-CS"/>
        </w:rPr>
        <w:t xml:space="preserve"> kulinarstvo, učenje šivenja, učenje pružanja kozmetičkih </w:t>
      </w:r>
      <w:r w:rsidR="00F23039">
        <w:rPr>
          <w:rFonts w:ascii="Arial" w:hAnsi="Arial" w:cs="Arial"/>
          <w:sz w:val="22"/>
          <w:szCs w:val="22"/>
          <w:lang w:val="sr-Latn-CS"/>
        </w:rPr>
        <w:t xml:space="preserve">i frizerskih </w:t>
      </w:r>
      <w:r w:rsidR="000C3E80">
        <w:rPr>
          <w:rFonts w:ascii="Arial" w:hAnsi="Arial" w:cs="Arial"/>
          <w:sz w:val="22"/>
          <w:szCs w:val="22"/>
          <w:lang w:val="sr-Latn-CS"/>
        </w:rPr>
        <w:t>usluga kroz različite radionice.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EF1112" w:rsidRDefault="00EF1112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Referenti za radno-okupacionu terapiju – medicinski tehničari u 2021. godini će obavljati sledeće poslove:</w:t>
      </w:r>
    </w:p>
    <w:p w:rsidR="00EF1112" w:rsidRPr="00425C46" w:rsidRDefault="00EF1112" w:rsidP="00425C4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 w:rsidRPr="00425C46">
        <w:rPr>
          <w:rFonts w:ascii="Arial" w:hAnsi="Arial" w:cs="Arial"/>
          <w:lang w:val="sr-Latn-CS"/>
        </w:rPr>
        <w:t>odvođenje i pratnja klijenata/kinja u medicinske usta</w:t>
      </w:r>
      <w:r w:rsidR="00B6392A">
        <w:rPr>
          <w:rFonts w:ascii="Arial" w:hAnsi="Arial" w:cs="Arial"/>
          <w:lang w:val="sr-Latn-CS"/>
        </w:rPr>
        <w:t xml:space="preserve">nove zbog pružanja  medicinske </w:t>
      </w:r>
      <w:r w:rsidRPr="00425C46">
        <w:rPr>
          <w:rFonts w:ascii="Arial" w:hAnsi="Arial" w:cs="Arial"/>
          <w:lang w:val="sr-Latn-CS"/>
        </w:rPr>
        <w:t xml:space="preserve">pomoći; </w:t>
      </w:r>
    </w:p>
    <w:p w:rsidR="00EF1112" w:rsidRDefault="00EF1112" w:rsidP="00EF1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komunikacija sa izabranim ljekarem za potrebe klijenata/kinja;</w:t>
      </w:r>
    </w:p>
    <w:p w:rsidR="00EF1112" w:rsidRDefault="00EF1112" w:rsidP="00EF1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komunikacija sa ordinirajućim psihijatrima za potrebe podjele psihijatrijske terapije po zadatim šemama.</w:t>
      </w:r>
    </w:p>
    <w:p w:rsidR="00EF1112" w:rsidRDefault="00EF1112" w:rsidP="00EF1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pružanje prve pomoći klijentima/kinjama u slučaju lakših povreda;</w:t>
      </w:r>
    </w:p>
    <w:p w:rsidR="00EF1112" w:rsidRDefault="00EF1112" w:rsidP="00EF1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asistencija referentima za radno-okupacionu terapiju,</w:t>
      </w:r>
    </w:p>
    <w:p w:rsidR="00EF1112" w:rsidRPr="00EF1112" w:rsidRDefault="00EF1112" w:rsidP="00EF111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saradnji</w:t>
      </w:r>
      <w:r w:rsidRPr="00EF1112">
        <w:rPr>
          <w:rFonts w:ascii="Arial" w:hAnsi="Arial" w:cs="Arial"/>
          <w:lang w:val="sr-Latn-CS"/>
        </w:rPr>
        <w:t xml:space="preserve"> sa </w:t>
      </w:r>
      <w:r>
        <w:rPr>
          <w:rFonts w:ascii="Arial" w:hAnsi="Arial" w:cs="Arial"/>
          <w:lang w:val="sr-Latn-CS"/>
        </w:rPr>
        <w:t xml:space="preserve">nadležnim licem će da vrše </w:t>
      </w:r>
      <w:r w:rsidRPr="00EF1112">
        <w:rPr>
          <w:rFonts w:ascii="Arial" w:hAnsi="Arial" w:cs="Arial"/>
          <w:lang w:val="sr-Latn-CS"/>
        </w:rPr>
        <w:t>testiranje klijenata</w:t>
      </w:r>
      <w:r>
        <w:rPr>
          <w:rFonts w:ascii="Arial" w:hAnsi="Arial" w:cs="Arial"/>
          <w:lang w:val="sr-Latn-CS"/>
        </w:rPr>
        <w:t>/kinja</w:t>
      </w:r>
      <w:r w:rsidRPr="00EF1112">
        <w:rPr>
          <w:rFonts w:ascii="Arial" w:hAnsi="Arial" w:cs="Arial"/>
          <w:lang w:val="sr-Latn-CS"/>
        </w:rPr>
        <w:t xml:space="preserve"> na </w:t>
      </w:r>
      <w:r>
        <w:rPr>
          <w:rFonts w:ascii="Arial" w:hAnsi="Arial" w:cs="Arial"/>
          <w:lang w:val="sr-Latn-CS"/>
        </w:rPr>
        <w:t xml:space="preserve">prisustvo </w:t>
      </w:r>
      <w:r w:rsidRPr="00EF1112">
        <w:rPr>
          <w:rFonts w:ascii="Arial" w:hAnsi="Arial" w:cs="Arial"/>
          <w:lang w:val="sr-Latn-CS"/>
        </w:rPr>
        <w:t>psihoaktivn</w:t>
      </w:r>
      <w:r>
        <w:rPr>
          <w:rFonts w:ascii="Arial" w:hAnsi="Arial" w:cs="Arial"/>
          <w:lang w:val="sr-Latn-CS"/>
        </w:rPr>
        <w:t>ih supstanci.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C1360D" w:rsidRDefault="00C1360D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C1360D">
        <w:rPr>
          <w:rFonts w:ascii="Arial" w:hAnsi="Arial" w:cs="Arial"/>
          <w:b/>
          <w:lang w:val="sr-Latn-CS"/>
        </w:rPr>
        <w:t>Sportsko – rekreativne aktivnosti</w:t>
      </w:r>
    </w:p>
    <w:p w:rsidR="00957B7F" w:rsidRPr="005D6838" w:rsidRDefault="00C1360D" w:rsidP="00957B7F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Sportsko-rekreativne aktivnosti </w:t>
      </w:r>
      <w:r w:rsidR="00C83F1A">
        <w:rPr>
          <w:rFonts w:ascii="Arial" w:hAnsi="Arial" w:cs="Arial"/>
          <w:sz w:val="22"/>
          <w:szCs w:val="22"/>
        </w:rPr>
        <w:t xml:space="preserve">i u </w:t>
      </w:r>
      <w:r w:rsidR="003B2FBF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. </w:t>
      </w:r>
      <w:r w:rsidR="00311B2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odini</w:t>
      </w:r>
      <w:r w:rsidR="00311B21">
        <w:rPr>
          <w:rFonts w:ascii="Arial" w:hAnsi="Arial" w:cs="Arial"/>
          <w:sz w:val="22"/>
          <w:szCs w:val="22"/>
        </w:rPr>
        <w:t xml:space="preserve"> biće jedan od segmenata tretmana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sa akcentom na zdravstveno stanje klijenata/kinja i procjenu njihovih fi</w:t>
      </w:r>
      <w:r>
        <w:rPr>
          <w:rFonts w:ascii="Arial" w:hAnsi="Arial" w:cs="Arial"/>
          <w:sz w:val="22"/>
          <w:szCs w:val="22"/>
        </w:rPr>
        <w:t>zičkih sposobnosti.</w:t>
      </w:r>
      <w:r w:rsidR="008C6791">
        <w:rPr>
          <w:rFonts w:ascii="Arial" w:hAnsi="Arial" w:cs="Arial"/>
          <w:sz w:val="22"/>
          <w:szCs w:val="22"/>
        </w:rPr>
        <w:t xml:space="preserve"> </w:t>
      </w:r>
      <w:r w:rsidR="00957B7F" w:rsidRPr="005D6838">
        <w:rPr>
          <w:rFonts w:ascii="Arial" w:hAnsi="Arial" w:cs="Arial"/>
          <w:sz w:val="22"/>
          <w:szCs w:val="22"/>
          <w:lang w:val="sr-Latn-CS"/>
        </w:rPr>
        <w:t>Aktivnosti su raznovrsne i prvenstveno se baziraju na osnovu antropološkog statusa svakog klijenta</w:t>
      </w:r>
      <w:r w:rsidR="00957B7F">
        <w:rPr>
          <w:rFonts w:ascii="Arial" w:hAnsi="Arial" w:cs="Arial"/>
          <w:sz w:val="22"/>
          <w:szCs w:val="22"/>
          <w:lang w:val="sr-Latn-CS"/>
        </w:rPr>
        <w:t>/kinje</w:t>
      </w:r>
      <w:r w:rsidR="00957B7F" w:rsidRPr="005D6838">
        <w:rPr>
          <w:rFonts w:ascii="Arial" w:hAnsi="Arial" w:cs="Arial"/>
          <w:sz w:val="22"/>
          <w:szCs w:val="22"/>
          <w:lang w:val="sr-Latn-CS"/>
        </w:rPr>
        <w:t xml:space="preserve"> ponaosob, gdje se prije svega akcenat stavlja na zdravstveno stanje i motoričke sposobnosti.</w:t>
      </w:r>
      <w:r w:rsidR="008C679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57B7F" w:rsidRPr="005D6838">
        <w:rPr>
          <w:rFonts w:ascii="Arial" w:hAnsi="Arial" w:cs="Arial"/>
          <w:sz w:val="22"/>
          <w:szCs w:val="22"/>
          <w:lang w:val="sr-Latn-CS"/>
        </w:rPr>
        <w:t>Sve spo</w:t>
      </w:r>
      <w:r w:rsidR="00806FEF">
        <w:rPr>
          <w:rFonts w:ascii="Arial" w:hAnsi="Arial" w:cs="Arial"/>
          <w:sz w:val="22"/>
          <w:szCs w:val="22"/>
          <w:lang w:val="sr-Latn-CS"/>
        </w:rPr>
        <w:t xml:space="preserve">rtsko-rekreativne aktivnosti će biti usaglašene </w:t>
      </w:r>
      <w:r w:rsidR="00957B7F" w:rsidRPr="005D6838">
        <w:rPr>
          <w:rFonts w:ascii="Arial" w:hAnsi="Arial" w:cs="Arial"/>
          <w:sz w:val="22"/>
          <w:szCs w:val="22"/>
          <w:lang w:val="sr-Latn-CS"/>
        </w:rPr>
        <w:t xml:space="preserve">sa kapacitetom sposobnosti, zdravstvenim stanjem i uzrastnim karakteristikama svakog pojedinca. </w:t>
      </w:r>
    </w:p>
    <w:p w:rsidR="00957B7F" w:rsidRDefault="00957B7F" w:rsidP="00C1360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skladu sa prostornim kapacitetima Javne ustanove i dalje će se organizovati turniri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u različitim sportskim disciplinama koje su prilagođene sposobnostima i sportskim afinitetima klijenata</w:t>
      </w:r>
      <w:r>
        <w:rPr>
          <w:rFonts w:ascii="Arial" w:hAnsi="Arial" w:cs="Arial"/>
          <w:sz w:val="22"/>
          <w:szCs w:val="22"/>
          <w:lang w:val="sr-Latn-CS"/>
        </w:rPr>
        <w:t>/kinja, kako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85264">
        <w:rPr>
          <w:rFonts w:ascii="Arial" w:hAnsi="Arial" w:cs="Arial"/>
          <w:sz w:val="22"/>
          <w:szCs w:val="22"/>
          <w:lang w:val="sr-Latn-CS"/>
        </w:rPr>
        <w:lastRenderedPageBreak/>
        <w:t>bi se razvij</w:t>
      </w:r>
      <w:r>
        <w:rPr>
          <w:rFonts w:ascii="Arial" w:hAnsi="Arial" w:cs="Arial"/>
          <w:sz w:val="22"/>
          <w:szCs w:val="22"/>
          <w:lang w:val="sr-Latn-CS"/>
        </w:rPr>
        <w:t>ao kolektivni duh i zajedništvo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i podsticale dobre timske navike.</w:t>
      </w:r>
      <w:r w:rsidR="00F23039">
        <w:rPr>
          <w:rFonts w:ascii="Arial" w:hAnsi="Arial" w:cs="Arial"/>
          <w:sz w:val="22"/>
          <w:szCs w:val="22"/>
          <w:lang w:val="sr-Latn-CS"/>
        </w:rPr>
        <w:t xml:space="preserve"> Sportske aktivnosti će se re</w:t>
      </w:r>
      <w:r w:rsidR="008C6791">
        <w:rPr>
          <w:rFonts w:ascii="Arial" w:hAnsi="Arial" w:cs="Arial"/>
          <w:sz w:val="22"/>
          <w:szCs w:val="22"/>
          <w:lang w:val="sr-Latn-CS"/>
        </w:rPr>
        <w:t>alizovati</w:t>
      </w:r>
      <w:r w:rsidR="00F23039">
        <w:rPr>
          <w:rFonts w:ascii="Arial" w:hAnsi="Arial" w:cs="Arial"/>
          <w:sz w:val="22"/>
          <w:szCs w:val="22"/>
          <w:lang w:val="sr-Latn-CS"/>
        </w:rPr>
        <w:t xml:space="preserve"> u skladu sa preporukama IJZ.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Javna ustanova planira nastavak </w:t>
      </w:r>
      <w:r w:rsidR="00F23039">
        <w:rPr>
          <w:rFonts w:ascii="Arial" w:hAnsi="Arial" w:cs="Arial"/>
          <w:sz w:val="22"/>
          <w:szCs w:val="22"/>
          <w:lang w:val="sr-Latn-CS"/>
        </w:rPr>
        <w:t>aktivnosti</w:t>
      </w:r>
      <w:r>
        <w:rPr>
          <w:rFonts w:ascii="Arial" w:hAnsi="Arial" w:cs="Arial"/>
          <w:sz w:val="22"/>
          <w:szCs w:val="22"/>
          <w:lang w:val="sr-Latn-CS"/>
        </w:rPr>
        <w:t xml:space="preserve">, </w:t>
      </w:r>
      <w:r w:rsidR="004229B8">
        <w:rPr>
          <w:rFonts w:ascii="Arial" w:hAnsi="Arial" w:cs="Arial"/>
          <w:sz w:val="22"/>
          <w:szCs w:val="22"/>
          <w:lang w:val="sr-Latn-CS"/>
        </w:rPr>
        <w:t>kao što su</w:t>
      </w:r>
      <w:r>
        <w:rPr>
          <w:rFonts w:ascii="Arial" w:hAnsi="Arial" w:cs="Arial"/>
          <w:sz w:val="22"/>
          <w:szCs w:val="22"/>
          <w:lang w:val="sr-Latn-CS"/>
        </w:rPr>
        <w:t xml:space="preserve"> pješačke ture, izleti i druženja za klijente</w:t>
      </w:r>
      <w:r w:rsidR="004229B8">
        <w:rPr>
          <w:rFonts w:ascii="Arial" w:hAnsi="Arial" w:cs="Arial"/>
          <w:sz w:val="22"/>
          <w:szCs w:val="22"/>
          <w:lang w:val="sr-Latn-CS"/>
        </w:rPr>
        <w:t>/kinje</w:t>
      </w:r>
      <w:r w:rsidR="008C6791">
        <w:rPr>
          <w:rFonts w:ascii="Arial" w:hAnsi="Arial" w:cs="Arial"/>
          <w:sz w:val="22"/>
          <w:szCs w:val="22"/>
          <w:lang w:val="sr-Latn-CS"/>
        </w:rPr>
        <w:t xml:space="preserve"> koji</w:t>
      </w:r>
      <w:r w:rsidR="004229B8">
        <w:rPr>
          <w:rFonts w:ascii="Arial" w:hAnsi="Arial" w:cs="Arial"/>
          <w:sz w:val="22"/>
          <w:szCs w:val="22"/>
          <w:lang w:val="sr-Latn-CS"/>
        </w:rPr>
        <w:t xml:space="preserve"> podržavaju zdrave stilove života.</w:t>
      </w:r>
    </w:p>
    <w:p w:rsidR="00A63B08" w:rsidRDefault="00A63B0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8C6791" w:rsidRPr="00262423" w:rsidRDefault="008C6791" w:rsidP="00262423">
      <w:pPr>
        <w:jc w:val="both"/>
        <w:rPr>
          <w:rFonts w:ascii="Arial" w:hAnsi="Arial" w:cs="Arial"/>
          <w:b/>
        </w:rPr>
      </w:pPr>
    </w:p>
    <w:p w:rsidR="008C6791" w:rsidRPr="00D85264" w:rsidRDefault="008C6791" w:rsidP="00C1360D">
      <w:pPr>
        <w:pStyle w:val="ListParagraph"/>
        <w:ind w:left="1440"/>
        <w:jc w:val="both"/>
        <w:rPr>
          <w:rFonts w:ascii="Arial" w:hAnsi="Arial" w:cs="Arial"/>
          <w:b/>
        </w:rPr>
      </w:pPr>
    </w:p>
    <w:p w:rsidR="00C1360D" w:rsidRPr="00C1360D" w:rsidRDefault="00C1360D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C1360D">
        <w:rPr>
          <w:rFonts w:ascii="Arial" w:hAnsi="Arial" w:cs="Arial"/>
          <w:b/>
          <w:lang w:val="bs-Latn-BA"/>
        </w:rPr>
        <w:t>Rad sa porodicom klijenata</w:t>
      </w:r>
      <w:r w:rsidR="00F8743A">
        <w:rPr>
          <w:rFonts w:ascii="Arial" w:hAnsi="Arial" w:cs="Arial"/>
          <w:b/>
          <w:lang w:val="bs-Latn-BA"/>
        </w:rPr>
        <w:t>/kinja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hr-HR"/>
        </w:rPr>
        <w:t>U Javnoj ustanovi</w:t>
      </w:r>
      <w:r w:rsidR="00F8743A">
        <w:rPr>
          <w:rFonts w:ascii="Arial" w:hAnsi="Arial" w:cs="Arial"/>
          <w:sz w:val="22"/>
          <w:szCs w:val="22"/>
          <w:lang w:val="hr-HR"/>
        </w:rPr>
        <w:t>,</w:t>
      </w:r>
      <w:r w:rsidR="004C668D">
        <w:rPr>
          <w:rFonts w:ascii="Arial" w:hAnsi="Arial" w:cs="Arial"/>
          <w:sz w:val="22"/>
          <w:szCs w:val="22"/>
          <w:lang w:val="hr-HR"/>
        </w:rPr>
        <w:t xml:space="preserve"> nakon 6 mjeseci boravka klijenta</w:t>
      </w:r>
      <w:r w:rsidR="00F8743A">
        <w:rPr>
          <w:rFonts w:ascii="Arial" w:hAnsi="Arial" w:cs="Arial"/>
          <w:sz w:val="22"/>
          <w:szCs w:val="22"/>
          <w:lang w:val="hr-HR"/>
        </w:rPr>
        <w:t>/kinje,</w:t>
      </w:r>
      <w:r w:rsidR="008C679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</w:rPr>
        <w:t>sprovodiće se i porodična terapija, koja omogućava i porodicama klijenata</w:t>
      </w:r>
      <w:r w:rsidR="004C668D">
        <w:rPr>
          <w:rFonts w:ascii="Arial" w:hAnsi="Arial" w:cs="Arial"/>
          <w:sz w:val="22"/>
          <w:szCs w:val="22"/>
        </w:rPr>
        <w:t>/kinja</w:t>
      </w:r>
      <w:r>
        <w:rPr>
          <w:rFonts w:ascii="Arial" w:hAnsi="Arial" w:cs="Arial"/>
          <w:sz w:val="22"/>
          <w:szCs w:val="22"/>
        </w:rPr>
        <w:t xml:space="preserve"> da dobiju st</w:t>
      </w:r>
      <w:r w:rsidR="008C679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učne i profesionalne informacije o bolesti zavisnosti. I u narednom periodu organizovaće se </w:t>
      </w:r>
      <w:r w:rsidRPr="00D85264">
        <w:rPr>
          <w:rFonts w:ascii="Arial" w:hAnsi="Arial" w:cs="Arial"/>
          <w:b/>
          <w:i/>
          <w:sz w:val="22"/>
          <w:szCs w:val="22"/>
          <w:lang w:val="hr-HR"/>
        </w:rPr>
        <w:t>sistemska porodična ter</w:t>
      </w:r>
      <w:r>
        <w:rPr>
          <w:rFonts w:ascii="Arial" w:hAnsi="Arial" w:cs="Arial"/>
          <w:b/>
          <w:i/>
          <w:sz w:val="22"/>
          <w:szCs w:val="22"/>
          <w:lang w:val="hr-HR"/>
        </w:rPr>
        <w:t>a</w:t>
      </w:r>
      <w:r w:rsidRPr="00D85264">
        <w:rPr>
          <w:rFonts w:ascii="Arial" w:hAnsi="Arial" w:cs="Arial"/>
          <w:b/>
          <w:i/>
          <w:sz w:val="22"/>
          <w:szCs w:val="22"/>
          <w:lang w:val="hr-HR"/>
        </w:rPr>
        <w:t>pija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 i grupni rad sa članovima porodic</w:t>
      </w:r>
      <w:r w:rsidR="008C6791">
        <w:rPr>
          <w:rFonts w:ascii="Arial" w:hAnsi="Arial" w:cs="Arial"/>
          <w:b/>
          <w:i/>
          <w:sz w:val="22"/>
          <w:szCs w:val="22"/>
          <w:lang w:val="hr-HR"/>
        </w:rPr>
        <w:t>a</w:t>
      </w:r>
      <w:r w:rsidR="004229B8">
        <w:rPr>
          <w:rFonts w:ascii="Arial" w:hAnsi="Arial" w:cs="Arial"/>
          <w:b/>
          <w:i/>
          <w:sz w:val="22"/>
          <w:szCs w:val="22"/>
          <w:lang w:val="hr-HR"/>
        </w:rPr>
        <w:t xml:space="preserve">, </w:t>
      </w:r>
      <w:r w:rsidR="004229B8" w:rsidRPr="004229B8">
        <w:rPr>
          <w:rFonts w:ascii="Arial" w:hAnsi="Arial" w:cs="Arial"/>
          <w:bCs/>
          <w:iCs/>
          <w:sz w:val="22"/>
          <w:szCs w:val="22"/>
          <w:lang w:val="hr-HR"/>
        </w:rPr>
        <w:t>a u skladu sa preporukama IJZ.</w:t>
      </w:r>
      <w:r w:rsidR="008C6791">
        <w:rPr>
          <w:rFonts w:ascii="Arial" w:hAnsi="Arial" w:cs="Arial"/>
          <w:bCs/>
          <w:iCs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Porodična terapija sprovodiće se </w:t>
      </w:r>
      <w:r w:rsidRPr="00D85264">
        <w:rPr>
          <w:rFonts w:ascii="Arial" w:hAnsi="Arial" w:cs="Arial"/>
          <w:sz w:val="22"/>
          <w:szCs w:val="22"/>
          <w:lang w:val="sr-Latn-CS"/>
        </w:rPr>
        <w:t>pa</w:t>
      </w:r>
      <w:r>
        <w:rPr>
          <w:rFonts w:ascii="Arial" w:hAnsi="Arial" w:cs="Arial"/>
          <w:sz w:val="22"/>
          <w:szCs w:val="22"/>
          <w:lang w:val="sr-Latn-CS"/>
        </w:rPr>
        <w:t>ralelno sa tretmanom klijenata</w:t>
      </w:r>
      <w:r w:rsidR="008C6791">
        <w:rPr>
          <w:rFonts w:ascii="Arial" w:hAnsi="Arial" w:cs="Arial"/>
          <w:sz w:val="22"/>
          <w:szCs w:val="22"/>
          <w:lang w:val="sr-Latn-CS"/>
        </w:rPr>
        <w:t>/kinja</w:t>
      </w:r>
      <w:r>
        <w:rPr>
          <w:rFonts w:ascii="Arial" w:hAnsi="Arial" w:cs="Arial"/>
          <w:sz w:val="22"/>
          <w:szCs w:val="22"/>
          <w:lang w:val="sr-Latn-CS"/>
        </w:rPr>
        <w:t>,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jer je porodica veoma značajna za uspješno održavanje klijentove</w:t>
      </w:r>
      <w:r w:rsidR="008C6791">
        <w:rPr>
          <w:rFonts w:ascii="Arial" w:hAnsi="Arial" w:cs="Arial"/>
          <w:sz w:val="22"/>
          <w:szCs w:val="22"/>
          <w:lang w:val="sr-Latn-CS"/>
        </w:rPr>
        <w:t>/kinjine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apstinencije, a pogotovo nakon okončanja rezidencijalnog tretmana u Javnoj ustanovi. 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D85264" w:rsidRDefault="00C1360D" w:rsidP="00C1360D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037FF">
        <w:rPr>
          <w:rFonts w:ascii="Arial" w:hAnsi="Arial" w:cs="Arial"/>
          <w:b/>
          <w:sz w:val="22"/>
          <w:szCs w:val="22"/>
          <w:lang w:val="hr-HR"/>
        </w:rPr>
        <w:t>Sistemska porodična terapija</w:t>
      </w:r>
      <w:r w:rsidRPr="00D85264">
        <w:rPr>
          <w:rFonts w:ascii="Arial" w:hAnsi="Arial" w:cs="Arial"/>
          <w:sz w:val="22"/>
          <w:szCs w:val="22"/>
          <w:lang w:val="hr-HR"/>
        </w:rPr>
        <w:t xml:space="preserve"> sagledava porodicu kao živi, otvoreni s</w:t>
      </w:r>
      <w:r w:rsidR="00BC0B5A">
        <w:rPr>
          <w:rFonts w:ascii="Arial" w:hAnsi="Arial" w:cs="Arial"/>
          <w:sz w:val="22"/>
          <w:szCs w:val="22"/>
          <w:lang w:val="hr-HR"/>
        </w:rPr>
        <w:t xml:space="preserve">istem, sastavljen od subsistema </w:t>
      </w:r>
      <w:r w:rsidRPr="00D85264">
        <w:rPr>
          <w:rFonts w:ascii="Arial" w:hAnsi="Arial" w:cs="Arial"/>
          <w:sz w:val="22"/>
          <w:szCs w:val="22"/>
          <w:lang w:val="hr-HR"/>
        </w:rPr>
        <w:t>(bračni,</w:t>
      </w:r>
      <w:r w:rsidR="008C6791">
        <w:rPr>
          <w:rFonts w:ascii="Arial" w:hAnsi="Arial" w:cs="Arial"/>
          <w:sz w:val="22"/>
          <w:szCs w:val="22"/>
          <w:lang w:val="hr-HR"/>
        </w:rPr>
        <w:t xml:space="preserve"> </w:t>
      </w:r>
      <w:r w:rsidRPr="00D85264">
        <w:rPr>
          <w:rFonts w:ascii="Arial" w:hAnsi="Arial" w:cs="Arial"/>
          <w:sz w:val="22"/>
          <w:szCs w:val="22"/>
          <w:lang w:val="hr-HR"/>
        </w:rPr>
        <w:t>roditeljski,</w:t>
      </w:r>
      <w:r w:rsidR="008C6791">
        <w:rPr>
          <w:rFonts w:ascii="Arial" w:hAnsi="Arial" w:cs="Arial"/>
          <w:sz w:val="22"/>
          <w:szCs w:val="22"/>
          <w:lang w:val="hr-HR"/>
        </w:rPr>
        <w:t xml:space="preserve"> </w:t>
      </w:r>
      <w:r w:rsidRPr="00D85264">
        <w:rPr>
          <w:rFonts w:ascii="Arial" w:hAnsi="Arial" w:cs="Arial"/>
          <w:sz w:val="22"/>
          <w:szCs w:val="22"/>
          <w:lang w:val="hr-HR"/>
        </w:rPr>
        <w:t>dječiji), ko</w:t>
      </w:r>
      <w:r>
        <w:rPr>
          <w:rFonts w:ascii="Arial" w:hAnsi="Arial" w:cs="Arial"/>
          <w:sz w:val="22"/>
          <w:szCs w:val="22"/>
          <w:lang w:val="hr-HR"/>
        </w:rPr>
        <w:t>ji su u neprekidnoj interakciji</w:t>
      </w:r>
      <w:r w:rsidRPr="00D85264">
        <w:rPr>
          <w:rFonts w:ascii="Arial" w:hAnsi="Arial" w:cs="Arial"/>
          <w:sz w:val="22"/>
          <w:szCs w:val="22"/>
          <w:lang w:val="hr-HR"/>
        </w:rPr>
        <w:t>. Ponašanje članova porodice posmatra se kao proizvod  koji funkcioniše po principu kružne uzročnosti - simptomatsko ponašanje jednog člana izaziva odr</w:t>
      </w:r>
      <w:r>
        <w:rPr>
          <w:rFonts w:ascii="Arial" w:hAnsi="Arial" w:cs="Arial"/>
          <w:sz w:val="22"/>
          <w:szCs w:val="22"/>
          <w:lang w:val="hr-HR"/>
        </w:rPr>
        <w:t>eđeno ponašanje ostalih članova</w:t>
      </w:r>
      <w:r w:rsidRPr="00D85264">
        <w:rPr>
          <w:rFonts w:ascii="Arial" w:hAnsi="Arial" w:cs="Arial"/>
          <w:sz w:val="22"/>
          <w:szCs w:val="22"/>
          <w:lang w:val="hr-HR"/>
        </w:rPr>
        <w:t>, koje povratno utiče na nosioca simptoma izazivajući novo ponašanje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C1360D" w:rsidRPr="00BC0B5A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 xml:space="preserve">Pored sistemske porodične terapije, sprovodiće se i </w:t>
      </w:r>
      <w:r w:rsidR="007E681A">
        <w:rPr>
          <w:rFonts w:ascii="Arial" w:hAnsi="Arial" w:cs="Arial"/>
          <w:b/>
          <w:sz w:val="22"/>
          <w:szCs w:val="22"/>
          <w:lang w:val="sr-Latn-CS"/>
        </w:rPr>
        <w:t>grupni rad sa članovima porodica</w:t>
      </w:r>
      <w:r w:rsidR="009D0CEC">
        <w:rPr>
          <w:rFonts w:ascii="Arial" w:hAnsi="Arial" w:cs="Arial"/>
          <w:b/>
          <w:sz w:val="22"/>
          <w:szCs w:val="22"/>
          <w:lang w:val="sr-Latn-CS"/>
        </w:rPr>
        <w:t>,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a koji se odvija kroz tri nivoa: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Prvi nivo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 podrazumijeva rad u grupi na kojoj su, pored stručnog lica, prisutni članovi porodice više klijenata</w:t>
      </w:r>
      <w:r w:rsidR="007E681A"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C1360D" w:rsidRPr="00D85264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Drugi nivo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podrazumijeva uklj</w:t>
      </w:r>
      <w:r w:rsidR="007E681A">
        <w:rPr>
          <w:rFonts w:ascii="Arial" w:hAnsi="Arial" w:cs="Arial"/>
          <w:sz w:val="22"/>
          <w:szCs w:val="22"/>
          <w:lang w:val="sr-Latn-CS"/>
        </w:rPr>
        <w:t>učivanje u rad grupe i klijenta/kinje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koji nijesu u srodstvu sa prisutnima.</w:t>
      </w:r>
    </w:p>
    <w:p w:rsidR="00C1360D" w:rsidRDefault="00C1360D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b/>
          <w:i/>
          <w:sz w:val="22"/>
          <w:szCs w:val="22"/>
          <w:lang w:val="sr-Latn-CS"/>
        </w:rPr>
        <w:t>Treći nivo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podrazumijeva uključivanje klijenata</w:t>
      </w:r>
      <w:r w:rsidR="007E681A"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sa čijim članovima porodice se sprovodi grupni rad</w:t>
      </w:r>
      <w:r w:rsidR="00A94DE7">
        <w:rPr>
          <w:rFonts w:ascii="Arial" w:hAnsi="Arial" w:cs="Arial"/>
          <w:sz w:val="22"/>
          <w:szCs w:val="22"/>
          <w:lang w:val="sr-Latn-CS"/>
        </w:rPr>
        <w:t>.</w:t>
      </w:r>
    </w:p>
    <w:p w:rsidR="000C5F3E" w:rsidRDefault="000C5F3E" w:rsidP="00C1360D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B65678" w:rsidRDefault="007E005B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>D</w:t>
      </w:r>
      <w:r w:rsidR="00872DE3">
        <w:rPr>
          <w:rFonts w:ascii="Arial" w:hAnsi="Arial" w:cs="Arial"/>
          <w:sz w:val="22"/>
          <w:szCs w:val="22"/>
        </w:rPr>
        <w:t>io programa resocijalizacije nakon pola godine boravka u ustanovi</w:t>
      </w:r>
      <w:r w:rsidR="007E681A">
        <w:rPr>
          <w:rFonts w:ascii="Arial" w:hAnsi="Arial" w:cs="Arial"/>
          <w:sz w:val="22"/>
          <w:szCs w:val="22"/>
        </w:rPr>
        <w:t xml:space="preserve"> su vikend izlasci klijena</w:t>
      </w:r>
      <w:r>
        <w:rPr>
          <w:rFonts w:ascii="Arial" w:hAnsi="Arial" w:cs="Arial"/>
          <w:sz w:val="22"/>
          <w:szCs w:val="22"/>
        </w:rPr>
        <w:t>ta/kinja, kada oni započinju posjete porodicama</w:t>
      </w:r>
      <w:r w:rsidR="00450BC3">
        <w:rPr>
          <w:rFonts w:ascii="Arial" w:hAnsi="Arial" w:cs="Arial"/>
          <w:sz w:val="22"/>
          <w:szCs w:val="22"/>
        </w:rPr>
        <w:t xml:space="preserve"> u trajanju od 48h</w:t>
      </w:r>
      <w:r w:rsidR="008244F1">
        <w:rPr>
          <w:rFonts w:ascii="Arial" w:hAnsi="Arial" w:cs="Arial"/>
          <w:sz w:val="22"/>
          <w:szCs w:val="22"/>
        </w:rPr>
        <w:t xml:space="preserve">. </w:t>
      </w:r>
      <w:r w:rsidR="00872DE3" w:rsidRPr="002F772B">
        <w:rPr>
          <w:rFonts w:ascii="Arial" w:hAnsi="Arial" w:cs="Arial"/>
          <w:sz w:val="22"/>
          <w:szCs w:val="22"/>
          <w:lang w:val="sr-Latn-CS"/>
        </w:rPr>
        <w:t>Ovaj vid prakse</w:t>
      </w:r>
      <w:r w:rsidR="00872DE3">
        <w:rPr>
          <w:rFonts w:ascii="Arial" w:hAnsi="Arial" w:cs="Arial"/>
          <w:sz w:val="22"/>
          <w:szCs w:val="22"/>
          <w:lang w:val="sr-Latn-CS"/>
        </w:rPr>
        <w:t>, shodno utvrđenim pravilima,</w:t>
      </w:r>
      <w:r w:rsidR="00872DE3" w:rsidRPr="002F772B">
        <w:rPr>
          <w:rFonts w:ascii="Arial" w:hAnsi="Arial" w:cs="Arial"/>
          <w:sz w:val="22"/>
          <w:szCs w:val="22"/>
          <w:lang w:val="sr-Latn-CS"/>
        </w:rPr>
        <w:t xml:space="preserve"> pokazao se kao djelotvoran na postepeno formiranje novih pristupa porodičnom ok</w:t>
      </w:r>
      <w:r w:rsidR="00872DE3">
        <w:rPr>
          <w:rFonts w:ascii="Arial" w:hAnsi="Arial" w:cs="Arial"/>
          <w:sz w:val="22"/>
          <w:szCs w:val="22"/>
          <w:lang w:val="sr-Latn-CS"/>
        </w:rPr>
        <w:t>ruženju, ali i</w:t>
      </w:r>
      <w:r w:rsidR="007E681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72DE3">
        <w:rPr>
          <w:rFonts w:ascii="Arial" w:hAnsi="Arial" w:cs="Arial"/>
          <w:sz w:val="22"/>
          <w:szCs w:val="22"/>
          <w:lang w:val="sr-Latn-CS"/>
        </w:rPr>
        <w:t>kao pokazatelj novih usvojenih obrazaca ponašanja</w:t>
      </w:r>
    </w:p>
    <w:p w:rsidR="00B65678" w:rsidRDefault="00B65678" w:rsidP="00872DE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037FF" w:rsidRPr="00872DE3" w:rsidRDefault="00C037FF" w:rsidP="00872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Latn-CS"/>
        </w:rPr>
        <w:t>Nakon povratka sa vikend odsustva kli</w:t>
      </w:r>
      <w:r w:rsidR="00A46359">
        <w:rPr>
          <w:rFonts w:ascii="Arial" w:hAnsi="Arial" w:cs="Arial"/>
          <w:sz w:val="22"/>
          <w:szCs w:val="22"/>
          <w:lang w:val="sr-Latn-CS"/>
        </w:rPr>
        <w:t>jent/kinja će pristupiti</w:t>
      </w:r>
      <w:r w:rsidR="00AC495A">
        <w:rPr>
          <w:rFonts w:ascii="Arial" w:hAnsi="Arial" w:cs="Arial"/>
          <w:sz w:val="22"/>
          <w:szCs w:val="22"/>
          <w:lang w:val="sr-Latn-CS"/>
        </w:rPr>
        <w:t xml:space="preserve"> ustanovljenim</w:t>
      </w:r>
      <w:r>
        <w:rPr>
          <w:rFonts w:ascii="Arial" w:hAnsi="Arial" w:cs="Arial"/>
          <w:sz w:val="22"/>
          <w:szCs w:val="22"/>
          <w:lang w:val="sr-Latn-CS"/>
        </w:rPr>
        <w:t xml:space="preserve"> procedurama testiranja na prisustvo psihoaktivnih supstanci u organizmu, uključujući i alkohol, što će u slučaju pozitivnog rezultata ukazati na nepoštovanje pravila apstinencije i samim tim rezultirati prekidom tretmana za tog klijenta/kinju.</w:t>
      </w:r>
      <w:r w:rsidR="004229B8">
        <w:rPr>
          <w:rFonts w:ascii="Arial" w:hAnsi="Arial" w:cs="Arial"/>
          <w:sz w:val="22"/>
          <w:szCs w:val="22"/>
          <w:lang w:val="sr-Latn-CS"/>
        </w:rPr>
        <w:t xml:space="preserve"> Realizacija i ove aktivnosti biće organizovana u skladu sa preporukama IJZ.</w:t>
      </w:r>
    </w:p>
    <w:p w:rsidR="00C1360D" w:rsidRDefault="00C1360D" w:rsidP="00C1360D">
      <w:pPr>
        <w:jc w:val="both"/>
        <w:rPr>
          <w:rFonts w:ascii="Arial" w:hAnsi="Arial" w:cs="Arial"/>
          <w:b/>
        </w:rPr>
      </w:pPr>
    </w:p>
    <w:p w:rsidR="00C1360D" w:rsidRDefault="00C1360D" w:rsidP="00C1360D">
      <w:pPr>
        <w:jc w:val="both"/>
        <w:rPr>
          <w:rFonts w:ascii="Arial" w:hAnsi="Arial" w:cs="Arial"/>
          <w:b/>
        </w:rPr>
      </w:pPr>
    </w:p>
    <w:p w:rsidR="004848E6" w:rsidRPr="00C1360D" w:rsidRDefault="004848E6" w:rsidP="003B2F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sr-Latn-CS"/>
        </w:rPr>
      </w:pPr>
      <w:r w:rsidRPr="00C1360D">
        <w:rPr>
          <w:rFonts w:ascii="Arial" w:hAnsi="Arial" w:cs="Arial"/>
          <w:b/>
          <w:lang w:val="sr-Latn-CS"/>
        </w:rPr>
        <w:t>Saradnja sa relevantnim institucijama i organizacijama</w:t>
      </w:r>
    </w:p>
    <w:p w:rsidR="00D41299" w:rsidRPr="00D85264" w:rsidRDefault="00D41299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Javna ustanova</w:t>
      </w:r>
      <w:r w:rsidR="005F094E">
        <w:rPr>
          <w:rFonts w:ascii="Arial" w:hAnsi="Arial" w:cs="Arial"/>
          <w:sz w:val="22"/>
          <w:szCs w:val="22"/>
          <w:lang w:val="sr-Latn-CS"/>
        </w:rPr>
        <w:t xml:space="preserve"> je u prethodnom periodu ostvarila</w:t>
      </w:r>
      <w:r w:rsidR="008929AE">
        <w:rPr>
          <w:rFonts w:ascii="Arial" w:hAnsi="Arial" w:cs="Arial"/>
          <w:sz w:val="22"/>
          <w:szCs w:val="22"/>
          <w:lang w:val="sr-Latn-CS"/>
        </w:rPr>
        <w:t xml:space="preserve"> s</w:t>
      </w:r>
      <w:r>
        <w:rPr>
          <w:rFonts w:ascii="Arial" w:hAnsi="Arial" w:cs="Arial"/>
          <w:sz w:val="22"/>
          <w:szCs w:val="22"/>
          <w:lang w:val="sr-Latn-CS"/>
        </w:rPr>
        <w:t>a</w:t>
      </w:r>
      <w:r w:rsidR="008929AE">
        <w:rPr>
          <w:rFonts w:ascii="Arial" w:hAnsi="Arial" w:cs="Arial"/>
          <w:sz w:val="22"/>
          <w:szCs w:val="22"/>
          <w:lang w:val="sr-Latn-CS"/>
        </w:rPr>
        <w:t>ra</w:t>
      </w:r>
      <w:r>
        <w:rPr>
          <w:rFonts w:ascii="Arial" w:hAnsi="Arial" w:cs="Arial"/>
          <w:sz w:val="22"/>
          <w:szCs w:val="22"/>
          <w:lang w:val="sr-Latn-CS"/>
        </w:rPr>
        <w:t xml:space="preserve">dnju sa svim relevantnim </w:t>
      </w:r>
      <w:r w:rsidR="005F094E">
        <w:rPr>
          <w:rFonts w:ascii="Arial" w:hAnsi="Arial" w:cs="Arial"/>
          <w:sz w:val="22"/>
          <w:szCs w:val="22"/>
          <w:lang w:val="sr-Latn-CS"/>
        </w:rPr>
        <w:t xml:space="preserve">socijalnim i </w:t>
      </w:r>
      <w:r>
        <w:rPr>
          <w:rFonts w:ascii="Arial" w:hAnsi="Arial" w:cs="Arial"/>
          <w:sz w:val="22"/>
          <w:szCs w:val="22"/>
          <w:lang w:val="sr-Latn-CS"/>
        </w:rPr>
        <w:t>zdravstvenim institucijama u Crnoj Gori, a planirano je i unapređenje saradnje</w:t>
      </w:r>
      <w:r w:rsidR="00CC1485">
        <w:rPr>
          <w:rFonts w:ascii="Arial" w:hAnsi="Arial" w:cs="Arial"/>
          <w:sz w:val="22"/>
          <w:szCs w:val="22"/>
          <w:lang w:val="sr-Latn-CS"/>
        </w:rPr>
        <w:t xml:space="preserve"> sa svim subjektima koji djeluju na polju problematike bolesti zavisnosti iz vladinog i nevladinog sektora.</w:t>
      </w:r>
    </w:p>
    <w:p w:rsidR="004848E6" w:rsidRPr="00D85264" w:rsidRDefault="00D41299" w:rsidP="00D41299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Neke od organiza</w:t>
      </w:r>
      <w:r w:rsidR="00FA1CEE">
        <w:rPr>
          <w:rFonts w:ascii="Arial" w:hAnsi="Arial" w:cs="Arial"/>
          <w:sz w:val="22"/>
          <w:szCs w:val="22"/>
          <w:lang w:val="sr-Latn-CS"/>
        </w:rPr>
        <w:t xml:space="preserve">cija sa kojima se planira unapređenje </w:t>
      </w:r>
      <w:r>
        <w:rPr>
          <w:rFonts w:ascii="Arial" w:hAnsi="Arial" w:cs="Arial"/>
          <w:sz w:val="22"/>
          <w:szCs w:val="22"/>
          <w:lang w:val="sr-Latn-CS"/>
        </w:rPr>
        <w:t>profesion</w:t>
      </w:r>
      <w:r w:rsidR="00FA1CEE">
        <w:rPr>
          <w:rFonts w:ascii="Arial" w:hAnsi="Arial" w:cs="Arial"/>
          <w:sz w:val="22"/>
          <w:szCs w:val="22"/>
          <w:lang w:val="sr-Latn-CS"/>
        </w:rPr>
        <w:t>alne saradnje i komunikacije</w:t>
      </w:r>
      <w:r w:rsidR="00856B0C">
        <w:rPr>
          <w:rFonts w:ascii="Arial" w:hAnsi="Arial" w:cs="Arial"/>
          <w:sz w:val="22"/>
          <w:szCs w:val="22"/>
          <w:lang w:val="sr-Latn-CS"/>
        </w:rPr>
        <w:t xml:space="preserve"> su</w:t>
      </w:r>
      <w:r>
        <w:rPr>
          <w:rFonts w:ascii="Arial" w:hAnsi="Arial" w:cs="Arial"/>
          <w:sz w:val="22"/>
          <w:szCs w:val="22"/>
          <w:lang w:val="sr-Latn-CS"/>
        </w:rPr>
        <w:t xml:space="preserve">: 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>Ministar</w:t>
      </w:r>
      <w:r w:rsidR="007E681A">
        <w:rPr>
          <w:rFonts w:ascii="Arial" w:hAnsi="Arial" w:cs="Arial"/>
          <w:sz w:val="22"/>
          <w:szCs w:val="22"/>
          <w:lang w:val="sr-Latn-CS"/>
        </w:rPr>
        <w:t>stvo rada i socijalnog staranja</w:t>
      </w:r>
      <w:r w:rsidR="00EC16BD">
        <w:rPr>
          <w:rFonts w:ascii="Arial" w:hAnsi="Arial" w:cs="Arial"/>
          <w:sz w:val="22"/>
          <w:szCs w:val="22"/>
          <w:lang w:val="sr-Latn-CS"/>
        </w:rPr>
        <w:t>,</w:t>
      </w:r>
      <w:r w:rsidR="007E681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C7671A" w:rsidRPr="00D85264">
        <w:rPr>
          <w:rFonts w:ascii="Arial" w:hAnsi="Arial" w:cs="Arial"/>
          <w:sz w:val="22"/>
          <w:szCs w:val="22"/>
          <w:lang w:val="sr-Latn-CS"/>
        </w:rPr>
        <w:t>Ministarstvo zdravlja,</w:t>
      </w:r>
      <w:r w:rsidR="007E681A">
        <w:rPr>
          <w:rFonts w:ascii="Arial" w:hAnsi="Arial" w:cs="Arial"/>
          <w:sz w:val="22"/>
          <w:szCs w:val="22"/>
          <w:lang w:val="sr-Latn-CS"/>
        </w:rPr>
        <w:t xml:space="preserve"> Institut za javno zdravlje Crne Gore, </w:t>
      </w:r>
      <w:r w:rsidR="008E5001">
        <w:rPr>
          <w:rFonts w:ascii="Arial" w:hAnsi="Arial" w:cs="Arial"/>
          <w:sz w:val="22"/>
          <w:szCs w:val="22"/>
          <w:lang w:val="sr-Latn-CS"/>
        </w:rPr>
        <w:t>D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>omovi zdravlja</w:t>
      </w:r>
      <w:r w:rsidR="009A3C78">
        <w:rPr>
          <w:rFonts w:ascii="Arial" w:hAnsi="Arial" w:cs="Arial"/>
          <w:sz w:val="22"/>
          <w:szCs w:val="22"/>
          <w:lang w:val="sr-Latn-CS"/>
        </w:rPr>
        <w:t xml:space="preserve"> sa metadonskim centrima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, Specijalna bolnica za psihijatriju u Kotoru, </w:t>
      </w:r>
      <w:r w:rsidR="00EC16BD">
        <w:rPr>
          <w:rFonts w:ascii="Arial" w:hAnsi="Arial" w:cs="Arial"/>
          <w:sz w:val="22"/>
          <w:szCs w:val="22"/>
          <w:lang w:val="sr-Latn-CS"/>
        </w:rPr>
        <w:t>c</w:t>
      </w:r>
      <w:r w:rsidR="009A3C78">
        <w:rPr>
          <w:rFonts w:ascii="Arial" w:hAnsi="Arial" w:cs="Arial"/>
          <w:sz w:val="22"/>
          <w:szCs w:val="22"/>
          <w:lang w:val="sr-Latn-CS"/>
        </w:rPr>
        <w:t xml:space="preserve">entri za socijalni rad, </w:t>
      </w:r>
      <w:r w:rsidR="008E5001">
        <w:rPr>
          <w:rFonts w:ascii="Arial" w:hAnsi="Arial" w:cs="Arial"/>
          <w:sz w:val="22"/>
          <w:szCs w:val="22"/>
          <w:lang w:val="sr-Latn-CS"/>
        </w:rPr>
        <w:t xml:space="preserve">opštinske </w:t>
      </w:r>
      <w:r w:rsidR="00EC16BD">
        <w:rPr>
          <w:rFonts w:ascii="Arial" w:hAnsi="Arial" w:cs="Arial"/>
          <w:sz w:val="22"/>
          <w:szCs w:val="22"/>
          <w:lang w:val="sr-Latn-CS"/>
        </w:rPr>
        <w:t>k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>ancelarije za prevenciju bolesti zav</w:t>
      </w:r>
      <w:r>
        <w:rPr>
          <w:rFonts w:ascii="Arial" w:hAnsi="Arial" w:cs="Arial"/>
          <w:sz w:val="22"/>
          <w:szCs w:val="22"/>
          <w:lang w:val="sr-Latn-CS"/>
        </w:rPr>
        <w:t>isnosti, Zavod za zapošljavanje</w:t>
      </w:r>
      <w:r w:rsidR="00EC16BD">
        <w:rPr>
          <w:rFonts w:ascii="Arial" w:hAnsi="Arial" w:cs="Arial"/>
          <w:sz w:val="22"/>
          <w:szCs w:val="22"/>
          <w:lang w:val="sr-Latn-CS"/>
        </w:rPr>
        <w:t xml:space="preserve">, javna </w:t>
      </w:r>
      <w:r w:rsidR="00EC16BD">
        <w:rPr>
          <w:rFonts w:ascii="Arial" w:hAnsi="Arial" w:cs="Arial"/>
          <w:sz w:val="22"/>
          <w:szCs w:val="22"/>
          <w:lang w:val="sr-Latn-CS"/>
        </w:rPr>
        <w:lastRenderedPageBreak/>
        <w:t>preduzeća i javne ustanove Glavnog grada, Crvenim krstom, Univerzitetom Crne Gore i Univerzitetom Donja Gorica.</w:t>
      </w:r>
    </w:p>
    <w:p w:rsidR="004848E6" w:rsidRPr="00D85264" w:rsidRDefault="004848E6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E681A" w:rsidRDefault="007E681A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7E681A" w:rsidRPr="00D85264" w:rsidRDefault="007E681A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3B2FBF">
      <w:pPr>
        <w:pStyle w:val="ListParagraph"/>
        <w:numPr>
          <w:ilvl w:val="0"/>
          <w:numId w:val="4"/>
        </w:numPr>
        <w:jc w:val="center"/>
        <w:rPr>
          <w:rFonts w:ascii="Arial" w:hAnsi="Arial" w:cs="Arial"/>
          <w:b/>
          <w:lang w:val="sr-Latn-CS"/>
        </w:rPr>
      </w:pPr>
      <w:r w:rsidRPr="00D85264">
        <w:rPr>
          <w:rFonts w:ascii="Arial" w:hAnsi="Arial" w:cs="Arial"/>
          <w:b/>
          <w:lang w:val="sr-Latn-CS"/>
        </w:rPr>
        <w:t>Akcije u cilju podizanja svijesti javnosti o bolestima zavisnosti</w:t>
      </w:r>
    </w:p>
    <w:p w:rsidR="004848E6" w:rsidRPr="00D85264" w:rsidRDefault="00EC16BD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narednoj godini planiran je rad PR tima na većoj vidljivosti Javne ustanove u cilju informisanja javnosti o specifičnostima bolesti zavisnosti, procesima tretmana  kao i prezentaciji svih segmenata rada Ustanove.</w:t>
      </w:r>
      <w:r w:rsidR="007E681A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848E6" w:rsidRPr="00D85264" w:rsidRDefault="00BA2164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Prepoznajući značaj prevencije bolesti zavisnosti, kao i potrebe da informacije na temu bolesti zavisnosti budu </w:t>
      </w:r>
      <w:r w:rsidR="005C5275">
        <w:rPr>
          <w:rFonts w:ascii="Arial" w:hAnsi="Arial" w:cs="Arial"/>
          <w:sz w:val="22"/>
          <w:szCs w:val="22"/>
          <w:lang w:val="sr-Latn-CS"/>
        </w:rPr>
        <w:t>prezentovane od strane stručnih lica</w:t>
      </w:r>
      <w:r w:rsidR="007E681A">
        <w:rPr>
          <w:rFonts w:ascii="Arial" w:hAnsi="Arial" w:cs="Arial"/>
          <w:sz w:val="22"/>
          <w:szCs w:val="22"/>
          <w:lang w:val="sr-Latn-CS"/>
        </w:rPr>
        <w:t xml:space="preserve"> koja</w:t>
      </w:r>
      <w:r>
        <w:rPr>
          <w:rFonts w:ascii="Arial" w:hAnsi="Arial" w:cs="Arial"/>
          <w:sz w:val="22"/>
          <w:szCs w:val="22"/>
          <w:lang w:val="sr-Latn-CS"/>
        </w:rPr>
        <w:t xml:space="preserve"> su u svakod</w:t>
      </w:r>
      <w:r w:rsidR="005C5275">
        <w:rPr>
          <w:rFonts w:ascii="Arial" w:hAnsi="Arial" w:cs="Arial"/>
          <w:sz w:val="22"/>
          <w:szCs w:val="22"/>
          <w:lang w:val="sr-Latn-CS"/>
        </w:rPr>
        <w:t>nevnom kontaktu i psihoterapijskom</w:t>
      </w:r>
      <w:r>
        <w:rPr>
          <w:rFonts w:ascii="Arial" w:hAnsi="Arial" w:cs="Arial"/>
          <w:sz w:val="22"/>
          <w:szCs w:val="22"/>
          <w:lang w:val="sr-Latn-CS"/>
        </w:rPr>
        <w:t xml:space="preserve"> radu sa zavisnicima</w:t>
      </w:r>
      <w:r w:rsidR="007E681A">
        <w:rPr>
          <w:rFonts w:ascii="Arial" w:hAnsi="Arial" w:cs="Arial"/>
          <w:sz w:val="22"/>
          <w:szCs w:val="22"/>
          <w:lang w:val="sr-Latn-CS"/>
        </w:rPr>
        <w:t>/ama</w:t>
      </w:r>
      <w:r w:rsidR="00B65678">
        <w:rPr>
          <w:rFonts w:ascii="Arial" w:hAnsi="Arial" w:cs="Arial"/>
          <w:sz w:val="22"/>
          <w:szCs w:val="22"/>
          <w:lang w:val="sr-Latn-CS"/>
        </w:rPr>
        <w:t xml:space="preserve"> i u </w:t>
      </w:r>
      <w:r w:rsidR="003B2FBF">
        <w:rPr>
          <w:rFonts w:ascii="Arial" w:hAnsi="Arial" w:cs="Arial"/>
          <w:sz w:val="22"/>
          <w:szCs w:val="22"/>
          <w:lang w:val="sr-Latn-CS"/>
        </w:rPr>
        <w:t>2021</w:t>
      </w:r>
      <w:r w:rsidR="005C5275">
        <w:rPr>
          <w:rFonts w:ascii="Arial" w:hAnsi="Arial" w:cs="Arial"/>
          <w:sz w:val="22"/>
          <w:szCs w:val="22"/>
          <w:lang w:val="sr-Latn-CS"/>
        </w:rPr>
        <w:t xml:space="preserve">.godine će se posvetiti pažnja preventivom radu. </w:t>
      </w:r>
      <w:r w:rsidR="00E562D8">
        <w:rPr>
          <w:rFonts w:ascii="Arial" w:hAnsi="Arial" w:cs="Arial"/>
          <w:sz w:val="22"/>
          <w:szCs w:val="22"/>
          <w:lang w:val="sr-Latn-CS"/>
        </w:rPr>
        <w:t>Preventivni</w:t>
      </w:r>
      <w:r w:rsidR="002B5913">
        <w:rPr>
          <w:rFonts w:ascii="Arial" w:hAnsi="Arial" w:cs="Arial"/>
          <w:sz w:val="22"/>
          <w:szCs w:val="22"/>
          <w:lang w:val="sr-Latn-CS"/>
        </w:rPr>
        <w:t xml:space="preserve"> rad biće primarno usmjeren </w:t>
      </w:r>
      <w:r w:rsidR="00FA0218">
        <w:rPr>
          <w:rFonts w:ascii="Arial" w:hAnsi="Arial" w:cs="Arial"/>
          <w:sz w:val="22"/>
          <w:szCs w:val="22"/>
          <w:lang w:val="sr-Latn-CS"/>
        </w:rPr>
        <w:t xml:space="preserve">na </w:t>
      </w:r>
      <w:r w:rsidR="007E681A">
        <w:rPr>
          <w:rFonts w:ascii="Arial" w:hAnsi="Arial" w:cs="Arial"/>
          <w:sz w:val="22"/>
          <w:szCs w:val="22"/>
          <w:lang w:val="sr-Latn-CS"/>
        </w:rPr>
        <w:t>suzbijanje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 pr</w:t>
      </w:r>
      <w:r w:rsidR="00CA47A0">
        <w:rPr>
          <w:rFonts w:ascii="Arial" w:hAnsi="Arial" w:cs="Arial"/>
          <w:sz w:val="22"/>
          <w:szCs w:val="22"/>
          <w:lang w:val="sr-Latn-CS"/>
        </w:rPr>
        <w:t>edrasuda o bolestima zavisnosti</w:t>
      </w:r>
      <w:r w:rsidR="00F8555D">
        <w:rPr>
          <w:rFonts w:ascii="Arial" w:hAnsi="Arial" w:cs="Arial"/>
          <w:sz w:val="22"/>
          <w:szCs w:val="22"/>
          <w:lang w:val="sr-Latn-CS"/>
        </w:rPr>
        <w:t xml:space="preserve"> i suzbijanje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 stigmatizacije zavisnika</w:t>
      </w:r>
      <w:r>
        <w:rPr>
          <w:rFonts w:ascii="Arial" w:hAnsi="Arial" w:cs="Arial"/>
          <w:sz w:val="22"/>
          <w:szCs w:val="22"/>
          <w:lang w:val="sr-Latn-CS"/>
        </w:rPr>
        <w:t>/ca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 koji se oporavljaju. U tom procesu Stručni tim</w:t>
      </w:r>
      <w:r w:rsidR="00ED053B">
        <w:rPr>
          <w:rFonts w:ascii="Arial" w:hAnsi="Arial" w:cs="Arial"/>
          <w:sz w:val="22"/>
          <w:szCs w:val="22"/>
          <w:lang w:val="sr-Latn-CS"/>
        </w:rPr>
        <w:t xml:space="preserve"> Javne ustanove će  u kontinuitetu animirati </w:t>
      </w:r>
      <w:r w:rsidR="004848E6" w:rsidRPr="00D85264">
        <w:rPr>
          <w:rFonts w:ascii="Arial" w:hAnsi="Arial" w:cs="Arial"/>
          <w:sz w:val="22"/>
          <w:szCs w:val="22"/>
          <w:lang w:val="sr-Latn-CS"/>
        </w:rPr>
        <w:t xml:space="preserve"> pisane i elektronske medije da profesionalnim i objektivnim izvještavanjem doprinesu intezivnijoj promociji programa rehabilitacije i resocijalizacije, te kapaciteta i sadržaja ovog rehabilitacionog centra. </w:t>
      </w:r>
    </w:p>
    <w:p w:rsidR="00BA2164" w:rsidRDefault="00BA2164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60DFF" w:rsidP="004848E6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Takođe, u narednom periodu </w:t>
      </w:r>
      <w:r w:rsidR="00302754">
        <w:rPr>
          <w:rFonts w:ascii="Arial" w:hAnsi="Arial" w:cs="Arial"/>
          <w:sz w:val="22"/>
          <w:szCs w:val="22"/>
          <w:lang w:val="sr-Latn-CS"/>
        </w:rPr>
        <w:t xml:space="preserve">planiramo aktivno učešće </w:t>
      </w:r>
      <w:r w:rsidR="006A6924">
        <w:rPr>
          <w:rFonts w:ascii="Arial" w:hAnsi="Arial" w:cs="Arial"/>
          <w:sz w:val="22"/>
          <w:szCs w:val="22"/>
          <w:lang w:val="sr-Latn-CS"/>
        </w:rPr>
        <w:t>na različitim sajmovima, stručnim skupovima,  seminarima</w:t>
      </w:r>
      <w:r w:rsidR="009E56DA">
        <w:rPr>
          <w:rFonts w:ascii="Arial" w:hAnsi="Arial" w:cs="Arial"/>
          <w:sz w:val="22"/>
          <w:szCs w:val="22"/>
          <w:lang w:val="sr-Latn-CS"/>
        </w:rPr>
        <w:t xml:space="preserve"> kako bi</w:t>
      </w:r>
      <w:r w:rsidR="006A6924">
        <w:rPr>
          <w:rFonts w:ascii="Arial" w:hAnsi="Arial" w:cs="Arial"/>
          <w:sz w:val="22"/>
          <w:szCs w:val="22"/>
          <w:lang w:val="sr-Latn-CS"/>
        </w:rPr>
        <w:t xml:space="preserve"> se kontinuirano</w:t>
      </w:r>
      <w:r w:rsidR="009E56DA">
        <w:rPr>
          <w:rFonts w:ascii="Arial" w:hAnsi="Arial" w:cs="Arial"/>
          <w:sz w:val="22"/>
          <w:szCs w:val="22"/>
          <w:lang w:val="sr-Latn-CS"/>
        </w:rPr>
        <w:t xml:space="preserve"> radilo na umrežavanju sa drugim subjektima koji djeluju na polju </w:t>
      </w:r>
      <w:r w:rsidR="00827095">
        <w:rPr>
          <w:rFonts w:ascii="Arial" w:hAnsi="Arial" w:cs="Arial"/>
          <w:sz w:val="22"/>
          <w:szCs w:val="22"/>
          <w:lang w:val="sr-Latn-CS"/>
        </w:rPr>
        <w:t>problematike bolesti zavisnosti</w:t>
      </w:r>
      <w:r w:rsidR="009C57D5">
        <w:rPr>
          <w:rFonts w:ascii="Arial" w:hAnsi="Arial" w:cs="Arial"/>
          <w:sz w:val="22"/>
          <w:szCs w:val="22"/>
          <w:lang w:val="sr-Latn-CS"/>
        </w:rPr>
        <w:t>, ali i razmijenila profesionalna iskustva</w:t>
      </w:r>
      <w:r w:rsidR="009E56DA">
        <w:rPr>
          <w:rFonts w:ascii="Arial" w:hAnsi="Arial" w:cs="Arial"/>
          <w:sz w:val="22"/>
          <w:szCs w:val="22"/>
          <w:lang w:val="sr-Latn-CS"/>
        </w:rPr>
        <w:t>.</w:t>
      </w:r>
      <w:r w:rsidR="006A6924">
        <w:rPr>
          <w:rFonts w:ascii="Arial" w:hAnsi="Arial" w:cs="Arial"/>
          <w:sz w:val="22"/>
          <w:szCs w:val="22"/>
          <w:lang w:val="sr-Latn-CS"/>
        </w:rPr>
        <w:t xml:space="preserve"> P</w:t>
      </w:r>
      <w:r w:rsidR="002117E4">
        <w:rPr>
          <w:rFonts w:ascii="Arial" w:hAnsi="Arial" w:cs="Arial"/>
          <w:sz w:val="22"/>
          <w:szCs w:val="22"/>
          <w:lang w:val="sr-Latn-CS"/>
        </w:rPr>
        <w:t>održavaće se</w:t>
      </w:r>
      <w:r w:rsidR="006A6924">
        <w:rPr>
          <w:rFonts w:ascii="Arial" w:hAnsi="Arial" w:cs="Arial"/>
          <w:sz w:val="22"/>
          <w:szCs w:val="22"/>
          <w:lang w:val="sr-Latn-CS"/>
        </w:rPr>
        <w:t xml:space="preserve"> i obilježavanje svih bitnih datuma koji su posvećeni </w:t>
      </w:r>
      <w:r w:rsidR="006801CC">
        <w:rPr>
          <w:rFonts w:ascii="Arial" w:hAnsi="Arial" w:cs="Arial"/>
          <w:sz w:val="22"/>
          <w:szCs w:val="22"/>
          <w:lang w:val="sr-Latn-CS"/>
        </w:rPr>
        <w:t>borbi protiv bolesti zavisnosti i a</w:t>
      </w:r>
      <w:r w:rsidR="00392C24">
        <w:rPr>
          <w:rFonts w:ascii="Arial" w:hAnsi="Arial" w:cs="Arial"/>
          <w:sz w:val="22"/>
          <w:szCs w:val="22"/>
          <w:lang w:val="sr-Latn-CS"/>
        </w:rPr>
        <w:t>firmaciji zdravih stilova života.</w:t>
      </w:r>
      <w:r w:rsidR="00EC16BD">
        <w:rPr>
          <w:rFonts w:ascii="Arial" w:hAnsi="Arial" w:cs="Arial"/>
          <w:sz w:val="22"/>
          <w:szCs w:val="22"/>
          <w:lang w:val="sr-Latn-CS"/>
        </w:rPr>
        <w:t xml:space="preserve"> Sve navedene aktivnosti biće realizovane u skladu sa </w:t>
      </w:r>
      <w:r w:rsidR="000C5B71">
        <w:rPr>
          <w:rFonts w:ascii="Arial" w:hAnsi="Arial" w:cs="Arial"/>
          <w:sz w:val="22"/>
          <w:szCs w:val="22"/>
          <w:lang w:val="sr-Latn-CS"/>
        </w:rPr>
        <w:t>preporukama IJZ.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EA5F50" w:rsidRDefault="004848E6" w:rsidP="000A10A5">
      <w:pPr>
        <w:ind w:left="720"/>
        <w:jc w:val="center"/>
        <w:rPr>
          <w:rFonts w:ascii="Arial" w:hAnsi="Arial" w:cs="Arial"/>
          <w:b/>
          <w:u w:val="single"/>
          <w:lang w:val="sr-Latn-CS"/>
        </w:rPr>
      </w:pPr>
      <w:r w:rsidRPr="00EA5F50">
        <w:rPr>
          <w:rFonts w:ascii="Arial" w:hAnsi="Arial" w:cs="Arial"/>
          <w:b/>
          <w:lang w:val="sr-Latn-CS"/>
        </w:rPr>
        <w:t>Nerezidencijalni tretman</w:t>
      </w:r>
    </w:p>
    <w:p w:rsidR="004848E6" w:rsidRDefault="004848E6" w:rsidP="000602EA">
      <w:pPr>
        <w:ind w:left="360"/>
        <w:rPr>
          <w:rFonts w:ascii="Arial" w:hAnsi="Arial" w:cs="Arial"/>
          <w:b/>
          <w:sz w:val="22"/>
          <w:szCs w:val="22"/>
          <w:u w:val="single"/>
          <w:lang w:val="sr-Latn-CS"/>
        </w:rPr>
      </w:pPr>
    </w:p>
    <w:p w:rsidR="009E3E59" w:rsidRPr="00D85264" w:rsidRDefault="009E3E59" w:rsidP="004848E6">
      <w:pPr>
        <w:rPr>
          <w:rFonts w:ascii="Arial" w:hAnsi="Arial" w:cs="Arial"/>
          <w:b/>
          <w:sz w:val="22"/>
          <w:szCs w:val="22"/>
          <w:u w:val="single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Nerezidencijalni tretman, traje 12 mjeseci</w:t>
      </w:r>
      <w:r w:rsidR="00BC07FA">
        <w:rPr>
          <w:rFonts w:ascii="Arial" w:hAnsi="Arial" w:cs="Arial"/>
          <w:sz w:val="22"/>
          <w:szCs w:val="22"/>
          <w:lang w:val="sr-Latn-CS"/>
        </w:rPr>
        <w:t xml:space="preserve"> i besplatan je za sve klijente</w:t>
      </w:r>
      <w:r w:rsidR="00BA2164">
        <w:rPr>
          <w:rFonts w:ascii="Arial" w:hAnsi="Arial" w:cs="Arial"/>
          <w:sz w:val="22"/>
          <w:szCs w:val="22"/>
          <w:lang w:val="sr-Latn-CS"/>
        </w:rPr>
        <w:t>/kinje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U okviru ove faze tretmana klijentu</w:t>
      </w:r>
      <w:r w:rsidR="00BA2164">
        <w:rPr>
          <w:rFonts w:ascii="Arial" w:hAnsi="Arial" w:cs="Arial"/>
          <w:sz w:val="22"/>
          <w:szCs w:val="22"/>
          <w:lang w:val="sr-Latn-CS"/>
        </w:rPr>
        <w:t>/kinji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će se pružati sljedeće usluge:</w:t>
      </w:r>
    </w:p>
    <w:p w:rsidR="004848E6" w:rsidRPr="00D85264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0C5B71" w:rsidRDefault="000C5B71" w:rsidP="00BA216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Psihosocijalna pomoć</w:t>
      </w:r>
      <w:r>
        <w:rPr>
          <w:rFonts w:ascii="Arial" w:hAnsi="Arial" w:cs="Arial"/>
          <w:lang w:val="sr-Latn-CS"/>
        </w:rPr>
        <w:t xml:space="preserve"> klijentu/kinji;</w:t>
      </w:r>
    </w:p>
    <w:p w:rsidR="00BA2164" w:rsidRPr="002F772B" w:rsidRDefault="000C5B71" w:rsidP="00BA216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Porodično savjetovanje</w:t>
      </w:r>
      <w:r w:rsidRPr="002F772B">
        <w:rPr>
          <w:rFonts w:ascii="Arial" w:hAnsi="Arial" w:cs="Arial"/>
          <w:lang w:val="sr-Latn-CS"/>
        </w:rPr>
        <w:t>;</w:t>
      </w:r>
    </w:p>
    <w:p w:rsidR="00BA2164" w:rsidRPr="002F772B" w:rsidRDefault="000C5B71" w:rsidP="00BA216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Individualne i grupne terapije;</w:t>
      </w:r>
    </w:p>
    <w:p w:rsidR="00BA2164" w:rsidRPr="00D85264" w:rsidRDefault="000C5B71" w:rsidP="00BA2164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CS"/>
        </w:rPr>
      </w:pPr>
      <w:r w:rsidRPr="002F772B">
        <w:rPr>
          <w:rFonts w:ascii="Arial" w:hAnsi="Arial" w:cs="Arial"/>
          <w:lang w:val="sr-Latn-CS"/>
        </w:rPr>
        <w:t>Podrška u smislu resocijalizacije koja upućuje na adekvatno</w:t>
      </w:r>
      <w:r>
        <w:rPr>
          <w:rFonts w:ascii="Arial" w:hAnsi="Arial" w:cs="Arial"/>
          <w:lang w:val="sr-Latn-CS"/>
        </w:rPr>
        <w:t xml:space="preserve"> društveno funkcionisanje</w:t>
      </w:r>
      <w:r w:rsidRPr="00D85264">
        <w:rPr>
          <w:rFonts w:ascii="Arial" w:hAnsi="Arial" w:cs="Arial"/>
          <w:lang w:val="sr-Latn-CS"/>
        </w:rPr>
        <w:t>.</w:t>
      </w:r>
    </w:p>
    <w:p w:rsidR="00A155E4" w:rsidRDefault="00A155E4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DD1648" w:rsidRDefault="00DD164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Grupne terapije za nerezidente/kinje </w:t>
      </w:r>
      <w:r w:rsidR="00A7141B">
        <w:rPr>
          <w:rFonts w:ascii="Arial" w:hAnsi="Arial" w:cs="Arial"/>
          <w:sz w:val="22"/>
          <w:szCs w:val="22"/>
          <w:lang w:val="sr-Latn-CS"/>
        </w:rPr>
        <w:t xml:space="preserve"> u ovoj fazi tretmana </w:t>
      </w:r>
      <w:r w:rsidR="00425C46">
        <w:rPr>
          <w:rFonts w:ascii="Arial" w:hAnsi="Arial" w:cs="Arial"/>
          <w:sz w:val="22"/>
          <w:szCs w:val="22"/>
          <w:lang w:val="sr-Latn-CS"/>
        </w:rPr>
        <w:t xml:space="preserve">omogućavaju </w:t>
      </w:r>
      <w:r>
        <w:rPr>
          <w:rFonts w:ascii="Arial" w:hAnsi="Arial" w:cs="Arial"/>
          <w:sz w:val="22"/>
          <w:szCs w:val="22"/>
          <w:lang w:val="sr-Latn-CS"/>
        </w:rPr>
        <w:t>klijentima/kinjama da prevazilaze aktuelne probleme koje imaju u funkcionisanju, a tiču se odnosa u porodici, društvu, kao i zajednici u kojoj žive. Takođe, organizacija ovakvih grupa daje pozitivan efekat i na klijente/kinje koji su u rezidencijalnoj fazi jer ukazuje na mogućnost pravilog i dobrog fukcionisanja</w:t>
      </w:r>
      <w:r w:rsidR="00A7141B">
        <w:rPr>
          <w:rFonts w:ascii="Arial" w:hAnsi="Arial" w:cs="Arial"/>
          <w:sz w:val="22"/>
          <w:szCs w:val="22"/>
          <w:lang w:val="sr-Latn-CS"/>
        </w:rPr>
        <w:t xml:space="preserve"> u porodičnom i radnom okruženju</w:t>
      </w:r>
      <w:r>
        <w:rPr>
          <w:rFonts w:ascii="Arial" w:hAnsi="Arial" w:cs="Arial"/>
          <w:sz w:val="22"/>
          <w:szCs w:val="22"/>
          <w:lang w:val="sr-Latn-CS"/>
        </w:rPr>
        <w:t>, što je i</w:t>
      </w:r>
      <w:r w:rsidR="00A7141B">
        <w:rPr>
          <w:rFonts w:ascii="Arial" w:hAnsi="Arial" w:cs="Arial"/>
          <w:sz w:val="22"/>
          <w:szCs w:val="22"/>
          <w:lang w:val="sr-Latn-CS"/>
        </w:rPr>
        <w:t xml:space="preserve"> jedan od ciljeva resocijalizacije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DD1648" w:rsidRDefault="00DD1648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47B81" w:rsidRDefault="004848E6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  <w:r w:rsidRPr="00D85264">
        <w:rPr>
          <w:rFonts w:ascii="Arial" w:hAnsi="Arial" w:cs="Arial"/>
          <w:sz w:val="22"/>
          <w:szCs w:val="22"/>
          <w:lang w:val="sr-Latn-CS"/>
        </w:rPr>
        <w:t>Pored navedenih usluga koje se klijentima</w:t>
      </w:r>
      <w:r w:rsidR="00336607">
        <w:rPr>
          <w:rFonts w:ascii="Arial" w:hAnsi="Arial" w:cs="Arial"/>
          <w:sz w:val="22"/>
          <w:szCs w:val="22"/>
          <w:lang w:val="sr-Latn-CS"/>
        </w:rPr>
        <w:t>/kinjama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pružaju u ovom dijelu tretmana, stručni tim Javne ustanove će i dalje ostajati u redovnom kontaktu sa članovima porodice klijenata</w:t>
      </w:r>
      <w:r w:rsidR="00336607">
        <w:rPr>
          <w:rFonts w:ascii="Arial" w:hAnsi="Arial" w:cs="Arial"/>
          <w:sz w:val="22"/>
          <w:szCs w:val="22"/>
          <w:lang w:val="sr-Latn-CS"/>
        </w:rPr>
        <w:t>/kinja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7E681A">
        <w:rPr>
          <w:rFonts w:ascii="Arial" w:hAnsi="Arial" w:cs="Arial"/>
          <w:sz w:val="22"/>
          <w:szCs w:val="22"/>
          <w:lang w:val="sr-Latn-CS"/>
        </w:rPr>
        <w:t>kontinuirano sprovoditi porodično savjetovanje sa ciljem stručne podrške.</w:t>
      </w:r>
      <w:r w:rsidRPr="00D85264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B6392A" w:rsidRDefault="00B6392A" w:rsidP="004848E6">
      <w:pPr>
        <w:contextualSpacing/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Default="00486BC1" w:rsidP="00486BC1">
      <w:pPr>
        <w:jc w:val="both"/>
        <w:rPr>
          <w:rFonts w:ascii="Arial" w:hAnsi="Arial" w:cs="Arial"/>
          <w:color w:val="FF0000"/>
          <w:lang w:val="sr-Latn-CS"/>
        </w:rPr>
      </w:pPr>
    </w:p>
    <w:p w:rsidR="00425C46" w:rsidRDefault="00425C46" w:rsidP="00486BC1">
      <w:pPr>
        <w:jc w:val="both"/>
        <w:rPr>
          <w:rFonts w:ascii="Arial" w:hAnsi="Arial" w:cs="Arial"/>
          <w:color w:val="FF0000"/>
          <w:lang w:val="sr-Latn-CS"/>
        </w:rPr>
      </w:pPr>
    </w:p>
    <w:p w:rsidR="00425C46" w:rsidRDefault="00425C46" w:rsidP="00486BC1">
      <w:pPr>
        <w:jc w:val="both"/>
        <w:rPr>
          <w:rFonts w:ascii="Arial" w:hAnsi="Arial" w:cs="Arial"/>
          <w:color w:val="FF0000"/>
          <w:lang w:val="sr-Latn-CS"/>
        </w:rPr>
      </w:pPr>
    </w:p>
    <w:p w:rsidR="00486BC1" w:rsidRPr="00EF1112" w:rsidRDefault="00486BC1" w:rsidP="00486BC1">
      <w:pPr>
        <w:ind w:left="720"/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 w:rsidRPr="00EF1112">
        <w:rPr>
          <w:rFonts w:ascii="Arial" w:hAnsi="Arial" w:cs="Arial"/>
          <w:b/>
          <w:i/>
          <w:sz w:val="22"/>
          <w:szCs w:val="22"/>
          <w:lang w:val="sr-Latn-CS"/>
        </w:rPr>
        <w:lastRenderedPageBreak/>
        <w:t>I - 2. Rad Sektora za opšte poslove</w:t>
      </w:r>
    </w:p>
    <w:p w:rsidR="00486BC1" w:rsidRPr="00D755BB" w:rsidRDefault="00486BC1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Pr="00D755BB" w:rsidRDefault="00241795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Sektor</w:t>
      </w:r>
      <w:r w:rsidR="00486BC1" w:rsidRPr="00D755BB">
        <w:rPr>
          <w:rFonts w:ascii="Arial" w:hAnsi="Arial" w:cs="Arial"/>
          <w:sz w:val="22"/>
          <w:szCs w:val="22"/>
          <w:lang w:val="sr-Latn-CS"/>
        </w:rPr>
        <w:t xml:space="preserve"> za opšte poslove obezbjeđuje uslove za punu logističku podršku usmjerenu u pravcu   kvalitetnog  </w:t>
      </w:r>
      <w:r w:rsidR="006066DB" w:rsidRPr="00D755BB">
        <w:rPr>
          <w:rFonts w:ascii="Arial" w:hAnsi="Arial" w:cs="Arial"/>
          <w:sz w:val="22"/>
          <w:szCs w:val="22"/>
          <w:lang w:val="sr-Latn-CS"/>
        </w:rPr>
        <w:t xml:space="preserve">rada </w:t>
      </w:r>
      <w:r w:rsidR="00486BC1" w:rsidRPr="00D755BB">
        <w:rPr>
          <w:rFonts w:ascii="Arial" w:hAnsi="Arial" w:cs="Arial"/>
          <w:sz w:val="22"/>
          <w:szCs w:val="22"/>
          <w:lang w:val="sr-Latn-CS"/>
        </w:rPr>
        <w:t xml:space="preserve"> Sektora</w:t>
      </w:r>
      <w:r w:rsidR="006066DB" w:rsidRPr="00D755BB">
        <w:rPr>
          <w:rFonts w:ascii="Arial" w:hAnsi="Arial" w:cs="Arial"/>
          <w:sz w:val="22"/>
          <w:szCs w:val="22"/>
          <w:lang w:val="sr-Latn-CS"/>
        </w:rPr>
        <w:t xml:space="preserve"> za tretman zavisnika i Sektora za tretman zavsinica</w:t>
      </w:r>
      <w:r w:rsidR="00486BC1" w:rsidRPr="00D755BB">
        <w:rPr>
          <w:rFonts w:ascii="Arial" w:hAnsi="Arial" w:cs="Arial"/>
          <w:sz w:val="22"/>
          <w:szCs w:val="22"/>
          <w:lang w:val="sr-Latn-CS"/>
        </w:rPr>
        <w:t xml:space="preserve"> u okviru Javne ustanove.</w:t>
      </w:r>
    </w:p>
    <w:p w:rsidR="00486BC1" w:rsidRPr="00D755BB" w:rsidRDefault="00486BC1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Planirano je da poslove</w:t>
      </w:r>
      <w:r w:rsidR="00C11940" w:rsidRPr="00D755BB">
        <w:rPr>
          <w:rFonts w:ascii="Arial" w:hAnsi="Arial" w:cs="Arial"/>
          <w:sz w:val="22"/>
          <w:szCs w:val="22"/>
          <w:lang w:val="sr-Latn-CS"/>
        </w:rPr>
        <w:t xml:space="preserve"> iz djelokruga svoga rada u </w:t>
      </w:r>
      <w:r w:rsidR="003B2FBF">
        <w:rPr>
          <w:rFonts w:ascii="Arial" w:hAnsi="Arial" w:cs="Arial"/>
          <w:sz w:val="22"/>
          <w:szCs w:val="22"/>
          <w:lang w:val="sr-Latn-CS"/>
        </w:rPr>
        <w:t>2021</w:t>
      </w:r>
      <w:r w:rsidRPr="00D755BB">
        <w:rPr>
          <w:rFonts w:ascii="Arial" w:hAnsi="Arial" w:cs="Arial"/>
          <w:sz w:val="22"/>
          <w:szCs w:val="22"/>
          <w:lang w:val="sr-Latn-CS"/>
        </w:rPr>
        <w:t xml:space="preserve"> godini, Sektor za opšte poslove  obavlja u okviru tri odsjeka:</w:t>
      </w:r>
    </w:p>
    <w:p w:rsidR="00486BC1" w:rsidRPr="00D755BB" w:rsidRDefault="00486BC1" w:rsidP="00486BC1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Odsjek za administrativno-pravne i finansijske poslove;</w:t>
      </w:r>
    </w:p>
    <w:p w:rsidR="00486BC1" w:rsidRPr="00D755BB" w:rsidRDefault="00486BC1" w:rsidP="00486BC1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Odsjek za poslove obezbjedjenja; </w:t>
      </w:r>
    </w:p>
    <w:p w:rsidR="00486BC1" w:rsidRPr="00D755BB" w:rsidRDefault="00486BC1" w:rsidP="00486BC1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Odsjek za tehničke i pomoćne poslove.</w:t>
      </w:r>
    </w:p>
    <w:p w:rsidR="00E909CE" w:rsidRPr="00D755BB" w:rsidRDefault="00E909CE" w:rsidP="00E909CE">
      <w:pPr>
        <w:rPr>
          <w:rFonts w:ascii="Arial" w:hAnsi="Arial" w:cs="Arial"/>
          <w:sz w:val="22"/>
          <w:szCs w:val="22"/>
          <w:lang w:val="sr-Latn-CS"/>
        </w:rPr>
      </w:pPr>
    </w:p>
    <w:p w:rsidR="00486BC1" w:rsidRPr="00D755BB" w:rsidRDefault="00486BC1" w:rsidP="00F1261D">
      <w:pPr>
        <w:jc w:val="both"/>
        <w:rPr>
          <w:rFonts w:ascii="Arial" w:hAnsi="Arial" w:cs="Arial"/>
          <w:sz w:val="22"/>
          <w:szCs w:val="22"/>
        </w:rPr>
      </w:pPr>
    </w:p>
    <w:p w:rsidR="00486BC1" w:rsidRPr="00D755BB" w:rsidRDefault="00486BC1" w:rsidP="00F1261D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D755BB">
        <w:rPr>
          <w:rFonts w:ascii="Arial" w:hAnsi="Arial" w:cs="Arial"/>
        </w:rPr>
        <w:t xml:space="preserve">U okviru </w:t>
      </w:r>
      <w:r w:rsidRPr="00D755BB">
        <w:rPr>
          <w:rFonts w:ascii="Arial" w:hAnsi="Arial" w:cs="Arial"/>
          <w:i/>
        </w:rPr>
        <w:t>Odsjeka za administrativno-pravne i finansijske</w:t>
      </w:r>
      <w:r w:rsidRPr="00D755BB">
        <w:rPr>
          <w:rFonts w:ascii="Arial" w:hAnsi="Arial" w:cs="Arial"/>
        </w:rPr>
        <w:t xml:space="preserve"> poslove realizovaće se poslovi i zadaci iz djelokruga rada, a naročito: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primjena zakona  i drugih propisa iz djelokruga rada Javne ustanove;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izrada normativnih akata Javne ustanove;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praćenje zakonske regulative;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izrada rješenja, odluka, akata iz radno-pravnih odnosa;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prijem  i arhiviranje predmeta, računarska</w:t>
      </w:r>
      <w:r w:rsidR="00EF1112">
        <w:rPr>
          <w:rFonts w:ascii="Arial" w:hAnsi="Arial" w:cs="Arial"/>
          <w:sz w:val="22"/>
          <w:szCs w:val="22"/>
        </w:rPr>
        <w:t xml:space="preserve"> </w:t>
      </w:r>
      <w:r w:rsidRPr="00D755BB">
        <w:rPr>
          <w:rFonts w:ascii="Arial" w:hAnsi="Arial" w:cs="Arial"/>
          <w:sz w:val="22"/>
          <w:szCs w:val="22"/>
        </w:rPr>
        <w:t>obrada podataka;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praćenje finansijskog poslovanja u okviru Javne ustanove;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planiranje budžeta Javne ustanove i praćenje finansijskog poslovanja u budžetskom okviru;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dostavljanje izvještaja o broju klijenata</w:t>
      </w:r>
      <w:r w:rsidR="00EF1112">
        <w:rPr>
          <w:rFonts w:ascii="Arial" w:hAnsi="Arial" w:cs="Arial"/>
          <w:sz w:val="22"/>
          <w:szCs w:val="22"/>
        </w:rPr>
        <w:t>/kinja</w:t>
      </w:r>
      <w:r w:rsidRPr="00D755BB">
        <w:rPr>
          <w:rFonts w:ascii="Arial" w:hAnsi="Arial" w:cs="Arial"/>
          <w:sz w:val="22"/>
          <w:szCs w:val="22"/>
        </w:rPr>
        <w:t xml:space="preserve"> Centru za socijalni rad, u cilju učešća u cijeni smještaja klijenata</w:t>
      </w:r>
      <w:r w:rsidR="00EF1112">
        <w:rPr>
          <w:rFonts w:ascii="Arial" w:hAnsi="Arial" w:cs="Arial"/>
          <w:sz w:val="22"/>
          <w:szCs w:val="22"/>
        </w:rPr>
        <w:t>/kinja</w:t>
      </w:r>
      <w:r w:rsidRPr="00D755BB">
        <w:rPr>
          <w:rFonts w:ascii="Arial" w:hAnsi="Arial" w:cs="Arial"/>
          <w:sz w:val="22"/>
          <w:szCs w:val="22"/>
        </w:rPr>
        <w:t xml:space="preserve"> sa njihovog područja;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 xml:space="preserve">- učestvovanje u </w:t>
      </w:r>
      <w:r w:rsidR="00EF1112">
        <w:rPr>
          <w:rFonts w:ascii="Arial" w:hAnsi="Arial" w:cs="Arial"/>
          <w:sz w:val="22"/>
          <w:szCs w:val="22"/>
        </w:rPr>
        <w:t>radu Komisije za prijem</w:t>
      </w:r>
      <w:r w:rsidRPr="00D755BB">
        <w:rPr>
          <w:rFonts w:ascii="Arial" w:hAnsi="Arial" w:cs="Arial"/>
          <w:sz w:val="22"/>
          <w:szCs w:val="22"/>
        </w:rPr>
        <w:t>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izdavanje potvrda klijentima</w:t>
      </w:r>
      <w:r w:rsidR="00EF1112">
        <w:rPr>
          <w:rFonts w:ascii="Arial" w:hAnsi="Arial" w:cs="Arial"/>
          <w:sz w:val="22"/>
          <w:szCs w:val="22"/>
        </w:rPr>
        <w:t>/kinjama</w:t>
      </w:r>
      <w:r w:rsidRPr="00D755BB">
        <w:rPr>
          <w:rFonts w:ascii="Arial" w:hAnsi="Arial" w:cs="Arial"/>
          <w:sz w:val="22"/>
          <w:szCs w:val="22"/>
        </w:rPr>
        <w:t xml:space="preserve"> i zaposlenima;</w:t>
      </w:r>
    </w:p>
    <w:p w:rsidR="00486BC1" w:rsidRPr="00D755BB" w:rsidRDefault="00EF1112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izrada i održavanje web,</w:t>
      </w:r>
      <w:r w:rsidR="00486BC1" w:rsidRPr="00D755BB">
        <w:rPr>
          <w:rFonts w:ascii="Arial" w:hAnsi="Arial" w:cs="Arial"/>
          <w:sz w:val="22"/>
          <w:szCs w:val="22"/>
        </w:rPr>
        <w:t>facebook</w:t>
      </w:r>
      <w:r>
        <w:rPr>
          <w:rFonts w:ascii="Arial" w:hAnsi="Arial" w:cs="Arial"/>
          <w:sz w:val="22"/>
          <w:szCs w:val="22"/>
        </w:rPr>
        <w:t xml:space="preserve"> i instagram</w:t>
      </w:r>
      <w:r w:rsidR="00486BC1" w:rsidRPr="00D755BB">
        <w:rPr>
          <w:rFonts w:ascii="Arial" w:hAnsi="Arial" w:cs="Arial"/>
          <w:sz w:val="22"/>
          <w:szCs w:val="22"/>
        </w:rPr>
        <w:t xml:space="preserve"> stranice;</w:t>
      </w:r>
    </w:p>
    <w:p w:rsidR="00486BC1" w:rsidRPr="00D755BB" w:rsidRDefault="00EF1112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86BC1" w:rsidRPr="00D755BB">
        <w:rPr>
          <w:rFonts w:ascii="Arial" w:hAnsi="Arial" w:cs="Arial"/>
          <w:sz w:val="22"/>
          <w:szCs w:val="22"/>
        </w:rPr>
        <w:t>obavljanje poslova vezanih za nabavku svih sredstava neophodnih za nesmetano funkcionisanje u okviru Javne ustanove;</w:t>
      </w:r>
    </w:p>
    <w:p w:rsidR="00486BC1" w:rsidRPr="00D755BB" w:rsidRDefault="00486BC1" w:rsidP="00F1261D">
      <w:pPr>
        <w:ind w:left="454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priprema informacija za medije i ostvarivanje saradnje sa štampanim i elektronskim medijima;</w:t>
      </w:r>
    </w:p>
    <w:p w:rsidR="00CF52E3" w:rsidRPr="00D755BB" w:rsidRDefault="00486BC1" w:rsidP="00F1261D">
      <w:pPr>
        <w:ind w:left="540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</w:rPr>
        <w:t>- staranje o tehničkoj ispravnosti, održavanju, registraciji i drugim obavezama u vezi sa službenim vozilima Javne ustanove.</w:t>
      </w:r>
    </w:p>
    <w:p w:rsidR="00BB515E" w:rsidRPr="00D755BB" w:rsidRDefault="00BB515E" w:rsidP="00F1261D">
      <w:pPr>
        <w:jc w:val="both"/>
        <w:rPr>
          <w:rFonts w:ascii="Arial" w:hAnsi="Arial" w:cs="Arial"/>
        </w:rPr>
      </w:pPr>
    </w:p>
    <w:p w:rsidR="00CF52E3" w:rsidRPr="00D755BB" w:rsidRDefault="00486BC1" w:rsidP="00943E07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D755BB">
        <w:rPr>
          <w:rFonts w:ascii="Arial" w:hAnsi="Arial" w:cs="Arial"/>
        </w:rPr>
        <w:t xml:space="preserve">U okviru </w:t>
      </w:r>
      <w:r w:rsidRPr="00D755BB">
        <w:rPr>
          <w:rFonts w:ascii="Arial" w:hAnsi="Arial" w:cs="Arial"/>
          <w:i/>
        </w:rPr>
        <w:t>Odsjeka za poslove obezbjedjenja</w:t>
      </w:r>
      <w:r w:rsidRPr="00D755BB">
        <w:rPr>
          <w:rFonts w:ascii="Arial" w:hAnsi="Arial" w:cs="Arial"/>
        </w:rPr>
        <w:t xml:space="preserve"> obavljaće se poslovi iz Zakona o  zaštiti lica i imovine.</w:t>
      </w:r>
    </w:p>
    <w:p w:rsidR="00F1261D" w:rsidRPr="00D755BB" w:rsidRDefault="00F1261D" w:rsidP="00F1261D">
      <w:pPr>
        <w:pStyle w:val="ListParagraph"/>
        <w:spacing w:after="0"/>
        <w:jc w:val="both"/>
        <w:rPr>
          <w:rFonts w:ascii="Arial" w:hAnsi="Arial" w:cs="Arial"/>
        </w:rPr>
      </w:pPr>
    </w:p>
    <w:p w:rsidR="00486BC1" w:rsidRPr="00D755BB" w:rsidRDefault="00486BC1" w:rsidP="00CF52E3">
      <w:pPr>
        <w:ind w:left="360"/>
        <w:jc w:val="both"/>
        <w:rPr>
          <w:rFonts w:ascii="Arial" w:hAnsi="Arial" w:cs="Arial"/>
          <w:sz w:val="22"/>
          <w:szCs w:val="22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Standardne bezbjedonosne procedure će podrazumijevati:</w:t>
      </w:r>
    </w:p>
    <w:p w:rsidR="00486BC1" w:rsidRPr="00D755BB" w:rsidRDefault="00EF1112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t</w:t>
      </w:r>
      <w:r w:rsidR="00486BC1" w:rsidRPr="00D755BB">
        <w:rPr>
          <w:rFonts w:ascii="Arial" w:hAnsi="Arial" w:cs="Arial"/>
          <w:sz w:val="22"/>
          <w:szCs w:val="22"/>
          <w:lang w:val="sr-Latn-CS"/>
        </w:rPr>
        <w:t>estiranje klijenata/kinja na prisustvo psihoaktivnih supstanci;</w:t>
      </w:r>
    </w:p>
    <w:p w:rsidR="00486BC1" w:rsidRPr="00D755BB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  pregled lica i stvari;</w:t>
      </w:r>
    </w:p>
    <w:p w:rsidR="00486BC1" w:rsidRPr="00D755BB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 provjeru identiteta lica koje je došlo u posjetu;</w:t>
      </w:r>
    </w:p>
    <w:p w:rsidR="00486BC1" w:rsidRPr="00D755BB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 evidenciju kroz knjigu prijema stranaka; </w:t>
      </w:r>
    </w:p>
    <w:p w:rsidR="00486BC1" w:rsidRPr="00D755BB" w:rsidRDefault="00486BC1" w:rsidP="00486BC1">
      <w:pPr>
        <w:numPr>
          <w:ilvl w:val="0"/>
          <w:numId w:val="25"/>
        </w:numPr>
        <w:ind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 evidenciju u kartonu izlazaka klijenata/kinja;</w:t>
      </w:r>
    </w:p>
    <w:p w:rsidR="00486BC1" w:rsidRPr="00D755BB" w:rsidRDefault="00486BC1" w:rsidP="00486BC1">
      <w:pPr>
        <w:numPr>
          <w:ilvl w:val="0"/>
          <w:numId w:val="26"/>
        </w:numPr>
        <w:tabs>
          <w:tab w:val="clear" w:pos="720"/>
          <w:tab w:val="num" w:pos="18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konstantno</w:t>
      </w:r>
      <w:r w:rsidR="00EF1112">
        <w:rPr>
          <w:rFonts w:ascii="Arial" w:hAnsi="Arial" w:cs="Arial"/>
          <w:sz w:val="22"/>
          <w:szCs w:val="22"/>
          <w:lang w:val="sr-Latn-CS"/>
        </w:rPr>
        <w:t xml:space="preserve"> i neprekidno praćenje situacija</w:t>
      </w:r>
      <w:r w:rsidRPr="00D755BB">
        <w:rPr>
          <w:rFonts w:ascii="Arial" w:hAnsi="Arial" w:cs="Arial"/>
          <w:sz w:val="22"/>
          <w:szCs w:val="22"/>
          <w:lang w:val="sr-Latn-CS"/>
        </w:rPr>
        <w:t xml:space="preserve"> unutar objekata; </w:t>
      </w:r>
    </w:p>
    <w:p w:rsidR="00486BC1" w:rsidRPr="00D755BB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periodično vršenje detaljanog pregleda zajedničkih prostorija; </w:t>
      </w:r>
    </w:p>
    <w:p w:rsidR="00486BC1" w:rsidRPr="00D755BB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vođenje dnevnika događaja u smjenama;</w:t>
      </w:r>
    </w:p>
    <w:p w:rsidR="00486BC1" w:rsidRPr="00D755BB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 xml:space="preserve">odvođenje i pratnja klijenata/kinja u slučajevima odlaska na sudska ročišta; </w:t>
      </w:r>
    </w:p>
    <w:p w:rsidR="00486BC1" w:rsidRPr="00D755BB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fizičko-tehnička zaštita lica, objekata, imovine i sredstava za rad Javne ustanove;</w:t>
      </w:r>
    </w:p>
    <w:p w:rsidR="00486BC1" w:rsidRPr="00D755BB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vršenje 24-satnog video nadzora, kao i kontrola i arhiviranje istog;</w:t>
      </w:r>
    </w:p>
    <w:p w:rsidR="00486BC1" w:rsidRDefault="00486BC1" w:rsidP="00486BC1">
      <w:pPr>
        <w:numPr>
          <w:ilvl w:val="0"/>
          <w:numId w:val="26"/>
        </w:numPr>
        <w:tabs>
          <w:tab w:val="clear" w:pos="720"/>
          <w:tab w:val="num" w:pos="786"/>
        </w:tabs>
        <w:ind w:left="540" w:firstLine="0"/>
        <w:jc w:val="both"/>
        <w:rPr>
          <w:rFonts w:ascii="Arial" w:hAnsi="Arial" w:cs="Arial"/>
          <w:sz w:val="22"/>
          <w:szCs w:val="22"/>
          <w:lang w:val="sr-Latn-CS"/>
        </w:rPr>
      </w:pPr>
      <w:r w:rsidRPr="00D755BB">
        <w:rPr>
          <w:rFonts w:ascii="Arial" w:hAnsi="Arial" w:cs="Arial"/>
          <w:sz w:val="22"/>
          <w:szCs w:val="22"/>
          <w:lang w:val="sr-Latn-CS"/>
        </w:rPr>
        <w:t>izrada mjesečnih izvještaja o obavljenim aktivnostima u</w:t>
      </w:r>
      <w:r w:rsidR="008D121A" w:rsidRPr="00D755BB">
        <w:rPr>
          <w:rFonts w:ascii="Arial" w:hAnsi="Arial" w:cs="Arial"/>
          <w:sz w:val="22"/>
          <w:szCs w:val="22"/>
          <w:lang w:val="sr-Latn-CS"/>
        </w:rPr>
        <w:t xml:space="preserve"> okviru Odsjeka i dostavljanje </w:t>
      </w:r>
      <w:r w:rsidRPr="00D755BB">
        <w:rPr>
          <w:rFonts w:ascii="Arial" w:hAnsi="Arial" w:cs="Arial"/>
          <w:sz w:val="22"/>
          <w:szCs w:val="22"/>
          <w:lang w:val="sr-Latn-CS"/>
        </w:rPr>
        <w:t>istih rukovodiocu Sektora.</w:t>
      </w:r>
    </w:p>
    <w:p w:rsidR="00B6392A" w:rsidRPr="00D755BB" w:rsidRDefault="00B6392A" w:rsidP="00B6392A">
      <w:pPr>
        <w:ind w:left="540"/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Pr="00D755BB" w:rsidRDefault="00486BC1" w:rsidP="00486BC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486BC1" w:rsidRPr="00D755BB" w:rsidRDefault="00486BC1" w:rsidP="00E909CE">
      <w:pPr>
        <w:pStyle w:val="ListParagraph"/>
        <w:numPr>
          <w:ilvl w:val="0"/>
          <w:numId w:val="31"/>
        </w:numPr>
        <w:jc w:val="both"/>
        <w:rPr>
          <w:rFonts w:ascii="Arial" w:hAnsi="Arial" w:cs="Arial"/>
        </w:rPr>
      </w:pPr>
      <w:r w:rsidRPr="00D755BB">
        <w:rPr>
          <w:rFonts w:ascii="Arial" w:hAnsi="Arial" w:cs="Arial"/>
        </w:rPr>
        <w:lastRenderedPageBreak/>
        <w:t xml:space="preserve">U okviru </w:t>
      </w:r>
      <w:r w:rsidRPr="00D755BB">
        <w:rPr>
          <w:rFonts w:ascii="Arial" w:hAnsi="Arial" w:cs="Arial"/>
          <w:i/>
        </w:rPr>
        <w:t>Odsjeka za tehničke i pomoćne poslove</w:t>
      </w:r>
      <w:r w:rsidRPr="00D755BB">
        <w:rPr>
          <w:rFonts w:ascii="Arial" w:hAnsi="Arial" w:cs="Arial"/>
        </w:rPr>
        <w:t xml:space="preserve"> obavljaće se poslovi koji se odnose na:</w:t>
      </w:r>
    </w:p>
    <w:p w:rsidR="00F1261D" w:rsidRPr="00D755BB" w:rsidRDefault="00F1261D" w:rsidP="00F1261D">
      <w:pPr>
        <w:pStyle w:val="ListParagraph"/>
        <w:jc w:val="both"/>
        <w:rPr>
          <w:rFonts w:ascii="Arial" w:hAnsi="Arial" w:cs="Arial"/>
        </w:rPr>
      </w:pPr>
    </w:p>
    <w:p w:rsidR="00486BC1" w:rsidRPr="00D755BB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D755BB">
        <w:rPr>
          <w:rFonts w:ascii="Arial" w:hAnsi="Arial" w:cs="Arial"/>
        </w:rPr>
        <w:t xml:space="preserve"> poslovi svakodnevnog održavanja higijene kuhinjskog i radnog prostora u Javnoj ustanovi;</w:t>
      </w:r>
    </w:p>
    <w:p w:rsidR="00486BC1" w:rsidRPr="00D755BB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D755BB">
        <w:rPr>
          <w:rFonts w:ascii="Arial" w:hAnsi="Arial" w:cs="Arial"/>
        </w:rPr>
        <w:t xml:space="preserve"> organizovanje rada u vešeraju i briga o prijemu i izdavanju rublja; </w:t>
      </w:r>
    </w:p>
    <w:p w:rsidR="00486BC1" w:rsidRPr="00D755BB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num" w:pos="786"/>
        </w:tabs>
        <w:spacing w:after="0" w:line="240" w:lineRule="auto"/>
        <w:ind w:left="786"/>
        <w:jc w:val="both"/>
        <w:rPr>
          <w:rFonts w:ascii="Arial" w:hAnsi="Arial" w:cs="Arial"/>
        </w:rPr>
      </w:pPr>
      <w:r w:rsidRPr="00D755BB">
        <w:rPr>
          <w:rFonts w:ascii="Arial" w:hAnsi="Arial" w:cs="Arial"/>
        </w:rPr>
        <w:t>poslovi tehničkog održavanja objekata  i opreme;</w:t>
      </w:r>
    </w:p>
    <w:p w:rsidR="00486BC1" w:rsidRPr="00D755BB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D755BB">
        <w:rPr>
          <w:rFonts w:ascii="Arial" w:hAnsi="Arial" w:cs="Arial"/>
          <w:lang w:val="sr-Latn-CS"/>
        </w:rPr>
        <w:t>na osnovu ustaljenog  jelovnika  priprema hrane koja se servira  klijentima</w:t>
      </w:r>
      <w:r w:rsidR="00EF1112">
        <w:rPr>
          <w:rFonts w:ascii="Arial" w:hAnsi="Arial" w:cs="Arial"/>
          <w:lang w:val="sr-Latn-CS"/>
        </w:rPr>
        <w:t>/kinjama</w:t>
      </w:r>
      <w:r w:rsidRPr="00D755BB">
        <w:rPr>
          <w:rFonts w:ascii="Arial" w:hAnsi="Arial" w:cs="Arial"/>
          <w:lang w:val="sr-Latn-CS"/>
        </w:rPr>
        <w:t xml:space="preserve"> po utvrdjenim terminima za doručak, ručak i večeru i ista se distribuira po ustanovljenim pravilima u Sektoru za tretman zavisnica;</w:t>
      </w:r>
    </w:p>
    <w:p w:rsidR="00486BC1" w:rsidRPr="00D755BB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D755BB">
        <w:rPr>
          <w:rFonts w:ascii="Arial" w:hAnsi="Arial" w:cs="Arial"/>
          <w:lang w:val="sr-Latn-CS"/>
        </w:rPr>
        <w:t xml:space="preserve">pravilno skladištenje i izdavanje namirnica iz magacina, uz uredno vodjenje kartoteke; </w:t>
      </w:r>
    </w:p>
    <w:p w:rsidR="00486BC1" w:rsidRPr="00D755BB" w:rsidRDefault="00486BC1" w:rsidP="00486BC1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D755BB">
        <w:rPr>
          <w:rFonts w:ascii="Arial" w:hAnsi="Arial" w:cs="Arial"/>
          <w:lang w:val="sr-Latn-CS"/>
        </w:rPr>
        <w:t>tekuće ordržavanje opreme i raznih instalacija, uz blagovremeno otklanjanje kvarova;</w:t>
      </w:r>
    </w:p>
    <w:p w:rsidR="00C11940" w:rsidRPr="00994542" w:rsidRDefault="00486BC1" w:rsidP="00C11940">
      <w:pPr>
        <w:pStyle w:val="ListParagraph"/>
        <w:numPr>
          <w:ilvl w:val="0"/>
          <w:numId w:val="26"/>
        </w:numPr>
        <w:tabs>
          <w:tab w:val="clear" w:pos="720"/>
          <w:tab w:val="left" w:pos="156"/>
          <w:tab w:val="num" w:pos="786"/>
        </w:tabs>
        <w:ind w:left="786" w:right="-149"/>
        <w:jc w:val="both"/>
        <w:rPr>
          <w:rFonts w:ascii="Arial" w:hAnsi="Arial" w:cs="Arial"/>
          <w:lang w:val="sr-Latn-CS"/>
        </w:rPr>
      </w:pPr>
      <w:r w:rsidRPr="00D755BB">
        <w:rPr>
          <w:rFonts w:ascii="Arial" w:hAnsi="Arial" w:cs="Arial"/>
          <w:lang w:val="sr-Latn-CS"/>
        </w:rPr>
        <w:t>izrada mjesečnih izvještaja o obavljenim aktivnostima u okviru Odsjeka i dostavljanje istih rukovodiocu Sektora.</w:t>
      </w:r>
    </w:p>
    <w:p w:rsidR="009C6476" w:rsidRPr="000E3BC2" w:rsidRDefault="009C6476" w:rsidP="004848E6">
      <w:pPr>
        <w:jc w:val="both"/>
        <w:rPr>
          <w:rFonts w:ascii="Arial" w:hAnsi="Arial" w:cs="Arial"/>
          <w:color w:val="FF0000"/>
          <w:lang w:val="sr-Latn-CS"/>
        </w:rPr>
      </w:pPr>
    </w:p>
    <w:p w:rsidR="00085EA4" w:rsidRDefault="00085EA4" w:rsidP="00085EA4">
      <w:pPr>
        <w:ind w:left="360"/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  -  ORGANIZACIJA RADA, BROJ I KVALIFIKACIONA STRUKTURA ZAPOSLENIH</w:t>
      </w:r>
    </w:p>
    <w:p w:rsidR="00085EA4" w:rsidRPr="00FF3730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Pr="00FF3730" w:rsidRDefault="00085EA4" w:rsidP="00085EA4">
      <w:pPr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  <w:r w:rsidRPr="00FF3730">
        <w:rPr>
          <w:rFonts w:ascii="Arial" w:hAnsi="Arial" w:cs="Arial"/>
          <w:sz w:val="22"/>
          <w:szCs w:val="22"/>
          <w:lang w:val="sr-Latn-CS"/>
        </w:rPr>
        <w:t xml:space="preserve">Rad u Javnoj ustanovi organizovan je kroz osnovne i posebne organizacione jedinice. </w:t>
      </w:r>
    </w:p>
    <w:p w:rsidR="00085EA4" w:rsidRPr="00FF3730" w:rsidRDefault="00085EA4" w:rsidP="00085EA4">
      <w:pPr>
        <w:jc w:val="both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085EA4" w:rsidRPr="00FF3730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F3730">
        <w:rPr>
          <w:rFonts w:ascii="Arial" w:hAnsi="Arial" w:cs="Arial"/>
          <w:sz w:val="22"/>
          <w:szCs w:val="22"/>
          <w:lang w:val="sr-Latn-CS"/>
        </w:rPr>
        <w:t>Osnovne organizacione jedinice su Sektor za tretman zavisnika, Sektor za tretman zavisnica  i Sektor za opšte poslove.</w:t>
      </w:r>
    </w:p>
    <w:p w:rsidR="00085EA4" w:rsidRPr="00FF3730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Pr="00FF3730" w:rsidRDefault="00085EA4" w:rsidP="00085EA4">
      <w:pPr>
        <w:jc w:val="both"/>
        <w:rPr>
          <w:rFonts w:ascii="Arial" w:hAnsi="Arial" w:cs="Arial"/>
          <w:sz w:val="22"/>
          <w:szCs w:val="22"/>
        </w:rPr>
      </w:pPr>
      <w:r w:rsidRPr="00FF3730">
        <w:rPr>
          <w:rFonts w:ascii="Arial" w:hAnsi="Arial" w:cs="Arial"/>
          <w:sz w:val="22"/>
          <w:szCs w:val="22"/>
        </w:rPr>
        <w:t>Sektor za opšte poslove u svom sastavu ima tri (3) posebne organizacione jedinice:</w:t>
      </w:r>
    </w:p>
    <w:p w:rsidR="00085EA4" w:rsidRPr="00FF3730" w:rsidRDefault="00085EA4" w:rsidP="00085EA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F3730">
        <w:rPr>
          <w:rFonts w:ascii="Arial" w:hAnsi="Arial" w:cs="Arial"/>
          <w:sz w:val="22"/>
          <w:szCs w:val="22"/>
        </w:rPr>
        <w:t>Odsjek za administrativno pravne i finansijske poslove;</w:t>
      </w:r>
    </w:p>
    <w:p w:rsidR="00085EA4" w:rsidRPr="00FF3730" w:rsidRDefault="00085EA4" w:rsidP="00085EA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F3730">
        <w:rPr>
          <w:rFonts w:ascii="Arial" w:hAnsi="Arial" w:cs="Arial"/>
          <w:sz w:val="22"/>
          <w:szCs w:val="22"/>
        </w:rPr>
        <w:t>Odsjek za poslove obezbjeđenja;</w:t>
      </w:r>
    </w:p>
    <w:p w:rsidR="00085EA4" w:rsidRDefault="00085EA4" w:rsidP="00085EA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F3730">
        <w:rPr>
          <w:rFonts w:ascii="Arial" w:hAnsi="Arial" w:cs="Arial"/>
          <w:sz w:val="22"/>
          <w:szCs w:val="22"/>
        </w:rPr>
        <w:t>Odsjek za tehničke i pomoćne poslove</w:t>
      </w:r>
      <w:r>
        <w:rPr>
          <w:rFonts w:ascii="Arial" w:hAnsi="Arial" w:cs="Arial"/>
          <w:sz w:val="22"/>
          <w:szCs w:val="22"/>
        </w:rPr>
        <w:t>;</w:t>
      </w: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Javna ustanova na dan </w:t>
      </w:r>
      <w:r w:rsidR="00FF3730">
        <w:rPr>
          <w:rFonts w:ascii="Arial" w:hAnsi="Arial" w:cs="Arial"/>
          <w:bCs/>
          <w:sz w:val="22"/>
          <w:szCs w:val="22"/>
          <w:lang w:val="sr-Latn-CS"/>
        </w:rPr>
        <w:t>31. decembar 2020. godine ima 34 zaposlena</w:t>
      </w:r>
      <w:r>
        <w:rPr>
          <w:rFonts w:ascii="Arial" w:hAnsi="Arial" w:cs="Arial"/>
          <w:bCs/>
          <w:sz w:val="22"/>
          <w:szCs w:val="22"/>
          <w:lang w:val="sr-Latn-CS"/>
        </w:rPr>
        <w:t>.</w:t>
      </w:r>
    </w:p>
    <w:p w:rsidR="00085EA4" w:rsidRDefault="00085EA4" w:rsidP="00085EA4">
      <w:pPr>
        <w:jc w:val="both"/>
        <w:rPr>
          <w:rFonts w:ascii="Arial" w:hAnsi="Arial" w:cs="Arial"/>
          <w:i/>
          <w:iCs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hAnsi="Arial" w:cs="Arial"/>
          <w:iCs/>
          <w:sz w:val="22"/>
          <w:szCs w:val="22"/>
          <w:lang w:val="sr-Latn-CS"/>
        </w:rPr>
      </w:pPr>
    </w:p>
    <w:p w:rsidR="00085EA4" w:rsidRDefault="00085EA4" w:rsidP="00085EA4">
      <w:pPr>
        <w:jc w:val="center"/>
        <w:rPr>
          <w:rFonts w:ascii="Arial" w:hAnsi="Arial" w:cs="Arial"/>
          <w:b/>
          <w:i/>
          <w:iCs/>
          <w:sz w:val="22"/>
          <w:szCs w:val="22"/>
          <w:lang w:val="sr-Latn-CS"/>
        </w:rPr>
      </w:pPr>
      <w:r>
        <w:rPr>
          <w:rFonts w:ascii="Arial" w:hAnsi="Arial" w:cs="Arial"/>
          <w:b/>
          <w:i/>
          <w:iCs/>
          <w:sz w:val="22"/>
          <w:szCs w:val="22"/>
          <w:lang w:val="sr-Latn-CS"/>
        </w:rPr>
        <w:t>Broj i kvalifikaciona struktur</w:t>
      </w:r>
      <w:r w:rsidR="00911922">
        <w:rPr>
          <w:rFonts w:ascii="Arial" w:hAnsi="Arial" w:cs="Arial"/>
          <w:b/>
          <w:i/>
          <w:iCs/>
          <w:sz w:val="22"/>
          <w:szCs w:val="22"/>
          <w:lang w:val="sr-Latn-CS"/>
        </w:rPr>
        <w:t>a zaposlenih na dan 31. 12. 2020</w:t>
      </w:r>
      <w:r>
        <w:rPr>
          <w:rFonts w:ascii="Arial" w:hAnsi="Arial" w:cs="Arial"/>
          <w:b/>
          <w:i/>
          <w:iCs/>
          <w:sz w:val="22"/>
          <w:szCs w:val="22"/>
          <w:lang w:val="sr-Latn-CS"/>
        </w:rPr>
        <w:t>. godine</w:t>
      </w: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1700"/>
        <w:gridCol w:w="1700"/>
        <w:gridCol w:w="1558"/>
        <w:gridCol w:w="1417"/>
        <w:gridCol w:w="1275"/>
      </w:tblGrid>
      <w:tr w:rsidR="00085EA4" w:rsidTr="0091192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CS"/>
              </w:rPr>
              <w:t>Kvalifikacija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Direktor i pomoćnici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Sektor za tretman zavisnika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Sektor za  tretman zavisnica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Sektor za opšte poslove.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UKUPNO</w:t>
            </w:r>
          </w:p>
        </w:tc>
      </w:tr>
      <w:tr w:rsidR="00085EA4" w:rsidTr="0091192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VSS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FF3730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E14E4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91192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E14E42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</w:tr>
      <w:tr w:rsidR="00085EA4" w:rsidTr="0091192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VŠS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1</w:t>
            </w:r>
          </w:p>
        </w:tc>
      </w:tr>
      <w:tr w:rsidR="00085EA4" w:rsidTr="00911922">
        <w:trPr>
          <w:trHeight w:val="3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SSS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E14E4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E14E4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E14E4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E14E42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</w:p>
        </w:tc>
      </w:tr>
      <w:tr w:rsidR="00085EA4" w:rsidTr="00911922">
        <w:trPr>
          <w:trHeight w:val="45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</w:p>
        </w:tc>
      </w:tr>
      <w:tr w:rsidR="00085EA4" w:rsidTr="00911922">
        <w:trPr>
          <w:trHeight w:val="3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both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UKUPNO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FF3730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E14E4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E14E42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  <w:r w:rsidR="00E14E42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EA4" w:rsidRDefault="00085EA4" w:rsidP="00C2307B">
            <w:pPr>
              <w:spacing w:line="276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E14E42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</w:tr>
    </w:tbl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eastAsia="Calibri" w:hAnsi="Arial" w:cs="Arial"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Kvalifikacionu strukturu zaposlen</w:t>
      </w:r>
      <w:r w:rsidR="00E14E42">
        <w:rPr>
          <w:rFonts w:ascii="Arial" w:hAnsi="Arial" w:cs="Arial"/>
          <w:sz w:val="22"/>
          <w:szCs w:val="22"/>
          <w:lang w:val="sr-Latn-CS"/>
        </w:rPr>
        <w:t>ih Javne ustanove čine trinaest</w:t>
      </w:r>
      <w:r>
        <w:rPr>
          <w:rFonts w:ascii="Arial" w:hAnsi="Arial" w:cs="Arial"/>
          <w:sz w:val="22"/>
          <w:szCs w:val="22"/>
          <w:lang w:val="sr-Latn-CS"/>
        </w:rPr>
        <w:t xml:space="preserve"> zaposlenih sa visokom stručnom </w:t>
      </w:r>
      <w:r w:rsidR="00E14E42">
        <w:rPr>
          <w:rFonts w:ascii="Arial" w:hAnsi="Arial" w:cs="Arial"/>
          <w:sz w:val="22"/>
          <w:szCs w:val="22"/>
          <w:lang w:val="sr-Latn-CS"/>
        </w:rPr>
        <w:t>spremom (VSS), od kojih su dvoje</w:t>
      </w:r>
      <w:r>
        <w:rPr>
          <w:rFonts w:ascii="Arial" w:hAnsi="Arial" w:cs="Arial"/>
          <w:sz w:val="22"/>
          <w:szCs w:val="22"/>
          <w:lang w:val="sr-Latn-CS"/>
        </w:rPr>
        <w:t xml:space="preserve"> na rukovodećim radnim mjestima - direktor</w:t>
      </w:r>
      <w:r w:rsidR="00E14E42">
        <w:rPr>
          <w:rFonts w:ascii="Arial" w:hAnsi="Arial" w:cs="Arial"/>
          <w:sz w:val="22"/>
          <w:szCs w:val="22"/>
          <w:lang w:val="sr-Latn-CS"/>
        </w:rPr>
        <w:t>ica i jedna pomoćnica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stručnom timu u Sektoru za tretman zavisnika i Sektoru za tretman zavisnica stručne poslove u neposrednom radu sa klijentima/kinjama obavlja s</w:t>
      </w:r>
      <w:r w:rsidR="00E14E42">
        <w:rPr>
          <w:rFonts w:ascii="Arial" w:hAnsi="Arial" w:cs="Arial"/>
          <w:sz w:val="22"/>
          <w:szCs w:val="22"/>
          <w:lang w:val="sr-Latn-CS"/>
        </w:rPr>
        <w:t>edam izvršilaca sa VSS i to: jedan</w:t>
      </w:r>
      <w:r>
        <w:rPr>
          <w:rFonts w:ascii="Arial" w:hAnsi="Arial" w:cs="Arial"/>
          <w:sz w:val="22"/>
          <w:szCs w:val="22"/>
          <w:lang w:val="sr-Latn-CS"/>
        </w:rPr>
        <w:t xml:space="preserve"> psihologa, dva </w:t>
      </w:r>
      <w:r>
        <w:rPr>
          <w:rFonts w:ascii="Arial" w:hAnsi="Arial" w:cs="Arial"/>
          <w:sz w:val="22"/>
          <w:szCs w:val="22"/>
          <w:lang w:val="sr-Latn-CS"/>
        </w:rPr>
        <w:lastRenderedPageBreak/>
        <w:t>specijalna pedagoga, dva socijalna radnika</w:t>
      </w:r>
      <w:r w:rsidR="00E14E42">
        <w:rPr>
          <w:rFonts w:ascii="Arial" w:hAnsi="Arial" w:cs="Arial"/>
          <w:sz w:val="22"/>
          <w:szCs w:val="22"/>
          <w:lang w:val="sr-Latn-CS"/>
        </w:rPr>
        <w:t>, jedan radno-okupacioni terapeut</w:t>
      </w:r>
      <w:r>
        <w:rPr>
          <w:rFonts w:ascii="Arial" w:hAnsi="Arial" w:cs="Arial"/>
          <w:sz w:val="22"/>
          <w:szCs w:val="22"/>
          <w:lang w:val="sr-Latn-CS"/>
        </w:rPr>
        <w:t xml:space="preserve"> i </w:t>
      </w:r>
      <w:r w:rsidR="00E14E42">
        <w:rPr>
          <w:rFonts w:ascii="Arial" w:hAnsi="Arial" w:cs="Arial"/>
          <w:sz w:val="22"/>
          <w:szCs w:val="22"/>
          <w:lang w:val="sr-Latn-CS"/>
        </w:rPr>
        <w:t xml:space="preserve">jedan </w:t>
      </w:r>
      <w:r>
        <w:rPr>
          <w:rFonts w:ascii="Arial" w:hAnsi="Arial" w:cs="Arial"/>
          <w:sz w:val="22"/>
          <w:szCs w:val="22"/>
          <w:lang w:val="sr-Latn-CS"/>
        </w:rPr>
        <w:t xml:space="preserve">referent za </w:t>
      </w:r>
      <w:r w:rsidR="00E14E42">
        <w:rPr>
          <w:rFonts w:ascii="Arial" w:hAnsi="Arial" w:cs="Arial"/>
          <w:sz w:val="22"/>
          <w:szCs w:val="22"/>
          <w:lang w:val="sr-Latn-CS"/>
        </w:rPr>
        <w:t>sportsko-rekreativne aktivnosti</w:t>
      </w:r>
      <w:r w:rsidR="00B6392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E14E42">
        <w:rPr>
          <w:rFonts w:ascii="Arial" w:hAnsi="Arial" w:cs="Arial"/>
          <w:sz w:val="22"/>
          <w:szCs w:val="22"/>
          <w:lang w:val="sr-Latn-CS"/>
        </w:rPr>
        <w:t>i zaštitu zdravlja na radu.</w:t>
      </w:r>
    </w:p>
    <w:p w:rsidR="00085EA4" w:rsidRDefault="00085EA4" w:rsidP="00085EA4">
      <w:pPr>
        <w:ind w:left="-90" w:hanging="18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Takođe, poslove rukovodioca Odsjeka za administrativno-pravne i finansi</w:t>
      </w:r>
      <w:r w:rsidR="00B6392A">
        <w:rPr>
          <w:rFonts w:ascii="Arial" w:hAnsi="Arial" w:cs="Arial"/>
          <w:sz w:val="22"/>
          <w:szCs w:val="22"/>
          <w:lang w:val="sr-Latn-CS"/>
        </w:rPr>
        <w:t xml:space="preserve">jske poslove,   rukovodioca    </w:t>
      </w:r>
      <w:r>
        <w:rPr>
          <w:rFonts w:ascii="Arial" w:hAnsi="Arial" w:cs="Arial"/>
          <w:sz w:val="22"/>
          <w:szCs w:val="22"/>
          <w:lang w:val="sr-Latn-CS"/>
        </w:rPr>
        <w:t>Odsjeka za poslove obezbjeđenja, rukovodioca Odsjeka za tehničke i pomoćne poslove, kao i poslove stručnog saradnika za informatičku podršku i odnose sa javnošću, vrše četiri zaposlena sa visokom stručnom spremom.</w:t>
      </w:r>
    </w:p>
    <w:p w:rsidR="00085EA4" w:rsidRDefault="00085EA4" w:rsidP="00085EA4">
      <w:pPr>
        <w:ind w:left="-90" w:hanging="180"/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Javnoj ustanovi poslove referenta za nabavke i finansije obavlja jedan izvršilac sa višom školskom spremom (VŠS).</w:t>
      </w: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Default="00E14E42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Sa srednjom </w:t>
      </w:r>
      <w:r w:rsidR="00085EA4">
        <w:rPr>
          <w:rFonts w:ascii="Arial" w:hAnsi="Arial" w:cs="Arial"/>
          <w:sz w:val="22"/>
          <w:szCs w:val="22"/>
          <w:lang w:val="sr-Latn-CS"/>
        </w:rPr>
        <w:t xml:space="preserve">školskom spremom (SSS) ukupno 18 zaposlenih, i to na poslovima referenta/kinje za radno okupacionu </w:t>
      </w:r>
      <w:r w:rsidR="00AB2054">
        <w:rPr>
          <w:rFonts w:ascii="Arial" w:hAnsi="Arial" w:cs="Arial"/>
          <w:sz w:val="22"/>
          <w:szCs w:val="22"/>
          <w:lang w:val="sr-Latn-CS"/>
        </w:rPr>
        <w:t xml:space="preserve">terapiju,  referenta/kinje za radno okupacionu terapiju – medicinski tehničari, poslovima zaštitara </w:t>
      </w:r>
      <w:r w:rsidR="00085EA4">
        <w:rPr>
          <w:rFonts w:ascii="Arial" w:hAnsi="Arial" w:cs="Arial"/>
          <w:sz w:val="22"/>
          <w:szCs w:val="22"/>
          <w:lang w:val="sr-Latn-CS"/>
        </w:rPr>
        <w:t xml:space="preserve"> lica i imovine, poslovima kuvara, kao i na poslovima u administraciji.</w:t>
      </w:r>
    </w:p>
    <w:p w:rsidR="00085EA4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Pr="00410146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410146">
        <w:rPr>
          <w:rFonts w:ascii="Arial" w:hAnsi="Arial" w:cs="Arial"/>
          <w:sz w:val="22"/>
          <w:szCs w:val="22"/>
          <w:lang w:val="sr-Latn-CS"/>
        </w:rPr>
        <w:t xml:space="preserve">Na poslovima određenim za nekvalifikovana lica je 3 izvršioca i to: jedno lice na poslovima asistenta u tretmanu (bivši klijent Javne ustanove)  i 2 lica </w:t>
      </w:r>
      <w:r>
        <w:rPr>
          <w:rFonts w:ascii="Arial" w:hAnsi="Arial" w:cs="Arial"/>
          <w:sz w:val="22"/>
          <w:szCs w:val="22"/>
          <w:lang w:val="sr-Latn-CS"/>
        </w:rPr>
        <w:t>na održavanju</w:t>
      </w:r>
      <w:r w:rsidRPr="00410146">
        <w:rPr>
          <w:rFonts w:ascii="Arial" w:hAnsi="Arial" w:cs="Arial"/>
          <w:sz w:val="22"/>
          <w:szCs w:val="22"/>
          <w:lang w:val="sr-Latn-CS"/>
        </w:rPr>
        <w:t xml:space="preserve"> higijene i poslovima u vešeraju.</w:t>
      </w:r>
    </w:p>
    <w:p w:rsidR="00085EA4" w:rsidRPr="00410146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Pr="0087615D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87615D">
        <w:rPr>
          <w:rFonts w:ascii="Arial" w:hAnsi="Arial" w:cs="Arial"/>
          <w:sz w:val="22"/>
          <w:szCs w:val="22"/>
          <w:lang w:val="sr-Latn-CS"/>
        </w:rPr>
        <w:t xml:space="preserve">Imajući u vidu da je osnova terapijskog rada u Javnoj ustanovi psiho-socijalna podrška i pomoć klijentima/kinjama i u narednoj godini je planirano osnaživanje  profesionalnih kapaciteta stručnih lica. </w:t>
      </w:r>
    </w:p>
    <w:p w:rsidR="00085EA4" w:rsidRPr="0087615D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085EA4" w:rsidRPr="00994FD6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3F7553">
        <w:rPr>
          <w:rFonts w:ascii="Arial" w:hAnsi="Arial" w:cs="Arial"/>
          <w:sz w:val="22"/>
          <w:szCs w:val="22"/>
          <w:lang w:val="sr-Latn-CS"/>
        </w:rPr>
        <w:t xml:space="preserve">Pored edukacija iz različitih psihoterapijskih </w:t>
      </w:r>
      <w:r w:rsidR="00132B32">
        <w:rPr>
          <w:rFonts w:ascii="Arial" w:hAnsi="Arial" w:cs="Arial"/>
          <w:sz w:val="22"/>
          <w:szCs w:val="22"/>
          <w:lang w:val="sr-Latn-CS"/>
        </w:rPr>
        <w:t>pravaca, u kojim</w:t>
      </w:r>
      <w:r w:rsidR="00425C46">
        <w:rPr>
          <w:rFonts w:ascii="Arial" w:hAnsi="Arial" w:cs="Arial"/>
          <w:sz w:val="22"/>
          <w:szCs w:val="22"/>
          <w:lang w:val="sr-Latn-CS"/>
        </w:rPr>
        <w:t>a su trenutno 4 stručna</w:t>
      </w:r>
      <w:r w:rsidRPr="003F7553">
        <w:rPr>
          <w:rFonts w:ascii="Arial" w:hAnsi="Arial" w:cs="Arial"/>
          <w:sz w:val="22"/>
          <w:szCs w:val="22"/>
          <w:lang w:val="sr-Latn-CS"/>
        </w:rPr>
        <w:t xml:space="preserve"> lica (Transkaciona analiza, Sistemnska porodična terapija, </w:t>
      </w:r>
      <w:r>
        <w:rPr>
          <w:rFonts w:ascii="Arial" w:hAnsi="Arial" w:cs="Arial"/>
          <w:sz w:val="22"/>
          <w:szCs w:val="22"/>
          <w:lang w:val="sr-Latn-CS"/>
        </w:rPr>
        <w:t>REBT</w:t>
      </w:r>
      <w:r w:rsidR="00132B32">
        <w:rPr>
          <w:rFonts w:ascii="Arial" w:hAnsi="Arial" w:cs="Arial"/>
          <w:sz w:val="22"/>
          <w:szCs w:val="22"/>
          <w:lang w:val="sr-Latn-CS"/>
        </w:rPr>
        <w:t xml:space="preserve">, OLI integrativna psihodinamska psihoterapija). </w:t>
      </w:r>
      <w:r w:rsidRPr="00994FD6">
        <w:rPr>
          <w:rFonts w:ascii="Arial" w:hAnsi="Arial" w:cs="Arial"/>
          <w:sz w:val="22"/>
          <w:szCs w:val="22"/>
          <w:lang w:val="sr-Latn-CS"/>
        </w:rPr>
        <w:t>Javna ustanova će, u okviru svojih mogućnosti, pružiti podršku i drugim stručnim licima da se edukuju u pravcima koji će doprinijeti raznovrsnosti i kvalitetu psihoterapijske usluge.</w:t>
      </w:r>
    </w:p>
    <w:p w:rsidR="00085EA4" w:rsidRPr="00994FD6" w:rsidRDefault="00085EA4" w:rsidP="00085EA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439A2" w:rsidRDefault="00C439A2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425C46" w:rsidRDefault="00425C46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425C46" w:rsidRDefault="00425C46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425C46" w:rsidRPr="000E3BC2" w:rsidRDefault="00425C46" w:rsidP="004848E6">
      <w:pPr>
        <w:jc w:val="both"/>
        <w:rPr>
          <w:rFonts w:ascii="Arial" w:hAnsi="Arial" w:cs="Arial"/>
          <w:color w:val="FF0000"/>
          <w:sz w:val="28"/>
          <w:szCs w:val="28"/>
          <w:lang w:val="sr-Latn-CS"/>
        </w:rPr>
      </w:pPr>
    </w:p>
    <w:p w:rsidR="00DB7D17" w:rsidRDefault="00DB7D17" w:rsidP="00DB7D17">
      <w:pPr>
        <w:rPr>
          <w:lang w:val="sr-Latn-CS"/>
        </w:rPr>
      </w:pPr>
    </w:p>
    <w:p w:rsidR="00DB7D17" w:rsidRDefault="00DB7D17" w:rsidP="00DB7D17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III  -  SREDSTVA POTREBNA ZA REALIZACIJU PROGRAMA RADA</w:t>
      </w:r>
    </w:p>
    <w:p w:rsidR="00DB7D17" w:rsidRDefault="00DB7D17" w:rsidP="00DB7D17">
      <w:pPr>
        <w:pStyle w:val="ListParagraph"/>
        <w:spacing w:line="252" w:lineRule="auto"/>
        <w:ind w:left="0"/>
        <w:jc w:val="both"/>
        <w:rPr>
          <w:rFonts w:ascii="Arial" w:hAnsi="Arial" w:cs="Arial"/>
          <w:color w:val="FF0000"/>
          <w:lang w:val="sr-Latn-CS"/>
        </w:rPr>
      </w:pPr>
    </w:p>
    <w:p w:rsidR="00EF1112" w:rsidRDefault="00EF1112" w:rsidP="00EF1112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Prihode Javne ustanove za 2021. godinu činiće sredstva Glavnog grada, sredstva od participacije Ministarstva rada i socijalnog staranja, kao i sredstva</w:t>
      </w:r>
      <w:r>
        <w:rPr>
          <w:rFonts w:ascii="Arial" w:hAnsi="Arial" w:cs="Arial"/>
          <w:sz w:val="22"/>
          <w:szCs w:val="22"/>
          <w:lang w:val="sr-Cyrl-BA"/>
        </w:rPr>
        <w:t xml:space="preserve"> о</w:t>
      </w:r>
      <w:r>
        <w:rPr>
          <w:rFonts w:ascii="Arial" w:hAnsi="Arial" w:cs="Arial"/>
          <w:sz w:val="22"/>
          <w:szCs w:val="22"/>
          <w:lang w:val="sr-Latn-CS"/>
        </w:rPr>
        <w:t>d</w:t>
      </w:r>
      <w:r w:rsidR="00B6392A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uplata klijenata</w:t>
      </w:r>
      <w:r w:rsidR="00B6392A">
        <w:rPr>
          <w:rFonts w:ascii="Arial" w:hAnsi="Arial" w:cs="Arial"/>
          <w:sz w:val="22"/>
          <w:szCs w:val="22"/>
          <w:lang w:val="sr-Latn-CS"/>
        </w:rPr>
        <w:t>/kinja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EF1112" w:rsidRDefault="00EF1112" w:rsidP="00EF111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EF1112" w:rsidRDefault="00EF1112" w:rsidP="00EF1112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Obzirom da Budžet Glavnog grada u svom radu koristi trezorsko poslovanje, to se svi prihodi potrošačkih jedinica, a samim tim i Javne ustanove usmjeravaju na žiro račun trezora Glavnog grada</w:t>
      </w:r>
    </w:p>
    <w:p w:rsidR="00EF1112" w:rsidRDefault="00EF1112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425C46" w:rsidRDefault="00425C46" w:rsidP="00AB2054">
      <w:pPr>
        <w:rPr>
          <w:rFonts w:ascii="Arial" w:hAnsi="Arial" w:cs="Arial"/>
          <w:b/>
          <w:sz w:val="22"/>
          <w:szCs w:val="22"/>
          <w:lang w:val="sr-Latn-CS"/>
        </w:rPr>
      </w:pPr>
    </w:p>
    <w:p w:rsidR="00DB7D17" w:rsidRDefault="00DB7D17" w:rsidP="00DB7D17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DB7D17" w:rsidRDefault="00DB7D17" w:rsidP="00DB7D17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Plan budžeta Javne ustanove za </w:t>
      </w:r>
      <w:r w:rsidR="003B2FBF">
        <w:rPr>
          <w:rFonts w:ascii="Arial" w:hAnsi="Arial" w:cs="Arial"/>
          <w:b/>
          <w:sz w:val="22"/>
          <w:szCs w:val="22"/>
          <w:lang w:val="sr-Latn-CS"/>
        </w:rPr>
        <w:t>2021</w:t>
      </w:r>
      <w:r>
        <w:rPr>
          <w:rFonts w:ascii="Arial" w:hAnsi="Arial" w:cs="Arial"/>
          <w:b/>
          <w:sz w:val="22"/>
          <w:szCs w:val="22"/>
          <w:lang w:val="sr-Latn-CS"/>
        </w:rPr>
        <w:t>. godinu</w:t>
      </w:r>
    </w:p>
    <w:p w:rsidR="00DB7D17" w:rsidRDefault="00DB7D17" w:rsidP="00DB7D17">
      <w:pPr>
        <w:rPr>
          <w:b/>
          <w:bCs/>
        </w:rPr>
      </w:pPr>
      <w:r>
        <w:rPr>
          <w:b/>
          <w:bCs/>
        </w:rPr>
        <w:t> </w:t>
      </w:r>
    </w:p>
    <w:p w:rsidR="00425C46" w:rsidRDefault="00425C46" w:rsidP="00DB7D17">
      <w:pPr>
        <w:rPr>
          <w:b/>
          <w:bCs/>
        </w:rPr>
      </w:pPr>
    </w:p>
    <w:p w:rsidR="00DB7D17" w:rsidRDefault="00DB7D17" w:rsidP="00DB7D17">
      <w:pPr>
        <w:rPr>
          <w:rFonts w:ascii="Calibri" w:hAnsi="Calibri"/>
          <w:sz w:val="22"/>
          <w:szCs w:val="22"/>
        </w:rPr>
      </w:pPr>
    </w:p>
    <w:tbl>
      <w:tblPr>
        <w:tblW w:w="10021" w:type="dxa"/>
        <w:tblInd w:w="88" w:type="dxa"/>
        <w:tblLayout w:type="fixed"/>
        <w:tblLook w:val="04A0"/>
      </w:tblPr>
      <w:tblGrid>
        <w:gridCol w:w="729"/>
        <w:gridCol w:w="1136"/>
        <w:gridCol w:w="1291"/>
        <w:gridCol w:w="5526"/>
        <w:gridCol w:w="1339"/>
      </w:tblGrid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Org. klasa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Fun. Klasa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Ek. Klasa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Budžet 2021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28" w:type="dxa"/>
            </w:tcMar>
            <w:hideMark/>
          </w:tcPr>
          <w:p w:rsidR="00DE0D74" w:rsidRPr="00377C06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377C06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JU ZA SMJEŠTAJ, REHABILITACIJU I RESOCIJALIZACIJU KORISNIKA PSIHOAKTIVNIH SUPSTANCI  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NETO ZARADE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250250,00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POREZ NA ZARADE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NA TERET ZAPOSLENOG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DOPRINOSI NA TERET POSLODAVCA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OPŠTINSKI PRIREZ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377C06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77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Bruto zarade i doprinosi na teret poslodavca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377C06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414450,00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NAKNADA ZA PREVOZ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NAKNADE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Cyrl-BA"/>
              </w:rPr>
              <w:t>7000,00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23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D627FE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627F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24400,00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5C3235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ADMINISTRATIVNI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D627FE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39200,00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41310000001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Kancelarijski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67345F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41310000002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Sitan inventar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41310000003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Sredstva higijene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41310000004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Rezervni djelovi za opremu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Radna odjeća i obuća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41310000007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HTZ oprema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41310000008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administrativni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ZA ZDRAVSTVENU ZAŠTITU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7550,00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41320000001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Labaratorijski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41320000002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Medicinski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ZA POSEBNE NAMJENE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F034D8" w:rsidRDefault="00DE0D74" w:rsidP="00FF373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34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0000</w:t>
            </w:r>
            <w:r w:rsidRPr="00F034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41330000001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Publikacije, časopisi, službeni listovi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41330000005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Materijal za proizvodnju i usluge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41330000021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Ostali materijal za posebne namjene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41330000015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Troškovi  posebnog materijala za rad kuhinje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41330000016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Vodovodni I elektro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ENERGIJU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F034D8" w:rsidRDefault="00DE0D74" w:rsidP="00FF373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34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F034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RASHODI ZA GORIVO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F034D8" w:rsidRDefault="00DE0D74" w:rsidP="00FF3730">
            <w:pPr>
              <w:spacing w:line="276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34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F034D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41350000002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 ulje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377C06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377C06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194250,00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KOMUNIKACIONE USLUGE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PREVOZA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KONSULTANTSKE USLUGE, PROJEKTI I STUDIJE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4148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STRUČNOG USAVRŠAVANJA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414800000101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stručnog usavršavanja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4149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41490000010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prevođenja, štampanja, umnožavanja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i medijske usluge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41490000050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Ostale ugovorene usluge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41490000036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Instituta za javno zdravlje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41490000045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Pretplata za kablovsku televiziju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41490000046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Usluge održavanja telefonske centrale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41400000047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Izletničke ture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377C06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77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377C06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7C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Pr="00377C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4152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ODRŽAVANJE GRAĐEVINSKIH OBJEKATA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41520000001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održavanje građevinskih objekata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TEKUĆE ODRŽAVANJE OPREME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41530000004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Troškovi održavanja lifta i generatora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41530000007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Ostalo tekuće održavanje opreme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377C06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7C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tekuće održavanje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377C06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7C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  <w:r w:rsidRPr="00377C0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PO OSNOVU ISPLATE UGOVORA O DJELU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41910000001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Izdaci po osnovu isplate ugovora o djelu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KOMUNALNE NAKNADE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0C266F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C26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  <w:hideMark/>
          </w:tcPr>
          <w:p w:rsidR="00DE0D74" w:rsidRPr="00AF5CC8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5C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4504E3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4E3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  <w:t>721350,00</w:t>
            </w:r>
          </w:p>
        </w:tc>
      </w:tr>
    </w:tbl>
    <w:p w:rsidR="00DB7D17" w:rsidRDefault="00DB7D17" w:rsidP="00DB7D17">
      <w:pPr>
        <w:rPr>
          <w:b/>
          <w:bCs/>
        </w:rPr>
      </w:pPr>
    </w:p>
    <w:tbl>
      <w:tblPr>
        <w:tblW w:w="10021" w:type="dxa"/>
        <w:tblInd w:w="88" w:type="dxa"/>
        <w:tblLayout w:type="fixed"/>
        <w:tblLook w:val="04A0"/>
      </w:tblPr>
      <w:tblGrid>
        <w:gridCol w:w="729"/>
        <w:gridCol w:w="1136"/>
        <w:gridCol w:w="1291"/>
        <w:gridCol w:w="5526"/>
        <w:gridCol w:w="1339"/>
      </w:tblGrid>
      <w:tr w:rsidR="00DE0D74" w:rsidTr="00FF3730">
        <w:trPr>
          <w:cantSplit/>
          <w:trHeight w:val="284"/>
        </w:trPr>
        <w:tc>
          <w:tcPr>
            <w:tcW w:w="8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819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izdaci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color w:val="FF0000"/>
              </w:rPr>
            </w:pP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IZDACI ZA OPREMU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031A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4031A4">
              <w:rPr>
                <w:rFonts w:ascii="Arial" w:hAnsi="Arial" w:cs="Arial"/>
                <w:color w:val="000000"/>
                <w:sz w:val="22"/>
                <w:szCs w:val="22"/>
              </w:rPr>
              <w:t>15900,00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44152000001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Računarska oprema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44153000001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Kancelarijski namještaj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44157000002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Oprema za javni red bezbjednost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504E3" w:rsidRDefault="00DE0D74" w:rsidP="00FF3730">
            <w:pPr>
              <w:spacing w:line="276" w:lineRule="auto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44159000008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Ostala oprema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8A1">
              <w:rPr>
                <w:rFonts w:ascii="Arial" w:hAnsi="Arial" w:cs="Arial"/>
                <w:color w:val="000000"/>
                <w:sz w:val="18"/>
                <w:szCs w:val="18"/>
              </w:rPr>
              <w:t>0112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INVESTICIONO ODRŽAVANJE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</w:rPr>
              <w:t>14000,00</w:t>
            </w:r>
          </w:p>
        </w:tc>
      </w:tr>
      <w:tr w:rsidR="00DE0D74" w:rsidTr="00FF3730">
        <w:trPr>
          <w:cantSplit/>
          <w:trHeight w:val="284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6218A1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218A1">
              <w:rPr>
                <w:rFonts w:ascii="Arial" w:hAnsi="Arial" w:cs="Arial"/>
                <w:color w:val="000000"/>
                <w:sz w:val="18"/>
                <w:szCs w:val="18"/>
              </w:rPr>
              <w:t xml:space="preserve">Ograđivanje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terena za košarku u Ženskom bloku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081943" w:rsidRDefault="00DE0D74" w:rsidP="00FF3730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081943">
              <w:rPr>
                <w:rFonts w:ascii="Arial" w:hAnsi="Arial" w:cs="Arial"/>
                <w:iCs/>
                <w:sz w:val="18"/>
                <w:szCs w:val="18"/>
              </w:rPr>
              <w:t>4000,00</w:t>
            </w:r>
          </w:p>
        </w:tc>
      </w:tr>
      <w:tr w:rsidR="00DE0D74" w:rsidTr="00FF3730">
        <w:trPr>
          <w:cantSplit/>
          <w:trHeight w:val="277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6218A1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Rekonstrukcija toaleta u Muškom bloku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081943" w:rsidRDefault="00DE0D74" w:rsidP="00FF3730">
            <w:pPr>
              <w:spacing w:line="276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081943">
              <w:rPr>
                <w:rFonts w:ascii="Arial" w:hAnsi="Arial" w:cs="Arial"/>
                <w:iCs/>
                <w:sz w:val="18"/>
                <w:szCs w:val="18"/>
              </w:rPr>
              <w:t>10000,00</w:t>
            </w:r>
          </w:p>
        </w:tc>
      </w:tr>
      <w:tr w:rsidR="00DE0D74" w:rsidTr="00FF3730">
        <w:trPr>
          <w:cantSplit/>
          <w:trHeight w:val="27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6218A1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Default="00DE0D74" w:rsidP="00FF3730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19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Kapitalni izdaci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28" w:type="dxa"/>
            </w:tcMar>
            <w:vAlign w:val="bottom"/>
          </w:tcPr>
          <w:p w:rsidR="00DE0D74" w:rsidRPr="004031A4" w:rsidRDefault="00DE0D74" w:rsidP="00FF3730">
            <w:pPr>
              <w:spacing w:line="276" w:lineRule="auto"/>
              <w:jc w:val="righ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4031A4">
              <w:rPr>
                <w:rFonts w:ascii="Arial" w:hAnsi="Arial" w:cs="Arial"/>
                <w:b/>
                <w:i/>
                <w:iCs/>
                <w:color w:val="000000"/>
              </w:rPr>
              <w:t>29900,00</w:t>
            </w:r>
          </w:p>
        </w:tc>
      </w:tr>
    </w:tbl>
    <w:p w:rsidR="00DB7D17" w:rsidRDefault="00DB7D17" w:rsidP="00DB7D17">
      <w:pPr>
        <w:rPr>
          <w:b/>
          <w:bCs/>
        </w:rPr>
      </w:pPr>
    </w:p>
    <w:p w:rsidR="00DE0D74" w:rsidRDefault="00DE0D74" w:rsidP="00DB7D17">
      <w:pPr>
        <w:rPr>
          <w:b/>
          <w:bCs/>
        </w:rPr>
      </w:pPr>
    </w:p>
    <w:p w:rsidR="00DE0D74" w:rsidRPr="00262423" w:rsidRDefault="00FF3730" w:rsidP="00DE0D74">
      <w:pPr>
        <w:jc w:val="both"/>
        <w:rPr>
          <w:rFonts w:ascii="Arial" w:hAnsi="Arial" w:cs="Arial"/>
          <w:bCs/>
          <w:sz w:val="22"/>
        </w:rPr>
      </w:pPr>
      <w:r w:rsidRPr="00262423">
        <w:rPr>
          <w:rFonts w:ascii="Arial" w:hAnsi="Arial" w:cs="Arial"/>
          <w:bCs/>
          <w:sz w:val="22"/>
        </w:rPr>
        <w:t>Budžetom Glavnog grada za 2021</w:t>
      </w:r>
      <w:r w:rsidR="00DE0D74" w:rsidRPr="00262423">
        <w:rPr>
          <w:rFonts w:ascii="Arial" w:hAnsi="Arial" w:cs="Arial"/>
          <w:bCs/>
          <w:sz w:val="22"/>
        </w:rPr>
        <w:t>. godinu za Javnu ustanovu  je opredjeljeno 737250,00eura.</w:t>
      </w:r>
    </w:p>
    <w:p w:rsidR="00DE0D74" w:rsidRPr="007F6582" w:rsidRDefault="00DE0D74" w:rsidP="00DE0D74">
      <w:pPr>
        <w:jc w:val="both"/>
        <w:rPr>
          <w:b/>
          <w:bCs/>
        </w:rPr>
      </w:pP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U toku 2021. godine nastaviće se unapređivanje usluga u cilju pružanja što kvalitenije psiho-socijalne podrške klijentima/kinjama koji se nalaze na tretmanu u Javnoj ustanovi. Poseban akcenat će se staviti na </w:t>
      </w:r>
      <w:r w:rsidRPr="001F5CBF">
        <w:rPr>
          <w:rFonts w:ascii="Arial" w:hAnsi="Arial" w:cs="Arial"/>
          <w:sz w:val="22"/>
          <w:szCs w:val="22"/>
          <w:lang w:val="sr-Latn-CS"/>
        </w:rPr>
        <w:t>formira</w:t>
      </w:r>
      <w:r>
        <w:rPr>
          <w:rFonts w:ascii="Arial" w:hAnsi="Arial" w:cs="Arial"/>
          <w:sz w:val="22"/>
          <w:szCs w:val="22"/>
          <w:lang w:val="sr-Latn-CS"/>
        </w:rPr>
        <w:t>nje novih terapijskih sadržaja kao što s</w:t>
      </w:r>
      <w:r w:rsidR="00B6392A">
        <w:rPr>
          <w:rFonts w:ascii="Arial" w:hAnsi="Arial" w:cs="Arial"/>
          <w:sz w:val="22"/>
          <w:szCs w:val="22"/>
          <w:lang w:val="sr-Latn-CS"/>
        </w:rPr>
        <w:t xml:space="preserve">u biblioterapija i </w:t>
      </w:r>
      <w:r>
        <w:rPr>
          <w:rFonts w:ascii="Arial" w:hAnsi="Arial" w:cs="Arial"/>
          <w:sz w:val="22"/>
          <w:szCs w:val="22"/>
          <w:lang w:val="sr-Latn-CS"/>
        </w:rPr>
        <w:t>muzikoterapija. Takođe, poseban akcenat će se staviti na o</w:t>
      </w:r>
      <w:r w:rsidRPr="001F5CBF">
        <w:rPr>
          <w:rFonts w:ascii="Arial" w:hAnsi="Arial" w:cs="Arial"/>
          <w:sz w:val="22"/>
          <w:szCs w:val="22"/>
          <w:lang w:val="sr-Latn-CS"/>
        </w:rPr>
        <w:t>rganizovanje posebnih terapijskih aktivnosti usmjerenih na jačanje odnosa i komunikacije klijenata/kinja sa djecom</w:t>
      </w:r>
      <w:r>
        <w:rPr>
          <w:rFonts w:ascii="Arial" w:hAnsi="Arial" w:cs="Arial"/>
          <w:sz w:val="22"/>
          <w:szCs w:val="22"/>
          <w:lang w:val="sr-Latn-CS"/>
        </w:rPr>
        <w:t>. U skladu sa epidemiološkom situacijom u zemlji, organizovaće se i on line grupne i individualne terapije sa klijentima/kinjama koji se nalaze na nerezidencijalnom dijelu tretmana.</w:t>
      </w: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Obzirom da su u kontinuitetu unapređivani sadržaji radno-okupacione terapije u vidu različitih radionica i u narednom periodu akcenat će biti stavljen na unapređenje radionica za pružanje kozmetičkih usluga i šivenja za klijentkinje, radionice za pranje auta za klijente. </w:t>
      </w:r>
      <w:r w:rsidR="00CF39B4">
        <w:rPr>
          <w:rFonts w:ascii="Arial" w:hAnsi="Arial" w:cs="Arial"/>
          <w:sz w:val="22"/>
          <w:szCs w:val="22"/>
          <w:lang w:val="sr-Latn-CS"/>
        </w:rPr>
        <w:t xml:space="preserve">U toku 2021. godine </w:t>
      </w:r>
      <w:r w:rsidR="00CF39B4">
        <w:rPr>
          <w:rFonts w:ascii="Arial" w:hAnsi="Arial" w:cs="Arial"/>
          <w:sz w:val="22"/>
          <w:szCs w:val="22"/>
          <w:lang w:val="sr-Latn-CS"/>
        </w:rPr>
        <w:lastRenderedPageBreak/>
        <w:t>otpočeće sa radom i radionica za pružanje frizerskih usluga za klijente/kinje Javne ustanove, kao i formiranjem mini farme</w:t>
      </w:r>
      <w:r w:rsidR="00425C46">
        <w:rPr>
          <w:rFonts w:ascii="Arial" w:hAnsi="Arial" w:cs="Arial"/>
          <w:sz w:val="22"/>
          <w:szCs w:val="22"/>
          <w:lang w:val="sr-Latn-CS"/>
        </w:rPr>
        <w:t xml:space="preserve"> živine</w:t>
      </w:r>
      <w:r w:rsidR="00CF39B4">
        <w:rPr>
          <w:rFonts w:ascii="Arial" w:hAnsi="Arial" w:cs="Arial"/>
          <w:sz w:val="22"/>
          <w:szCs w:val="22"/>
          <w:lang w:val="sr-Latn-CS"/>
        </w:rPr>
        <w:t xml:space="preserve"> u krugu Javne ustanove. </w:t>
      </w: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F5CBF" w:rsidRDefault="00CF39B4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Takođe, u 2021</w:t>
      </w:r>
      <w:r w:rsidR="001F5CBF">
        <w:rPr>
          <w:rFonts w:ascii="Arial" w:hAnsi="Arial" w:cs="Arial"/>
          <w:sz w:val="22"/>
          <w:szCs w:val="22"/>
          <w:lang w:val="sr-Latn-CS"/>
        </w:rPr>
        <w:t>. godini nastaviće se  osnaživanje kadrovskih potencijala zaposlenih koji se neposredno bave psihoterapijskim radom, kreativnim radom, radno-okupacionim i sportsko-rekreativnim aktivnostima sa klijentima/kinjama kroz edukacije u različitim oblastima psihoterapijskog rada kao i kroz edukacije vezane za radno-okupacione aktivnosti.</w:t>
      </w:r>
      <w:r>
        <w:rPr>
          <w:rFonts w:ascii="Arial" w:hAnsi="Arial" w:cs="Arial"/>
          <w:sz w:val="22"/>
          <w:szCs w:val="22"/>
          <w:lang w:val="sr-Latn-CS"/>
        </w:rPr>
        <w:t xml:space="preserve"> Takođe, u saradnji sa Crvenim krstom i Institutom za javno zdravlje Crne Gore za zaposlene realizovaćemo obuke na sledeće teme: z</w:t>
      </w:r>
      <w:r w:rsidRPr="00CF39B4">
        <w:rPr>
          <w:rFonts w:ascii="Arial" w:hAnsi="Arial" w:cs="Arial"/>
          <w:sz w:val="22"/>
          <w:szCs w:val="22"/>
          <w:lang w:val="sr-Latn-CS"/>
        </w:rPr>
        <w:t>aštita od zaraznih bolesti, pružanje prve pomoći kod povreda, dijebetične kome, epileptičnog napada i sl</w:t>
      </w:r>
      <w:r>
        <w:rPr>
          <w:rFonts w:ascii="Arial" w:hAnsi="Arial" w:cs="Arial"/>
          <w:sz w:val="22"/>
          <w:szCs w:val="22"/>
          <w:lang w:val="sr-Latn-CS"/>
        </w:rPr>
        <w:t>.</w:t>
      </w: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CF39B4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U to</w:t>
      </w:r>
      <w:r w:rsidR="00CF39B4">
        <w:rPr>
          <w:rFonts w:ascii="Arial" w:hAnsi="Arial" w:cs="Arial"/>
          <w:sz w:val="22"/>
          <w:szCs w:val="22"/>
          <w:lang w:val="sr-Latn-CS"/>
        </w:rPr>
        <w:t>ku 2021. godine planirano je p</w:t>
      </w:r>
      <w:r w:rsidR="00CF39B4" w:rsidRPr="00CF39B4">
        <w:rPr>
          <w:rFonts w:ascii="Arial" w:hAnsi="Arial" w:cs="Arial"/>
          <w:sz w:val="22"/>
          <w:szCs w:val="22"/>
          <w:lang w:val="sr-Latn-CS"/>
        </w:rPr>
        <w:t>odsticanje većeg uključivanja Ministarstva zdravlja i Ministarstva rada i socijalno</w:t>
      </w:r>
      <w:r w:rsidR="00CF39B4">
        <w:rPr>
          <w:rFonts w:ascii="Arial" w:hAnsi="Arial" w:cs="Arial"/>
          <w:sz w:val="22"/>
          <w:szCs w:val="22"/>
          <w:lang w:val="sr-Latn-CS"/>
        </w:rPr>
        <w:t>g staranja u rad Javne ustanove.</w:t>
      </w:r>
    </w:p>
    <w:p w:rsidR="00CF39B4" w:rsidRDefault="00CF39B4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F5CBF" w:rsidRDefault="00CF39B4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Posebna pažnja će se posvetiti i jačanju PR službe Javne ustanove sa ciljem veće medijske vidljivosti</w:t>
      </w:r>
      <w:r w:rsidRPr="00CF39B4">
        <w:rPr>
          <w:rFonts w:ascii="Arial" w:hAnsi="Arial" w:cs="Arial"/>
          <w:sz w:val="22"/>
          <w:szCs w:val="22"/>
          <w:lang w:val="sr-Latn-CS"/>
        </w:rPr>
        <w:t xml:space="preserve"> i propraćenost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Pr="00CF39B4">
        <w:rPr>
          <w:rFonts w:ascii="Arial" w:hAnsi="Arial" w:cs="Arial"/>
          <w:sz w:val="22"/>
          <w:szCs w:val="22"/>
          <w:lang w:val="sr-Latn-CS"/>
        </w:rPr>
        <w:t xml:space="preserve"> aktivnosti kroz formiranje Plana aktivnosti PR službe. (redovno ažuriranje sajta, fb stranice, </w:t>
      </w:r>
      <w:r>
        <w:rPr>
          <w:rFonts w:ascii="Arial" w:hAnsi="Arial" w:cs="Arial"/>
          <w:sz w:val="22"/>
          <w:szCs w:val="22"/>
          <w:lang w:val="sr-Latn-CS"/>
        </w:rPr>
        <w:t xml:space="preserve">instagram stranice, </w:t>
      </w:r>
      <w:r w:rsidRPr="00CF39B4">
        <w:rPr>
          <w:rFonts w:ascii="Arial" w:hAnsi="Arial" w:cs="Arial"/>
          <w:sz w:val="22"/>
          <w:szCs w:val="22"/>
          <w:lang w:val="sr-Latn-CS"/>
        </w:rPr>
        <w:t>pisanje i objavljivanje stručnih članaka, ispovijesti klijenata/kinja, panoi sa reklama, redovna komunikacija sa televizijskim, pisanim i elektronskim medijima i sl)</w:t>
      </w:r>
    </w:p>
    <w:p w:rsidR="00CF39B4" w:rsidRDefault="00CF39B4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Kontinuirano će se raditi na jačanju administrativnih kapaciteta u svim segmentima rada i funkcionisanja Javne ustanove, u cilju što kvalitetnije usluge tretmana za klijente/kinje koji se opredijele za rehabilitaciju  kao vid podrške u uspostavljanju stabilne apstinencije.</w:t>
      </w:r>
    </w:p>
    <w:p w:rsidR="001F5CBF" w:rsidRDefault="001F5CBF" w:rsidP="001F5CBF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3CDD" w:rsidRPr="001F5CBF" w:rsidRDefault="00253CDD" w:rsidP="00253CD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53CDD" w:rsidRPr="000E3BC2" w:rsidRDefault="00253CDD" w:rsidP="00253CDD">
      <w:pPr>
        <w:jc w:val="both"/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253CDD" w:rsidRPr="000E3BC2" w:rsidRDefault="00253CDD" w:rsidP="00253CDD">
      <w:pPr>
        <w:jc w:val="both"/>
        <w:rPr>
          <w:rFonts w:ascii="Arial" w:hAnsi="Arial" w:cs="Arial"/>
          <w:color w:val="FF0000"/>
          <w:sz w:val="22"/>
          <w:szCs w:val="22"/>
          <w:lang w:val="sr-Latn-CS"/>
        </w:rPr>
      </w:pPr>
    </w:p>
    <w:p w:rsidR="00253CDD" w:rsidRPr="000E3BC2" w:rsidRDefault="00253CDD" w:rsidP="00CF39B4">
      <w:pPr>
        <w:jc w:val="right"/>
        <w:rPr>
          <w:color w:val="FF0000"/>
          <w:sz w:val="26"/>
          <w:szCs w:val="26"/>
        </w:rPr>
      </w:pPr>
    </w:p>
    <w:p w:rsidR="00CF39B4" w:rsidRDefault="005044E0" w:rsidP="00CF39B4">
      <w:pPr>
        <w:jc w:val="right"/>
        <w:rPr>
          <w:sz w:val="26"/>
          <w:szCs w:val="26"/>
        </w:rPr>
      </w:pPr>
      <w:r w:rsidRPr="00994542">
        <w:rPr>
          <w:b/>
          <w:i/>
          <w:sz w:val="26"/>
          <w:szCs w:val="26"/>
        </w:rPr>
        <w:t>D I R E K T O R</w:t>
      </w:r>
      <w:r w:rsidR="007E681A">
        <w:rPr>
          <w:b/>
          <w:i/>
          <w:sz w:val="26"/>
          <w:szCs w:val="26"/>
        </w:rPr>
        <w:t xml:space="preserve"> I C A</w:t>
      </w:r>
      <w:r w:rsidRPr="00994542">
        <w:rPr>
          <w:b/>
          <w:i/>
          <w:sz w:val="26"/>
          <w:szCs w:val="26"/>
        </w:rPr>
        <w:t>,</w:t>
      </w:r>
      <w:r w:rsidR="00CF39B4">
        <w:rPr>
          <w:sz w:val="26"/>
          <w:szCs w:val="26"/>
        </w:rPr>
        <w:tab/>
      </w:r>
      <w:r w:rsidR="00CF39B4">
        <w:rPr>
          <w:sz w:val="26"/>
          <w:szCs w:val="26"/>
        </w:rPr>
        <w:tab/>
      </w:r>
    </w:p>
    <w:p w:rsidR="005044E0" w:rsidRDefault="00CF39B4" w:rsidP="00CF39B4">
      <w:pPr>
        <w:jc w:val="center"/>
        <w:rPr>
          <w:i/>
          <w:sz w:val="26"/>
          <w:szCs w:val="26"/>
          <w:lang w:val="sr-Latn-CS"/>
        </w:rPr>
      </w:pPr>
      <w:r>
        <w:rPr>
          <w:sz w:val="26"/>
          <w:szCs w:val="26"/>
        </w:rPr>
        <w:t xml:space="preserve">     </w:t>
      </w:r>
      <w:r w:rsidR="005044E0" w:rsidRPr="00994542">
        <w:rPr>
          <w:sz w:val="26"/>
          <w:szCs w:val="26"/>
        </w:rPr>
        <w:tab/>
      </w:r>
      <w:r w:rsidR="005044E0" w:rsidRPr="00994542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</w:t>
      </w:r>
      <w:r w:rsidR="007E681A">
        <w:rPr>
          <w:i/>
          <w:sz w:val="26"/>
          <w:szCs w:val="26"/>
          <w:lang w:val="sr-Latn-CS"/>
        </w:rPr>
        <w:t>Dijana Milošević</w:t>
      </w: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Default="00016391" w:rsidP="00CF39B4">
      <w:pPr>
        <w:jc w:val="center"/>
        <w:rPr>
          <w:i/>
          <w:sz w:val="26"/>
          <w:szCs w:val="26"/>
          <w:lang w:val="sr-Latn-CS"/>
        </w:rPr>
      </w:pPr>
    </w:p>
    <w:p w:rsidR="00016391" w:rsidRPr="00396388" w:rsidRDefault="00016391" w:rsidP="00016391">
      <w:pPr>
        <w:pStyle w:val="Heading1"/>
        <w:jc w:val="both"/>
        <w:rPr>
          <w:rFonts w:ascii="Times New Roman" w:hAnsi="Times New Roman"/>
          <w:b w:val="0"/>
          <w:sz w:val="28"/>
          <w:szCs w:val="28"/>
        </w:rPr>
      </w:pPr>
      <w:r w:rsidRPr="00396388">
        <w:rPr>
          <w:rFonts w:ascii="Times New Roman" w:hAnsi="Times New Roman"/>
          <w:b w:val="0"/>
          <w:sz w:val="28"/>
          <w:szCs w:val="28"/>
        </w:rPr>
        <w:t>Na osnovu člana 54  stav 1 tačka 58 Statuta Glavnog grada("Službeni list Crne Gore - opštinski propisi", br. 08/19) Skupština Glavnog grada</w:t>
      </w:r>
      <w:r>
        <w:rPr>
          <w:rFonts w:ascii="Times New Roman" w:hAnsi="Times New Roman"/>
          <w:b w:val="0"/>
          <w:sz w:val="28"/>
          <w:szCs w:val="28"/>
        </w:rPr>
        <w:t>-Podgorice</w:t>
      </w:r>
      <w:r w:rsidRPr="00396388">
        <w:rPr>
          <w:rFonts w:ascii="Times New Roman" w:hAnsi="Times New Roman"/>
          <w:b w:val="0"/>
          <w:sz w:val="28"/>
          <w:szCs w:val="28"/>
        </w:rPr>
        <w:t xml:space="preserve"> na sjednici održanoj 28. </w:t>
      </w:r>
      <w:r>
        <w:rPr>
          <w:rFonts w:ascii="Times New Roman" w:hAnsi="Times New Roman"/>
          <w:b w:val="0"/>
          <w:sz w:val="28"/>
          <w:szCs w:val="28"/>
        </w:rPr>
        <w:t xml:space="preserve">i 29. </w:t>
      </w:r>
      <w:r w:rsidRPr="00396388">
        <w:rPr>
          <w:rFonts w:ascii="Times New Roman" w:hAnsi="Times New Roman"/>
          <w:b w:val="0"/>
          <w:sz w:val="28"/>
          <w:szCs w:val="28"/>
        </w:rPr>
        <w:t xml:space="preserve">decembra 2020. godine donijela je </w:t>
      </w:r>
    </w:p>
    <w:p w:rsidR="00016391" w:rsidRPr="0007419A" w:rsidRDefault="00016391" w:rsidP="00016391">
      <w:pPr>
        <w:pStyle w:val="BodyText"/>
        <w:rPr>
          <w:szCs w:val="28"/>
          <w:lang w:val="pl-PL"/>
        </w:rPr>
      </w:pPr>
    </w:p>
    <w:p w:rsidR="00016391" w:rsidRPr="00AD4035" w:rsidRDefault="00016391" w:rsidP="00016391">
      <w:pPr>
        <w:pStyle w:val="BodyText"/>
        <w:ind w:firstLine="720"/>
        <w:jc w:val="center"/>
        <w:rPr>
          <w:lang w:val="pl-PL"/>
        </w:rPr>
      </w:pPr>
    </w:p>
    <w:p w:rsidR="00016391" w:rsidRDefault="00016391" w:rsidP="00016391">
      <w:pPr>
        <w:pStyle w:val="BodyText"/>
        <w:ind w:firstLine="720"/>
        <w:jc w:val="center"/>
        <w:rPr>
          <w:b/>
          <w:lang w:val="pl-PL"/>
        </w:rPr>
      </w:pPr>
      <w:r w:rsidRPr="00AD4035">
        <w:rPr>
          <w:b/>
          <w:lang w:val="pl-PL"/>
        </w:rPr>
        <w:t>ODLUKU</w:t>
      </w:r>
    </w:p>
    <w:p w:rsidR="00016391" w:rsidRPr="00AD4035" w:rsidRDefault="00016391" w:rsidP="00016391">
      <w:pPr>
        <w:pStyle w:val="BodyText"/>
        <w:ind w:firstLine="720"/>
        <w:jc w:val="center"/>
        <w:rPr>
          <w:b/>
          <w:lang w:val="pl-PL"/>
        </w:rPr>
      </w:pPr>
      <w:r w:rsidRPr="00AD4035">
        <w:rPr>
          <w:b/>
          <w:lang w:val="pl-PL"/>
        </w:rPr>
        <w:t>O DAVANJU SAGLASNOSTI NA PROGRAM RADA JAVNE USTANOVE ZA SMJEŠTAJ, REHABILITACIJU I RESOCIJALIZACIJU KORISNIKA PSIHOAKTIV</w:t>
      </w:r>
      <w:r>
        <w:rPr>
          <w:b/>
          <w:lang w:val="pl-PL"/>
        </w:rPr>
        <w:t>NIH SUPSTANCI PODGORICA ZA 2021</w:t>
      </w:r>
      <w:r w:rsidRPr="00AD4035">
        <w:rPr>
          <w:b/>
          <w:lang w:val="pl-PL"/>
        </w:rPr>
        <w:t>. GODINU</w:t>
      </w:r>
    </w:p>
    <w:p w:rsidR="00016391" w:rsidRPr="00AD4035" w:rsidRDefault="00016391" w:rsidP="00016391">
      <w:pPr>
        <w:pStyle w:val="BodyText"/>
        <w:ind w:firstLine="720"/>
        <w:jc w:val="center"/>
        <w:rPr>
          <w:b/>
          <w:lang w:val="pl-PL"/>
        </w:rPr>
      </w:pPr>
    </w:p>
    <w:p w:rsidR="00016391" w:rsidRPr="00AD4035" w:rsidRDefault="00016391" w:rsidP="00016391">
      <w:pPr>
        <w:pStyle w:val="BodyText"/>
        <w:ind w:firstLine="720"/>
        <w:jc w:val="center"/>
        <w:rPr>
          <w:lang w:val="pl-PL"/>
        </w:rPr>
      </w:pPr>
    </w:p>
    <w:p w:rsidR="00016391" w:rsidRPr="00AD4035" w:rsidRDefault="00016391" w:rsidP="00016391">
      <w:pPr>
        <w:rPr>
          <w:sz w:val="28"/>
          <w:lang w:val="pl-PL"/>
        </w:rPr>
      </w:pPr>
      <w:r w:rsidRPr="00AD4035">
        <w:rPr>
          <w:lang w:val="pl-PL"/>
        </w:rPr>
        <w:tab/>
      </w:r>
    </w:p>
    <w:p w:rsidR="00016391" w:rsidRPr="00AD4035" w:rsidRDefault="00016391" w:rsidP="00016391">
      <w:pPr>
        <w:numPr>
          <w:ilvl w:val="0"/>
          <w:numId w:val="34"/>
        </w:numPr>
        <w:jc w:val="both"/>
        <w:rPr>
          <w:sz w:val="28"/>
          <w:lang w:val="pl-PL"/>
        </w:rPr>
      </w:pPr>
      <w:r w:rsidRPr="00AD4035">
        <w:rPr>
          <w:sz w:val="28"/>
          <w:lang w:val="pl-PL"/>
        </w:rPr>
        <w:t xml:space="preserve">Daje se saglasnost na Program rada Javne ustanove </w:t>
      </w:r>
      <w:r w:rsidRPr="00AD4035">
        <w:rPr>
          <w:sz w:val="28"/>
          <w:szCs w:val="28"/>
          <w:lang w:val="pl-PL"/>
        </w:rPr>
        <w:t>za smještaj, rehabilitaciju i resocijalizaciju korisnika psihoaktivnih supstanci</w:t>
      </w:r>
      <w:r w:rsidRPr="00AD4035">
        <w:rPr>
          <w:sz w:val="28"/>
          <w:lang w:val="pl-PL"/>
        </w:rPr>
        <w:t xml:space="preserve"> - Pod</w:t>
      </w:r>
      <w:r>
        <w:rPr>
          <w:sz w:val="28"/>
          <w:lang w:val="pl-PL"/>
        </w:rPr>
        <w:t>gorica, za 2021. godinu, koji je usvojen</w:t>
      </w:r>
      <w:r w:rsidRPr="00AD4035">
        <w:rPr>
          <w:sz w:val="28"/>
          <w:lang w:val="pl-PL"/>
        </w:rPr>
        <w:t xml:space="preserve"> na sje</w:t>
      </w:r>
      <w:r>
        <w:rPr>
          <w:sz w:val="28"/>
          <w:lang w:val="pl-PL"/>
        </w:rPr>
        <w:t xml:space="preserve">dnici Upravnog odbora  01.12.2020. </w:t>
      </w:r>
      <w:r w:rsidRPr="00AD4035">
        <w:rPr>
          <w:sz w:val="28"/>
          <w:lang w:val="pl-PL"/>
        </w:rPr>
        <w:t>godine.</w:t>
      </w:r>
    </w:p>
    <w:p w:rsidR="00016391" w:rsidRPr="00AD4035" w:rsidRDefault="00016391" w:rsidP="00016391">
      <w:pPr>
        <w:jc w:val="both"/>
        <w:rPr>
          <w:sz w:val="28"/>
          <w:lang w:val="pl-PL"/>
        </w:rPr>
      </w:pPr>
    </w:p>
    <w:p w:rsidR="00016391" w:rsidRPr="00AD4035" w:rsidRDefault="00016391" w:rsidP="00016391">
      <w:pPr>
        <w:jc w:val="both"/>
        <w:rPr>
          <w:sz w:val="28"/>
          <w:lang w:val="pl-PL"/>
        </w:rPr>
      </w:pPr>
    </w:p>
    <w:p w:rsidR="00016391" w:rsidRPr="00AD4035" w:rsidRDefault="00016391" w:rsidP="00016391">
      <w:pPr>
        <w:jc w:val="both"/>
        <w:rPr>
          <w:sz w:val="28"/>
        </w:rPr>
      </w:pPr>
      <w:r>
        <w:rPr>
          <w:sz w:val="28"/>
        </w:rPr>
        <w:t>Broj:</w:t>
      </w:r>
      <w:r w:rsidRPr="005925B1">
        <w:rPr>
          <w:sz w:val="28"/>
          <w:lang w:val="pl-PL"/>
        </w:rPr>
        <w:t xml:space="preserve"> </w:t>
      </w:r>
      <w:r>
        <w:rPr>
          <w:sz w:val="28"/>
          <w:lang w:val="pl-PL"/>
        </w:rPr>
        <w:t>02-016/20-1201</w:t>
      </w:r>
    </w:p>
    <w:p w:rsidR="00016391" w:rsidRPr="00AD4035" w:rsidRDefault="00016391" w:rsidP="00016391">
      <w:pPr>
        <w:jc w:val="both"/>
        <w:rPr>
          <w:sz w:val="28"/>
        </w:rPr>
      </w:pPr>
      <w:r>
        <w:rPr>
          <w:sz w:val="28"/>
        </w:rPr>
        <w:t xml:space="preserve">Podgorica, </w:t>
      </w:r>
      <w:r w:rsidRPr="00396388">
        <w:rPr>
          <w:sz w:val="28"/>
        </w:rPr>
        <w:t>2</w:t>
      </w:r>
      <w:r>
        <w:rPr>
          <w:sz w:val="28"/>
        </w:rPr>
        <w:t>9</w:t>
      </w:r>
      <w:r w:rsidRPr="00396388">
        <w:rPr>
          <w:sz w:val="28"/>
        </w:rPr>
        <w:t xml:space="preserve">. decembra </w:t>
      </w:r>
      <w:r>
        <w:rPr>
          <w:sz w:val="28"/>
        </w:rPr>
        <w:t>2020</w:t>
      </w:r>
      <w:r w:rsidRPr="00AD4035">
        <w:rPr>
          <w:sz w:val="28"/>
        </w:rPr>
        <w:t>. godine</w:t>
      </w:r>
    </w:p>
    <w:p w:rsidR="00016391" w:rsidRPr="00AD4035" w:rsidRDefault="00016391" w:rsidP="00016391">
      <w:pPr>
        <w:jc w:val="both"/>
        <w:rPr>
          <w:sz w:val="28"/>
        </w:rPr>
      </w:pPr>
    </w:p>
    <w:p w:rsidR="00016391" w:rsidRDefault="00016391" w:rsidP="00016391">
      <w:pPr>
        <w:jc w:val="both"/>
        <w:rPr>
          <w:sz w:val="28"/>
        </w:rPr>
      </w:pPr>
    </w:p>
    <w:p w:rsidR="00016391" w:rsidRPr="00AD4035" w:rsidRDefault="00016391" w:rsidP="00016391">
      <w:pPr>
        <w:jc w:val="both"/>
        <w:rPr>
          <w:sz w:val="28"/>
        </w:rPr>
      </w:pPr>
    </w:p>
    <w:p w:rsidR="00016391" w:rsidRDefault="00016391" w:rsidP="00016391">
      <w:pPr>
        <w:pStyle w:val="Heading3"/>
      </w:pPr>
    </w:p>
    <w:p w:rsidR="00016391" w:rsidRPr="00396388" w:rsidRDefault="00016391" w:rsidP="00016391">
      <w:pPr>
        <w:pStyle w:val="Heading3"/>
        <w:rPr>
          <w:b/>
          <w:lang w:val="pl-PL"/>
        </w:rPr>
      </w:pPr>
      <w:r w:rsidRPr="00396388">
        <w:rPr>
          <w:b/>
          <w:lang w:val="pl-PL"/>
        </w:rPr>
        <w:t>SKUPŠTINA GLAVNOG GRADA - PODGORICE</w:t>
      </w:r>
    </w:p>
    <w:p w:rsidR="00016391" w:rsidRPr="00396388" w:rsidRDefault="00016391" w:rsidP="00016391">
      <w:pPr>
        <w:jc w:val="both"/>
        <w:rPr>
          <w:b/>
          <w:sz w:val="28"/>
          <w:lang w:val="pl-PL"/>
        </w:rPr>
      </w:pPr>
    </w:p>
    <w:p w:rsidR="00016391" w:rsidRPr="00396388" w:rsidRDefault="00016391" w:rsidP="00016391">
      <w:pPr>
        <w:jc w:val="both"/>
        <w:rPr>
          <w:b/>
          <w:sz w:val="28"/>
          <w:lang w:val="pl-PL"/>
        </w:rPr>
      </w:pPr>
    </w:p>
    <w:p w:rsidR="00016391" w:rsidRPr="00396388" w:rsidRDefault="00016391" w:rsidP="00016391">
      <w:pPr>
        <w:jc w:val="both"/>
        <w:rPr>
          <w:b/>
          <w:sz w:val="28"/>
          <w:lang w:val="pl-PL"/>
        </w:rPr>
      </w:pP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</w:p>
    <w:p w:rsidR="00016391" w:rsidRPr="00396388" w:rsidRDefault="00016391" w:rsidP="00016391">
      <w:pPr>
        <w:jc w:val="both"/>
        <w:rPr>
          <w:b/>
          <w:sz w:val="28"/>
          <w:lang w:val="pl-PL"/>
        </w:rPr>
      </w:pP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</w:r>
      <w:r w:rsidRPr="00396388">
        <w:rPr>
          <w:b/>
          <w:sz w:val="28"/>
          <w:lang w:val="pl-PL"/>
        </w:rPr>
        <w:tab/>
        <w:t xml:space="preserve">PREDSJEDNIK SKUPŠTINE </w:t>
      </w:r>
    </w:p>
    <w:p w:rsidR="00016391" w:rsidRPr="00994542" w:rsidRDefault="00016391" w:rsidP="00016391">
      <w:pPr>
        <w:autoSpaceDE w:val="0"/>
        <w:autoSpaceDN w:val="0"/>
        <w:adjustRightInd w:val="0"/>
        <w:rPr>
          <w:i/>
          <w:sz w:val="26"/>
          <w:szCs w:val="26"/>
        </w:rPr>
      </w:pPr>
      <w:r w:rsidRPr="00610AEA">
        <w:rPr>
          <w:b/>
          <w:sz w:val="28"/>
          <w:szCs w:val="28"/>
          <w:lang w:val="pl-PL"/>
        </w:rPr>
        <w:t xml:space="preserve">                                                                                  </w:t>
      </w:r>
      <w:r w:rsidRPr="00610AEA">
        <w:rPr>
          <w:b/>
          <w:sz w:val="28"/>
          <w:szCs w:val="28"/>
          <w:lang w:val="pt-BR"/>
        </w:rPr>
        <w:t>dr Đorđe Suhih</w:t>
      </w:r>
    </w:p>
    <w:sectPr w:rsidR="00016391" w:rsidRPr="00994542" w:rsidSect="005B3A4E">
      <w:footerReference w:type="even" r:id="rId16"/>
      <w:footerReference w:type="default" r:id="rId17"/>
      <w:footerReference w:type="first" r:id="rId18"/>
      <w:pgSz w:w="12240" w:h="15840"/>
      <w:pgMar w:top="1152" w:right="1267" w:bottom="1152" w:left="1080" w:header="706" w:footer="706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A59" w:rsidRDefault="005A5A59" w:rsidP="00435EF6">
      <w:r>
        <w:separator/>
      </w:r>
    </w:p>
  </w:endnote>
  <w:endnote w:type="continuationSeparator" w:id="0">
    <w:p w:rsidR="005A5A59" w:rsidRDefault="005A5A59" w:rsidP="00435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BF" w:rsidRDefault="009607E3" w:rsidP="005B3A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5CB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5CBF" w:rsidRDefault="001F5CBF" w:rsidP="005B3A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BF" w:rsidRDefault="009607E3" w:rsidP="005B3A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F5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391">
      <w:rPr>
        <w:rStyle w:val="PageNumber"/>
        <w:noProof/>
      </w:rPr>
      <w:t>16</w:t>
    </w:r>
    <w:r>
      <w:rPr>
        <w:rStyle w:val="PageNumber"/>
      </w:rPr>
      <w:fldChar w:fldCharType="end"/>
    </w:r>
  </w:p>
  <w:p w:rsidR="001F5CBF" w:rsidRDefault="001F5CBF" w:rsidP="005B3A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BF" w:rsidRDefault="009607E3" w:rsidP="005B3A4E">
    <w:pPr>
      <w:pStyle w:val="Footer"/>
      <w:tabs>
        <w:tab w:val="left" w:pos="6735"/>
      </w:tabs>
    </w:pPr>
    <w:r>
      <w:rPr>
        <w:noProof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2052" type="#_x0000_t34" style="position:absolute;margin-left:236.25pt;margin-top:8.25pt;width:12pt;height:6.9pt;z-index:251655168" o:connectortype="elbow" adj=",-2265652,-557550" strokecolor="#0070c0" strokeweight="1.25pt"/>
      </w:pict>
    </w:r>
  </w:p>
  <w:p w:rsidR="001F5CBF" w:rsidRDefault="009607E3" w:rsidP="005B3A4E">
    <w:pPr>
      <w:pStyle w:val="Footer"/>
      <w:tabs>
        <w:tab w:val="left" w:pos="6735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81pt;margin-top:10.25pt;width:9900pt;height:.8pt;z-index:251656192" o:connectortype="straight" strokecolor="#0070c0" strokeweight="1.25pt"/>
      </w:pict>
    </w:r>
    <w:r>
      <w:rPr>
        <w:noProof/>
      </w:rPr>
      <w:pict>
        <v:shape id="_x0000_s2051" type="#_x0000_t32" style="position:absolute;margin-left:248.25pt;margin-top:1.3pt;width:308.25pt;height:.05pt;z-index:251657216" o:connectortype="straight" strokecolor="#0070c0" strokeweight="1.25pt"/>
      </w:pict>
    </w:r>
    <w:r>
      <w:rPr>
        <w:noProof/>
      </w:rPr>
      <w:pict>
        <v:shape id="_x0000_s2053" type="#_x0000_t32" style="position:absolute;margin-left:-1in;margin-top:5.05pt;width:9900pt;height:.8pt;flip:y;z-index:251658240" o:connectortype="straight" strokecolor="#0070c0" strokeweight="1.25pt"/>
      </w:pict>
    </w:r>
    <w:r>
      <w:rPr>
        <w:noProof/>
      </w:rPr>
      <w:pict>
        <v:shape id="_x0000_s2050" type="#_x0000_t34" style="position:absolute;margin-left:229.5pt;margin-top:-5.4pt;width:13.5pt;height:6.75pt;flip:y;z-index:251659264" o:connectortype="elbow" adj=",2337600,-482400" strokecolor="#0070c0" strokeweight="1.25pt"/>
      </w:pict>
    </w:r>
    <w:r>
      <w:rPr>
        <w:noProof/>
      </w:rPr>
      <w:pict>
        <v:shape id="_x0000_s2049" type="#_x0000_t32" style="position:absolute;margin-left:-1in;margin-top:1.35pt;width:301.5pt;height:0;z-index:251660288" o:connectortype="straight" strokecolor="#0070c0" strokeweight="1.25pt"/>
      </w:pict>
    </w:r>
    <w:r w:rsidR="001F5CBF">
      <w:tab/>
    </w:r>
    <w:r w:rsidR="001F5CBF">
      <w:tab/>
    </w:r>
  </w:p>
  <w:p w:rsidR="001F5CBF" w:rsidRDefault="001F5CBF" w:rsidP="005B3A4E">
    <w:pPr>
      <w:pStyle w:val="Footer"/>
      <w:jc w:val="center"/>
      <w:rPr>
        <w:sz w:val="16"/>
        <w:szCs w:val="16"/>
      </w:rPr>
    </w:pPr>
    <w:r w:rsidRPr="00FE010E">
      <w:rPr>
        <w:color w:val="548DD4"/>
        <w:sz w:val="16"/>
        <w:szCs w:val="16"/>
      </w:rPr>
      <w:t>tel.</w:t>
    </w:r>
    <w:r w:rsidRPr="00CC3903">
      <w:rPr>
        <w:color w:val="4D4D4D"/>
        <w:sz w:val="16"/>
        <w:szCs w:val="16"/>
      </w:rPr>
      <w:t>+382 20  611 847</w:t>
    </w:r>
    <w:r w:rsidRPr="00FE010E">
      <w:rPr>
        <w:color w:val="548DD4"/>
        <w:sz w:val="16"/>
        <w:szCs w:val="16"/>
      </w:rPr>
      <w:t>fax:</w:t>
    </w:r>
    <w:r w:rsidRPr="00CC3903">
      <w:rPr>
        <w:color w:val="4D4D4D"/>
        <w:sz w:val="16"/>
        <w:szCs w:val="16"/>
      </w:rPr>
      <w:t>+382 20 611 534</w:t>
    </w:r>
  </w:p>
  <w:p w:rsidR="001F5CBF" w:rsidRPr="00204652" w:rsidRDefault="001F5CBF" w:rsidP="005B3A4E">
    <w:pPr>
      <w:pStyle w:val="Footer"/>
      <w:jc w:val="center"/>
      <w:rPr>
        <w:sz w:val="16"/>
        <w:szCs w:val="16"/>
      </w:rPr>
    </w:pPr>
    <w:r w:rsidRPr="00FE010E">
      <w:rPr>
        <w:color w:val="548DD4"/>
        <w:sz w:val="16"/>
        <w:szCs w:val="16"/>
      </w:rPr>
      <w:t>adresa</w:t>
    </w:r>
    <w:r w:rsidRPr="00CC3903">
      <w:rPr>
        <w:color w:val="4D4D4D"/>
        <w:sz w:val="16"/>
        <w:szCs w:val="16"/>
      </w:rPr>
      <w:t>Kakarickagora bb 81000 Podgorica</w:t>
    </w:r>
    <w:r w:rsidRPr="00FE010E">
      <w:rPr>
        <w:color w:val="548DD4"/>
        <w:sz w:val="16"/>
        <w:szCs w:val="16"/>
      </w:rPr>
      <w:t>e-mail</w:t>
    </w:r>
    <w:r w:rsidRPr="00CC3903">
      <w:rPr>
        <w:color w:val="4D4D4D"/>
        <w:sz w:val="16"/>
        <w:szCs w:val="16"/>
      </w:rPr>
      <w:t>jukakaricka</w:t>
    </w:r>
    <w:r>
      <w:rPr>
        <w:color w:val="4D4D4D"/>
        <w:sz w:val="16"/>
        <w:szCs w:val="16"/>
      </w:rPr>
      <w:t>gora</w:t>
    </w:r>
    <w:r w:rsidRPr="00CC3903">
      <w:rPr>
        <w:color w:val="4D4D4D"/>
        <w:sz w:val="16"/>
        <w:szCs w:val="16"/>
      </w:rPr>
      <w:t>@t-com.me</w:t>
    </w:r>
    <w:r w:rsidRPr="00FE010E">
      <w:rPr>
        <w:color w:val="548DD4"/>
        <w:sz w:val="16"/>
        <w:szCs w:val="16"/>
      </w:rPr>
      <w:t>web</w:t>
    </w:r>
    <w:r w:rsidRPr="00CC3903">
      <w:rPr>
        <w:color w:val="4D4D4D"/>
        <w:sz w:val="16"/>
        <w:szCs w:val="16"/>
      </w:rPr>
      <w:t>www</w:t>
    </w:r>
    <w:r>
      <w:rPr>
        <w:color w:val="4D4D4D"/>
        <w:sz w:val="16"/>
        <w:szCs w:val="16"/>
      </w:rPr>
      <w:t>.</w:t>
    </w:r>
    <w:r>
      <w:rPr>
        <w:color w:val="7F7F7F"/>
        <w:sz w:val="18"/>
        <w:szCs w:val="18"/>
        <w:lang w:val="sr-Latn-CS"/>
      </w:rPr>
      <w:t>jukakarickagora.podgorica.me</w:t>
    </w:r>
  </w:p>
  <w:p w:rsidR="001F5CBF" w:rsidRDefault="001F5C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A59" w:rsidRDefault="005A5A59" w:rsidP="00435EF6">
      <w:r>
        <w:separator/>
      </w:r>
    </w:p>
  </w:footnote>
  <w:footnote w:type="continuationSeparator" w:id="0">
    <w:p w:rsidR="005A5A59" w:rsidRDefault="005A5A59" w:rsidP="00435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91B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1">
    <w:nsid w:val="0A62773D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2">
    <w:nsid w:val="0C9B43AC"/>
    <w:multiLevelType w:val="hybridMultilevel"/>
    <w:tmpl w:val="C736F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86FF7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4">
    <w:nsid w:val="216F5ECC"/>
    <w:multiLevelType w:val="hybridMultilevel"/>
    <w:tmpl w:val="CF36F8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41ACB"/>
    <w:multiLevelType w:val="hybridMultilevel"/>
    <w:tmpl w:val="3C8C1472"/>
    <w:lvl w:ilvl="0" w:tplc="A3A8D3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54F2"/>
    <w:multiLevelType w:val="hybridMultilevel"/>
    <w:tmpl w:val="04AEE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402315"/>
    <w:multiLevelType w:val="hybridMultilevel"/>
    <w:tmpl w:val="C0D2C2B4"/>
    <w:lvl w:ilvl="0" w:tplc="5D68ED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621E2"/>
    <w:multiLevelType w:val="hybridMultilevel"/>
    <w:tmpl w:val="2AA6862C"/>
    <w:lvl w:ilvl="0" w:tplc="D71C0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FCCAB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96EF6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10">
    <w:nsid w:val="32063B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11">
    <w:nsid w:val="38363711"/>
    <w:multiLevelType w:val="hybridMultilevel"/>
    <w:tmpl w:val="1916C2C0"/>
    <w:lvl w:ilvl="0" w:tplc="B94E53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26618"/>
    <w:multiLevelType w:val="hybridMultilevel"/>
    <w:tmpl w:val="8BC8FA8E"/>
    <w:lvl w:ilvl="0" w:tplc="D71C04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A106B2"/>
    <w:multiLevelType w:val="hybridMultilevel"/>
    <w:tmpl w:val="A71A01BA"/>
    <w:lvl w:ilvl="0" w:tplc="08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A75A5E"/>
    <w:multiLevelType w:val="hybridMultilevel"/>
    <w:tmpl w:val="14DCB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B048F"/>
    <w:multiLevelType w:val="hybridMultilevel"/>
    <w:tmpl w:val="1AE04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76566"/>
    <w:multiLevelType w:val="hybridMultilevel"/>
    <w:tmpl w:val="8BC690F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75567"/>
    <w:multiLevelType w:val="multilevel"/>
    <w:tmpl w:val="13A272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i/>
      </w:rPr>
    </w:lvl>
  </w:abstractNum>
  <w:abstractNum w:abstractNumId="18">
    <w:nsid w:val="5E564D66"/>
    <w:multiLevelType w:val="hybridMultilevel"/>
    <w:tmpl w:val="01D4733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F40F2F"/>
    <w:multiLevelType w:val="hybridMultilevel"/>
    <w:tmpl w:val="276239CA"/>
    <w:lvl w:ilvl="0" w:tplc="7256E58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9E70724"/>
    <w:multiLevelType w:val="hybridMultilevel"/>
    <w:tmpl w:val="66AC35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D59453E"/>
    <w:multiLevelType w:val="hybridMultilevel"/>
    <w:tmpl w:val="BD3C54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4474D"/>
    <w:multiLevelType w:val="hybridMultilevel"/>
    <w:tmpl w:val="2020D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92983"/>
    <w:multiLevelType w:val="hybridMultilevel"/>
    <w:tmpl w:val="844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761F7"/>
    <w:multiLevelType w:val="hybridMultilevel"/>
    <w:tmpl w:val="0888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08028B"/>
    <w:multiLevelType w:val="hybridMultilevel"/>
    <w:tmpl w:val="8F505FCC"/>
    <w:lvl w:ilvl="0" w:tplc="FD30A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DA7A0A"/>
    <w:multiLevelType w:val="hybridMultilevel"/>
    <w:tmpl w:val="8BC8FA8E"/>
    <w:lvl w:ilvl="0" w:tplc="D71C04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4F6FBC"/>
    <w:multiLevelType w:val="hybridMultilevel"/>
    <w:tmpl w:val="55089540"/>
    <w:lvl w:ilvl="0" w:tplc="B666E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6"/>
  </w:num>
  <w:num w:numId="6">
    <w:abstractNumId w:val="20"/>
  </w:num>
  <w:num w:numId="7">
    <w:abstractNumId w:val="24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23"/>
  </w:num>
  <w:num w:numId="12">
    <w:abstractNumId w:val="25"/>
  </w:num>
  <w:num w:numId="13">
    <w:abstractNumId w:val="0"/>
  </w:num>
  <w:num w:numId="14">
    <w:abstractNumId w:val="12"/>
  </w:num>
  <w:num w:numId="15">
    <w:abstractNumId w:val="17"/>
  </w:num>
  <w:num w:numId="16">
    <w:abstractNumId w:val="3"/>
  </w:num>
  <w:num w:numId="17">
    <w:abstractNumId w:val="13"/>
  </w:num>
  <w:num w:numId="18">
    <w:abstractNumId w:val="16"/>
  </w:num>
  <w:num w:numId="19">
    <w:abstractNumId w:val="22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5"/>
  </w:num>
  <w:num w:numId="30">
    <w:abstractNumId w:val="14"/>
  </w:num>
  <w:num w:numId="31">
    <w:abstractNumId w:val="21"/>
  </w:num>
  <w:num w:numId="32">
    <w:abstractNumId w:val="2"/>
  </w:num>
  <w:num w:numId="33">
    <w:abstractNumId w:val="9"/>
  </w:num>
  <w:num w:numId="3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7" type="connector" idref="#_x0000_s2049"/>
        <o:r id="V:Rule8" type="connector" idref="#_x0000_s2052"/>
        <o:r id="V:Rule9" type="connector" idref="#_x0000_s2051"/>
        <o:r id="V:Rule10" type="connector" idref="#_x0000_s2054"/>
        <o:r id="V:Rule11" type="connector" idref="#_x0000_s2050"/>
        <o:r id="V:Rule1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848E6"/>
    <w:rsid w:val="00000118"/>
    <w:rsid w:val="00007E8C"/>
    <w:rsid w:val="00016391"/>
    <w:rsid w:val="000170B8"/>
    <w:rsid w:val="00023FBF"/>
    <w:rsid w:val="000240D7"/>
    <w:rsid w:val="00024C3A"/>
    <w:rsid w:val="00024CA7"/>
    <w:rsid w:val="00024CC0"/>
    <w:rsid w:val="0002516F"/>
    <w:rsid w:val="00032210"/>
    <w:rsid w:val="000374F9"/>
    <w:rsid w:val="00046E70"/>
    <w:rsid w:val="00050763"/>
    <w:rsid w:val="00051B22"/>
    <w:rsid w:val="00055C67"/>
    <w:rsid w:val="00057C77"/>
    <w:rsid w:val="000602EA"/>
    <w:rsid w:val="00060548"/>
    <w:rsid w:val="00063F76"/>
    <w:rsid w:val="00072C30"/>
    <w:rsid w:val="0008017C"/>
    <w:rsid w:val="00081A37"/>
    <w:rsid w:val="00084679"/>
    <w:rsid w:val="00085EA4"/>
    <w:rsid w:val="000868E9"/>
    <w:rsid w:val="0008728C"/>
    <w:rsid w:val="0009070B"/>
    <w:rsid w:val="00094240"/>
    <w:rsid w:val="000A10A5"/>
    <w:rsid w:val="000A723B"/>
    <w:rsid w:val="000B5844"/>
    <w:rsid w:val="000B76EC"/>
    <w:rsid w:val="000C3E80"/>
    <w:rsid w:val="000C5B71"/>
    <w:rsid w:val="000C5F3E"/>
    <w:rsid w:val="000C6C1A"/>
    <w:rsid w:val="000E2C6B"/>
    <w:rsid w:val="000E3BC2"/>
    <w:rsid w:val="000E5516"/>
    <w:rsid w:val="000F24CA"/>
    <w:rsid w:val="00112631"/>
    <w:rsid w:val="00113ED8"/>
    <w:rsid w:val="00132B32"/>
    <w:rsid w:val="00132D15"/>
    <w:rsid w:val="0014371D"/>
    <w:rsid w:val="00143AE9"/>
    <w:rsid w:val="0014763F"/>
    <w:rsid w:val="00153835"/>
    <w:rsid w:val="001644EB"/>
    <w:rsid w:val="00170DB1"/>
    <w:rsid w:val="00175E43"/>
    <w:rsid w:val="0018222E"/>
    <w:rsid w:val="0018789E"/>
    <w:rsid w:val="00187C31"/>
    <w:rsid w:val="00196843"/>
    <w:rsid w:val="001A27FF"/>
    <w:rsid w:val="001A2C3F"/>
    <w:rsid w:val="001B2502"/>
    <w:rsid w:val="001B35CE"/>
    <w:rsid w:val="001C07E7"/>
    <w:rsid w:val="001C0EC7"/>
    <w:rsid w:val="001C0ECE"/>
    <w:rsid w:val="001C5F5F"/>
    <w:rsid w:val="001C6333"/>
    <w:rsid w:val="001C6EC2"/>
    <w:rsid w:val="001D2289"/>
    <w:rsid w:val="001D2808"/>
    <w:rsid w:val="001D4A54"/>
    <w:rsid w:val="001D52FC"/>
    <w:rsid w:val="001D68BD"/>
    <w:rsid w:val="001E61AC"/>
    <w:rsid w:val="001F0C99"/>
    <w:rsid w:val="001F0FC2"/>
    <w:rsid w:val="001F1920"/>
    <w:rsid w:val="001F2AC0"/>
    <w:rsid w:val="001F5CBF"/>
    <w:rsid w:val="002117E4"/>
    <w:rsid w:val="0021268D"/>
    <w:rsid w:val="00214795"/>
    <w:rsid w:val="00224C8B"/>
    <w:rsid w:val="002275E2"/>
    <w:rsid w:val="00234A27"/>
    <w:rsid w:val="002376C8"/>
    <w:rsid w:val="00237CC7"/>
    <w:rsid w:val="00241795"/>
    <w:rsid w:val="002439CE"/>
    <w:rsid w:val="00244FA5"/>
    <w:rsid w:val="002452E4"/>
    <w:rsid w:val="00253CDD"/>
    <w:rsid w:val="00260E68"/>
    <w:rsid w:val="00262423"/>
    <w:rsid w:val="0026524D"/>
    <w:rsid w:val="002672D0"/>
    <w:rsid w:val="002730DC"/>
    <w:rsid w:val="0027576D"/>
    <w:rsid w:val="002770B9"/>
    <w:rsid w:val="002810BD"/>
    <w:rsid w:val="00292A95"/>
    <w:rsid w:val="00292DAC"/>
    <w:rsid w:val="002A2C06"/>
    <w:rsid w:val="002A5208"/>
    <w:rsid w:val="002A5DBC"/>
    <w:rsid w:val="002B5913"/>
    <w:rsid w:val="002C075E"/>
    <w:rsid w:val="002C1C64"/>
    <w:rsid w:val="002C2D29"/>
    <w:rsid w:val="002D452B"/>
    <w:rsid w:val="002D7324"/>
    <w:rsid w:val="002E0730"/>
    <w:rsid w:val="002F2EEA"/>
    <w:rsid w:val="0030055A"/>
    <w:rsid w:val="003009CD"/>
    <w:rsid w:val="00301CC0"/>
    <w:rsid w:val="00301D77"/>
    <w:rsid w:val="0030205A"/>
    <w:rsid w:val="00302754"/>
    <w:rsid w:val="00304240"/>
    <w:rsid w:val="00311B21"/>
    <w:rsid w:val="00314211"/>
    <w:rsid w:val="00316AC0"/>
    <w:rsid w:val="00317A24"/>
    <w:rsid w:val="00333DE1"/>
    <w:rsid w:val="00336607"/>
    <w:rsid w:val="00337287"/>
    <w:rsid w:val="00340216"/>
    <w:rsid w:val="00340FB2"/>
    <w:rsid w:val="00343467"/>
    <w:rsid w:val="00360D53"/>
    <w:rsid w:val="00362B70"/>
    <w:rsid w:val="00362BAF"/>
    <w:rsid w:val="00362E69"/>
    <w:rsid w:val="003706A8"/>
    <w:rsid w:val="00373A96"/>
    <w:rsid w:val="003752C9"/>
    <w:rsid w:val="00375D92"/>
    <w:rsid w:val="0038103C"/>
    <w:rsid w:val="00392C24"/>
    <w:rsid w:val="00395E1E"/>
    <w:rsid w:val="00395E35"/>
    <w:rsid w:val="003A0AAE"/>
    <w:rsid w:val="003A3280"/>
    <w:rsid w:val="003B1FF0"/>
    <w:rsid w:val="003B2FBF"/>
    <w:rsid w:val="003B4830"/>
    <w:rsid w:val="003C30B0"/>
    <w:rsid w:val="003D0328"/>
    <w:rsid w:val="003D2B2B"/>
    <w:rsid w:val="003D38E1"/>
    <w:rsid w:val="003D39D9"/>
    <w:rsid w:val="003D6F88"/>
    <w:rsid w:val="003E1B80"/>
    <w:rsid w:val="003E4221"/>
    <w:rsid w:val="003E63AC"/>
    <w:rsid w:val="003F0663"/>
    <w:rsid w:val="003F10F9"/>
    <w:rsid w:val="003F2122"/>
    <w:rsid w:val="00404953"/>
    <w:rsid w:val="00406F64"/>
    <w:rsid w:val="00410146"/>
    <w:rsid w:val="00413B72"/>
    <w:rsid w:val="00414661"/>
    <w:rsid w:val="004162C8"/>
    <w:rsid w:val="00421D71"/>
    <w:rsid w:val="004229B8"/>
    <w:rsid w:val="00424598"/>
    <w:rsid w:val="00425C46"/>
    <w:rsid w:val="00430205"/>
    <w:rsid w:val="00433877"/>
    <w:rsid w:val="00435EF6"/>
    <w:rsid w:val="00436ECA"/>
    <w:rsid w:val="004400F3"/>
    <w:rsid w:val="00440848"/>
    <w:rsid w:val="00447B81"/>
    <w:rsid w:val="00450BC3"/>
    <w:rsid w:val="00451243"/>
    <w:rsid w:val="00452B4D"/>
    <w:rsid w:val="00455B9F"/>
    <w:rsid w:val="00460DFF"/>
    <w:rsid w:val="00462721"/>
    <w:rsid w:val="004627B8"/>
    <w:rsid w:val="00463C27"/>
    <w:rsid w:val="00464509"/>
    <w:rsid w:val="00467068"/>
    <w:rsid w:val="004674F0"/>
    <w:rsid w:val="0047092C"/>
    <w:rsid w:val="004718C8"/>
    <w:rsid w:val="00474AE3"/>
    <w:rsid w:val="004752B7"/>
    <w:rsid w:val="004807DF"/>
    <w:rsid w:val="004848E6"/>
    <w:rsid w:val="00486B72"/>
    <w:rsid w:val="00486BC1"/>
    <w:rsid w:val="00492997"/>
    <w:rsid w:val="004A38AD"/>
    <w:rsid w:val="004B58D1"/>
    <w:rsid w:val="004B5B32"/>
    <w:rsid w:val="004B6AD9"/>
    <w:rsid w:val="004C40BC"/>
    <w:rsid w:val="004C668D"/>
    <w:rsid w:val="004D4295"/>
    <w:rsid w:val="004D7A86"/>
    <w:rsid w:val="004E2A31"/>
    <w:rsid w:val="004E3AED"/>
    <w:rsid w:val="004E725B"/>
    <w:rsid w:val="004F0423"/>
    <w:rsid w:val="004F2DCF"/>
    <w:rsid w:val="005001F5"/>
    <w:rsid w:val="0050074E"/>
    <w:rsid w:val="00500E35"/>
    <w:rsid w:val="0050442E"/>
    <w:rsid w:val="005044E0"/>
    <w:rsid w:val="00506190"/>
    <w:rsid w:val="00507FE4"/>
    <w:rsid w:val="00512100"/>
    <w:rsid w:val="005161E4"/>
    <w:rsid w:val="00522FD2"/>
    <w:rsid w:val="005245E3"/>
    <w:rsid w:val="005279A9"/>
    <w:rsid w:val="0053492A"/>
    <w:rsid w:val="00536DD0"/>
    <w:rsid w:val="005471AD"/>
    <w:rsid w:val="005509BA"/>
    <w:rsid w:val="00553786"/>
    <w:rsid w:val="00554A50"/>
    <w:rsid w:val="005560BD"/>
    <w:rsid w:val="00567476"/>
    <w:rsid w:val="00567AB6"/>
    <w:rsid w:val="005700F7"/>
    <w:rsid w:val="00570647"/>
    <w:rsid w:val="00570DE4"/>
    <w:rsid w:val="005753E6"/>
    <w:rsid w:val="00582C69"/>
    <w:rsid w:val="00584473"/>
    <w:rsid w:val="00595A83"/>
    <w:rsid w:val="005A1903"/>
    <w:rsid w:val="005A5954"/>
    <w:rsid w:val="005A5A59"/>
    <w:rsid w:val="005B16DA"/>
    <w:rsid w:val="005B3A4E"/>
    <w:rsid w:val="005C5275"/>
    <w:rsid w:val="005C67A1"/>
    <w:rsid w:val="005D6D7A"/>
    <w:rsid w:val="005E05C6"/>
    <w:rsid w:val="005E06B8"/>
    <w:rsid w:val="005E2AAF"/>
    <w:rsid w:val="005E44E2"/>
    <w:rsid w:val="005E4A57"/>
    <w:rsid w:val="005F094E"/>
    <w:rsid w:val="005F0B14"/>
    <w:rsid w:val="005F59A1"/>
    <w:rsid w:val="00600A61"/>
    <w:rsid w:val="006066DB"/>
    <w:rsid w:val="00606B44"/>
    <w:rsid w:val="00610EB4"/>
    <w:rsid w:val="00613F11"/>
    <w:rsid w:val="00615849"/>
    <w:rsid w:val="0062382F"/>
    <w:rsid w:val="00623FD5"/>
    <w:rsid w:val="00632484"/>
    <w:rsid w:val="00632A68"/>
    <w:rsid w:val="00633E63"/>
    <w:rsid w:val="006354A8"/>
    <w:rsid w:val="006357A3"/>
    <w:rsid w:val="00635C84"/>
    <w:rsid w:val="00642388"/>
    <w:rsid w:val="00644307"/>
    <w:rsid w:val="006450F6"/>
    <w:rsid w:val="00652DF2"/>
    <w:rsid w:val="00653C91"/>
    <w:rsid w:val="00663252"/>
    <w:rsid w:val="00667F23"/>
    <w:rsid w:val="00673CD2"/>
    <w:rsid w:val="006801CC"/>
    <w:rsid w:val="00681CCD"/>
    <w:rsid w:val="006855B0"/>
    <w:rsid w:val="00695530"/>
    <w:rsid w:val="006A176E"/>
    <w:rsid w:val="006A3FAF"/>
    <w:rsid w:val="006A6924"/>
    <w:rsid w:val="006B3C06"/>
    <w:rsid w:val="006C0A67"/>
    <w:rsid w:val="006C1A17"/>
    <w:rsid w:val="006C4CCD"/>
    <w:rsid w:val="006C6BCC"/>
    <w:rsid w:val="006D0617"/>
    <w:rsid w:val="006D40BB"/>
    <w:rsid w:val="006D5332"/>
    <w:rsid w:val="006D5F9B"/>
    <w:rsid w:val="006D711F"/>
    <w:rsid w:val="006E2FFD"/>
    <w:rsid w:val="006F1A1D"/>
    <w:rsid w:val="006F36B4"/>
    <w:rsid w:val="006F4844"/>
    <w:rsid w:val="006F5792"/>
    <w:rsid w:val="0070474A"/>
    <w:rsid w:val="00717D9A"/>
    <w:rsid w:val="00717ED9"/>
    <w:rsid w:val="00720D8B"/>
    <w:rsid w:val="007212FA"/>
    <w:rsid w:val="0072437E"/>
    <w:rsid w:val="00724FE4"/>
    <w:rsid w:val="007273BC"/>
    <w:rsid w:val="00736C3F"/>
    <w:rsid w:val="00745701"/>
    <w:rsid w:val="007470F0"/>
    <w:rsid w:val="00751152"/>
    <w:rsid w:val="00752F96"/>
    <w:rsid w:val="00762DD3"/>
    <w:rsid w:val="00767DEA"/>
    <w:rsid w:val="0079371B"/>
    <w:rsid w:val="007A1F35"/>
    <w:rsid w:val="007A33F3"/>
    <w:rsid w:val="007B567E"/>
    <w:rsid w:val="007B6F92"/>
    <w:rsid w:val="007B7192"/>
    <w:rsid w:val="007C2575"/>
    <w:rsid w:val="007C4AF4"/>
    <w:rsid w:val="007D588C"/>
    <w:rsid w:val="007E005B"/>
    <w:rsid w:val="007E57FC"/>
    <w:rsid w:val="007E681A"/>
    <w:rsid w:val="007E7336"/>
    <w:rsid w:val="007E76C6"/>
    <w:rsid w:val="00806FEF"/>
    <w:rsid w:val="008078AB"/>
    <w:rsid w:val="00811060"/>
    <w:rsid w:val="0081323F"/>
    <w:rsid w:val="00816755"/>
    <w:rsid w:val="00816C8C"/>
    <w:rsid w:val="00822F80"/>
    <w:rsid w:val="008244F1"/>
    <w:rsid w:val="00827095"/>
    <w:rsid w:val="00827CF5"/>
    <w:rsid w:val="00837756"/>
    <w:rsid w:val="00840C7F"/>
    <w:rsid w:val="00844531"/>
    <w:rsid w:val="008472CA"/>
    <w:rsid w:val="008551CD"/>
    <w:rsid w:val="00856685"/>
    <w:rsid w:val="00856B0C"/>
    <w:rsid w:val="008624FC"/>
    <w:rsid w:val="00872DE3"/>
    <w:rsid w:val="008733C8"/>
    <w:rsid w:val="00874D2A"/>
    <w:rsid w:val="00876C34"/>
    <w:rsid w:val="00877AE1"/>
    <w:rsid w:val="00880D65"/>
    <w:rsid w:val="008866FC"/>
    <w:rsid w:val="00886AB0"/>
    <w:rsid w:val="00886D58"/>
    <w:rsid w:val="008929AE"/>
    <w:rsid w:val="008977CB"/>
    <w:rsid w:val="008A50C5"/>
    <w:rsid w:val="008C39CF"/>
    <w:rsid w:val="008C6791"/>
    <w:rsid w:val="008C682E"/>
    <w:rsid w:val="008C6DC9"/>
    <w:rsid w:val="008C7C15"/>
    <w:rsid w:val="008D121A"/>
    <w:rsid w:val="008D4E45"/>
    <w:rsid w:val="008D57C9"/>
    <w:rsid w:val="008E5001"/>
    <w:rsid w:val="008E74B2"/>
    <w:rsid w:val="008F0276"/>
    <w:rsid w:val="008F0D1B"/>
    <w:rsid w:val="008F57D0"/>
    <w:rsid w:val="0090041C"/>
    <w:rsid w:val="00902069"/>
    <w:rsid w:val="009033F8"/>
    <w:rsid w:val="00907C19"/>
    <w:rsid w:val="00911922"/>
    <w:rsid w:val="009152CC"/>
    <w:rsid w:val="009246E0"/>
    <w:rsid w:val="00925281"/>
    <w:rsid w:val="009258AC"/>
    <w:rsid w:val="00931F54"/>
    <w:rsid w:val="00934692"/>
    <w:rsid w:val="00934DE2"/>
    <w:rsid w:val="009350FB"/>
    <w:rsid w:val="00936A6B"/>
    <w:rsid w:val="00940964"/>
    <w:rsid w:val="00943E07"/>
    <w:rsid w:val="00947F9F"/>
    <w:rsid w:val="0095515B"/>
    <w:rsid w:val="00956537"/>
    <w:rsid w:val="009567B0"/>
    <w:rsid w:val="00957A74"/>
    <w:rsid w:val="00957B7F"/>
    <w:rsid w:val="009607E3"/>
    <w:rsid w:val="0096355C"/>
    <w:rsid w:val="00965A3E"/>
    <w:rsid w:val="00971377"/>
    <w:rsid w:val="0097565C"/>
    <w:rsid w:val="00980840"/>
    <w:rsid w:val="00984F47"/>
    <w:rsid w:val="00994542"/>
    <w:rsid w:val="009A3377"/>
    <w:rsid w:val="009A3C78"/>
    <w:rsid w:val="009A6DFE"/>
    <w:rsid w:val="009B1C85"/>
    <w:rsid w:val="009B362C"/>
    <w:rsid w:val="009B7F64"/>
    <w:rsid w:val="009C3635"/>
    <w:rsid w:val="009C57D5"/>
    <w:rsid w:val="009C5874"/>
    <w:rsid w:val="009C6476"/>
    <w:rsid w:val="009C6D3F"/>
    <w:rsid w:val="009D0CEC"/>
    <w:rsid w:val="009D0FB6"/>
    <w:rsid w:val="009D1052"/>
    <w:rsid w:val="009D25C6"/>
    <w:rsid w:val="009E3E59"/>
    <w:rsid w:val="009E4865"/>
    <w:rsid w:val="009E56DA"/>
    <w:rsid w:val="009E5B55"/>
    <w:rsid w:val="009F12D8"/>
    <w:rsid w:val="009F57DF"/>
    <w:rsid w:val="009F5ADF"/>
    <w:rsid w:val="009F6B1E"/>
    <w:rsid w:val="00A110E8"/>
    <w:rsid w:val="00A11E11"/>
    <w:rsid w:val="00A1533C"/>
    <w:rsid w:val="00A155E4"/>
    <w:rsid w:val="00A21DC7"/>
    <w:rsid w:val="00A248D4"/>
    <w:rsid w:val="00A262AD"/>
    <w:rsid w:val="00A30E16"/>
    <w:rsid w:val="00A31B55"/>
    <w:rsid w:val="00A32772"/>
    <w:rsid w:val="00A353D1"/>
    <w:rsid w:val="00A45D34"/>
    <w:rsid w:val="00A46359"/>
    <w:rsid w:val="00A52EFB"/>
    <w:rsid w:val="00A546AA"/>
    <w:rsid w:val="00A55BE0"/>
    <w:rsid w:val="00A6167D"/>
    <w:rsid w:val="00A62D0D"/>
    <w:rsid w:val="00A63511"/>
    <w:rsid w:val="00A63B08"/>
    <w:rsid w:val="00A7141B"/>
    <w:rsid w:val="00A845C8"/>
    <w:rsid w:val="00A8583C"/>
    <w:rsid w:val="00A906E6"/>
    <w:rsid w:val="00A924E9"/>
    <w:rsid w:val="00A92CFC"/>
    <w:rsid w:val="00A94DE7"/>
    <w:rsid w:val="00AA1480"/>
    <w:rsid w:val="00AB2054"/>
    <w:rsid w:val="00AB312E"/>
    <w:rsid w:val="00AB70D4"/>
    <w:rsid w:val="00AC01F7"/>
    <w:rsid w:val="00AC181C"/>
    <w:rsid w:val="00AC41DE"/>
    <w:rsid w:val="00AC495A"/>
    <w:rsid w:val="00AC4AA8"/>
    <w:rsid w:val="00AC5313"/>
    <w:rsid w:val="00AD19ED"/>
    <w:rsid w:val="00AD233F"/>
    <w:rsid w:val="00AE0F85"/>
    <w:rsid w:val="00AE178B"/>
    <w:rsid w:val="00AE4E9F"/>
    <w:rsid w:val="00AE5603"/>
    <w:rsid w:val="00AE77F7"/>
    <w:rsid w:val="00AE7EEC"/>
    <w:rsid w:val="00AF314A"/>
    <w:rsid w:val="00AF38EF"/>
    <w:rsid w:val="00B00877"/>
    <w:rsid w:val="00B031CC"/>
    <w:rsid w:val="00B04CE7"/>
    <w:rsid w:val="00B078F4"/>
    <w:rsid w:val="00B157F9"/>
    <w:rsid w:val="00B2020D"/>
    <w:rsid w:val="00B25466"/>
    <w:rsid w:val="00B30CA2"/>
    <w:rsid w:val="00B32206"/>
    <w:rsid w:val="00B33816"/>
    <w:rsid w:val="00B411BF"/>
    <w:rsid w:val="00B43288"/>
    <w:rsid w:val="00B4380D"/>
    <w:rsid w:val="00B471C9"/>
    <w:rsid w:val="00B504D9"/>
    <w:rsid w:val="00B55829"/>
    <w:rsid w:val="00B5787F"/>
    <w:rsid w:val="00B6206C"/>
    <w:rsid w:val="00B6392A"/>
    <w:rsid w:val="00B65678"/>
    <w:rsid w:val="00B73B6F"/>
    <w:rsid w:val="00B75A7C"/>
    <w:rsid w:val="00B851FD"/>
    <w:rsid w:val="00B87DF1"/>
    <w:rsid w:val="00B917FF"/>
    <w:rsid w:val="00B92C91"/>
    <w:rsid w:val="00BA1582"/>
    <w:rsid w:val="00BA1AFC"/>
    <w:rsid w:val="00BA1E60"/>
    <w:rsid w:val="00BA2164"/>
    <w:rsid w:val="00BA40E4"/>
    <w:rsid w:val="00BA42AB"/>
    <w:rsid w:val="00BB12E5"/>
    <w:rsid w:val="00BB1421"/>
    <w:rsid w:val="00BB515E"/>
    <w:rsid w:val="00BC07FA"/>
    <w:rsid w:val="00BC0B5A"/>
    <w:rsid w:val="00BC17D6"/>
    <w:rsid w:val="00BD30E8"/>
    <w:rsid w:val="00BE3718"/>
    <w:rsid w:val="00BE4257"/>
    <w:rsid w:val="00BE768A"/>
    <w:rsid w:val="00BF17E3"/>
    <w:rsid w:val="00BF6E01"/>
    <w:rsid w:val="00C037FF"/>
    <w:rsid w:val="00C11940"/>
    <w:rsid w:val="00C1360D"/>
    <w:rsid w:val="00C22E08"/>
    <w:rsid w:val="00C2307B"/>
    <w:rsid w:val="00C34734"/>
    <w:rsid w:val="00C439A2"/>
    <w:rsid w:val="00C47658"/>
    <w:rsid w:val="00C534FC"/>
    <w:rsid w:val="00C535BB"/>
    <w:rsid w:val="00C57C25"/>
    <w:rsid w:val="00C61771"/>
    <w:rsid w:val="00C62C5C"/>
    <w:rsid w:val="00C63309"/>
    <w:rsid w:val="00C73ED4"/>
    <w:rsid w:val="00C7671A"/>
    <w:rsid w:val="00C804A7"/>
    <w:rsid w:val="00C82BF3"/>
    <w:rsid w:val="00C835F0"/>
    <w:rsid w:val="00C83F1A"/>
    <w:rsid w:val="00C87792"/>
    <w:rsid w:val="00C92FFB"/>
    <w:rsid w:val="00C93AD4"/>
    <w:rsid w:val="00C9464A"/>
    <w:rsid w:val="00C9478E"/>
    <w:rsid w:val="00C961E8"/>
    <w:rsid w:val="00C966BA"/>
    <w:rsid w:val="00CA1998"/>
    <w:rsid w:val="00CA47A0"/>
    <w:rsid w:val="00CA47C4"/>
    <w:rsid w:val="00CA4851"/>
    <w:rsid w:val="00CB60F3"/>
    <w:rsid w:val="00CC0F66"/>
    <w:rsid w:val="00CC0F74"/>
    <w:rsid w:val="00CC1485"/>
    <w:rsid w:val="00CC6F5A"/>
    <w:rsid w:val="00CD226B"/>
    <w:rsid w:val="00CD5335"/>
    <w:rsid w:val="00CD60EA"/>
    <w:rsid w:val="00CE15DE"/>
    <w:rsid w:val="00CE4D2A"/>
    <w:rsid w:val="00CF1DC4"/>
    <w:rsid w:val="00CF39B4"/>
    <w:rsid w:val="00CF52E3"/>
    <w:rsid w:val="00CF6E98"/>
    <w:rsid w:val="00D00A66"/>
    <w:rsid w:val="00D020A3"/>
    <w:rsid w:val="00D0396F"/>
    <w:rsid w:val="00D12855"/>
    <w:rsid w:val="00D156C5"/>
    <w:rsid w:val="00D15E04"/>
    <w:rsid w:val="00D177A0"/>
    <w:rsid w:val="00D2020C"/>
    <w:rsid w:val="00D41299"/>
    <w:rsid w:val="00D43A62"/>
    <w:rsid w:val="00D45228"/>
    <w:rsid w:val="00D50BCD"/>
    <w:rsid w:val="00D520EE"/>
    <w:rsid w:val="00D61BD2"/>
    <w:rsid w:val="00D71200"/>
    <w:rsid w:val="00D71997"/>
    <w:rsid w:val="00D72EDF"/>
    <w:rsid w:val="00D72FF5"/>
    <w:rsid w:val="00D755BB"/>
    <w:rsid w:val="00D7749B"/>
    <w:rsid w:val="00D841C0"/>
    <w:rsid w:val="00D8679B"/>
    <w:rsid w:val="00D87E2C"/>
    <w:rsid w:val="00D970A4"/>
    <w:rsid w:val="00DA1B89"/>
    <w:rsid w:val="00DA7335"/>
    <w:rsid w:val="00DB39E2"/>
    <w:rsid w:val="00DB7D17"/>
    <w:rsid w:val="00DC206C"/>
    <w:rsid w:val="00DD095E"/>
    <w:rsid w:val="00DD1648"/>
    <w:rsid w:val="00DD6AB1"/>
    <w:rsid w:val="00DD780B"/>
    <w:rsid w:val="00DE00BE"/>
    <w:rsid w:val="00DE0D74"/>
    <w:rsid w:val="00DE729C"/>
    <w:rsid w:val="00DF06F6"/>
    <w:rsid w:val="00DF4D46"/>
    <w:rsid w:val="00DF575E"/>
    <w:rsid w:val="00E01FD9"/>
    <w:rsid w:val="00E04800"/>
    <w:rsid w:val="00E0697A"/>
    <w:rsid w:val="00E11221"/>
    <w:rsid w:val="00E11672"/>
    <w:rsid w:val="00E14E42"/>
    <w:rsid w:val="00E239D7"/>
    <w:rsid w:val="00E347D9"/>
    <w:rsid w:val="00E47107"/>
    <w:rsid w:val="00E474D7"/>
    <w:rsid w:val="00E51B7F"/>
    <w:rsid w:val="00E562D8"/>
    <w:rsid w:val="00E57E3D"/>
    <w:rsid w:val="00E57F96"/>
    <w:rsid w:val="00E62F80"/>
    <w:rsid w:val="00E6336F"/>
    <w:rsid w:val="00E65CAF"/>
    <w:rsid w:val="00E75E87"/>
    <w:rsid w:val="00E86E35"/>
    <w:rsid w:val="00E872B3"/>
    <w:rsid w:val="00E909CE"/>
    <w:rsid w:val="00EA19A7"/>
    <w:rsid w:val="00EA47B5"/>
    <w:rsid w:val="00EA6D66"/>
    <w:rsid w:val="00EA7068"/>
    <w:rsid w:val="00EA7C61"/>
    <w:rsid w:val="00EB2011"/>
    <w:rsid w:val="00EB261B"/>
    <w:rsid w:val="00EB2A3D"/>
    <w:rsid w:val="00EC1077"/>
    <w:rsid w:val="00EC16BD"/>
    <w:rsid w:val="00EC30FC"/>
    <w:rsid w:val="00ED053B"/>
    <w:rsid w:val="00ED101A"/>
    <w:rsid w:val="00ED5E5A"/>
    <w:rsid w:val="00EE538F"/>
    <w:rsid w:val="00EE6C0E"/>
    <w:rsid w:val="00EF1112"/>
    <w:rsid w:val="00EF41DE"/>
    <w:rsid w:val="00EF468D"/>
    <w:rsid w:val="00EF5BAB"/>
    <w:rsid w:val="00EF67C8"/>
    <w:rsid w:val="00F045CF"/>
    <w:rsid w:val="00F1261D"/>
    <w:rsid w:val="00F14614"/>
    <w:rsid w:val="00F23039"/>
    <w:rsid w:val="00F245D0"/>
    <w:rsid w:val="00F35D06"/>
    <w:rsid w:val="00F4669A"/>
    <w:rsid w:val="00F52963"/>
    <w:rsid w:val="00F64FE7"/>
    <w:rsid w:val="00F724F6"/>
    <w:rsid w:val="00F827B0"/>
    <w:rsid w:val="00F8555D"/>
    <w:rsid w:val="00F85F03"/>
    <w:rsid w:val="00F8743A"/>
    <w:rsid w:val="00F90EBF"/>
    <w:rsid w:val="00F91D29"/>
    <w:rsid w:val="00F92665"/>
    <w:rsid w:val="00F92C69"/>
    <w:rsid w:val="00F948E0"/>
    <w:rsid w:val="00FA0218"/>
    <w:rsid w:val="00FA19E0"/>
    <w:rsid w:val="00FA1CEE"/>
    <w:rsid w:val="00FB2BDB"/>
    <w:rsid w:val="00FC197D"/>
    <w:rsid w:val="00FC1B5C"/>
    <w:rsid w:val="00FC1FE9"/>
    <w:rsid w:val="00FC2751"/>
    <w:rsid w:val="00FC51A7"/>
    <w:rsid w:val="00FC79A6"/>
    <w:rsid w:val="00FD562E"/>
    <w:rsid w:val="00FD569E"/>
    <w:rsid w:val="00FD6C3E"/>
    <w:rsid w:val="00FD7AC0"/>
    <w:rsid w:val="00FE5D79"/>
    <w:rsid w:val="00FE71F5"/>
    <w:rsid w:val="00FE76AD"/>
    <w:rsid w:val="00FF1F8A"/>
    <w:rsid w:val="00FF3730"/>
    <w:rsid w:val="00FF414B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3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6391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48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8E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848E6"/>
  </w:style>
  <w:style w:type="paragraph" w:styleId="Header">
    <w:name w:val="header"/>
    <w:basedOn w:val="Normal"/>
    <w:link w:val="HeaderChar"/>
    <w:rsid w:val="004848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48E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48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848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848E6"/>
  </w:style>
  <w:style w:type="paragraph" w:styleId="BalloonText">
    <w:name w:val="Balloon Text"/>
    <w:basedOn w:val="Normal"/>
    <w:link w:val="BalloonTextChar"/>
    <w:uiPriority w:val="99"/>
    <w:semiHidden/>
    <w:unhideWhenUsed/>
    <w:rsid w:val="00484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E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5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163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16391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016391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1639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r.wikipedia.org/wiki/%D0%9D%D0%B0%D0%B3%D0%BE%D0%BD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r.wikipedia.org/wiki/%D0%9F%D1%81%D0%B8%D1%85%D0%BE%D0%B0%D0%BD%D0%B0%D0%BB%D0%B8%D0%B7%D0%B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.wikipedia.org/wiki/%D0%9F%D1%81%D0%B8%D1%85%D0%BE%D0%B4%D0%B8%D0%BD%D0%B0%D0%BC%D0%B8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r.wikipedia.org/wiki/%D0%9E%D0%B1%D1%98%D0%B5%D0%BA%D1%82%D0%BD%D0%B8_%D0%BE%D0%B4%D0%BD%D0%BE%D1%81" TargetMode="External"/><Relationship Id="rId10" Type="http://schemas.openxmlformats.org/officeDocument/2006/relationships/hyperlink" Target="https://sr.wikipedia.org/wiki/%D0%9F%D1%81%D0%B8%D1%85%D0%BE%D1%82%D0%B5%D1%80%D0%B0%D0%BF%D0%B8%D1%98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r.wikipedia.org/wiki/%D0%95%D0%B3%D0%BE_%D0%BF%D1%81%D0%B8%D1%85%D0%BE%D0%BB%D0%BE%D0%B3%D0%B8%D1%98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FD9C1-6543-4228-9805-B31E6222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37111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3</cp:revision>
  <cp:lastPrinted>2017-11-28T13:26:00Z</cp:lastPrinted>
  <dcterms:created xsi:type="dcterms:W3CDTF">2020-12-30T11:24:00Z</dcterms:created>
  <dcterms:modified xsi:type="dcterms:W3CDTF">2020-12-30T11:27:00Z</dcterms:modified>
</cp:coreProperties>
</file>