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E27C0C" w:rsidP="00024090">
      <w:pPr>
        <w:pStyle w:val="Footer"/>
        <w:tabs>
          <w:tab w:val="clear" w:pos="4320"/>
          <w:tab w:val="clear" w:pos="8640"/>
        </w:tabs>
        <w:jc w:val="center"/>
        <w:rPr>
          <w:rFonts w:ascii="Cambria" w:hAnsi="Cambria" w:cstheme="minorHAnsi"/>
          <w:lang w:val="sr-Latn-CS"/>
        </w:rPr>
      </w:pPr>
      <w:r w:rsidRPr="00024090">
        <w:rPr>
          <w:rFonts w:ascii="Cambria" w:hAnsi="Cambria" w:cstheme="minorHAnsi"/>
          <w:noProof/>
        </w:rPr>
        <w:fldChar w:fldCharType="begin"/>
      </w:r>
      <w:r w:rsidR="00404C2D" w:rsidRPr="00024090">
        <w:rPr>
          <w:rFonts w:ascii="Cambria" w:hAnsi="Cambria" w:cstheme="minorHAnsi"/>
          <w:noProof/>
        </w:rPr>
        <w:instrText xml:space="preserve"> INCLUDEPICTURE  "cid:image001.png@01D18B5E.B81C1590" \* MERGEFORMATINET </w:instrText>
      </w:r>
      <w:r w:rsidRPr="00024090">
        <w:rPr>
          <w:rFonts w:ascii="Cambria" w:hAnsi="Cambria" w:cstheme="minorHAnsi"/>
          <w:noProof/>
        </w:rPr>
        <w:fldChar w:fldCharType="separate"/>
      </w:r>
      <w:r w:rsidRPr="00024090">
        <w:rPr>
          <w:rFonts w:ascii="Cambria" w:hAnsi="Cambria" w:cstheme="minorHAnsi"/>
          <w:noProof/>
        </w:rPr>
        <w:fldChar w:fldCharType="begin"/>
      </w:r>
      <w:r w:rsidR="00404C2D" w:rsidRPr="00024090">
        <w:rPr>
          <w:rFonts w:ascii="Cambria" w:hAnsi="Cambria" w:cstheme="minorHAnsi"/>
          <w:noProof/>
        </w:rPr>
        <w:instrText xml:space="preserve"> INCLUDEPICTURE  "cid:image001.png@01D18B5E.B81C1590" \* MERGEFORMATINET </w:instrText>
      </w:r>
      <w:r w:rsidRPr="00024090">
        <w:rPr>
          <w:rFonts w:ascii="Cambria" w:hAnsi="Cambria" w:cstheme="minorHAnsi"/>
          <w:noProof/>
        </w:rPr>
        <w:fldChar w:fldCharType="separate"/>
      </w:r>
      <w:r w:rsidRPr="00024090">
        <w:rPr>
          <w:rFonts w:ascii="Cambria" w:hAnsi="Cambria" w:cstheme="minorHAnsi"/>
          <w:noProof/>
        </w:rPr>
        <w:fldChar w:fldCharType="begin"/>
      </w:r>
      <w:r w:rsidR="00404C2D" w:rsidRPr="00024090">
        <w:rPr>
          <w:rFonts w:ascii="Cambria" w:hAnsi="Cambria" w:cstheme="minorHAnsi"/>
          <w:noProof/>
        </w:rPr>
        <w:instrText xml:space="preserve"> INCLUDEPICTURE  "cid:image001.png@01D18B5E.B81C1590" \* MERGEFORMATINET </w:instrText>
      </w:r>
      <w:r w:rsidRPr="00024090">
        <w:rPr>
          <w:rFonts w:ascii="Cambria" w:hAnsi="Cambria" w:cstheme="minorHAnsi"/>
          <w:noProof/>
        </w:rPr>
        <w:fldChar w:fldCharType="separate"/>
      </w:r>
      <w:r w:rsidRPr="00024090">
        <w:rPr>
          <w:rFonts w:ascii="Cambria" w:hAnsi="Cambria" w:cstheme="minorHAnsi"/>
          <w:noProof/>
        </w:rPr>
        <w:fldChar w:fldCharType="begin"/>
      </w:r>
      <w:r w:rsidR="00404C2D" w:rsidRPr="00024090">
        <w:rPr>
          <w:rFonts w:ascii="Cambria" w:hAnsi="Cambria" w:cstheme="minorHAnsi"/>
          <w:noProof/>
        </w:rPr>
        <w:instrText xml:space="preserve"> INCLUDEPICTURE  "cid:image001.png@01D18B5E.B81C1590" \* MERGEFORMATINET </w:instrText>
      </w:r>
      <w:r w:rsidRPr="00024090">
        <w:rPr>
          <w:rFonts w:ascii="Cambria" w:hAnsi="Cambria" w:cstheme="minorHAnsi"/>
          <w:noProof/>
        </w:rPr>
        <w:fldChar w:fldCharType="separate"/>
      </w:r>
      <w:r w:rsidRPr="00024090">
        <w:rPr>
          <w:rFonts w:ascii="Cambria" w:hAnsi="Cambria" w:cstheme="minorHAnsi"/>
          <w:noProof/>
        </w:rPr>
        <w:fldChar w:fldCharType="begin"/>
      </w:r>
      <w:r w:rsidR="00404C2D" w:rsidRPr="00024090">
        <w:rPr>
          <w:rFonts w:ascii="Cambria" w:hAnsi="Cambria" w:cstheme="minorHAnsi"/>
          <w:noProof/>
        </w:rPr>
        <w:instrText xml:space="preserve"> INCLUDEPICTURE  "cid:image001.png@01D18B5E.B81C1590" \* MERGEFORMATINET </w:instrText>
      </w:r>
      <w:r w:rsidRPr="00024090">
        <w:rPr>
          <w:rFonts w:ascii="Cambria" w:hAnsi="Cambria" w:cstheme="minorHAnsi"/>
          <w:noProof/>
        </w:rPr>
        <w:fldChar w:fldCharType="separate"/>
      </w:r>
      <w:r w:rsidRPr="00024090">
        <w:rPr>
          <w:rFonts w:ascii="Cambria" w:hAnsi="Cambria" w:cstheme="minorHAnsi"/>
          <w:noProof/>
        </w:rPr>
        <w:fldChar w:fldCharType="begin"/>
      </w:r>
      <w:r w:rsidR="00404C2D" w:rsidRPr="00024090">
        <w:rPr>
          <w:rFonts w:ascii="Cambria" w:hAnsi="Cambria" w:cstheme="minorHAnsi"/>
          <w:noProof/>
        </w:rPr>
        <w:instrText xml:space="preserve"> INCLUDEPICTURE  "cid:image001.png@01D18B5E.B81C1590" \* MERGEFORMATINET </w:instrText>
      </w:r>
      <w:r w:rsidRPr="00024090">
        <w:rPr>
          <w:rFonts w:ascii="Cambria" w:hAnsi="Cambria" w:cstheme="minorHAnsi"/>
          <w:noProof/>
        </w:rPr>
        <w:fldChar w:fldCharType="separate"/>
      </w:r>
      <w:r w:rsidRPr="00024090">
        <w:rPr>
          <w:rFonts w:ascii="Cambria" w:hAnsi="Cambria" w:cstheme="minorHAnsi"/>
          <w:noProof/>
        </w:rPr>
        <w:fldChar w:fldCharType="begin"/>
      </w:r>
      <w:r w:rsidR="00404C2D" w:rsidRPr="00024090">
        <w:rPr>
          <w:rFonts w:ascii="Cambria" w:hAnsi="Cambria" w:cstheme="minorHAnsi"/>
          <w:noProof/>
        </w:rPr>
        <w:instrText xml:space="preserve"> INCLUDEPICTURE  "cid:image001.png@01D18B5E.B81C1590" \* MERGEFORMATINET </w:instrText>
      </w:r>
      <w:r w:rsidRPr="00024090">
        <w:rPr>
          <w:rFonts w:ascii="Cambria" w:hAnsi="Cambria" w:cstheme="minorHAnsi"/>
          <w:noProof/>
        </w:rPr>
        <w:fldChar w:fldCharType="separate"/>
      </w:r>
      <w:r>
        <w:rPr>
          <w:rFonts w:ascii="Cambria" w:hAnsi="Cambria" w:cstheme="minorHAnsi"/>
          <w:noProof/>
        </w:rPr>
        <w:fldChar w:fldCharType="begin"/>
      </w:r>
      <w:r w:rsidR="00EE5AFE">
        <w:rPr>
          <w:rFonts w:ascii="Cambria" w:hAnsi="Cambria" w:cstheme="minorHAnsi"/>
          <w:noProof/>
        </w:rPr>
        <w:instrText xml:space="preserve"> INCLUDEPICTURE  "cid:image001.png@01D18B5E.B81C1590" \* MERGEFORMATINET </w:instrText>
      </w:r>
      <w:r>
        <w:rPr>
          <w:rFonts w:ascii="Cambria" w:hAnsi="Cambria" w:cstheme="minorHAnsi"/>
          <w:noProof/>
        </w:rPr>
        <w:fldChar w:fldCharType="separate"/>
      </w:r>
      <w:r>
        <w:rPr>
          <w:rFonts w:ascii="Cambria" w:hAnsi="Cambria" w:cstheme="minorHAnsi"/>
          <w:noProof/>
        </w:rPr>
        <w:fldChar w:fldCharType="begin"/>
      </w:r>
      <w:r w:rsidR="00E3670C">
        <w:rPr>
          <w:rFonts w:ascii="Cambria" w:hAnsi="Cambria" w:cstheme="minorHAnsi"/>
          <w:noProof/>
        </w:rPr>
        <w:instrText xml:space="preserve"> INCLUDEPICTURE  "cid:image001.png@01D18B5E.B81C1590" \* MERGEFORMATINET </w:instrText>
      </w:r>
      <w:r>
        <w:rPr>
          <w:rFonts w:ascii="Cambria" w:hAnsi="Cambria" w:cstheme="minorHAnsi"/>
          <w:noProof/>
        </w:rPr>
        <w:fldChar w:fldCharType="separate"/>
      </w:r>
      <w:r w:rsidRPr="00E27C0C">
        <w:rPr>
          <w:rFonts w:ascii="Cambria" w:hAnsi="Cambria" w:cs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73pt;visibility:visible">
            <v:imagedata r:id="rId8" r:href="rId9"/>
          </v:shape>
        </w:pict>
      </w:r>
      <w:r>
        <w:rPr>
          <w:rFonts w:ascii="Cambria" w:hAnsi="Cambria" w:cstheme="minorHAnsi"/>
          <w:noProof/>
        </w:rPr>
        <w:fldChar w:fldCharType="end"/>
      </w:r>
      <w:r>
        <w:rPr>
          <w:rFonts w:ascii="Cambria" w:hAnsi="Cambria" w:cstheme="minorHAnsi"/>
          <w:noProof/>
        </w:rPr>
        <w:fldChar w:fldCharType="end"/>
      </w:r>
      <w:r w:rsidRPr="00024090">
        <w:rPr>
          <w:rFonts w:ascii="Cambria" w:hAnsi="Cambria" w:cstheme="minorHAnsi"/>
          <w:noProof/>
        </w:rPr>
        <w:fldChar w:fldCharType="end"/>
      </w:r>
      <w:r w:rsidRPr="00024090">
        <w:rPr>
          <w:rFonts w:ascii="Cambria" w:hAnsi="Cambria" w:cstheme="minorHAnsi"/>
          <w:noProof/>
        </w:rPr>
        <w:fldChar w:fldCharType="end"/>
      </w:r>
      <w:r w:rsidRPr="00024090">
        <w:rPr>
          <w:rFonts w:ascii="Cambria" w:hAnsi="Cambria" w:cstheme="minorHAnsi"/>
          <w:noProof/>
        </w:rPr>
        <w:fldChar w:fldCharType="end"/>
      </w:r>
      <w:r w:rsidRPr="00024090">
        <w:rPr>
          <w:rFonts w:ascii="Cambria" w:hAnsi="Cambria" w:cstheme="minorHAnsi"/>
          <w:noProof/>
        </w:rPr>
        <w:fldChar w:fldCharType="end"/>
      </w:r>
      <w:r w:rsidRPr="00024090">
        <w:rPr>
          <w:rFonts w:ascii="Cambria" w:hAnsi="Cambria" w:cstheme="minorHAnsi"/>
          <w:noProof/>
        </w:rPr>
        <w:fldChar w:fldCharType="end"/>
      </w:r>
      <w:r w:rsidRPr="00024090">
        <w:rPr>
          <w:rFonts w:ascii="Cambria" w:hAnsi="Cambria" w:cstheme="minorHAnsi"/>
          <w:noProof/>
        </w:rPr>
        <w:fldChar w:fldCharType="end"/>
      </w:r>
      <w:r w:rsidRPr="00024090">
        <w:rPr>
          <w:rFonts w:ascii="Cambria" w:hAnsi="Cambria" w:cstheme="minorHAnsi"/>
          <w:noProof/>
        </w:rPr>
        <w:fldChar w:fldCharType="end"/>
      </w:r>
    </w:p>
    <w:p w:rsidR="00AA70AA" w:rsidRPr="00024090" w:rsidRDefault="00404C2D" w:rsidP="00024090">
      <w:pPr>
        <w:pStyle w:val="Footer"/>
        <w:tabs>
          <w:tab w:val="clear" w:pos="4320"/>
          <w:tab w:val="clear" w:pos="8640"/>
        </w:tabs>
        <w:jc w:val="center"/>
        <w:rPr>
          <w:rFonts w:ascii="Cambria" w:hAnsi="Cambria" w:cstheme="minorHAnsi"/>
          <w:sz w:val="28"/>
          <w:szCs w:val="28"/>
          <w:lang w:val="sr-Latn-CS"/>
        </w:rPr>
      </w:pPr>
      <w:r w:rsidRPr="00024090">
        <w:rPr>
          <w:rFonts w:ascii="Cambria" w:hAnsi="Cambria" w:cstheme="minorHAnsi"/>
          <w:sz w:val="28"/>
          <w:szCs w:val="28"/>
          <w:lang w:val="sr-Latn-CS"/>
        </w:rPr>
        <w:t>GLAVNI GRAD</w:t>
      </w:r>
    </w:p>
    <w:p w:rsidR="00404C2D" w:rsidRPr="00024090" w:rsidRDefault="00404C2D" w:rsidP="00024090">
      <w:pPr>
        <w:pStyle w:val="Footer"/>
        <w:tabs>
          <w:tab w:val="clear" w:pos="4320"/>
          <w:tab w:val="clear" w:pos="8640"/>
        </w:tabs>
        <w:jc w:val="center"/>
        <w:rPr>
          <w:rFonts w:ascii="Cambria" w:hAnsi="Cambria" w:cstheme="minorHAnsi"/>
          <w:sz w:val="28"/>
          <w:szCs w:val="28"/>
        </w:rPr>
      </w:pPr>
      <w:r w:rsidRPr="00024090">
        <w:rPr>
          <w:rFonts w:ascii="Cambria" w:hAnsi="Cambria" w:cstheme="minorHAnsi"/>
          <w:sz w:val="28"/>
          <w:szCs w:val="28"/>
          <w:lang w:val="sr-Latn-CS"/>
        </w:rPr>
        <w:t>S</w:t>
      </w:r>
      <w:r w:rsidRPr="00024090">
        <w:rPr>
          <w:rFonts w:ascii="Cambria" w:hAnsi="Cambria" w:cstheme="minorHAnsi"/>
          <w:sz w:val="28"/>
          <w:szCs w:val="28"/>
        </w:rPr>
        <w:t>ekretarijat za finansije</w:t>
      </w: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sz w:val="28"/>
          <w:szCs w:val="28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sz w:val="28"/>
          <w:szCs w:val="28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center"/>
        <w:rPr>
          <w:rFonts w:ascii="Cambria" w:hAnsi="Cambria" w:cstheme="minorHAnsi"/>
          <w:sz w:val="28"/>
          <w:szCs w:val="28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sz w:val="28"/>
          <w:szCs w:val="28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sz w:val="28"/>
          <w:szCs w:val="28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sz w:val="28"/>
          <w:szCs w:val="28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sz w:val="28"/>
          <w:szCs w:val="28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sz w:val="28"/>
          <w:szCs w:val="28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sz w:val="28"/>
          <w:szCs w:val="28"/>
          <w:lang w:val="sr-Latn-CS"/>
        </w:rPr>
      </w:pPr>
    </w:p>
    <w:p w:rsidR="00AA70AA" w:rsidRPr="00024090" w:rsidRDefault="00232B27" w:rsidP="00024090">
      <w:pPr>
        <w:pStyle w:val="Footer"/>
        <w:tabs>
          <w:tab w:val="clear" w:pos="4320"/>
          <w:tab w:val="clear" w:pos="8640"/>
        </w:tabs>
        <w:jc w:val="center"/>
        <w:rPr>
          <w:rFonts w:ascii="Cambria" w:hAnsi="Cambria" w:cstheme="minorHAnsi"/>
          <w:sz w:val="28"/>
          <w:szCs w:val="28"/>
          <w:lang w:val="sr-Latn-CS"/>
        </w:rPr>
      </w:pPr>
      <w:r>
        <w:rPr>
          <w:rFonts w:ascii="Cambria" w:hAnsi="Cambria" w:cstheme="minorHAnsi"/>
          <w:sz w:val="28"/>
          <w:szCs w:val="28"/>
          <w:lang w:val="sr-Latn-CS"/>
        </w:rPr>
        <w:t xml:space="preserve">POLUGODIŠNJI </w:t>
      </w:r>
      <w:r w:rsidR="00AA70AA" w:rsidRPr="00024090">
        <w:rPr>
          <w:rFonts w:ascii="Cambria" w:hAnsi="Cambria" w:cstheme="minorHAnsi"/>
          <w:sz w:val="28"/>
          <w:szCs w:val="28"/>
          <w:lang w:val="sr-Latn-CS"/>
        </w:rPr>
        <w:t>IZVJEŠTAJ O UKUPNO OSTVARENIM PRIMICIMA I IZVRŠENIM IZDACIMA,ISKAZANIM U SKLADU SA ORGANIZACIONOM, FUNKCIONALNOM I EKONOMSKOM KLASIFIKACIJOM</w:t>
      </w: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sz w:val="28"/>
          <w:szCs w:val="28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024090" w:rsidRDefault="00024090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024090" w:rsidRDefault="00024090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024090" w:rsidRPr="00024090" w:rsidRDefault="00024090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AA70AA" w:rsidRPr="00024090" w:rsidRDefault="00AA70AA" w:rsidP="00024090">
      <w:pPr>
        <w:pStyle w:val="Footer"/>
        <w:tabs>
          <w:tab w:val="clear" w:pos="4320"/>
          <w:tab w:val="clear" w:pos="8640"/>
        </w:tabs>
        <w:jc w:val="both"/>
        <w:rPr>
          <w:rFonts w:ascii="Cambria" w:hAnsi="Cambria" w:cstheme="minorHAnsi"/>
          <w:lang w:val="sr-Latn-CS"/>
        </w:rPr>
      </w:pPr>
    </w:p>
    <w:p w:rsidR="00024090" w:rsidRDefault="00AA70AA" w:rsidP="00024090">
      <w:pPr>
        <w:pStyle w:val="Footer"/>
        <w:tabs>
          <w:tab w:val="clear" w:pos="4320"/>
          <w:tab w:val="clear" w:pos="8640"/>
        </w:tabs>
        <w:jc w:val="center"/>
        <w:rPr>
          <w:rFonts w:ascii="Cambria" w:hAnsi="Cambria" w:cstheme="minorHAnsi"/>
          <w:lang w:val="sr-Latn-CS"/>
        </w:rPr>
      </w:pPr>
      <w:r w:rsidRPr="00024090">
        <w:rPr>
          <w:rFonts w:ascii="Cambria" w:hAnsi="Cambria" w:cstheme="minorHAnsi"/>
          <w:lang w:val="sr-Latn-CS"/>
        </w:rPr>
        <w:t>Po</w:t>
      </w:r>
      <w:r w:rsidR="00643C92" w:rsidRPr="00024090">
        <w:rPr>
          <w:rFonts w:ascii="Cambria" w:hAnsi="Cambria" w:cstheme="minorHAnsi"/>
          <w:lang w:val="sr-Latn-CS"/>
        </w:rPr>
        <w:t>d</w:t>
      </w:r>
      <w:r w:rsidRPr="00024090">
        <w:rPr>
          <w:rFonts w:ascii="Cambria" w:hAnsi="Cambria" w:cstheme="minorHAnsi"/>
          <w:lang w:val="sr-Latn-CS"/>
        </w:rPr>
        <w:t>gorica, jul 2021. godine</w:t>
      </w:r>
    </w:p>
    <w:p w:rsidR="00024090" w:rsidRDefault="00024090" w:rsidP="00024090">
      <w:pPr>
        <w:pStyle w:val="Footer"/>
        <w:tabs>
          <w:tab w:val="clear" w:pos="4320"/>
          <w:tab w:val="clear" w:pos="8640"/>
        </w:tabs>
        <w:jc w:val="center"/>
        <w:rPr>
          <w:rFonts w:ascii="Cambria" w:hAnsi="Cambria" w:cstheme="minorHAnsi"/>
          <w:lang w:val="sr-Latn-CS"/>
        </w:rPr>
      </w:pPr>
    </w:p>
    <w:p w:rsidR="00F15B94" w:rsidRDefault="00F15B94" w:rsidP="00024090">
      <w:pPr>
        <w:pStyle w:val="Footer"/>
        <w:tabs>
          <w:tab w:val="clear" w:pos="4320"/>
          <w:tab w:val="clear" w:pos="8640"/>
        </w:tabs>
        <w:ind w:firstLine="708"/>
        <w:rPr>
          <w:rFonts w:ascii="Cambria" w:hAnsi="Cambria" w:cstheme="minorHAnsi"/>
          <w:b/>
          <w:iCs/>
          <w:sz w:val="28"/>
          <w:szCs w:val="28"/>
        </w:rPr>
      </w:pPr>
    </w:p>
    <w:p w:rsidR="00F15B94" w:rsidRDefault="00F15B94" w:rsidP="00024090">
      <w:pPr>
        <w:pStyle w:val="Footer"/>
        <w:tabs>
          <w:tab w:val="clear" w:pos="4320"/>
          <w:tab w:val="clear" w:pos="8640"/>
        </w:tabs>
        <w:ind w:firstLine="708"/>
        <w:rPr>
          <w:rFonts w:ascii="Cambria" w:hAnsi="Cambria" w:cstheme="minorHAnsi"/>
          <w:b/>
          <w:iCs/>
          <w:sz w:val="28"/>
          <w:szCs w:val="28"/>
        </w:rPr>
      </w:pPr>
    </w:p>
    <w:p w:rsidR="00D301A4" w:rsidRPr="00870FEF" w:rsidRDefault="00D301A4" w:rsidP="00024090">
      <w:pPr>
        <w:pStyle w:val="Footer"/>
        <w:tabs>
          <w:tab w:val="clear" w:pos="4320"/>
          <w:tab w:val="clear" w:pos="8640"/>
        </w:tabs>
        <w:ind w:firstLine="708"/>
        <w:rPr>
          <w:rFonts w:ascii="Cambria" w:hAnsi="Cambria" w:cstheme="minorHAnsi"/>
          <w:b/>
          <w:sz w:val="32"/>
          <w:szCs w:val="32"/>
          <w:lang w:val="sr-Latn-CS"/>
        </w:rPr>
      </w:pPr>
      <w:r w:rsidRPr="00870FEF">
        <w:rPr>
          <w:rFonts w:ascii="Cambria" w:hAnsi="Cambria" w:cstheme="minorHAnsi"/>
          <w:b/>
          <w:iCs/>
          <w:sz w:val="32"/>
          <w:szCs w:val="32"/>
        </w:rPr>
        <w:t>UVOD</w:t>
      </w:r>
    </w:p>
    <w:p w:rsidR="00D301A4" w:rsidRDefault="00D301A4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024090" w:rsidRDefault="00024090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024090" w:rsidRPr="00024090" w:rsidRDefault="00024090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D301A4" w:rsidRPr="00024090" w:rsidRDefault="00D301A4" w:rsidP="00024090">
      <w:pPr>
        <w:spacing w:after="0"/>
        <w:ind w:firstLine="708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 xml:space="preserve">U skladu sa članom 55 stav 5 Zakona o finansiranju lokalne samouprave („Službeni list-opštinski propisi“ br. 03/19) i </w:t>
      </w:r>
      <w:r w:rsidRPr="00024090">
        <w:rPr>
          <w:rFonts w:ascii="Cambria" w:hAnsi="Cambria" w:cstheme="minorHAnsi"/>
          <w:iCs/>
          <w:sz w:val="24"/>
          <w:szCs w:val="24"/>
        </w:rPr>
        <w:t>Programom rada Skupštine Glavnog grada – Podgorica za 2021. godinu (</w:t>
      </w:r>
      <w:r w:rsidRPr="00024090">
        <w:rPr>
          <w:rFonts w:ascii="Cambria" w:hAnsi="Cambria" w:cstheme="minorHAnsi"/>
          <w:sz w:val="24"/>
          <w:szCs w:val="24"/>
        </w:rPr>
        <w:t xml:space="preserve">„Službeni list-opštinski propisi“ br. 09/20)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za III kvartal 2021. godine predviđena je izrada </w:t>
      </w:r>
      <w:r w:rsidR="00FB0F9E">
        <w:rPr>
          <w:rFonts w:ascii="Cambria" w:hAnsi="Cambria" w:cstheme="minorHAnsi"/>
          <w:b/>
          <w:sz w:val="24"/>
          <w:szCs w:val="24"/>
        </w:rPr>
        <w:t>Polugodišnjeg i</w:t>
      </w:r>
      <w:r w:rsidRPr="00024090">
        <w:rPr>
          <w:rFonts w:ascii="Cambria" w:hAnsi="Cambria" w:cstheme="minorHAnsi"/>
          <w:b/>
          <w:sz w:val="24"/>
          <w:szCs w:val="24"/>
        </w:rPr>
        <w:t>zvještaja o ukupno ostvarenim primicima i izvršenim izdacima, iskazanim u skladu sa organizacionom, fukcionaln</w:t>
      </w:r>
      <w:r w:rsidR="00FB0F9E">
        <w:rPr>
          <w:rFonts w:ascii="Cambria" w:hAnsi="Cambria" w:cstheme="minorHAnsi"/>
          <w:b/>
          <w:sz w:val="24"/>
          <w:szCs w:val="24"/>
        </w:rPr>
        <w:t>om i ekonomskom klasifikacijom</w:t>
      </w:r>
      <w:bookmarkStart w:id="0" w:name="_GoBack"/>
      <w:bookmarkEnd w:id="0"/>
      <w:r w:rsidRPr="00024090">
        <w:rPr>
          <w:rFonts w:ascii="Cambria" w:hAnsi="Cambria" w:cstheme="minorHAnsi"/>
          <w:b/>
          <w:sz w:val="24"/>
          <w:szCs w:val="24"/>
        </w:rPr>
        <w:t>,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kako bi se nadležni organi upoznali sa ostvarenjem budžeta Glavnog grada Podgorica za navedeni period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. </w:t>
      </w:r>
    </w:p>
    <w:p w:rsidR="00024090" w:rsidRPr="00024090" w:rsidRDefault="00024090" w:rsidP="00024090">
      <w:pPr>
        <w:spacing w:after="0"/>
        <w:jc w:val="both"/>
        <w:rPr>
          <w:rFonts w:ascii="Cambria" w:hAnsi="Cambria" w:cstheme="minorHAnsi"/>
          <w:i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09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I</w:t>
      </w:r>
      <w:r w:rsidRPr="00024090">
        <w:rPr>
          <w:rFonts w:ascii="Cambria" w:hAnsi="Cambria" w:cstheme="minorHAnsi"/>
          <w:iCs/>
          <w:sz w:val="24"/>
          <w:szCs w:val="24"/>
        </w:rPr>
        <w:t>zvještaj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iCs/>
          <w:sz w:val="24"/>
          <w:szCs w:val="24"/>
        </w:rPr>
        <w:t>sadrži sljedeće:</w:t>
      </w:r>
    </w:p>
    <w:p w:rsidR="00D301A4" w:rsidRPr="00024090" w:rsidRDefault="00D301A4" w:rsidP="00024090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sz w:val="24"/>
          <w:szCs w:val="24"/>
        </w:rPr>
        <w:t xml:space="preserve">podatke o ukupno ostvarenim primicima i izdacima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za šest  mjeseci 2021. godine; </w:t>
      </w:r>
    </w:p>
    <w:p w:rsidR="00D301A4" w:rsidRPr="00024090" w:rsidRDefault="00D301A4" w:rsidP="00024090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uporedne podatke o 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pri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micima i izdacima 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u odnosu na </w:t>
      </w:r>
      <w:r w:rsidRPr="00024090">
        <w:rPr>
          <w:rFonts w:ascii="Cambria" w:hAnsi="Cambria" w:cstheme="minorHAnsi"/>
          <w:iCs/>
          <w:sz w:val="24"/>
          <w:szCs w:val="24"/>
        </w:rPr>
        <w:t>2020.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godinu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-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za isti period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; </w:t>
      </w:r>
    </w:p>
    <w:p w:rsidR="00D301A4" w:rsidRPr="00024090" w:rsidRDefault="00D301A4" w:rsidP="00024090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podatke o najznačajnijim prihodima i izdacima; </w:t>
      </w:r>
    </w:p>
    <w:p w:rsidR="00D301A4" w:rsidRPr="00F15B94" w:rsidRDefault="00D301A4" w:rsidP="00024090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iCs/>
          <w:sz w:val="24"/>
          <w:szCs w:val="24"/>
        </w:rPr>
        <w:t>podatke o ostvarenju tekućih i kapitalnih izdataka, otplate duga i rezerve;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</w:t>
      </w:r>
    </w:p>
    <w:p w:rsidR="00F15B94" w:rsidRPr="00024090" w:rsidRDefault="00F15B94" w:rsidP="00024090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  <w:r>
        <w:rPr>
          <w:rFonts w:ascii="Cambria" w:hAnsi="Cambria" w:cstheme="minorHAnsi"/>
          <w:iCs/>
          <w:sz w:val="24"/>
          <w:szCs w:val="24"/>
        </w:rPr>
        <w:t>stanje duga na dan 30.06.2021. godine;</w:t>
      </w:r>
    </w:p>
    <w:p w:rsidR="00D301A4" w:rsidRPr="00024090" w:rsidRDefault="00D301A4" w:rsidP="00024090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ocjenu stanja i </w:t>
      </w:r>
    </w:p>
    <w:p w:rsidR="00D301A4" w:rsidRPr="00024090" w:rsidRDefault="00D301A4" w:rsidP="00024090">
      <w:pPr>
        <w:numPr>
          <w:ilvl w:val="0"/>
          <w:numId w:val="18"/>
        </w:numPr>
        <w:spacing w:after="0" w:line="240" w:lineRule="auto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iCs/>
          <w:sz w:val="24"/>
          <w:szCs w:val="24"/>
        </w:rPr>
        <w:t>prijedlog mjera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.</w:t>
      </w: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</w:rPr>
      </w:pPr>
    </w:p>
    <w:p w:rsidR="00D301A4" w:rsidRPr="00024090" w:rsidRDefault="00D301A4" w:rsidP="00024090">
      <w:pPr>
        <w:tabs>
          <w:tab w:val="left" w:pos="709"/>
        </w:tabs>
        <w:spacing w:after="0"/>
        <w:jc w:val="both"/>
        <w:rPr>
          <w:rFonts w:ascii="Cambria" w:hAnsi="Cambria" w:cstheme="minorHAnsi"/>
          <w:sz w:val="24"/>
          <w:szCs w:val="24"/>
        </w:rPr>
      </w:pPr>
      <w:r w:rsidRPr="00F15B94">
        <w:rPr>
          <w:rFonts w:ascii="Cambria" w:hAnsi="Cambria" w:cstheme="minorHAnsi"/>
          <w:iCs/>
          <w:sz w:val="24"/>
          <w:szCs w:val="24"/>
        </w:rPr>
        <w:tab/>
        <w:t>Ukupn</w:t>
      </w:r>
      <w:r w:rsidR="00F15B94" w:rsidRPr="00F15B94">
        <w:rPr>
          <w:rFonts w:ascii="Cambria" w:hAnsi="Cambria" w:cstheme="minorHAnsi"/>
          <w:iCs/>
          <w:sz w:val="24"/>
          <w:szCs w:val="24"/>
        </w:rPr>
        <w:t>o</w:t>
      </w:r>
      <w:r w:rsidRPr="00F15B94">
        <w:rPr>
          <w:rFonts w:ascii="Cambria" w:hAnsi="Cambria" w:cstheme="minorHAnsi"/>
          <w:iCs/>
          <w:sz w:val="24"/>
          <w:szCs w:val="24"/>
        </w:rPr>
        <w:t xml:space="preserve"> planirani </w:t>
      </w:r>
      <w:r w:rsidR="00F15B94" w:rsidRPr="00F15B94">
        <w:rPr>
          <w:rFonts w:ascii="Cambria" w:hAnsi="Cambria" w:cstheme="minorHAnsi"/>
          <w:iCs/>
          <w:sz w:val="24"/>
          <w:szCs w:val="24"/>
        </w:rPr>
        <w:t xml:space="preserve">primici </w:t>
      </w:r>
      <w:r w:rsidRPr="00F15B94">
        <w:rPr>
          <w:rFonts w:ascii="Cambria" w:hAnsi="Cambria" w:cstheme="minorHAnsi"/>
          <w:iCs/>
          <w:sz w:val="24"/>
          <w:szCs w:val="24"/>
        </w:rPr>
        <w:t>Odlukom o budžetu Glavnog grada Podgorica za 2021. godinu (</w:t>
      </w:r>
      <w:r w:rsidRPr="00F15B94">
        <w:rPr>
          <w:rFonts w:ascii="Cambria" w:hAnsi="Cambria" w:cstheme="minorHAnsi"/>
          <w:sz w:val="24"/>
          <w:szCs w:val="24"/>
        </w:rPr>
        <w:t xml:space="preserve">„Službeni list CG – opštinski propisi“, br. 46/20) </w:t>
      </w:r>
      <w:r w:rsidRPr="00F15B94">
        <w:rPr>
          <w:rFonts w:ascii="Cambria" w:hAnsi="Cambria" w:cstheme="minorHAnsi"/>
          <w:iCs/>
          <w:sz w:val="24"/>
          <w:szCs w:val="24"/>
        </w:rPr>
        <w:t>iznos</w:t>
      </w:r>
      <w:r w:rsidR="00F15B94">
        <w:rPr>
          <w:rFonts w:ascii="Cambria" w:hAnsi="Cambria" w:cstheme="minorHAnsi"/>
          <w:iCs/>
          <w:sz w:val="24"/>
          <w:szCs w:val="24"/>
        </w:rPr>
        <w:t>e</w:t>
      </w:r>
      <w:r w:rsidRPr="00F15B94">
        <w:rPr>
          <w:rFonts w:ascii="Cambria" w:hAnsi="Cambria" w:cstheme="minorHAnsi"/>
          <w:iCs/>
          <w:sz w:val="24"/>
          <w:szCs w:val="24"/>
        </w:rPr>
        <w:t xml:space="preserve"> </w:t>
      </w:r>
      <w:r w:rsidRPr="00F15B94">
        <w:rPr>
          <w:rFonts w:ascii="Cambria" w:hAnsi="Cambria" w:cstheme="minorHAnsi"/>
          <w:sz w:val="24"/>
          <w:szCs w:val="24"/>
        </w:rPr>
        <w:t>93.457.000,00 €</w:t>
      </w:r>
      <w:r w:rsidR="00F15B94" w:rsidRPr="00F15B94">
        <w:rPr>
          <w:rFonts w:ascii="Cambria" w:hAnsi="Cambria" w:cstheme="minorHAnsi"/>
          <w:sz w:val="24"/>
          <w:szCs w:val="24"/>
        </w:rPr>
        <w:t>, a za</w:t>
      </w:r>
      <w:r w:rsidRPr="00F15B94">
        <w:rPr>
          <w:rFonts w:ascii="Cambria" w:hAnsi="Cambria" w:cstheme="minorHAnsi"/>
          <w:sz w:val="24"/>
          <w:szCs w:val="24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 xml:space="preserve">period januar-jun 2021.godine </w:t>
      </w:r>
      <w:r w:rsidR="00F15B94">
        <w:rPr>
          <w:rFonts w:ascii="Cambria" w:hAnsi="Cambria" w:cstheme="minorHAnsi"/>
          <w:sz w:val="24"/>
          <w:szCs w:val="24"/>
        </w:rPr>
        <w:t xml:space="preserve">su planirani u iznosu od 46.878.500,00 € i za posmatrani period su </w:t>
      </w:r>
      <w:r w:rsidRPr="00024090">
        <w:rPr>
          <w:rFonts w:ascii="Cambria" w:hAnsi="Cambria" w:cstheme="minorHAnsi"/>
          <w:sz w:val="24"/>
          <w:szCs w:val="24"/>
        </w:rPr>
        <w:t>realizovani u iznosu od</w:t>
      </w:r>
      <w:r w:rsidRPr="00024090">
        <w:rPr>
          <w:rFonts w:ascii="Cambria" w:hAnsi="Cambria" w:cstheme="minorHAnsi"/>
          <w:b/>
          <w:sz w:val="24"/>
          <w:szCs w:val="24"/>
        </w:rPr>
        <w:t xml:space="preserve"> 44.253.335,37 € </w:t>
      </w:r>
      <w:r w:rsidRPr="00024090">
        <w:rPr>
          <w:rFonts w:ascii="Cambria" w:hAnsi="Cambria" w:cstheme="minorHAnsi"/>
          <w:sz w:val="24"/>
          <w:szCs w:val="24"/>
        </w:rPr>
        <w:t xml:space="preserve">ili </w:t>
      </w:r>
      <w:r w:rsidR="00F15B94" w:rsidRPr="00F15B94">
        <w:rPr>
          <w:rFonts w:ascii="Cambria" w:hAnsi="Cambria" w:cstheme="minorHAnsi"/>
          <w:b/>
          <w:sz w:val="24"/>
          <w:szCs w:val="24"/>
        </w:rPr>
        <w:t>94,40 %</w:t>
      </w:r>
      <w:r w:rsidR="00F15B94">
        <w:rPr>
          <w:rFonts w:ascii="Cambria" w:hAnsi="Cambria" w:cstheme="minorHAnsi"/>
          <w:sz w:val="24"/>
          <w:szCs w:val="24"/>
        </w:rPr>
        <w:t xml:space="preserve"> od plana za </w:t>
      </w:r>
      <w:r w:rsidR="00F15B94" w:rsidRPr="00024090">
        <w:rPr>
          <w:rFonts w:ascii="Cambria" w:hAnsi="Cambria" w:cstheme="minorHAnsi"/>
          <w:sz w:val="24"/>
          <w:szCs w:val="24"/>
        </w:rPr>
        <w:t>period januar-jun 2021.</w:t>
      </w:r>
      <w:r w:rsidR="00F15B94">
        <w:rPr>
          <w:rFonts w:ascii="Cambria" w:hAnsi="Cambria" w:cstheme="minorHAnsi"/>
          <w:sz w:val="24"/>
          <w:szCs w:val="24"/>
        </w:rPr>
        <w:t xml:space="preserve"> </w:t>
      </w:r>
      <w:r w:rsidR="00F15B94" w:rsidRPr="00024090">
        <w:rPr>
          <w:rFonts w:ascii="Cambria" w:hAnsi="Cambria" w:cstheme="minorHAnsi"/>
          <w:sz w:val="24"/>
          <w:szCs w:val="24"/>
        </w:rPr>
        <w:t xml:space="preserve">godine </w:t>
      </w:r>
      <w:r w:rsidR="00F15B94">
        <w:rPr>
          <w:rFonts w:ascii="Cambria" w:hAnsi="Cambria" w:cstheme="minorHAnsi"/>
          <w:sz w:val="24"/>
          <w:szCs w:val="24"/>
        </w:rPr>
        <w:t xml:space="preserve">odnosno </w:t>
      </w:r>
      <w:r w:rsidRPr="00024090">
        <w:rPr>
          <w:rFonts w:ascii="Cambria" w:hAnsi="Cambria" w:cstheme="minorHAnsi"/>
          <w:b/>
          <w:sz w:val="24"/>
          <w:szCs w:val="24"/>
        </w:rPr>
        <w:t xml:space="preserve">47,35  % </w:t>
      </w:r>
      <w:r w:rsidRPr="00024090">
        <w:rPr>
          <w:rFonts w:ascii="Cambria" w:hAnsi="Cambria" w:cstheme="minorHAnsi"/>
          <w:sz w:val="24"/>
          <w:szCs w:val="24"/>
        </w:rPr>
        <w:t>od plana za 2021. godinu.</w:t>
      </w:r>
    </w:p>
    <w:p w:rsidR="00024090" w:rsidRDefault="00024090" w:rsidP="00024090">
      <w:pPr>
        <w:spacing w:after="0"/>
        <w:ind w:firstLine="708"/>
        <w:jc w:val="both"/>
        <w:rPr>
          <w:rFonts w:ascii="Cambria" w:hAnsi="Cambria" w:cstheme="minorHAnsi"/>
          <w:sz w:val="24"/>
          <w:szCs w:val="24"/>
        </w:rPr>
      </w:pPr>
    </w:p>
    <w:p w:rsidR="00D301A4" w:rsidRPr="00024090" w:rsidRDefault="00D301A4" w:rsidP="00024090">
      <w:pPr>
        <w:spacing w:after="0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 xml:space="preserve">Kada se iz ostvarenja za 2021. godinu izuzmu sredstva prenijeta iz prethodne godine i kreditna sredstva, u periodu od 01.01.-30.06.2021. godine prihodi su realizovani u iznosu od </w:t>
      </w:r>
      <w:r w:rsidRPr="00024090">
        <w:rPr>
          <w:rFonts w:ascii="Cambria" w:hAnsi="Cambria" w:cstheme="minorHAnsi"/>
          <w:b/>
          <w:sz w:val="24"/>
          <w:szCs w:val="24"/>
        </w:rPr>
        <w:t xml:space="preserve"> 29.507.923,36 € </w:t>
      </w:r>
      <w:r w:rsidRPr="00024090">
        <w:rPr>
          <w:rFonts w:ascii="Cambria" w:hAnsi="Cambria" w:cstheme="minorHAnsi"/>
          <w:sz w:val="24"/>
          <w:szCs w:val="24"/>
        </w:rPr>
        <w:t>ili</w:t>
      </w:r>
      <w:r w:rsidRPr="00024090">
        <w:rPr>
          <w:rFonts w:ascii="Cambria" w:hAnsi="Cambria" w:cstheme="minorHAnsi"/>
          <w:b/>
          <w:sz w:val="24"/>
          <w:szCs w:val="24"/>
        </w:rPr>
        <w:t xml:space="preserve"> 11,70 %</w:t>
      </w:r>
      <w:r w:rsidRPr="00024090">
        <w:rPr>
          <w:rFonts w:ascii="Cambria" w:hAnsi="Cambria" w:cstheme="minorHAnsi"/>
          <w:sz w:val="24"/>
          <w:szCs w:val="24"/>
        </w:rPr>
        <w:t xml:space="preserve"> više u odnosu na 2020.godinu.</w:t>
      </w:r>
    </w:p>
    <w:p w:rsidR="00024090" w:rsidRDefault="00024090" w:rsidP="00024090">
      <w:pPr>
        <w:spacing w:after="0"/>
        <w:ind w:firstLine="708"/>
        <w:jc w:val="both"/>
        <w:rPr>
          <w:rFonts w:ascii="Cambria" w:hAnsi="Cambria" w:cstheme="minorHAnsi"/>
          <w:sz w:val="24"/>
          <w:szCs w:val="24"/>
        </w:rPr>
      </w:pPr>
    </w:p>
    <w:p w:rsidR="00D301A4" w:rsidRPr="00024090" w:rsidRDefault="00D301A4" w:rsidP="00024090">
      <w:pPr>
        <w:spacing w:after="0"/>
        <w:ind w:firstLine="708"/>
        <w:jc w:val="both"/>
        <w:rPr>
          <w:rFonts w:ascii="Cambria" w:hAnsi="Cambria" w:cstheme="minorHAnsi"/>
          <w:i/>
          <w:color w:val="26282A"/>
          <w:sz w:val="24"/>
          <w:szCs w:val="24"/>
          <w:lang w:eastAsia="sr-Latn-CS"/>
        </w:rPr>
      </w:pPr>
      <w:r w:rsidRPr="00024090">
        <w:rPr>
          <w:rFonts w:ascii="Cambria" w:hAnsi="Cambria" w:cstheme="minorHAnsi"/>
          <w:sz w:val="24"/>
          <w:szCs w:val="24"/>
        </w:rPr>
        <w:t xml:space="preserve">Uzimajući u obzir </w:t>
      </w:r>
      <w:r w:rsidRPr="00024090">
        <w:rPr>
          <w:rFonts w:ascii="Cambria" w:hAnsi="Cambria" w:cstheme="minorHAnsi"/>
          <w:color w:val="26282A"/>
          <w:sz w:val="24"/>
          <w:szCs w:val="24"/>
          <w:lang w:eastAsia="sr-Latn-CS"/>
        </w:rPr>
        <w:t>aktuelnu epidemiološku situaciju koja se značajno odrazila na ekonomske aktivnosti u gradu, kao i donošenje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Odluke o umanjenju lokalnih komunalnih taksi i naknada i </w:t>
      </w:r>
      <w:r w:rsidRPr="00024090">
        <w:rPr>
          <w:rFonts w:ascii="Cambria" w:hAnsi="Cambria" w:cstheme="minorHAnsi"/>
          <w:bCs/>
          <w:sz w:val="24"/>
          <w:szCs w:val="24"/>
        </w:rPr>
        <w:t>O</w:t>
      </w:r>
      <w:r w:rsidRPr="00024090">
        <w:rPr>
          <w:rFonts w:ascii="Cambria" w:eastAsia="Calibri" w:hAnsi="Cambria" w:cstheme="minorHAnsi"/>
          <w:bCs/>
          <w:sz w:val="24"/>
          <w:szCs w:val="24"/>
        </w:rPr>
        <w:t>dluke o ublažavanju finansijskih posljedica koronavirusa u Glavnom gradu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,u cilju podrške i pomoći privrednicima </w:t>
      </w:r>
      <w:r w:rsidRPr="00024090">
        <w:rPr>
          <w:rFonts w:ascii="Cambria" w:eastAsia="Calibri" w:hAnsi="Cambria" w:cstheme="minorHAnsi"/>
          <w:bCs/>
          <w:sz w:val="24"/>
          <w:szCs w:val="24"/>
        </w:rPr>
        <w:t xml:space="preserve">koji su prestali da rade ili su radili u otežanim uslovima u vrijeme važenja Vladini naredbi, izvjesno je da će doći do </w:t>
      </w:r>
      <w:r w:rsidRPr="00024090">
        <w:rPr>
          <w:rFonts w:ascii="Cambria" w:hAnsi="Cambria" w:cstheme="minorHAnsi"/>
          <w:color w:val="26282A"/>
          <w:sz w:val="24"/>
          <w:szCs w:val="24"/>
          <w:lang w:eastAsia="sr-Latn-CS"/>
        </w:rPr>
        <w:t>smanjene realizacije pojedinih planiranih primitaka u 2021. godini.</w:t>
      </w:r>
      <w:r w:rsidRPr="00024090">
        <w:rPr>
          <w:rFonts w:ascii="Cambria" w:hAnsi="Cambria" w:cstheme="minorHAnsi"/>
          <w:i/>
          <w:color w:val="26282A"/>
          <w:sz w:val="24"/>
          <w:szCs w:val="24"/>
          <w:lang w:eastAsia="sr-Latn-CS"/>
        </w:rPr>
        <w:t xml:space="preserve"> </w:t>
      </w: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D301A4" w:rsidRDefault="00D301A4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024090" w:rsidRDefault="00024090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024090" w:rsidRDefault="00024090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024090" w:rsidRDefault="00024090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024090" w:rsidRDefault="00024090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024090" w:rsidRPr="00024090" w:rsidRDefault="00024090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D301A4" w:rsidRPr="00870FEF" w:rsidRDefault="00D301A4" w:rsidP="00024090">
      <w:pPr>
        <w:pStyle w:val="Heading2"/>
        <w:rPr>
          <w:rFonts w:ascii="Cambria" w:hAnsi="Cambria" w:cstheme="minorHAnsi"/>
          <w:i w:val="0"/>
          <w:sz w:val="32"/>
          <w:szCs w:val="32"/>
        </w:rPr>
      </w:pPr>
      <w:r w:rsidRPr="00870FEF">
        <w:rPr>
          <w:rFonts w:ascii="Cambria" w:hAnsi="Cambria" w:cstheme="minorHAnsi"/>
          <w:i w:val="0"/>
          <w:sz w:val="32"/>
          <w:szCs w:val="32"/>
        </w:rPr>
        <w:lastRenderedPageBreak/>
        <w:t>II</w:t>
      </w:r>
      <w:r w:rsidRPr="00870FEF">
        <w:rPr>
          <w:rFonts w:ascii="Cambria" w:hAnsi="Cambria" w:cstheme="minorHAnsi"/>
          <w:i w:val="0"/>
          <w:sz w:val="32"/>
          <w:szCs w:val="32"/>
        </w:rPr>
        <w:tab/>
        <w:t>PRIMICI</w:t>
      </w: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08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Ukupni primici </w:t>
      </w:r>
      <w:r w:rsidRPr="00024090">
        <w:rPr>
          <w:rFonts w:ascii="Cambria" w:hAnsi="Cambria" w:cstheme="minorHAnsi"/>
          <w:iCs/>
          <w:sz w:val="24"/>
          <w:szCs w:val="24"/>
        </w:rPr>
        <w:t>Odlukom o b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udžeta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Glavnog grada - 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Podgoric</w:t>
      </w:r>
      <w:r w:rsidRPr="00024090">
        <w:rPr>
          <w:rFonts w:ascii="Cambria" w:hAnsi="Cambria" w:cstheme="minorHAnsi"/>
          <w:iCs/>
          <w:sz w:val="24"/>
          <w:szCs w:val="24"/>
        </w:rPr>
        <w:t>e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za 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20</w:t>
      </w:r>
      <w:r w:rsidRPr="00024090">
        <w:rPr>
          <w:rFonts w:ascii="Cambria" w:hAnsi="Cambria" w:cstheme="minorHAnsi"/>
          <w:iCs/>
          <w:sz w:val="24"/>
          <w:szCs w:val="24"/>
        </w:rPr>
        <w:t>21.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godinu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planirani su 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u iznosu od </w:t>
      </w:r>
      <w:r w:rsidRPr="00024090">
        <w:rPr>
          <w:rFonts w:ascii="Cambria" w:hAnsi="Cambria" w:cstheme="minorHAnsi"/>
          <w:b/>
          <w:sz w:val="24"/>
          <w:szCs w:val="24"/>
        </w:rPr>
        <w:t>93.457.000,00 €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,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dok su za period 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>januar-</w:t>
      </w:r>
      <w:r w:rsidRPr="00024090">
        <w:rPr>
          <w:rFonts w:ascii="Cambria" w:hAnsi="Cambria" w:cstheme="minorHAnsi"/>
          <w:bCs/>
          <w:iCs/>
          <w:sz w:val="24"/>
          <w:szCs w:val="24"/>
        </w:rPr>
        <w:t>jun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 xml:space="preserve"> 20</w:t>
      </w:r>
      <w:r w:rsidRPr="00024090">
        <w:rPr>
          <w:rFonts w:ascii="Cambria" w:hAnsi="Cambria" w:cstheme="minorHAnsi"/>
          <w:bCs/>
          <w:iCs/>
          <w:sz w:val="24"/>
          <w:szCs w:val="24"/>
        </w:rPr>
        <w:t>21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>. godine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planirani u iznosu od </w:t>
      </w:r>
      <w:r w:rsidRPr="00024090">
        <w:rPr>
          <w:rFonts w:ascii="Cambria" w:hAnsi="Cambria" w:cstheme="minorHAnsi"/>
          <w:b/>
          <w:iCs/>
          <w:sz w:val="24"/>
          <w:szCs w:val="24"/>
        </w:rPr>
        <w:t xml:space="preserve">46.878.500,00 €,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ostvareni su u iznosu od </w:t>
      </w:r>
      <w:r w:rsidRPr="00024090">
        <w:rPr>
          <w:rFonts w:ascii="Cambria" w:hAnsi="Cambria" w:cstheme="minorHAnsi"/>
          <w:b/>
          <w:iCs/>
          <w:sz w:val="24"/>
          <w:szCs w:val="24"/>
        </w:rPr>
        <w:t xml:space="preserve">44.253.335,37 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>€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 ili 94,40 % </w:t>
      </w:r>
      <w:r w:rsidRPr="00024090">
        <w:rPr>
          <w:rFonts w:ascii="Cambria" w:hAnsi="Cambria" w:cstheme="minorHAnsi"/>
          <w:bCs/>
          <w:iCs/>
          <w:sz w:val="24"/>
          <w:szCs w:val="24"/>
        </w:rPr>
        <w:t>od plana za posmatrani period.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</w:t>
      </w:r>
    </w:p>
    <w:p w:rsidR="00024090" w:rsidRDefault="00024090" w:rsidP="00024090">
      <w:pPr>
        <w:spacing w:after="0"/>
        <w:ind w:firstLine="708"/>
        <w:jc w:val="both"/>
        <w:rPr>
          <w:rFonts w:ascii="Cambria" w:hAnsi="Cambria" w:cstheme="minorHAnsi"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08"/>
        <w:jc w:val="both"/>
        <w:rPr>
          <w:rFonts w:ascii="Cambria" w:hAnsi="Cambria" w:cstheme="minorHAnsi"/>
          <w:bCs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U sljedećoj tabeli dat je pregled primitaka </w:t>
      </w:r>
      <w:r w:rsidRPr="00024090">
        <w:rPr>
          <w:rFonts w:ascii="Cambria" w:hAnsi="Cambria" w:cstheme="minorHAnsi"/>
          <w:iCs/>
          <w:sz w:val="24"/>
          <w:szCs w:val="24"/>
          <w:u w:val="single"/>
        </w:rPr>
        <w:t>prema vrsti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, </w:t>
      </w:r>
      <w:r w:rsidRPr="00024090">
        <w:rPr>
          <w:rFonts w:ascii="Cambria" w:hAnsi="Cambria" w:cstheme="minorHAnsi"/>
          <w:sz w:val="24"/>
          <w:szCs w:val="24"/>
        </w:rPr>
        <w:t>u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periodu 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>januar-</w:t>
      </w:r>
      <w:r w:rsidRPr="00024090">
        <w:rPr>
          <w:rFonts w:ascii="Cambria" w:hAnsi="Cambria" w:cstheme="minorHAnsi"/>
          <w:bCs/>
          <w:iCs/>
          <w:sz w:val="24"/>
          <w:szCs w:val="24"/>
        </w:rPr>
        <w:t>jun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 xml:space="preserve"> 20</w:t>
      </w:r>
      <w:r w:rsidRPr="00024090">
        <w:rPr>
          <w:rFonts w:ascii="Cambria" w:hAnsi="Cambria" w:cstheme="minorHAnsi"/>
          <w:bCs/>
          <w:iCs/>
          <w:sz w:val="24"/>
          <w:szCs w:val="24"/>
        </w:rPr>
        <w:t>20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 xml:space="preserve">. </w:t>
      </w:r>
      <w:r w:rsidRPr="00024090">
        <w:rPr>
          <w:rFonts w:ascii="Cambria" w:hAnsi="Cambria" w:cstheme="minorHAnsi"/>
          <w:bCs/>
          <w:iCs/>
          <w:sz w:val="24"/>
          <w:szCs w:val="24"/>
        </w:rPr>
        <w:t>g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>odine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i 2021.godine:</w:t>
      </w:r>
    </w:p>
    <w:tbl>
      <w:tblPr>
        <w:tblW w:w="10042" w:type="dxa"/>
        <w:jc w:val="center"/>
        <w:tblLook w:val="04A0"/>
      </w:tblPr>
      <w:tblGrid>
        <w:gridCol w:w="1102"/>
        <w:gridCol w:w="3300"/>
        <w:gridCol w:w="2260"/>
        <w:gridCol w:w="2260"/>
        <w:gridCol w:w="1120"/>
      </w:tblGrid>
      <w:tr w:rsidR="00D301A4" w:rsidRPr="00024090" w:rsidTr="00D301A4">
        <w:trPr>
          <w:trHeight w:val="57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Naziv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1A4" w:rsidRPr="00024090" w:rsidRDefault="00853895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Ostvareno </w:t>
            </w:r>
            <w:r w:rsidR="00D301A4"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01.01.-30.06.2020. godine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A4" w:rsidRPr="00024090" w:rsidRDefault="00853895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Ostvareno </w:t>
            </w:r>
            <w:r w:rsidR="00D301A4"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01.01.-30.06.2021. godine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%        (4/3)</w:t>
            </w:r>
          </w:p>
        </w:tc>
      </w:tr>
      <w:tr w:rsidR="00D301A4" w:rsidRPr="00024090" w:rsidTr="00D301A4">
        <w:trPr>
          <w:trHeight w:val="285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D301A4" w:rsidRPr="00024090" w:rsidTr="00D301A4">
        <w:trPr>
          <w:trHeight w:val="375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Porezi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13,900,729.99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14.256.542,66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102,56</w:t>
            </w:r>
          </w:p>
        </w:tc>
      </w:tr>
      <w:tr w:rsidR="00D301A4" w:rsidRPr="00024090" w:rsidTr="00D301A4">
        <w:trPr>
          <w:trHeight w:val="375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Takse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597,081.76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399.775,91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66,95</w:t>
            </w:r>
          </w:p>
        </w:tc>
      </w:tr>
      <w:tr w:rsidR="00D301A4" w:rsidRPr="00024090" w:rsidTr="00D301A4">
        <w:trPr>
          <w:trHeight w:val="375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Naknade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8.241.008,84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9.429.249,50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114,42</w:t>
            </w:r>
          </w:p>
        </w:tc>
      </w:tr>
      <w:tr w:rsidR="00D301A4" w:rsidRPr="00024090" w:rsidTr="00D301A4">
        <w:trPr>
          <w:trHeight w:val="375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Ostali prihodi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988.099,70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1.400.923,11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141,78</w:t>
            </w:r>
          </w:p>
        </w:tc>
      </w:tr>
      <w:tr w:rsidR="00D301A4" w:rsidRPr="00024090" w:rsidTr="00D301A4">
        <w:trPr>
          <w:trHeight w:val="375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Prodaja imovine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2.099.928,46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2.594.782,71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123,57</w:t>
            </w:r>
          </w:p>
        </w:tc>
      </w:tr>
      <w:tr w:rsidR="00D301A4" w:rsidRPr="00024090" w:rsidTr="00D301A4">
        <w:trPr>
          <w:trHeight w:val="375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Transferi i donacije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573,153.76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1.369.080,38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238,87</w:t>
            </w:r>
          </w:p>
        </w:tc>
      </w:tr>
      <w:tr w:rsidR="00D301A4" w:rsidRPr="00024090" w:rsidTr="00D301A4">
        <w:trPr>
          <w:trHeight w:val="375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SVEGA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26,415,943.79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29.507.923,36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111,70</w:t>
            </w:r>
          </w:p>
        </w:tc>
      </w:tr>
      <w:tr w:rsidR="00D301A4" w:rsidRPr="00024090" w:rsidTr="00D301A4">
        <w:trPr>
          <w:trHeight w:val="375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Prenijeta sredstva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21,962,167.32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13.206.066,70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60,13</w:t>
            </w:r>
          </w:p>
        </w:tc>
      </w:tr>
      <w:tr w:rsidR="00D301A4" w:rsidRPr="00024090" w:rsidTr="00D301A4">
        <w:trPr>
          <w:trHeight w:val="375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Pozajmice i krediti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7,382,526.18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1.539.345,31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20,85</w:t>
            </w:r>
          </w:p>
        </w:tc>
      </w:tr>
      <w:tr w:rsidR="00D301A4" w:rsidRPr="00024090" w:rsidTr="00D301A4">
        <w:trPr>
          <w:trHeight w:val="375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55,760,637.29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44.253.335,37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right"/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79,36</w:t>
            </w:r>
          </w:p>
        </w:tc>
      </w:tr>
    </w:tbl>
    <w:p w:rsidR="00D301A4" w:rsidRPr="00024090" w:rsidRDefault="00D301A4" w:rsidP="00024090">
      <w:pPr>
        <w:spacing w:after="0"/>
        <w:ind w:firstLine="360"/>
        <w:jc w:val="both"/>
        <w:rPr>
          <w:rFonts w:ascii="Cambria" w:hAnsi="Cambria" w:cstheme="minorHAnsi"/>
          <w:bCs/>
          <w:iCs/>
          <w:sz w:val="24"/>
          <w:szCs w:val="24"/>
        </w:rPr>
      </w:pPr>
    </w:p>
    <w:p w:rsidR="00024090" w:rsidRDefault="00D301A4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 xml:space="preserve">Posmatrano, </w:t>
      </w:r>
      <w:r w:rsidRPr="00024090">
        <w:rPr>
          <w:rFonts w:ascii="Cambria" w:hAnsi="Cambria" w:cstheme="minorHAnsi"/>
          <w:sz w:val="24"/>
          <w:szCs w:val="24"/>
          <w:u w:val="single"/>
        </w:rPr>
        <w:t>prema izvorima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ostvareni primici, </w:t>
      </w:r>
      <w:r w:rsidRPr="00024090">
        <w:rPr>
          <w:rFonts w:ascii="Cambria" w:hAnsi="Cambria" w:cstheme="minorHAnsi"/>
          <w:sz w:val="24"/>
          <w:szCs w:val="24"/>
        </w:rPr>
        <w:t>u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periodu 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>januar-</w:t>
      </w:r>
      <w:r w:rsidRPr="00024090">
        <w:rPr>
          <w:rFonts w:ascii="Cambria" w:hAnsi="Cambria" w:cstheme="minorHAnsi"/>
          <w:bCs/>
          <w:iCs/>
          <w:sz w:val="24"/>
          <w:szCs w:val="24"/>
        </w:rPr>
        <w:t>jun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 xml:space="preserve"> 20</w:t>
      </w:r>
      <w:r w:rsidRPr="00024090">
        <w:rPr>
          <w:rFonts w:ascii="Cambria" w:hAnsi="Cambria" w:cstheme="minorHAnsi"/>
          <w:bCs/>
          <w:iCs/>
          <w:sz w:val="24"/>
          <w:szCs w:val="24"/>
        </w:rPr>
        <w:t>21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 xml:space="preserve">. </w:t>
      </w:r>
      <w:r w:rsidRPr="00024090">
        <w:rPr>
          <w:rFonts w:ascii="Cambria" w:hAnsi="Cambria" w:cstheme="minorHAnsi"/>
          <w:bCs/>
          <w:iCs/>
          <w:sz w:val="24"/>
          <w:szCs w:val="24"/>
        </w:rPr>
        <w:t>g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>odine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, u iznosu od </w:t>
      </w:r>
      <w:r w:rsidRPr="00024090">
        <w:rPr>
          <w:rFonts w:ascii="Cambria" w:hAnsi="Cambria" w:cstheme="minorHAnsi"/>
          <w:b/>
          <w:iCs/>
          <w:sz w:val="24"/>
          <w:szCs w:val="24"/>
        </w:rPr>
        <w:t xml:space="preserve">44.253.335,37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€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se odnose na</w:t>
      </w:r>
      <w:r w:rsidRPr="00024090">
        <w:rPr>
          <w:rFonts w:ascii="Cambria" w:hAnsi="Cambria" w:cstheme="minorHAnsi"/>
          <w:sz w:val="24"/>
          <w:szCs w:val="24"/>
        </w:rPr>
        <w:t>:</w:t>
      </w:r>
    </w:p>
    <w:p w:rsidR="00024090" w:rsidRDefault="00024090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tbl>
      <w:tblPr>
        <w:tblStyle w:val="TableGrid"/>
        <w:tblW w:w="8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2126"/>
        <w:gridCol w:w="1137"/>
      </w:tblGrid>
      <w:tr w:rsidR="00024090" w:rsidTr="0073686D">
        <w:tc>
          <w:tcPr>
            <w:tcW w:w="5382" w:type="dxa"/>
          </w:tcPr>
          <w:p w:rsidR="00024090" w:rsidRPr="0073686D" w:rsidRDefault="00024090" w:rsidP="0073686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686D">
              <w:rPr>
                <w:rFonts w:ascii="Cambria" w:hAnsi="Cambria" w:cstheme="minorHAnsi"/>
                <w:sz w:val="24"/>
                <w:szCs w:val="24"/>
              </w:rPr>
              <w:t>sopstvene prihode</w:t>
            </w:r>
          </w:p>
        </w:tc>
        <w:tc>
          <w:tcPr>
            <w:tcW w:w="2126" w:type="dxa"/>
          </w:tcPr>
          <w:p w:rsidR="00024090" w:rsidRDefault="00024090" w:rsidP="0073686D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21.892.578,32 €</w:t>
            </w:r>
          </w:p>
        </w:tc>
        <w:tc>
          <w:tcPr>
            <w:tcW w:w="1137" w:type="dxa"/>
          </w:tcPr>
          <w:p w:rsidR="00024090" w:rsidRDefault="00024090" w:rsidP="0073686D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49,47 %</w:t>
            </w:r>
          </w:p>
        </w:tc>
      </w:tr>
      <w:tr w:rsidR="00024090" w:rsidTr="0073686D">
        <w:tc>
          <w:tcPr>
            <w:tcW w:w="5382" w:type="dxa"/>
          </w:tcPr>
          <w:p w:rsidR="00024090" w:rsidRPr="0073686D" w:rsidRDefault="00024090" w:rsidP="0073686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686D">
              <w:rPr>
                <w:rFonts w:ascii="Cambria" w:hAnsi="Cambria" w:cstheme="minorHAnsi"/>
                <w:sz w:val="24"/>
                <w:szCs w:val="24"/>
              </w:rPr>
              <w:t>ustupljene prihode</w:t>
            </w:r>
          </w:p>
        </w:tc>
        <w:tc>
          <w:tcPr>
            <w:tcW w:w="2126" w:type="dxa"/>
          </w:tcPr>
          <w:p w:rsidR="00024090" w:rsidRDefault="00024090" w:rsidP="0073686D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6.246.264,66 €</w:t>
            </w:r>
          </w:p>
        </w:tc>
        <w:tc>
          <w:tcPr>
            <w:tcW w:w="1137" w:type="dxa"/>
          </w:tcPr>
          <w:p w:rsidR="00024090" w:rsidRDefault="00024090" w:rsidP="0073686D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14,11 %</w:t>
            </w:r>
          </w:p>
        </w:tc>
      </w:tr>
      <w:tr w:rsidR="00024090" w:rsidTr="0073686D">
        <w:tc>
          <w:tcPr>
            <w:tcW w:w="5382" w:type="dxa"/>
          </w:tcPr>
          <w:p w:rsidR="00024090" w:rsidRPr="0073686D" w:rsidRDefault="00024090" w:rsidP="0073686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686D">
              <w:rPr>
                <w:rFonts w:ascii="Cambria" w:hAnsi="Cambria" w:cstheme="minorHAnsi"/>
                <w:sz w:val="24"/>
                <w:szCs w:val="24"/>
              </w:rPr>
              <w:t>transferi i donacije</w:t>
            </w:r>
          </w:p>
        </w:tc>
        <w:tc>
          <w:tcPr>
            <w:tcW w:w="2126" w:type="dxa"/>
          </w:tcPr>
          <w:p w:rsidR="00024090" w:rsidRDefault="00024090" w:rsidP="0073686D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 xml:space="preserve">1.369.080,38 </w:t>
            </w:r>
            <w:r w:rsidRPr="00024090">
              <w:rPr>
                <w:rFonts w:ascii="Cambria" w:hAnsi="Cambria" w:cstheme="minorHAnsi"/>
                <w:bCs/>
                <w:iCs/>
                <w:sz w:val="24"/>
                <w:szCs w:val="24"/>
              </w:rPr>
              <w:t>€</w:t>
            </w:r>
          </w:p>
        </w:tc>
        <w:tc>
          <w:tcPr>
            <w:tcW w:w="1137" w:type="dxa"/>
          </w:tcPr>
          <w:p w:rsidR="00024090" w:rsidRDefault="00024090" w:rsidP="0073686D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3,09 %</w:t>
            </w:r>
          </w:p>
        </w:tc>
      </w:tr>
      <w:tr w:rsidR="00024090" w:rsidTr="0073686D">
        <w:tc>
          <w:tcPr>
            <w:tcW w:w="5382" w:type="dxa"/>
          </w:tcPr>
          <w:p w:rsidR="00024090" w:rsidRPr="0073686D" w:rsidRDefault="00024090" w:rsidP="0073686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686D">
              <w:rPr>
                <w:rFonts w:ascii="Cambria" w:hAnsi="Cambria" w:cstheme="minorHAnsi"/>
                <w:sz w:val="24"/>
                <w:szCs w:val="24"/>
              </w:rPr>
              <w:t>prenijeta sredstva iz prethodne godine</w:t>
            </w:r>
          </w:p>
        </w:tc>
        <w:tc>
          <w:tcPr>
            <w:tcW w:w="2126" w:type="dxa"/>
          </w:tcPr>
          <w:p w:rsidR="00024090" w:rsidRDefault="00024090" w:rsidP="0073686D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13.206.066,70</w:t>
            </w: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 </w:t>
            </w:r>
            <w:r w:rsidRPr="00024090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  <w:tc>
          <w:tcPr>
            <w:tcW w:w="1137" w:type="dxa"/>
          </w:tcPr>
          <w:p w:rsidR="00024090" w:rsidRDefault="00024090" w:rsidP="0073686D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29,84 %</w:t>
            </w:r>
          </w:p>
        </w:tc>
      </w:tr>
      <w:tr w:rsidR="00024090" w:rsidTr="0073686D">
        <w:tc>
          <w:tcPr>
            <w:tcW w:w="5382" w:type="dxa"/>
          </w:tcPr>
          <w:p w:rsidR="00024090" w:rsidRPr="0073686D" w:rsidRDefault="00024090" w:rsidP="0073686D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3686D">
              <w:rPr>
                <w:rFonts w:ascii="Cambria" w:hAnsi="Cambria" w:cstheme="minorHAnsi"/>
                <w:sz w:val="24"/>
                <w:szCs w:val="24"/>
              </w:rPr>
              <w:t>pozajmice i krediti</w:t>
            </w:r>
          </w:p>
        </w:tc>
        <w:tc>
          <w:tcPr>
            <w:tcW w:w="2126" w:type="dxa"/>
          </w:tcPr>
          <w:p w:rsidR="00024090" w:rsidRDefault="00024090" w:rsidP="0073686D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1.539.345,31 €</w:t>
            </w:r>
          </w:p>
        </w:tc>
        <w:tc>
          <w:tcPr>
            <w:tcW w:w="1137" w:type="dxa"/>
          </w:tcPr>
          <w:p w:rsidR="00024090" w:rsidRDefault="00024090" w:rsidP="0073686D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3,48 %</w:t>
            </w:r>
          </w:p>
        </w:tc>
      </w:tr>
    </w:tbl>
    <w:p w:rsidR="00D301A4" w:rsidRPr="00024090" w:rsidRDefault="00D301A4" w:rsidP="0073686D">
      <w:pPr>
        <w:spacing w:after="0" w:line="240" w:lineRule="auto"/>
        <w:ind w:left="854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 xml:space="preserve">   </w:t>
      </w:r>
      <w:r w:rsidRPr="00024090">
        <w:rPr>
          <w:rFonts w:ascii="Cambria" w:hAnsi="Cambria" w:cstheme="minorHAnsi"/>
          <w:sz w:val="24"/>
          <w:szCs w:val="24"/>
        </w:rPr>
        <w:tab/>
        <w:t xml:space="preserve">   </w:t>
      </w:r>
      <w:r w:rsidRPr="00024090">
        <w:rPr>
          <w:rFonts w:ascii="Cambria" w:hAnsi="Cambria" w:cstheme="minorHAnsi"/>
          <w:sz w:val="24"/>
          <w:szCs w:val="24"/>
        </w:rPr>
        <w:tab/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noProof/>
          <w:sz w:val="24"/>
          <w:szCs w:val="24"/>
        </w:rPr>
      </w:pPr>
      <w:r w:rsidRPr="00024090">
        <w:rPr>
          <w:rFonts w:ascii="Cambria" w:hAnsi="Cambria" w:cstheme="minorHAnsi"/>
          <w:b/>
          <w:noProof/>
          <w:sz w:val="24"/>
          <w:szCs w:val="24"/>
          <w:u w:val="single"/>
        </w:rPr>
        <w:t>Sopstveni prihodi</w:t>
      </w:r>
      <w:r w:rsidRPr="00024090">
        <w:rPr>
          <w:rFonts w:ascii="Cambria" w:hAnsi="Cambria" w:cstheme="minorHAnsi"/>
          <w:b/>
          <w:noProof/>
          <w:sz w:val="24"/>
          <w:szCs w:val="24"/>
        </w:rPr>
        <w:t xml:space="preserve">  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 xml:space="preserve">u 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periodu 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>januar-</w:t>
      </w:r>
      <w:r w:rsidRPr="00024090">
        <w:rPr>
          <w:rFonts w:ascii="Cambria" w:hAnsi="Cambria" w:cstheme="minorHAnsi"/>
          <w:bCs/>
          <w:iCs/>
          <w:sz w:val="24"/>
          <w:szCs w:val="24"/>
        </w:rPr>
        <w:t>jun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 xml:space="preserve"> 20</w:t>
      </w:r>
      <w:r w:rsidRPr="00024090">
        <w:rPr>
          <w:rFonts w:ascii="Cambria" w:hAnsi="Cambria" w:cstheme="minorHAnsi"/>
          <w:bCs/>
          <w:iCs/>
          <w:sz w:val="24"/>
          <w:szCs w:val="24"/>
        </w:rPr>
        <w:t>21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>. godine</w:t>
      </w:r>
      <w:r w:rsidRPr="00024090">
        <w:rPr>
          <w:rFonts w:ascii="Cambria" w:hAnsi="Cambria" w:cstheme="minorHAnsi"/>
          <w:b/>
          <w:noProof/>
          <w:sz w:val="24"/>
          <w:szCs w:val="24"/>
        </w:rPr>
        <w:t xml:space="preserve"> </w:t>
      </w:r>
      <w:r w:rsidRPr="00024090">
        <w:rPr>
          <w:rFonts w:ascii="Cambria" w:hAnsi="Cambria" w:cstheme="minorHAnsi"/>
          <w:noProof/>
          <w:sz w:val="24"/>
          <w:szCs w:val="24"/>
        </w:rPr>
        <w:t xml:space="preserve">ostvareni su u iznosu od </w:t>
      </w:r>
      <w:r w:rsidRPr="00024090">
        <w:rPr>
          <w:rFonts w:ascii="Cambria" w:hAnsi="Cambria" w:cstheme="minorHAnsi"/>
          <w:b/>
          <w:sz w:val="24"/>
          <w:szCs w:val="24"/>
        </w:rPr>
        <w:t>21.892.578,32</w:t>
      </w:r>
      <w:r w:rsidRPr="00024090">
        <w:rPr>
          <w:rFonts w:ascii="Cambria" w:hAnsi="Cambria" w:cstheme="minorHAnsi"/>
          <w:sz w:val="24"/>
          <w:szCs w:val="24"/>
        </w:rPr>
        <w:t xml:space="preserve"> </w:t>
      </w:r>
      <w:r w:rsidRPr="00024090">
        <w:rPr>
          <w:rFonts w:ascii="Cambria" w:hAnsi="Cambria" w:cstheme="minorHAnsi"/>
          <w:b/>
          <w:noProof/>
          <w:sz w:val="24"/>
          <w:szCs w:val="24"/>
        </w:rPr>
        <w:t>€</w:t>
      </w:r>
      <w:r w:rsidRPr="00024090">
        <w:rPr>
          <w:rFonts w:ascii="Cambria" w:hAnsi="Cambria" w:cstheme="minorHAnsi"/>
          <w:noProof/>
          <w:sz w:val="24"/>
          <w:szCs w:val="24"/>
        </w:rPr>
        <w:t xml:space="preserve"> ili </w:t>
      </w:r>
      <w:r w:rsidRPr="00024090">
        <w:rPr>
          <w:rFonts w:ascii="Cambria" w:hAnsi="Cambria" w:cstheme="minorHAnsi"/>
          <w:b/>
          <w:noProof/>
          <w:sz w:val="24"/>
          <w:szCs w:val="24"/>
        </w:rPr>
        <w:t>49,47 %</w:t>
      </w:r>
      <w:r w:rsidRPr="00024090">
        <w:rPr>
          <w:rFonts w:ascii="Cambria" w:hAnsi="Cambria" w:cstheme="minorHAnsi"/>
          <w:noProof/>
          <w:sz w:val="24"/>
          <w:szCs w:val="24"/>
        </w:rPr>
        <w:t xml:space="preserve"> ukupno ostvarenih prihoda ili 91,76 % od plana za šest mjeseci.</w:t>
      </w:r>
    </w:p>
    <w:p w:rsidR="00D301A4" w:rsidRDefault="00D301A4" w:rsidP="0073686D">
      <w:pPr>
        <w:spacing w:after="0"/>
        <w:ind w:firstLine="48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>Najznačajniji sopstveni prihodi</w:t>
      </w:r>
      <w:r w:rsidRPr="00024090">
        <w:rPr>
          <w:rFonts w:ascii="Cambria" w:hAnsi="Cambria" w:cstheme="minorHAnsi"/>
          <w:b/>
          <w:sz w:val="24"/>
          <w:szCs w:val="24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su:</w:t>
      </w:r>
    </w:p>
    <w:p w:rsidR="0073686D" w:rsidRDefault="0073686D" w:rsidP="0073686D">
      <w:pPr>
        <w:spacing w:after="0"/>
        <w:ind w:firstLine="480"/>
        <w:jc w:val="both"/>
        <w:rPr>
          <w:rFonts w:ascii="Cambria" w:hAnsi="Cambria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  <w:gridCol w:w="1986"/>
      </w:tblGrid>
      <w:tr w:rsidR="008A2156" w:rsidTr="008A2156">
        <w:tc>
          <w:tcPr>
            <w:tcW w:w="5949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naknada za kom.opremanje građ.zemljišta</w:t>
            </w:r>
          </w:p>
        </w:tc>
        <w:tc>
          <w:tcPr>
            <w:tcW w:w="1986" w:type="dxa"/>
          </w:tcPr>
          <w:p w:rsidR="008A2156" w:rsidRDefault="008A2156" w:rsidP="008A2156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8.164.023,60 €</w:t>
            </w:r>
          </w:p>
        </w:tc>
      </w:tr>
      <w:tr w:rsidR="008A2156" w:rsidTr="008A2156">
        <w:tc>
          <w:tcPr>
            <w:tcW w:w="5949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A2156">
              <w:rPr>
                <w:rFonts w:ascii="Cambria" w:hAnsi="Cambria" w:cstheme="minorHAnsi"/>
                <w:sz w:val="24"/>
                <w:szCs w:val="24"/>
              </w:rPr>
              <w:t>prirez por</w:t>
            </w:r>
            <w:r>
              <w:rPr>
                <w:rFonts w:ascii="Cambria" w:hAnsi="Cambria" w:cstheme="minorHAnsi"/>
                <w:sz w:val="24"/>
                <w:szCs w:val="24"/>
              </w:rPr>
              <w:t>ezu na dohodak fizičkih lica</w:t>
            </w:r>
            <w:r w:rsidRPr="008A2156">
              <w:rPr>
                <w:rFonts w:ascii="Cambria" w:hAnsi="Cambria" w:cstheme="minorHAnsi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986" w:type="dxa"/>
          </w:tcPr>
          <w:p w:rsidR="008A2156" w:rsidRDefault="008A2156" w:rsidP="008A2156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5.592.010,20 €</w:t>
            </w:r>
          </w:p>
        </w:tc>
      </w:tr>
      <w:tr w:rsidR="008A2156" w:rsidTr="008A2156">
        <w:tc>
          <w:tcPr>
            <w:tcW w:w="5949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A2156">
              <w:rPr>
                <w:rFonts w:ascii="Cambria" w:hAnsi="Cambria" w:cstheme="minorHAnsi"/>
                <w:sz w:val="24"/>
                <w:szCs w:val="24"/>
              </w:rPr>
              <w:t>porez na nepokretnosti</w:t>
            </w:r>
          </w:p>
        </w:tc>
        <w:tc>
          <w:tcPr>
            <w:tcW w:w="1986" w:type="dxa"/>
          </w:tcPr>
          <w:p w:rsidR="008A2156" w:rsidRDefault="008A2156" w:rsidP="008A2156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2.917.718,21 €</w:t>
            </w:r>
          </w:p>
        </w:tc>
      </w:tr>
      <w:tr w:rsidR="008A2156" w:rsidTr="008A2156">
        <w:tc>
          <w:tcPr>
            <w:tcW w:w="5949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A2156">
              <w:rPr>
                <w:rFonts w:ascii="Cambria" w:hAnsi="Cambria" w:cstheme="minorHAnsi"/>
                <w:sz w:val="24"/>
                <w:szCs w:val="24"/>
              </w:rPr>
              <w:t>prodaja nepokretnosti</w:t>
            </w:r>
          </w:p>
        </w:tc>
        <w:tc>
          <w:tcPr>
            <w:tcW w:w="1986" w:type="dxa"/>
          </w:tcPr>
          <w:p w:rsidR="008A2156" w:rsidRDefault="008A2156" w:rsidP="008A2156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2.594.782,71 €</w:t>
            </w:r>
          </w:p>
        </w:tc>
      </w:tr>
    </w:tbl>
    <w:p w:rsidR="008A2156" w:rsidRPr="00024090" w:rsidRDefault="008A2156" w:rsidP="0073686D">
      <w:pPr>
        <w:spacing w:after="0"/>
        <w:ind w:firstLine="480"/>
        <w:jc w:val="both"/>
        <w:rPr>
          <w:rFonts w:ascii="Cambria" w:hAnsi="Cambria" w:cstheme="minorHAnsi"/>
          <w:sz w:val="24"/>
          <w:szCs w:val="24"/>
        </w:rPr>
      </w:pPr>
    </w:p>
    <w:p w:rsidR="00D301A4" w:rsidRDefault="00D301A4" w:rsidP="00024090">
      <w:pPr>
        <w:spacing w:after="0"/>
        <w:ind w:firstLine="720"/>
        <w:jc w:val="both"/>
        <w:rPr>
          <w:rFonts w:ascii="Cambria" w:hAnsi="Cambria" w:cstheme="minorHAnsi"/>
          <w:noProof/>
          <w:sz w:val="24"/>
          <w:szCs w:val="24"/>
        </w:rPr>
      </w:pPr>
      <w:r w:rsidRPr="00024090">
        <w:rPr>
          <w:rFonts w:ascii="Cambria" w:hAnsi="Cambria" w:cstheme="minorHAnsi"/>
          <w:b/>
          <w:sz w:val="24"/>
          <w:szCs w:val="24"/>
          <w:u w:val="single"/>
          <w:lang w:val="sl-SI"/>
        </w:rPr>
        <w:lastRenderedPageBreak/>
        <w:t>Ustupljeni prihodi</w:t>
      </w:r>
      <w:r w:rsidRPr="00024090">
        <w:rPr>
          <w:rFonts w:ascii="Cambria" w:hAnsi="Cambria" w:cstheme="minorHAnsi"/>
          <w:sz w:val="24"/>
          <w:szCs w:val="24"/>
          <w:lang w:val="sl-SI"/>
        </w:rPr>
        <w:t xml:space="preserve">  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 xml:space="preserve">u 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periodu 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>januar-</w:t>
      </w:r>
      <w:r w:rsidRPr="00024090">
        <w:rPr>
          <w:rFonts w:ascii="Cambria" w:hAnsi="Cambria" w:cstheme="minorHAnsi"/>
          <w:bCs/>
          <w:iCs/>
          <w:sz w:val="24"/>
          <w:szCs w:val="24"/>
        </w:rPr>
        <w:t>jun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 xml:space="preserve"> 20</w:t>
      </w:r>
      <w:r w:rsidRPr="00024090">
        <w:rPr>
          <w:rFonts w:ascii="Cambria" w:hAnsi="Cambria" w:cstheme="minorHAnsi"/>
          <w:bCs/>
          <w:iCs/>
          <w:sz w:val="24"/>
          <w:szCs w:val="24"/>
        </w:rPr>
        <w:t>21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>. godine</w:t>
      </w:r>
      <w:r w:rsidRPr="00024090">
        <w:rPr>
          <w:rFonts w:ascii="Cambria" w:hAnsi="Cambria" w:cstheme="minorHAnsi"/>
          <w:bCs/>
          <w:iCs/>
          <w:sz w:val="24"/>
          <w:szCs w:val="24"/>
        </w:rPr>
        <w:t>,</w:t>
      </w:r>
      <w:r w:rsidRPr="00024090">
        <w:rPr>
          <w:rFonts w:ascii="Cambria" w:hAnsi="Cambria" w:cstheme="minorHAnsi"/>
          <w:sz w:val="24"/>
          <w:szCs w:val="24"/>
        </w:rPr>
        <w:t xml:space="preserve"> ostvareni su u </w:t>
      </w:r>
      <w:r w:rsidRPr="00024090">
        <w:rPr>
          <w:rFonts w:ascii="Cambria" w:hAnsi="Cambria" w:cstheme="minorHAnsi"/>
          <w:noProof/>
          <w:sz w:val="24"/>
          <w:szCs w:val="24"/>
        </w:rPr>
        <w:t xml:space="preserve">iznosu od </w:t>
      </w:r>
      <w:r w:rsidRPr="00024090">
        <w:rPr>
          <w:rFonts w:ascii="Cambria" w:hAnsi="Cambria" w:cstheme="minorHAnsi"/>
          <w:b/>
          <w:noProof/>
          <w:sz w:val="24"/>
          <w:szCs w:val="24"/>
        </w:rPr>
        <w:t>6.246.264,66 €</w:t>
      </w:r>
      <w:r w:rsidRPr="00024090">
        <w:rPr>
          <w:rFonts w:ascii="Cambria" w:hAnsi="Cambria" w:cstheme="minorHAnsi"/>
          <w:noProof/>
          <w:sz w:val="24"/>
          <w:szCs w:val="24"/>
        </w:rPr>
        <w:t xml:space="preserve"> ili </w:t>
      </w:r>
      <w:r w:rsidRPr="00024090">
        <w:rPr>
          <w:rFonts w:ascii="Cambria" w:hAnsi="Cambria" w:cstheme="minorHAnsi"/>
          <w:b/>
          <w:noProof/>
          <w:sz w:val="24"/>
          <w:szCs w:val="24"/>
        </w:rPr>
        <w:t>14,11 %</w:t>
      </w:r>
      <w:r w:rsidRPr="00024090">
        <w:rPr>
          <w:rFonts w:ascii="Cambria" w:hAnsi="Cambria" w:cstheme="minorHAnsi"/>
          <w:noProof/>
          <w:sz w:val="24"/>
          <w:szCs w:val="24"/>
        </w:rPr>
        <w:t xml:space="preserve"> ukupno ostvarenih prihoda ili 87,81 % od plana za šest </w:t>
      </w:r>
      <w:r w:rsidR="008A2156">
        <w:rPr>
          <w:rFonts w:ascii="Cambria" w:hAnsi="Cambria" w:cstheme="minorHAnsi"/>
          <w:noProof/>
          <w:sz w:val="24"/>
          <w:szCs w:val="24"/>
        </w:rPr>
        <w:t>mjeseci 2021. godine.</w:t>
      </w:r>
    </w:p>
    <w:p w:rsidR="008A2156" w:rsidRPr="00024090" w:rsidRDefault="008A2156" w:rsidP="00024090">
      <w:pPr>
        <w:spacing w:after="0"/>
        <w:ind w:firstLine="720"/>
        <w:jc w:val="both"/>
        <w:rPr>
          <w:rFonts w:ascii="Cambria" w:hAnsi="Cambria" w:cstheme="minorHAnsi"/>
          <w:noProof/>
          <w:sz w:val="24"/>
          <w:szCs w:val="24"/>
        </w:rPr>
      </w:pPr>
    </w:p>
    <w:p w:rsidR="00D301A4" w:rsidRDefault="00D301A4" w:rsidP="00024090">
      <w:pPr>
        <w:spacing w:after="0"/>
        <w:ind w:firstLine="720"/>
        <w:jc w:val="both"/>
        <w:rPr>
          <w:rFonts w:ascii="Cambria" w:hAnsi="Cambria" w:cstheme="minorHAnsi"/>
          <w:noProof/>
          <w:sz w:val="24"/>
          <w:szCs w:val="24"/>
        </w:rPr>
      </w:pPr>
      <w:r w:rsidRPr="00024090">
        <w:rPr>
          <w:rFonts w:ascii="Cambria" w:hAnsi="Cambria" w:cstheme="minorHAnsi"/>
          <w:noProof/>
          <w:sz w:val="24"/>
          <w:szCs w:val="24"/>
        </w:rPr>
        <w:t>Najznačajniji ustupljeni prihodi su:</w:t>
      </w:r>
    </w:p>
    <w:p w:rsidR="008A2156" w:rsidRDefault="008A2156" w:rsidP="00024090">
      <w:pPr>
        <w:spacing w:after="0"/>
        <w:ind w:firstLine="720"/>
        <w:jc w:val="both"/>
        <w:rPr>
          <w:rFonts w:ascii="Cambria" w:hAnsi="Cambria" w:cstheme="minorHAnsi"/>
          <w:noProof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1844"/>
      </w:tblGrid>
      <w:tr w:rsidR="008A2156" w:rsidTr="008A2156">
        <w:tc>
          <w:tcPr>
            <w:tcW w:w="4672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noProof/>
                <w:sz w:val="24"/>
                <w:szCs w:val="24"/>
              </w:rPr>
            </w:pPr>
            <w:r w:rsidRPr="008A2156">
              <w:rPr>
                <w:rFonts w:ascii="Cambria" w:hAnsi="Cambria" w:cstheme="minorHAnsi"/>
                <w:noProof/>
                <w:sz w:val="24"/>
                <w:szCs w:val="24"/>
              </w:rPr>
              <w:t>porez na dohodak fizičkih lica</w:t>
            </w:r>
          </w:p>
        </w:tc>
        <w:tc>
          <w:tcPr>
            <w:tcW w:w="1844" w:type="dxa"/>
          </w:tcPr>
          <w:p w:rsidR="008A2156" w:rsidRDefault="008A2156" w:rsidP="008A2156">
            <w:pPr>
              <w:jc w:val="right"/>
              <w:rPr>
                <w:rFonts w:ascii="Cambria" w:hAnsi="Cambria" w:cstheme="minorHAnsi"/>
                <w:noProof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4.638.455,02 €</w:t>
            </w:r>
          </w:p>
        </w:tc>
      </w:tr>
      <w:tr w:rsidR="008A2156" w:rsidTr="008A2156">
        <w:tc>
          <w:tcPr>
            <w:tcW w:w="4672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noProof/>
                <w:sz w:val="24"/>
                <w:szCs w:val="24"/>
              </w:rPr>
            </w:pPr>
            <w:r w:rsidRPr="008A2156">
              <w:rPr>
                <w:rFonts w:ascii="Cambria" w:hAnsi="Cambria" w:cstheme="minorHAnsi"/>
                <w:noProof/>
                <w:sz w:val="24"/>
                <w:szCs w:val="24"/>
              </w:rPr>
              <w:t>porez na promet nepokretnosti</w:t>
            </w:r>
          </w:p>
        </w:tc>
        <w:tc>
          <w:tcPr>
            <w:tcW w:w="1844" w:type="dxa"/>
          </w:tcPr>
          <w:p w:rsidR="008A2156" w:rsidRDefault="008A2156" w:rsidP="008A2156">
            <w:pPr>
              <w:jc w:val="right"/>
              <w:rPr>
                <w:rFonts w:ascii="Cambria" w:hAnsi="Cambria" w:cstheme="minorHAnsi"/>
                <w:noProof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noProof/>
                <w:sz w:val="24"/>
                <w:szCs w:val="24"/>
              </w:rPr>
              <w:t>1.108.359,23 €</w:t>
            </w:r>
          </w:p>
        </w:tc>
      </w:tr>
    </w:tbl>
    <w:p w:rsidR="00D301A4" w:rsidRPr="00024090" w:rsidRDefault="00D301A4" w:rsidP="008A2156">
      <w:pPr>
        <w:spacing w:after="0" w:line="240" w:lineRule="auto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noProof/>
          <w:sz w:val="24"/>
          <w:szCs w:val="24"/>
        </w:rPr>
        <w:tab/>
      </w:r>
      <w:r w:rsidRPr="00024090">
        <w:rPr>
          <w:rFonts w:ascii="Cambria" w:hAnsi="Cambria" w:cstheme="minorHAnsi"/>
          <w:noProof/>
          <w:sz w:val="24"/>
          <w:szCs w:val="24"/>
        </w:rPr>
        <w:tab/>
      </w:r>
      <w:r w:rsidRPr="00024090">
        <w:rPr>
          <w:rFonts w:ascii="Cambria" w:hAnsi="Cambria" w:cstheme="minorHAnsi"/>
          <w:noProof/>
          <w:sz w:val="24"/>
          <w:szCs w:val="24"/>
        </w:rPr>
        <w:tab/>
      </w:r>
      <w:r w:rsidRPr="00024090">
        <w:rPr>
          <w:rFonts w:ascii="Cambria" w:hAnsi="Cambria" w:cstheme="minorHAnsi"/>
          <w:noProof/>
          <w:sz w:val="24"/>
          <w:szCs w:val="24"/>
        </w:rPr>
        <w:tab/>
        <w:t xml:space="preserve">                       </w:t>
      </w:r>
    </w:p>
    <w:p w:rsidR="00D301A4" w:rsidRPr="00024090" w:rsidRDefault="00D301A4" w:rsidP="008A2156">
      <w:pPr>
        <w:spacing w:after="0" w:line="240" w:lineRule="auto"/>
        <w:ind w:left="284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noProof/>
          <w:sz w:val="24"/>
          <w:szCs w:val="24"/>
        </w:rPr>
        <w:tab/>
      </w:r>
      <w:r w:rsidRPr="00024090">
        <w:rPr>
          <w:rFonts w:ascii="Cambria" w:hAnsi="Cambria" w:cstheme="minorHAnsi"/>
          <w:noProof/>
          <w:sz w:val="24"/>
          <w:szCs w:val="24"/>
        </w:rPr>
        <w:tab/>
      </w:r>
      <w:r w:rsidRPr="00024090">
        <w:rPr>
          <w:rFonts w:ascii="Cambria" w:hAnsi="Cambria" w:cstheme="minorHAnsi"/>
          <w:noProof/>
          <w:sz w:val="24"/>
          <w:szCs w:val="24"/>
        </w:rPr>
        <w:tab/>
        <w:t xml:space="preserve">                                   </w:t>
      </w:r>
    </w:p>
    <w:p w:rsidR="00D301A4" w:rsidRDefault="00D301A4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iCs/>
          <w:sz w:val="24"/>
          <w:szCs w:val="24"/>
        </w:rPr>
        <w:t>U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sl</w:t>
      </w:r>
      <w:r w:rsidRPr="00024090">
        <w:rPr>
          <w:rFonts w:ascii="Cambria" w:hAnsi="Cambria" w:cstheme="minorHAnsi"/>
          <w:iCs/>
          <w:sz w:val="24"/>
          <w:szCs w:val="24"/>
        </w:rPr>
        <w:t>j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edećoj tabeli dati su podaci o plan</w:t>
      </w:r>
      <w:r w:rsidRPr="00024090">
        <w:rPr>
          <w:rFonts w:ascii="Cambria" w:hAnsi="Cambria" w:cstheme="minorHAnsi"/>
          <w:iCs/>
          <w:sz w:val="24"/>
          <w:szCs w:val="24"/>
        </w:rPr>
        <w:t>u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i ostvarenj</w:t>
      </w:r>
      <w:r w:rsidRPr="00024090">
        <w:rPr>
          <w:rFonts w:ascii="Cambria" w:hAnsi="Cambria" w:cstheme="minorHAnsi"/>
          <w:iCs/>
          <w:sz w:val="24"/>
          <w:szCs w:val="24"/>
        </w:rPr>
        <w:t>u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primitaka za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šest 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mjeseci 20</w:t>
      </w:r>
      <w:r w:rsidRPr="00024090">
        <w:rPr>
          <w:rFonts w:ascii="Cambria" w:hAnsi="Cambria" w:cstheme="minorHAnsi"/>
          <w:iCs/>
          <w:sz w:val="24"/>
          <w:szCs w:val="24"/>
        </w:rPr>
        <w:t>21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. godine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kao i u odnosu na 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ostvaren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e 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prihod</w:t>
      </w:r>
      <w:r w:rsidRPr="00024090">
        <w:rPr>
          <w:rFonts w:ascii="Cambria" w:hAnsi="Cambria" w:cstheme="minorHAnsi"/>
          <w:iCs/>
          <w:sz w:val="24"/>
          <w:szCs w:val="24"/>
        </w:rPr>
        <w:t>e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za isti period 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20</w:t>
      </w:r>
      <w:r w:rsidRPr="00024090">
        <w:rPr>
          <w:rFonts w:ascii="Cambria" w:hAnsi="Cambria" w:cstheme="minorHAnsi"/>
          <w:iCs/>
          <w:sz w:val="24"/>
          <w:szCs w:val="24"/>
        </w:rPr>
        <w:t>20.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god</w:t>
      </w:r>
      <w:r w:rsidRPr="00024090">
        <w:rPr>
          <w:rFonts w:ascii="Cambria" w:hAnsi="Cambria" w:cstheme="minorHAnsi"/>
          <w:iCs/>
          <w:sz w:val="24"/>
          <w:szCs w:val="24"/>
        </w:rPr>
        <w:t>ine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: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  <w:highlight w:val="yellow"/>
        </w:rPr>
      </w:pPr>
    </w:p>
    <w:tbl>
      <w:tblPr>
        <w:tblW w:w="11037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4"/>
        <w:gridCol w:w="2224"/>
        <w:gridCol w:w="1691"/>
        <w:gridCol w:w="1744"/>
        <w:gridCol w:w="1752"/>
        <w:gridCol w:w="896"/>
        <w:gridCol w:w="854"/>
        <w:gridCol w:w="932"/>
      </w:tblGrid>
      <w:tr w:rsidR="00D301A4" w:rsidRPr="00870FEF" w:rsidTr="00D301A4">
        <w:trPr>
          <w:trHeight w:val="597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1A4" w:rsidRPr="00870FEF" w:rsidRDefault="00D301A4" w:rsidP="00024090">
            <w:pPr>
              <w:spacing w:after="0"/>
              <w:ind w:left="72" w:right="267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870FEF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Red. broj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A4" w:rsidRPr="00870FEF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870FEF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OPIS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1A4" w:rsidRPr="00870FEF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870FEF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Ostvareno do 30.06.2020.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FEF" w:rsidRPr="00870FEF" w:rsidRDefault="00870FEF" w:rsidP="00870FEF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870FEF">
              <w:rPr>
                <w:rFonts w:ascii="Cambria" w:hAnsi="Cambria" w:cstheme="minorHAnsi"/>
                <w:color w:val="000000"/>
                <w:sz w:val="20"/>
                <w:szCs w:val="20"/>
              </w:rPr>
              <w:t>Plan</w:t>
            </w:r>
          </w:p>
          <w:p w:rsidR="00D301A4" w:rsidRPr="00870FEF" w:rsidRDefault="00870FEF" w:rsidP="007F3239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870FEF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01.01.-30.06.2021. 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1A4" w:rsidRPr="00870FEF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870FEF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Ostvareno do 30.06.2021.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1A4" w:rsidRPr="00870FEF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870FEF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%                      (5/4)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1A4" w:rsidRPr="00870FEF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870FEF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%         (5/3)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0FEF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870FEF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Struktu</w:t>
            </w:r>
          </w:p>
          <w:p w:rsidR="00D301A4" w:rsidRPr="00870FEF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870FEF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ra kol. 5</w:t>
            </w:r>
          </w:p>
        </w:tc>
      </w:tr>
      <w:tr w:rsidR="00D301A4" w:rsidRPr="00024090" w:rsidTr="00D301A4">
        <w:trPr>
          <w:trHeight w:val="312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  <w:lang w:eastAsia="sr-Latn-CS"/>
              </w:rPr>
              <w:t>8</w:t>
            </w:r>
          </w:p>
        </w:tc>
      </w:tr>
      <w:tr w:rsidR="00870FEF" w:rsidRPr="00F15B94" w:rsidTr="00870FEF">
        <w:trPr>
          <w:trHeight w:val="654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F" w:rsidRPr="00F15B94" w:rsidRDefault="00870FE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1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F" w:rsidRPr="00F15B94" w:rsidRDefault="00870FEF" w:rsidP="004E5483">
            <w:pPr>
              <w:spacing w:after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</w:rPr>
              <w:t>Porez na dohodak fizičkih lica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70FEF">
              <w:rPr>
                <w:rFonts w:cstheme="minorHAnsi"/>
                <w:color w:val="000000"/>
                <w:sz w:val="20"/>
                <w:szCs w:val="20"/>
              </w:rPr>
              <w:t>4 638 273,25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5 190 000.00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4 638 455.02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89.37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10.48</w:t>
            </w:r>
          </w:p>
        </w:tc>
      </w:tr>
      <w:tr w:rsidR="00870FEF" w:rsidRPr="00F15B94" w:rsidTr="00870FEF">
        <w:trPr>
          <w:trHeight w:val="667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F15B94" w:rsidRDefault="00870FE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2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FEF" w:rsidRPr="00F15B94" w:rsidRDefault="00870FEF" w:rsidP="004E5483">
            <w:pPr>
              <w:spacing w:after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</w:rPr>
              <w:t>Porez na promet nepokretnosti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70FEF">
              <w:rPr>
                <w:rFonts w:cstheme="minorHAnsi"/>
                <w:color w:val="000000"/>
                <w:sz w:val="20"/>
                <w:szCs w:val="20"/>
              </w:rPr>
              <w:t>1 444 071,56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1 300 000.00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1 108 359.23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85.26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76.75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2.50</w:t>
            </w:r>
          </w:p>
        </w:tc>
      </w:tr>
      <w:tr w:rsidR="00870FEF" w:rsidRPr="00F15B94" w:rsidTr="00870FEF">
        <w:trPr>
          <w:trHeight w:val="298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F" w:rsidRPr="00F15B94" w:rsidRDefault="00870FE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3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F" w:rsidRPr="00F15B94" w:rsidRDefault="00870FEF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</w:rPr>
              <w:t>Lokalni porezi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70FEF">
              <w:rPr>
                <w:rFonts w:cstheme="minorHAnsi"/>
                <w:color w:val="000000"/>
                <w:sz w:val="20"/>
                <w:szCs w:val="20"/>
              </w:rPr>
              <w:t>7 818 385,18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10 837 500.00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8 509 728.41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78.52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108.84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19.23</w:t>
            </w:r>
          </w:p>
        </w:tc>
      </w:tr>
      <w:tr w:rsidR="00870FEF" w:rsidRPr="00F15B94" w:rsidTr="00870FEF">
        <w:trPr>
          <w:trHeight w:val="298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F" w:rsidRPr="00F15B94" w:rsidRDefault="00870FE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F" w:rsidRPr="00F15B94" w:rsidRDefault="00870FEF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</w:rPr>
              <w:t>Takse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70FEF">
              <w:rPr>
                <w:rFonts w:cstheme="minorHAnsi"/>
                <w:color w:val="000000"/>
                <w:sz w:val="20"/>
                <w:szCs w:val="20"/>
              </w:rPr>
              <w:t>597 081,76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552 500.00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399 775.91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72.36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66.95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0.90</w:t>
            </w:r>
          </w:p>
        </w:tc>
      </w:tr>
      <w:tr w:rsidR="00870FEF" w:rsidRPr="00F15B94" w:rsidTr="00870FEF">
        <w:trPr>
          <w:trHeight w:val="298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F" w:rsidRPr="00F15B94" w:rsidRDefault="00870FE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5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F" w:rsidRPr="00F15B94" w:rsidRDefault="00870FEF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</w:rPr>
              <w:t>Naknade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70FEF">
              <w:rPr>
                <w:rFonts w:cstheme="minorHAnsi"/>
                <w:color w:val="000000"/>
                <w:sz w:val="20"/>
                <w:szCs w:val="20"/>
              </w:rPr>
              <w:t>8 274 610,24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7 430 500.00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9 429 249.50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126.90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114.42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21.31</w:t>
            </w:r>
          </w:p>
        </w:tc>
      </w:tr>
      <w:tr w:rsidR="00870FEF" w:rsidRPr="00F15B94" w:rsidTr="00870FEF">
        <w:trPr>
          <w:trHeight w:val="184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F" w:rsidRPr="00F15B94" w:rsidRDefault="00870FE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6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F" w:rsidRPr="00F15B94" w:rsidRDefault="00870FEF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70FEF">
              <w:rPr>
                <w:rFonts w:cstheme="minorHAnsi"/>
                <w:color w:val="000000"/>
                <w:sz w:val="20"/>
                <w:szCs w:val="20"/>
              </w:rPr>
              <w:t>988 099,70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1 117 500.00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1 400 923.11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125.36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141.78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3.17</w:t>
            </w:r>
          </w:p>
        </w:tc>
      </w:tr>
      <w:tr w:rsidR="00870FEF" w:rsidRPr="00F15B94" w:rsidTr="00870FEF">
        <w:trPr>
          <w:trHeight w:val="298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F" w:rsidRPr="00F15B94" w:rsidRDefault="00870FE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7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F" w:rsidRPr="00F15B94" w:rsidRDefault="00870FEF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Prodaja nepokretnosti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70FEF">
              <w:rPr>
                <w:rFonts w:cstheme="minorHAnsi"/>
                <w:color w:val="000000"/>
                <w:sz w:val="20"/>
                <w:szCs w:val="20"/>
              </w:rPr>
              <w:t>2 099 928,46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4 500 000.00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2 594 782.71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57.66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123.57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5.86</w:t>
            </w:r>
          </w:p>
        </w:tc>
      </w:tr>
      <w:tr w:rsidR="00870FEF" w:rsidRPr="00F15B94" w:rsidTr="00870FEF">
        <w:trPr>
          <w:trHeight w:val="554"/>
        </w:trPr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F" w:rsidRPr="00F15B94" w:rsidRDefault="00870FE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8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F" w:rsidRPr="00F15B94" w:rsidRDefault="00870FEF" w:rsidP="004E5483">
            <w:pPr>
              <w:spacing w:after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</w:rPr>
              <w:t>Primici od otplate kredita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70FEF">
              <w:rPr>
                <w:rFonts w:cstheme="minorHAnsi"/>
                <w:color w:val="000000"/>
                <w:sz w:val="20"/>
                <w:szCs w:val="20"/>
              </w:rPr>
              <w:t>15 941,28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42 500.00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57 569.09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135.46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0.13</w:t>
            </w:r>
          </w:p>
        </w:tc>
      </w:tr>
      <w:tr w:rsidR="00870FEF" w:rsidRPr="00F15B94" w:rsidTr="00870FEF">
        <w:trPr>
          <w:trHeight w:val="312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FEF" w:rsidRPr="00F15B94" w:rsidRDefault="00870FE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9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FEF" w:rsidRPr="00F15B94" w:rsidRDefault="00870FEF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</w:rPr>
              <w:t>Transferi i donacije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70FEF">
              <w:rPr>
                <w:rFonts w:cstheme="minorHAnsi"/>
                <w:color w:val="000000"/>
                <w:sz w:val="20"/>
                <w:szCs w:val="20"/>
              </w:rPr>
              <w:t>573 153,76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1 760 000.00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1 369 080.38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77.79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238.87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3.09</w:t>
            </w:r>
          </w:p>
        </w:tc>
      </w:tr>
      <w:tr w:rsidR="00870FEF" w:rsidRPr="00F15B94" w:rsidTr="00870FEF">
        <w:trPr>
          <w:trHeight w:val="568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F15B94" w:rsidRDefault="00870FEF" w:rsidP="00024090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  <w:lang w:eastAsia="sr-Latn-CS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F15B94" w:rsidRDefault="00870FEF" w:rsidP="00024090">
            <w:pPr>
              <w:spacing w:after="0"/>
              <w:jc w:val="both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  <w:lang w:eastAsia="sr-Latn-CS"/>
              </w:rPr>
              <w:t>U K U P N O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0FE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26 415 943,79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b/>
                <w:bCs/>
                <w:color w:val="000000"/>
                <w:sz w:val="20"/>
                <w:szCs w:val="20"/>
              </w:rPr>
              <w:t>32 730 500.00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b/>
                <w:bCs/>
                <w:color w:val="000000"/>
                <w:sz w:val="20"/>
                <w:szCs w:val="20"/>
              </w:rPr>
              <w:t>29 507 923.36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b/>
                <w:bCs/>
                <w:color w:val="000000"/>
                <w:sz w:val="20"/>
                <w:szCs w:val="20"/>
              </w:rPr>
              <w:t>90.15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b/>
                <w:bCs/>
                <w:color w:val="000000"/>
                <w:sz w:val="20"/>
                <w:szCs w:val="20"/>
              </w:rPr>
              <w:t>111.70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b/>
                <w:bCs/>
                <w:color w:val="000000"/>
                <w:sz w:val="20"/>
                <w:szCs w:val="20"/>
              </w:rPr>
              <w:t>66.68</w:t>
            </w:r>
          </w:p>
        </w:tc>
      </w:tr>
      <w:tr w:rsidR="00870FEF" w:rsidRPr="00F15B94" w:rsidTr="00870FEF">
        <w:trPr>
          <w:trHeight w:val="568"/>
        </w:trPr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F" w:rsidRPr="00F15B94" w:rsidRDefault="00870FE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10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F" w:rsidRPr="00F15B94" w:rsidRDefault="00870FEF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Sredstva prenesena iz prethodne godine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70FEF">
              <w:rPr>
                <w:rFonts w:cstheme="minorHAnsi"/>
                <w:color w:val="000000"/>
                <w:sz w:val="20"/>
                <w:szCs w:val="20"/>
              </w:rPr>
              <w:t>21 962 167,32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12 500 000.00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13 206 066.70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105.65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60.13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29.84</w:t>
            </w:r>
          </w:p>
        </w:tc>
      </w:tr>
      <w:tr w:rsidR="00870FEF" w:rsidRPr="00F15B94" w:rsidTr="00870FEF">
        <w:trPr>
          <w:trHeight w:val="568"/>
        </w:trPr>
        <w:tc>
          <w:tcPr>
            <w:tcW w:w="9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FEF" w:rsidRPr="00F15B94" w:rsidRDefault="00870FE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11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FEF" w:rsidRPr="00F15B94" w:rsidRDefault="00870FEF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color w:val="000000"/>
                <w:sz w:val="20"/>
                <w:szCs w:val="20"/>
                <w:lang w:eastAsia="sr-Latn-CS"/>
              </w:rPr>
              <w:t>Pozajmice i krediti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870FEF">
              <w:rPr>
                <w:rFonts w:cstheme="minorHAnsi"/>
                <w:color w:val="000000"/>
                <w:sz w:val="20"/>
                <w:szCs w:val="20"/>
              </w:rPr>
              <w:t>7 382 526,18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1 648 000.00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1 539 345.31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93.41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20.85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color w:val="000000"/>
                <w:sz w:val="20"/>
                <w:szCs w:val="20"/>
              </w:rPr>
              <w:t>3.48</w:t>
            </w:r>
          </w:p>
        </w:tc>
      </w:tr>
      <w:tr w:rsidR="00870FEF" w:rsidRPr="00F15B94" w:rsidTr="00870FEF">
        <w:trPr>
          <w:trHeight w:val="307"/>
        </w:trPr>
        <w:tc>
          <w:tcPr>
            <w:tcW w:w="3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0FEF" w:rsidRPr="00F15B94" w:rsidRDefault="00870FEF" w:rsidP="00024090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  <w:lang w:eastAsia="sr-Latn-CS"/>
              </w:rPr>
            </w:pPr>
            <w:r w:rsidRPr="00F15B94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  <w:lang w:eastAsia="sr-Latn-CS"/>
              </w:rPr>
              <w:t>U K U P N O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0FE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55 760 637,29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spacing w:after="0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870FE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46.878.500,00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b/>
                <w:bCs/>
                <w:color w:val="000000"/>
                <w:sz w:val="20"/>
                <w:szCs w:val="20"/>
              </w:rPr>
              <w:t>44 253 335.37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b/>
                <w:bCs/>
                <w:color w:val="000000"/>
                <w:sz w:val="20"/>
                <w:szCs w:val="20"/>
              </w:rPr>
              <w:t>94.40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b/>
                <w:bCs/>
                <w:color w:val="000000"/>
                <w:sz w:val="20"/>
                <w:szCs w:val="20"/>
              </w:rPr>
              <w:t>79.36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FEF" w:rsidRPr="00870FEF" w:rsidRDefault="00870FEF" w:rsidP="00870FEF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870FEF">
              <w:rPr>
                <w:rFonts w:cs="Arial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D301A4" w:rsidRPr="00024090" w:rsidRDefault="00D301A4" w:rsidP="00024090">
      <w:pPr>
        <w:spacing w:after="0"/>
        <w:ind w:left="120" w:firstLine="600"/>
        <w:jc w:val="both"/>
        <w:rPr>
          <w:rFonts w:ascii="Cambria" w:hAnsi="Cambria" w:cstheme="minorHAnsi"/>
          <w:iCs/>
          <w:sz w:val="24"/>
          <w:szCs w:val="24"/>
          <w:highlight w:val="yellow"/>
        </w:rPr>
      </w:pP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Ukupno ostvareni primici u iznosu od </w:t>
      </w:r>
      <w:r w:rsidRPr="00024090">
        <w:rPr>
          <w:rFonts w:ascii="Cambria" w:hAnsi="Cambria" w:cstheme="minorHAnsi"/>
          <w:b/>
          <w:iCs/>
          <w:sz w:val="24"/>
          <w:szCs w:val="24"/>
        </w:rPr>
        <w:t xml:space="preserve">44.253.335,37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€</w:t>
      </w:r>
      <w:r w:rsidRPr="00024090">
        <w:rPr>
          <w:rFonts w:ascii="Cambria" w:hAnsi="Cambria" w:cstheme="minorHAnsi"/>
          <w:iCs/>
          <w:sz w:val="24"/>
          <w:szCs w:val="24"/>
        </w:rPr>
        <w:t>, po mjesecima su realizovani u sljedećim iznosima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:</w:t>
      </w:r>
    </w:p>
    <w:p w:rsidR="00D301A4" w:rsidRPr="00024090" w:rsidRDefault="00D301A4" w:rsidP="00024090">
      <w:pPr>
        <w:spacing w:after="0"/>
        <w:ind w:left="120" w:firstLine="600"/>
        <w:jc w:val="both"/>
        <w:rPr>
          <w:rFonts w:ascii="Cambria" w:hAnsi="Cambria" w:cstheme="minorHAnsi"/>
          <w:iCs/>
          <w:sz w:val="24"/>
          <w:szCs w:val="24"/>
        </w:rPr>
      </w:pPr>
    </w:p>
    <w:tbl>
      <w:tblPr>
        <w:tblW w:w="10471" w:type="dxa"/>
        <w:tblInd w:w="-458" w:type="dxa"/>
        <w:tblLook w:val="04A0"/>
      </w:tblPr>
      <w:tblGrid>
        <w:gridCol w:w="1867"/>
        <w:gridCol w:w="1720"/>
        <w:gridCol w:w="1721"/>
        <w:gridCol w:w="1721"/>
        <w:gridCol w:w="1721"/>
        <w:gridCol w:w="1721"/>
      </w:tblGrid>
      <w:tr w:rsidR="00D301A4" w:rsidRPr="00024090" w:rsidTr="00A456A3">
        <w:trPr>
          <w:trHeight w:val="341"/>
        </w:trPr>
        <w:tc>
          <w:tcPr>
            <w:tcW w:w="1867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</w:t>
            </w:r>
          </w:p>
        </w:tc>
        <w:tc>
          <w:tcPr>
            <w:tcW w:w="1720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II</w:t>
            </w:r>
          </w:p>
        </w:tc>
        <w:tc>
          <w:tcPr>
            <w:tcW w:w="1721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III</w:t>
            </w:r>
          </w:p>
        </w:tc>
        <w:tc>
          <w:tcPr>
            <w:tcW w:w="1721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IV</w:t>
            </w:r>
          </w:p>
        </w:tc>
        <w:tc>
          <w:tcPr>
            <w:tcW w:w="1721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V</w:t>
            </w:r>
          </w:p>
        </w:tc>
        <w:tc>
          <w:tcPr>
            <w:tcW w:w="1721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VI</w:t>
            </w:r>
          </w:p>
        </w:tc>
      </w:tr>
      <w:tr w:rsidR="00D301A4" w:rsidRPr="00024090" w:rsidTr="00A456A3">
        <w:trPr>
          <w:trHeight w:val="548"/>
        </w:trPr>
        <w:tc>
          <w:tcPr>
            <w:tcW w:w="18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17.422.121,68</w:t>
            </w:r>
          </w:p>
        </w:tc>
        <w:tc>
          <w:tcPr>
            <w:tcW w:w="1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5.670.691,91</w:t>
            </w:r>
          </w:p>
        </w:tc>
        <w:tc>
          <w:tcPr>
            <w:tcW w:w="1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3.334.609,15</w:t>
            </w:r>
          </w:p>
        </w:tc>
        <w:tc>
          <w:tcPr>
            <w:tcW w:w="1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6.055.367,16</w:t>
            </w:r>
          </w:p>
        </w:tc>
        <w:tc>
          <w:tcPr>
            <w:tcW w:w="1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5.698.786,82</w:t>
            </w:r>
          </w:p>
        </w:tc>
        <w:tc>
          <w:tcPr>
            <w:tcW w:w="17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6.071.758,65</w:t>
            </w:r>
          </w:p>
        </w:tc>
      </w:tr>
    </w:tbl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lastRenderedPageBreak/>
        <w:t>Analizom primitaka, uočava se sljedeće: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D301A4" w:rsidRPr="00024090" w:rsidRDefault="00D301A4" w:rsidP="00024090">
      <w:pPr>
        <w:numPr>
          <w:ilvl w:val="0"/>
          <w:numId w:val="16"/>
        </w:numPr>
        <w:spacing w:after="0" w:line="240" w:lineRule="auto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ukupno ostvareni  prihodi (bez prenosa iz prethodne godine i prihoda od kredita) u 2021. godini iznose 29.507.923,36 € ili </w:t>
      </w:r>
      <w:r w:rsidR="00870FEF">
        <w:rPr>
          <w:rFonts w:ascii="Cambria" w:hAnsi="Cambria" w:cstheme="minorHAnsi"/>
          <w:iCs/>
          <w:sz w:val="24"/>
          <w:szCs w:val="24"/>
        </w:rPr>
        <w:t>90,15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% od plana za posmatrani period;</w:t>
      </w:r>
    </w:p>
    <w:p w:rsidR="00D301A4" w:rsidRPr="00024090" w:rsidRDefault="00D301A4" w:rsidP="00024090">
      <w:pPr>
        <w:numPr>
          <w:ilvl w:val="0"/>
          <w:numId w:val="16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sopstveni prihodi </w:t>
      </w:r>
      <w:r w:rsidRPr="00024090">
        <w:rPr>
          <w:rFonts w:ascii="Cambria" w:hAnsi="Cambria" w:cstheme="minorHAnsi"/>
          <w:sz w:val="24"/>
          <w:szCs w:val="24"/>
        </w:rPr>
        <w:t>u odnosu na plan za posmatrani period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 xml:space="preserve">(23.857.000,00 €)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su ostvareni u iznosu od </w:t>
      </w:r>
      <w:r w:rsidRPr="00024090">
        <w:rPr>
          <w:rFonts w:ascii="Cambria" w:hAnsi="Cambria" w:cstheme="minorHAnsi"/>
          <w:sz w:val="24"/>
          <w:szCs w:val="24"/>
        </w:rPr>
        <w:t>21.892.578,32 €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ili 91,76 %;</w:t>
      </w:r>
    </w:p>
    <w:p w:rsidR="00D301A4" w:rsidRPr="00024090" w:rsidRDefault="00D301A4" w:rsidP="00024090">
      <w:pPr>
        <w:numPr>
          <w:ilvl w:val="0"/>
          <w:numId w:val="16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ustupljeni prihodi </w:t>
      </w:r>
      <w:r w:rsidRPr="00024090">
        <w:rPr>
          <w:rFonts w:ascii="Cambria" w:hAnsi="Cambria" w:cstheme="minorHAnsi"/>
          <w:sz w:val="24"/>
          <w:szCs w:val="24"/>
        </w:rPr>
        <w:t>u odnosu na plan za posmatrani period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 xml:space="preserve">(7.113.000,00 €) </w:t>
      </w:r>
      <w:r w:rsidRPr="00024090">
        <w:rPr>
          <w:rFonts w:ascii="Cambria" w:hAnsi="Cambria" w:cstheme="minorHAnsi"/>
          <w:iCs/>
          <w:sz w:val="24"/>
          <w:szCs w:val="24"/>
        </w:rPr>
        <w:t>ostvareni su u iznosu od 6.246.264,66 € ili 87,81 %.</w:t>
      </w: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  <w:highlight w:val="yellow"/>
        </w:rPr>
      </w:pPr>
    </w:p>
    <w:p w:rsidR="00D301A4" w:rsidRPr="00024090" w:rsidRDefault="00D301A4" w:rsidP="00024090">
      <w:pPr>
        <w:numPr>
          <w:ilvl w:val="0"/>
          <w:numId w:val="11"/>
        </w:numPr>
        <w:tabs>
          <w:tab w:val="left" w:pos="1920"/>
        </w:tabs>
        <w:spacing w:after="0" w:line="240" w:lineRule="auto"/>
        <w:jc w:val="both"/>
        <w:rPr>
          <w:rFonts w:ascii="Cambria" w:hAnsi="Cambria" w:cstheme="minorHAnsi"/>
          <w:b/>
          <w:bCs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</w:rPr>
        <w:t>POREZ NA DOHODAK FIZIČKIH LICA</w:t>
      </w: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</w:p>
    <w:p w:rsidR="00D301A4" w:rsidRPr="00024090" w:rsidRDefault="00D301A4" w:rsidP="00024090">
      <w:pPr>
        <w:spacing w:after="0"/>
        <w:ind w:firstLine="84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</w:rPr>
        <w:t>Porez na dohodak fizičkih lica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, u periodu 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>januar-</w:t>
      </w:r>
      <w:r w:rsidRPr="00024090">
        <w:rPr>
          <w:rFonts w:ascii="Cambria" w:hAnsi="Cambria" w:cstheme="minorHAnsi"/>
          <w:bCs/>
          <w:iCs/>
          <w:sz w:val="24"/>
          <w:szCs w:val="24"/>
        </w:rPr>
        <w:t>jun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 xml:space="preserve"> 20</w:t>
      </w:r>
      <w:r w:rsidRPr="00024090">
        <w:rPr>
          <w:rFonts w:ascii="Cambria" w:hAnsi="Cambria" w:cstheme="minorHAnsi"/>
          <w:bCs/>
          <w:iCs/>
          <w:sz w:val="24"/>
          <w:szCs w:val="24"/>
        </w:rPr>
        <w:t>21</w:t>
      </w:r>
      <w:r w:rsidRPr="00024090">
        <w:rPr>
          <w:rFonts w:ascii="Cambria" w:hAnsi="Cambria" w:cstheme="minorHAnsi"/>
          <w:bCs/>
          <w:iCs/>
          <w:sz w:val="24"/>
          <w:szCs w:val="24"/>
          <w:lang w:val="sr-Cyrl-CS"/>
        </w:rPr>
        <w:t>. godine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, ostvaren je u iznosu od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4.638.455,02 €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ili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89,37 %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od polugodišnjeg plana odnosno na istom nivou kao 2020. godine.</w:t>
      </w:r>
    </w:p>
    <w:p w:rsidR="00D301A4" w:rsidRPr="00024090" w:rsidRDefault="00D301A4" w:rsidP="00024090">
      <w:pPr>
        <w:spacing w:after="0"/>
        <w:ind w:left="120" w:firstLine="720"/>
        <w:jc w:val="both"/>
        <w:rPr>
          <w:rFonts w:ascii="Cambria" w:hAnsi="Cambria" w:cstheme="minorHAnsi"/>
          <w:iCs/>
          <w:sz w:val="24"/>
          <w:szCs w:val="24"/>
          <w:highlight w:val="yellow"/>
        </w:rPr>
      </w:pPr>
    </w:p>
    <w:p w:rsidR="00D301A4" w:rsidRDefault="00D301A4" w:rsidP="00024090">
      <w:pPr>
        <w:spacing w:after="0"/>
        <w:ind w:left="120" w:firstLine="72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>Struktura ostvarenog prihoda od  poreza na dohodak fizičkih lica:</w:t>
      </w:r>
    </w:p>
    <w:p w:rsidR="008A2156" w:rsidRDefault="008A2156" w:rsidP="00024090">
      <w:pPr>
        <w:spacing w:after="0"/>
        <w:ind w:left="120" w:firstLine="720"/>
        <w:jc w:val="both"/>
        <w:rPr>
          <w:rFonts w:ascii="Cambria" w:hAnsi="Cambria" w:cstheme="minorHAnsi"/>
          <w:iCs/>
          <w:sz w:val="24"/>
          <w:szCs w:val="24"/>
        </w:rPr>
      </w:pP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38"/>
        <w:gridCol w:w="1777"/>
      </w:tblGrid>
      <w:tr w:rsidR="008A2156" w:rsidTr="008A2156">
        <w:tc>
          <w:tcPr>
            <w:tcW w:w="6538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8A2156">
              <w:rPr>
                <w:rFonts w:ascii="Cambria" w:hAnsi="Cambria" w:cstheme="minorHAnsi"/>
                <w:iCs/>
                <w:sz w:val="24"/>
                <w:szCs w:val="24"/>
              </w:rPr>
              <w:t>porez na lična primanja</w:t>
            </w:r>
          </w:p>
        </w:tc>
        <w:tc>
          <w:tcPr>
            <w:tcW w:w="1777" w:type="dxa"/>
          </w:tcPr>
          <w:p w:rsidR="008A2156" w:rsidRDefault="008A2156" w:rsidP="008A2156">
            <w:pPr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4.011.105,91 €</w:t>
            </w:r>
          </w:p>
        </w:tc>
      </w:tr>
      <w:tr w:rsidR="008A2156" w:rsidTr="008A2156">
        <w:tc>
          <w:tcPr>
            <w:tcW w:w="6538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8A2156">
              <w:rPr>
                <w:rFonts w:ascii="Cambria" w:hAnsi="Cambria" w:cstheme="minorHAnsi"/>
                <w:iCs/>
                <w:sz w:val="24"/>
                <w:szCs w:val="24"/>
              </w:rPr>
              <w:t>porez na prihode od samostalnog obavljanja djelatnosti</w:t>
            </w:r>
          </w:p>
        </w:tc>
        <w:tc>
          <w:tcPr>
            <w:tcW w:w="1777" w:type="dxa"/>
          </w:tcPr>
          <w:p w:rsidR="008A2156" w:rsidRDefault="008A2156" w:rsidP="008A2156">
            <w:pPr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 xml:space="preserve">30.654,92 €               </w:t>
            </w:r>
          </w:p>
        </w:tc>
      </w:tr>
      <w:tr w:rsidR="008A2156" w:rsidTr="008A2156">
        <w:tc>
          <w:tcPr>
            <w:tcW w:w="6538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8A2156">
              <w:rPr>
                <w:rFonts w:ascii="Cambria" w:hAnsi="Cambria" w:cstheme="minorHAnsi"/>
                <w:iCs/>
                <w:sz w:val="24"/>
                <w:szCs w:val="24"/>
              </w:rPr>
              <w:t>porez na prihod od imovine i  imovinskih prava</w:t>
            </w:r>
          </w:p>
        </w:tc>
        <w:tc>
          <w:tcPr>
            <w:tcW w:w="1777" w:type="dxa"/>
          </w:tcPr>
          <w:p w:rsidR="008A2156" w:rsidRDefault="008A2156" w:rsidP="008A2156">
            <w:pPr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124.885,87 €</w:t>
            </w:r>
          </w:p>
        </w:tc>
      </w:tr>
      <w:tr w:rsidR="008A2156" w:rsidTr="008A2156">
        <w:tc>
          <w:tcPr>
            <w:tcW w:w="6538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8A2156">
              <w:rPr>
                <w:rFonts w:ascii="Cambria" w:hAnsi="Cambria" w:cstheme="minorHAnsi"/>
                <w:iCs/>
                <w:sz w:val="24"/>
                <w:szCs w:val="24"/>
              </w:rPr>
              <w:t>porez na prihod od kapitala</w:t>
            </w:r>
          </w:p>
        </w:tc>
        <w:tc>
          <w:tcPr>
            <w:tcW w:w="1777" w:type="dxa"/>
          </w:tcPr>
          <w:p w:rsidR="008A2156" w:rsidRDefault="008A2156" w:rsidP="008A2156">
            <w:pPr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 xml:space="preserve">471.808,32 €               </w:t>
            </w:r>
          </w:p>
        </w:tc>
      </w:tr>
    </w:tbl>
    <w:p w:rsidR="008A2156" w:rsidRDefault="008A2156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</w:rPr>
      </w:pPr>
    </w:p>
    <w:p w:rsidR="00D301A4" w:rsidRPr="00024090" w:rsidRDefault="00D301A4" w:rsidP="008A2156">
      <w:pPr>
        <w:spacing w:after="0"/>
        <w:ind w:firstLine="851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 xml:space="preserve">U okviru grupe poreza na dohodak fizičkih lica, najznačajniji je </w:t>
      </w:r>
      <w:r w:rsidRPr="00024090">
        <w:rPr>
          <w:rFonts w:ascii="Cambria" w:hAnsi="Cambria" w:cstheme="minorHAnsi"/>
          <w:b/>
          <w:bCs/>
          <w:sz w:val="24"/>
          <w:szCs w:val="24"/>
        </w:rPr>
        <w:t>porez na lična primanja</w:t>
      </w:r>
      <w:r w:rsidRPr="00024090">
        <w:rPr>
          <w:rFonts w:ascii="Cambria" w:hAnsi="Cambria" w:cstheme="minorHAnsi"/>
          <w:sz w:val="24"/>
          <w:szCs w:val="24"/>
        </w:rPr>
        <w:t xml:space="preserve">, ostvaren u iznosu od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4.011.105,91 € </w:t>
      </w:r>
      <w:r w:rsidRPr="00024090">
        <w:rPr>
          <w:rFonts w:ascii="Cambria" w:hAnsi="Cambria" w:cstheme="minorHAnsi"/>
          <w:sz w:val="24"/>
          <w:szCs w:val="24"/>
        </w:rPr>
        <w:t>koji u ukupnoj strukturi primitaka, za posmatrani period 2021. godine učestvuje sa 9,06 %.</w:t>
      </w:r>
    </w:p>
    <w:p w:rsidR="00D301A4" w:rsidRPr="00024090" w:rsidRDefault="00D301A4" w:rsidP="00024090">
      <w:pPr>
        <w:spacing w:after="0"/>
        <w:ind w:left="120" w:firstLine="600"/>
        <w:jc w:val="both"/>
        <w:rPr>
          <w:rFonts w:ascii="Cambria" w:hAnsi="Cambria" w:cstheme="minorHAnsi"/>
          <w:iCs/>
          <w:sz w:val="24"/>
          <w:szCs w:val="24"/>
        </w:rPr>
      </w:pPr>
    </w:p>
    <w:p w:rsidR="00D301A4" w:rsidRDefault="00D301A4" w:rsidP="00024090">
      <w:pPr>
        <w:spacing w:after="0"/>
        <w:ind w:left="120" w:firstLine="60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>Posmatrajući po mjesecima, porez na dohodak fizičkih lica ostvaren je u sljedećim iznosima</w:t>
      </w:r>
      <w:r w:rsidR="008A2156">
        <w:rPr>
          <w:rFonts w:ascii="Cambria" w:hAnsi="Cambria" w:cstheme="minorHAnsi"/>
          <w:iCs/>
          <w:sz w:val="24"/>
          <w:szCs w:val="24"/>
        </w:rPr>
        <w:t>:</w:t>
      </w:r>
    </w:p>
    <w:p w:rsidR="008A2156" w:rsidRPr="008A2156" w:rsidRDefault="008A2156" w:rsidP="00024090">
      <w:pPr>
        <w:spacing w:after="0"/>
        <w:ind w:left="120" w:firstLine="600"/>
        <w:jc w:val="both"/>
        <w:rPr>
          <w:rFonts w:ascii="Cambria" w:hAnsi="Cambria" w:cstheme="minorHAnsi"/>
          <w:iCs/>
          <w:sz w:val="24"/>
          <w:szCs w:val="24"/>
        </w:rPr>
      </w:pPr>
    </w:p>
    <w:tbl>
      <w:tblPr>
        <w:tblW w:w="9366" w:type="dxa"/>
        <w:tblInd w:w="120" w:type="dxa"/>
        <w:tblLook w:val="04A0"/>
      </w:tblPr>
      <w:tblGrid>
        <w:gridCol w:w="1560"/>
        <w:gridCol w:w="1560"/>
        <w:gridCol w:w="1561"/>
        <w:gridCol w:w="1561"/>
        <w:gridCol w:w="1562"/>
        <w:gridCol w:w="1562"/>
      </w:tblGrid>
      <w:tr w:rsidR="00D301A4" w:rsidRPr="00024090" w:rsidTr="00853895">
        <w:trPr>
          <w:trHeight w:val="371"/>
        </w:trPr>
        <w:tc>
          <w:tcPr>
            <w:tcW w:w="1560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II</w:t>
            </w:r>
          </w:p>
        </w:tc>
        <w:tc>
          <w:tcPr>
            <w:tcW w:w="1561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III</w:t>
            </w:r>
          </w:p>
        </w:tc>
        <w:tc>
          <w:tcPr>
            <w:tcW w:w="1561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IV</w:t>
            </w:r>
          </w:p>
        </w:tc>
        <w:tc>
          <w:tcPr>
            <w:tcW w:w="1562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V</w:t>
            </w:r>
          </w:p>
        </w:tc>
        <w:tc>
          <w:tcPr>
            <w:tcW w:w="1562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VI</w:t>
            </w:r>
          </w:p>
        </w:tc>
      </w:tr>
      <w:tr w:rsidR="00D301A4" w:rsidRPr="00024090" w:rsidTr="00853895">
        <w:trPr>
          <w:trHeight w:val="360"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375.552,94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870FEF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725.940,57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935.824,61</w:t>
            </w:r>
          </w:p>
        </w:tc>
        <w:tc>
          <w:tcPr>
            <w:tcW w:w="1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803.286,33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853.976,00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943.874,57</w:t>
            </w:r>
          </w:p>
        </w:tc>
      </w:tr>
    </w:tbl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U ukupnoj strukturi primitaka ostvareni prihod od </w:t>
      </w:r>
      <w:r w:rsidRPr="00024090">
        <w:rPr>
          <w:rFonts w:ascii="Cambria" w:hAnsi="Cambria" w:cstheme="minorHAnsi"/>
          <w:bCs/>
          <w:iCs/>
          <w:sz w:val="24"/>
          <w:szCs w:val="24"/>
        </w:rPr>
        <w:t>poreza na dohodak fizičkih lica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učestvuje  sa </w:t>
      </w:r>
      <w:r w:rsidRPr="00024090">
        <w:rPr>
          <w:rFonts w:ascii="Cambria" w:hAnsi="Cambria" w:cstheme="minorHAnsi"/>
          <w:b/>
          <w:iCs/>
          <w:sz w:val="24"/>
          <w:szCs w:val="24"/>
        </w:rPr>
        <w:t>10,48 %</w:t>
      </w:r>
      <w:r w:rsidRPr="00024090">
        <w:rPr>
          <w:rFonts w:ascii="Cambria" w:hAnsi="Cambria" w:cstheme="minorHAnsi"/>
          <w:iCs/>
          <w:sz w:val="24"/>
          <w:szCs w:val="24"/>
        </w:rPr>
        <w:t>.</w:t>
      </w:r>
    </w:p>
    <w:p w:rsidR="00D301A4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  <w:highlight w:val="yellow"/>
        </w:rPr>
      </w:pPr>
    </w:p>
    <w:p w:rsidR="008A2156" w:rsidRPr="00024090" w:rsidRDefault="008A2156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  <w:highlight w:val="yellow"/>
        </w:rPr>
      </w:pPr>
    </w:p>
    <w:p w:rsidR="00D301A4" w:rsidRPr="00024090" w:rsidRDefault="00D301A4" w:rsidP="00024090">
      <w:pPr>
        <w:pStyle w:val="Heading9"/>
        <w:rPr>
          <w:rFonts w:ascii="Cambria" w:hAnsi="Cambria" w:cstheme="minorHAnsi"/>
          <w:i w:val="0"/>
          <w:sz w:val="24"/>
          <w:lang w:val="sr-Latn-CS"/>
        </w:rPr>
      </w:pPr>
      <w:r w:rsidRPr="00024090">
        <w:rPr>
          <w:rFonts w:ascii="Cambria" w:hAnsi="Cambria" w:cstheme="minorHAnsi"/>
          <w:i w:val="0"/>
          <w:sz w:val="24"/>
        </w:rPr>
        <w:t>2.</w:t>
      </w:r>
      <w:r w:rsidRPr="00024090">
        <w:rPr>
          <w:rFonts w:ascii="Cambria" w:hAnsi="Cambria" w:cstheme="minorHAnsi"/>
          <w:i w:val="0"/>
          <w:sz w:val="24"/>
        </w:rPr>
        <w:tab/>
      </w:r>
      <w:r w:rsidRPr="00024090">
        <w:rPr>
          <w:rFonts w:ascii="Cambria" w:hAnsi="Cambria" w:cstheme="minorHAnsi"/>
          <w:i w:val="0"/>
          <w:sz w:val="24"/>
          <w:lang w:val="sr-Latn-CS"/>
        </w:rPr>
        <w:t>POREZ NA PROMET NEPOKRETNOSTI</w:t>
      </w: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i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84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Na osnovu utvrđenog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poreza na promet nepokretnosti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po Rješenjima </w:t>
      </w:r>
      <w:r w:rsidRPr="00024090">
        <w:rPr>
          <w:rFonts w:ascii="Cambria" w:hAnsi="Cambria" w:cstheme="minorHAnsi"/>
          <w:sz w:val="24"/>
          <w:szCs w:val="24"/>
        </w:rPr>
        <w:t>Poreske uprave Crne Gore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, Budžet Glavnog grada – Podgorice je, u posmatranom periodu, prihodovao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1.108.359,23 € ili 85,26 %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 od plana za šest mjeseci.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b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U ukupnoj strukturi primitaka ovaj prihod učestvuje sa </w:t>
      </w:r>
      <w:r w:rsidRPr="00024090">
        <w:rPr>
          <w:rFonts w:ascii="Cambria" w:hAnsi="Cambria" w:cstheme="minorHAnsi"/>
          <w:b/>
          <w:iCs/>
          <w:sz w:val="24"/>
          <w:szCs w:val="24"/>
        </w:rPr>
        <w:t>2,50 %  .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b/>
          <w:bCs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lastRenderedPageBreak/>
        <w:t>3.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ab/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LOKALNI POREZI</w:t>
      </w:r>
    </w:p>
    <w:p w:rsidR="00D301A4" w:rsidRPr="00024090" w:rsidRDefault="00D301A4" w:rsidP="00024090">
      <w:pPr>
        <w:spacing w:after="0"/>
        <w:ind w:left="120"/>
        <w:jc w:val="both"/>
        <w:rPr>
          <w:rFonts w:ascii="Cambria" w:hAnsi="Cambria" w:cstheme="minorHAnsi"/>
          <w:b/>
          <w:bCs/>
          <w:i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left="120" w:firstLine="60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 xml:space="preserve">U posmatranom periodu </w:t>
      </w:r>
      <w:r w:rsidRPr="00024090">
        <w:rPr>
          <w:rFonts w:ascii="Cambria" w:hAnsi="Cambria" w:cstheme="minorHAnsi"/>
          <w:b/>
          <w:sz w:val="24"/>
          <w:szCs w:val="24"/>
        </w:rPr>
        <w:t>lokalni porezi</w:t>
      </w:r>
      <w:r w:rsidRPr="00024090">
        <w:rPr>
          <w:rFonts w:ascii="Cambria" w:hAnsi="Cambria" w:cstheme="minorHAnsi"/>
          <w:sz w:val="24"/>
          <w:szCs w:val="24"/>
        </w:rPr>
        <w:t xml:space="preserve"> realizovani su u iznosu od </w:t>
      </w:r>
      <w:r w:rsidRPr="00024090">
        <w:rPr>
          <w:rFonts w:ascii="Cambria" w:hAnsi="Cambria" w:cstheme="minorHAnsi"/>
          <w:b/>
          <w:sz w:val="24"/>
          <w:szCs w:val="24"/>
        </w:rPr>
        <w:t xml:space="preserve">8.509.728,41 € ili 78,52 % </w:t>
      </w:r>
      <w:r w:rsidRPr="00024090">
        <w:rPr>
          <w:rFonts w:ascii="Cambria" w:hAnsi="Cambria" w:cstheme="minorHAnsi"/>
          <w:sz w:val="24"/>
          <w:szCs w:val="24"/>
        </w:rPr>
        <w:t>od plana za 6 mjeseci odnosno za 8,84 % više u odnosu na isti period 2020. godine.</w:t>
      </w:r>
    </w:p>
    <w:p w:rsidR="00D301A4" w:rsidRPr="00024090" w:rsidRDefault="00D301A4" w:rsidP="00024090">
      <w:pPr>
        <w:spacing w:after="0"/>
        <w:ind w:left="120" w:firstLine="600"/>
        <w:jc w:val="both"/>
        <w:rPr>
          <w:rFonts w:ascii="Cambria" w:hAnsi="Cambria" w:cstheme="minorHAnsi"/>
          <w:b/>
          <w:sz w:val="24"/>
          <w:szCs w:val="24"/>
        </w:rPr>
      </w:pPr>
    </w:p>
    <w:p w:rsidR="00D301A4" w:rsidRDefault="00D301A4" w:rsidP="00024090">
      <w:pPr>
        <w:spacing w:after="0"/>
        <w:ind w:left="120" w:firstLine="60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>Lokalne poreze čine:</w:t>
      </w:r>
    </w:p>
    <w:tbl>
      <w:tblPr>
        <w:tblStyle w:val="TableGrid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5"/>
        <w:gridCol w:w="2108"/>
      </w:tblGrid>
      <w:tr w:rsidR="008A2156" w:rsidTr="008A2156">
        <w:trPr>
          <w:trHeight w:val="350"/>
        </w:trPr>
        <w:tc>
          <w:tcPr>
            <w:tcW w:w="5455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A2156">
              <w:rPr>
                <w:rFonts w:ascii="Cambria" w:hAnsi="Cambria" w:cstheme="minorHAnsi"/>
                <w:iCs/>
                <w:sz w:val="24"/>
                <w:szCs w:val="24"/>
                <w:lang w:val="sr-Cyrl-CS"/>
              </w:rPr>
              <w:t>prirez porezu na dohodak fizičkih lica</w:t>
            </w:r>
          </w:p>
        </w:tc>
        <w:tc>
          <w:tcPr>
            <w:tcW w:w="2108" w:type="dxa"/>
          </w:tcPr>
          <w:p w:rsidR="008A2156" w:rsidRDefault="008A2156" w:rsidP="0002409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5.592.010,20 €</w:t>
            </w:r>
          </w:p>
        </w:tc>
      </w:tr>
      <w:tr w:rsidR="008A2156" w:rsidTr="008A2156">
        <w:trPr>
          <w:trHeight w:val="170"/>
        </w:trPr>
        <w:tc>
          <w:tcPr>
            <w:tcW w:w="5455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A2156">
              <w:rPr>
                <w:rFonts w:ascii="Cambria" w:hAnsi="Cambria" w:cstheme="minorHAnsi"/>
                <w:iCs/>
                <w:sz w:val="24"/>
                <w:szCs w:val="24"/>
                <w:lang w:val="sr-Cyrl-CS"/>
              </w:rPr>
              <w:t>porez na nepokretnosti</w:t>
            </w:r>
          </w:p>
        </w:tc>
        <w:tc>
          <w:tcPr>
            <w:tcW w:w="2108" w:type="dxa"/>
          </w:tcPr>
          <w:p w:rsidR="008A2156" w:rsidRDefault="008A2156" w:rsidP="0002409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2.917.718,21 €</w:t>
            </w:r>
          </w:p>
        </w:tc>
      </w:tr>
    </w:tbl>
    <w:p w:rsidR="008A2156" w:rsidRDefault="008A2156" w:rsidP="00024090">
      <w:pPr>
        <w:spacing w:after="0"/>
        <w:ind w:firstLine="720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bCs/>
          <w:i/>
          <w:iCs/>
          <w:sz w:val="24"/>
          <w:szCs w:val="24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</w:rPr>
        <w:t>Prirez porezu na dohodak fizičkih lica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, kao jedan od značajnijih prihoda budžeta, u posmatranom periodu ostvaren je u iznosu od </w:t>
      </w:r>
      <w:r w:rsidRPr="00024090">
        <w:rPr>
          <w:rFonts w:ascii="Cambria" w:hAnsi="Cambria" w:cstheme="minorHAnsi"/>
          <w:b/>
          <w:iCs/>
          <w:sz w:val="24"/>
          <w:szCs w:val="24"/>
        </w:rPr>
        <w:t xml:space="preserve">5.592.010,20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€ ili 97,04 % 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od plana za šest mjeseci, odnosno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6,78 %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više u odnosu na 2020. godinu.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  <w:highlight w:val="yellow"/>
        </w:rPr>
      </w:pPr>
    </w:p>
    <w:p w:rsidR="00D301A4" w:rsidRDefault="00D301A4" w:rsidP="00024090">
      <w:pPr>
        <w:spacing w:after="0"/>
        <w:ind w:firstLine="720"/>
        <w:jc w:val="both"/>
        <w:rPr>
          <w:rFonts w:ascii="Cambria" w:hAnsi="Cambria" w:cstheme="minorHAnsi"/>
          <w:b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>U ukupnoj strukturi primitaka prihodi od p</w:t>
      </w:r>
      <w:r w:rsidRPr="00024090">
        <w:rPr>
          <w:rFonts w:ascii="Cambria" w:hAnsi="Cambria" w:cstheme="minorHAnsi"/>
          <w:bCs/>
          <w:iCs/>
          <w:sz w:val="24"/>
          <w:szCs w:val="24"/>
        </w:rPr>
        <w:t>rireza porezu na dohodak fizičkih lica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učestvuju  sa </w:t>
      </w:r>
      <w:r w:rsidRPr="00024090">
        <w:rPr>
          <w:rFonts w:ascii="Cambria" w:hAnsi="Cambria" w:cstheme="minorHAnsi"/>
          <w:b/>
          <w:iCs/>
          <w:sz w:val="24"/>
          <w:szCs w:val="24"/>
        </w:rPr>
        <w:t>12,64 %.</w:t>
      </w:r>
    </w:p>
    <w:p w:rsidR="008A2156" w:rsidRPr="00024090" w:rsidRDefault="008A2156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D301A4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Po mjesecima  realizovani su sl</w:t>
      </w:r>
      <w:r w:rsidRPr="00024090">
        <w:rPr>
          <w:rFonts w:ascii="Cambria" w:hAnsi="Cambria" w:cstheme="minorHAnsi"/>
          <w:iCs/>
          <w:sz w:val="24"/>
          <w:szCs w:val="24"/>
        </w:rPr>
        <w:t>j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edeći iznosi po osnovu prireza:</w:t>
      </w:r>
    </w:p>
    <w:p w:rsidR="008A2156" w:rsidRPr="00024090" w:rsidRDefault="008A2156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562"/>
        <w:gridCol w:w="1563"/>
        <w:gridCol w:w="1563"/>
        <w:gridCol w:w="1659"/>
        <w:gridCol w:w="1563"/>
        <w:gridCol w:w="1660"/>
      </w:tblGrid>
      <w:tr w:rsidR="00D301A4" w:rsidRPr="00024090" w:rsidTr="00853895">
        <w:trPr>
          <w:jc w:val="center"/>
        </w:trPr>
        <w:tc>
          <w:tcPr>
            <w:tcW w:w="1682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</w:t>
            </w:r>
          </w:p>
        </w:tc>
        <w:tc>
          <w:tcPr>
            <w:tcW w:w="1682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II</w:t>
            </w:r>
          </w:p>
        </w:tc>
        <w:tc>
          <w:tcPr>
            <w:tcW w:w="1682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III</w:t>
            </w:r>
          </w:p>
        </w:tc>
        <w:tc>
          <w:tcPr>
            <w:tcW w:w="1723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IV</w:t>
            </w:r>
          </w:p>
        </w:tc>
        <w:tc>
          <w:tcPr>
            <w:tcW w:w="1683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V</w:t>
            </w:r>
          </w:p>
        </w:tc>
        <w:tc>
          <w:tcPr>
            <w:tcW w:w="1724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VI</w:t>
            </w:r>
          </w:p>
        </w:tc>
      </w:tr>
      <w:tr w:rsidR="00D301A4" w:rsidRPr="00024090" w:rsidTr="00853895">
        <w:trPr>
          <w:jc w:val="center"/>
        </w:trPr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560.014,39</w:t>
            </w:r>
          </w:p>
        </w:tc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830.341,47</w:t>
            </w:r>
          </w:p>
        </w:tc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945.014,89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1.105.809,72</w:t>
            </w:r>
          </w:p>
        </w:tc>
        <w:tc>
          <w:tcPr>
            <w:tcW w:w="1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926.948,28</w:t>
            </w:r>
          </w:p>
        </w:tc>
        <w:tc>
          <w:tcPr>
            <w:tcW w:w="1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1.223.881,45</w:t>
            </w:r>
          </w:p>
        </w:tc>
      </w:tr>
    </w:tbl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bCs/>
          <w:i/>
          <w:iCs/>
          <w:sz w:val="24"/>
          <w:szCs w:val="24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</w:rPr>
        <w:t>Porez na nepokretnosti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u periodu januar –jun 2021.godine realizovan je u iznosu od </w:t>
      </w:r>
      <w:r w:rsidRPr="00024090">
        <w:rPr>
          <w:rFonts w:ascii="Cambria" w:hAnsi="Cambria" w:cstheme="minorHAnsi"/>
          <w:b/>
          <w:iCs/>
          <w:sz w:val="24"/>
          <w:szCs w:val="24"/>
        </w:rPr>
        <w:t>2.917.718,21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€ ili 57,49 % 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od plana za šest mjeseci, odnosno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13,02 %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više u odnosu na 2020. godinu.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D301A4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Po mjesecima  realizovani su sledeći iznosi po osnovu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poreza na nepokretnosti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:</w:t>
      </w:r>
    </w:p>
    <w:p w:rsidR="008A2156" w:rsidRPr="00024090" w:rsidRDefault="008A2156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561"/>
        <w:gridCol w:w="1563"/>
        <w:gridCol w:w="1563"/>
        <w:gridCol w:w="1562"/>
        <w:gridCol w:w="1641"/>
      </w:tblGrid>
      <w:tr w:rsidR="00D301A4" w:rsidRPr="00024090" w:rsidTr="00853895">
        <w:tc>
          <w:tcPr>
            <w:tcW w:w="169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</w:t>
            </w:r>
          </w:p>
        </w:tc>
        <w:tc>
          <w:tcPr>
            <w:tcW w:w="16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II</w:t>
            </w: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III</w:t>
            </w:r>
          </w:p>
        </w:tc>
        <w:tc>
          <w:tcPr>
            <w:tcW w:w="169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IV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V</w:t>
            </w:r>
          </w:p>
        </w:tc>
        <w:tc>
          <w:tcPr>
            <w:tcW w:w="169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VI</w:t>
            </w:r>
          </w:p>
        </w:tc>
      </w:tr>
      <w:tr w:rsidR="00D301A4" w:rsidRPr="00024090" w:rsidTr="00853895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249.987,78</w:t>
            </w: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282.461,74</w:t>
            </w:r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264.014,89</w:t>
            </w:r>
          </w:p>
        </w:tc>
        <w:tc>
          <w:tcPr>
            <w:tcW w:w="16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204.924,14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208.902,28</w:t>
            </w:r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870FEF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</w:t>
            </w:r>
            <w:r w:rsidR="00870FEF">
              <w:rPr>
                <w:rFonts w:ascii="Cambria" w:hAnsi="Cambria" w:cstheme="minorHAnsi"/>
                <w:sz w:val="24"/>
                <w:szCs w:val="24"/>
              </w:rPr>
              <w:t>.707.427,38</w:t>
            </w:r>
          </w:p>
        </w:tc>
      </w:tr>
    </w:tbl>
    <w:p w:rsidR="00853895" w:rsidRPr="00024090" w:rsidRDefault="00853895" w:rsidP="00024090">
      <w:pPr>
        <w:spacing w:after="0"/>
        <w:ind w:firstLine="720"/>
        <w:jc w:val="both"/>
        <w:rPr>
          <w:rFonts w:ascii="Cambria" w:hAnsi="Cambria" w:cstheme="minorHAnsi"/>
          <w:bCs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bCs/>
          <w:iCs/>
          <w:sz w:val="24"/>
          <w:szCs w:val="24"/>
        </w:rPr>
      </w:pPr>
      <w:r w:rsidRPr="00024090">
        <w:rPr>
          <w:rFonts w:ascii="Cambria" w:hAnsi="Cambria" w:cstheme="minorHAnsi"/>
          <w:bCs/>
          <w:iCs/>
          <w:sz w:val="24"/>
          <w:szCs w:val="24"/>
        </w:rPr>
        <w:t>Uredba o bližim kriterijumima i metodologiji za određivanje tržišne vrijednosti nepokretnosti donijeta je početkom juna 2021. godine, zbog čega je razrez poreza na nepokretnost izvršen u junu mjesecu, umjesto u maju tekuće godine. Porez na nepokretnosti se plaća u dvije jednake rate, od kojih prva rata dospijeva na plaćanje do 30.juna tekuće godine, a druga do 31.oktobra, zbog čega je naplata ovog prihoda uv</w:t>
      </w:r>
      <w:r w:rsidR="00870FEF">
        <w:rPr>
          <w:rFonts w:ascii="Cambria" w:hAnsi="Cambria" w:cstheme="minorHAnsi"/>
          <w:bCs/>
          <w:iCs/>
          <w:sz w:val="24"/>
          <w:szCs w:val="24"/>
        </w:rPr>
        <w:t>i</w:t>
      </w:r>
      <w:r w:rsidRPr="00024090">
        <w:rPr>
          <w:rFonts w:ascii="Cambria" w:hAnsi="Cambria" w:cstheme="minorHAnsi"/>
          <w:bCs/>
          <w:iCs/>
          <w:sz w:val="24"/>
          <w:szCs w:val="24"/>
        </w:rPr>
        <w:t>jek veća u drugoj polovini godine.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U strukturi ukupno ostvarenih primitaka prihodi od </w:t>
      </w:r>
      <w:r w:rsidRPr="00024090">
        <w:rPr>
          <w:rFonts w:ascii="Cambria" w:hAnsi="Cambria" w:cstheme="minorHAnsi"/>
          <w:bCs/>
          <w:iCs/>
          <w:sz w:val="24"/>
          <w:szCs w:val="24"/>
        </w:rPr>
        <w:t>poreza na nepokretnost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učestvuju  sa </w:t>
      </w:r>
      <w:r w:rsidRPr="00024090">
        <w:rPr>
          <w:rFonts w:ascii="Cambria" w:hAnsi="Cambria" w:cstheme="minorHAnsi"/>
          <w:b/>
          <w:iCs/>
          <w:sz w:val="24"/>
          <w:szCs w:val="24"/>
        </w:rPr>
        <w:t>6,59 %.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bCs/>
          <w:sz w:val="24"/>
          <w:szCs w:val="24"/>
        </w:rPr>
        <w:t>Lokalni</w:t>
      </w:r>
      <w:r w:rsidRPr="00024090">
        <w:rPr>
          <w:rFonts w:ascii="Cambria" w:hAnsi="Cambria" w:cstheme="minorHAnsi"/>
          <w:bCs/>
          <w:sz w:val="24"/>
          <w:szCs w:val="24"/>
          <w:lang w:val="sr-Cyrl-CS"/>
        </w:rPr>
        <w:t xml:space="preserve"> porezi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u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strukturi ukupnih </w:t>
      </w:r>
      <w:r w:rsidRPr="00024090">
        <w:rPr>
          <w:rFonts w:ascii="Cambria" w:hAnsi="Cambria" w:cstheme="minorHAnsi"/>
          <w:sz w:val="24"/>
          <w:szCs w:val="24"/>
        </w:rPr>
        <w:t xml:space="preserve">ostvarenih </w:t>
      </w:r>
      <w:r w:rsidRPr="00024090">
        <w:rPr>
          <w:rFonts w:ascii="Cambria" w:hAnsi="Cambria" w:cstheme="minorHAnsi"/>
          <w:sz w:val="24"/>
          <w:szCs w:val="24"/>
          <w:lang w:val="sr-Cyrl-CS"/>
        </w:rPr>
        <w:t>pri</w:t>
      </w:r>
      <w:r w:rsidRPr="00024090">
        <w:rPr>
          <w:rFonts w:ascii="Cambria" w:hAnsi="Cambria" w:cstheme="minorHAnsi"/>
          <w:sz w:val="24"/>
          <w:szCs w:val="24"/>
        </w:rPr>
        <w:t>mitaka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učestvuju sa </w:t>
      </w:r>
      <w:r w:rsidRPr="00024090">
        <w:rPr>
          <w:rFonts w:ascii="Cambria" w:hAnsi="Cambria" w:cstheme="minorHAnsi"/>
          <w:b/>
          <w:sz w:val="24"/>
          <w:szCs w:val="24"/>
        </w:rPr>
        <w:t>19,23</w:t>
      </w:r>
      <w:r w:rsidRPr="00024090">
        <w:rPr>
          <w:rFonts w:ascii="Cambria" w:hAnsi="Cambria" w:cstheme="minorHAnsi"/>
          <w:sz w:val="24"/>
          <w:szCs w:val="24"/>
        </w:rPr>
        <w:t xml:space="preserve"> </w:t>
      </w:r>
      <w:r w:rsidRPr="00024090">
        <w:rPr>
          <w:rFonts w:ascii="Cambria" w:hAnsi="Cambria" w:cstheme="minorHAnsi"/>
          <w:b/>
          <w:sz w:val="24"/>
          <w:szCs w:val="24"/>
          <w:lang w:val="sr-Cyrl-CS"/>
        </w:rPr>
        <w:t>%</w:t>
      </w:r>
      <w:r w:rsidR="00A456A3" w:rsidRPr="00024090">
        <w:rPr>
          <w:rFonts w:ascii="Cambria" w:hAnsi="Cambria" w:cstheme="minorHAnsi"/>
          <w:b/>
          <w:sz w:val="24"/>
          <w:szCs w:val="24"/>
        </w:rPr>
        <w:t>.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</w:p>
    <w:p w:rsidR="00D301A4" w:rsidRDefault="00D301A4" w:rsidP="00024090">
      <w:pPr>
        <w:spacing w:after="0"/>
        <w:jc w:val="both"/>
        <w:rPr>
          <w:rFonts w:ascii="Cambria" w:hAnsi="Cambria" w:cstheme="minorHAnsi"/>
          <w:b/>
          <w:bCs/>
          <w:i/>
          <w:iCs/>
          <w:sz w:val="24"/>
          <w:szCs w:val="24"/>
        </w:rPr>
      </w:pPr>
    </w:p>
    <w:p w:rsidR="00870FEF" w:rsidRDefault="00870FEF" w:rsidP="00024090">
      <w:pPr>
        <w:spacing w:after="0"/>
        <w:jc w:val="both"/>
        <w:rPr>
          <w:rFonts w:ascii="Cambria" w:hAnsi="Cambria" w:cstheme="minorHAnsi"/>
          <w:b/>
          <w:bCs/>
          <w:i/>
          <w:iCs/>
          <w:sz w:val="24"/>
          <w:szCs w:val="24"/>
        </w:rPr>
      </w:pPr>
    </w:p>
    <w:p w:rsidR="00870FEF" w:rsidRDefault="00870FEF" w:rsidP="00024090">
      <w:pPr>
        <w:spacing w:after="0"/>
        <w:jc w:val="both"/>
        <w:rPr>
          <w:rFonts w:ascii="Cambria" w:hAnsi="Cambria" w:cstheme="minorHAnsi"/>
          <w:b/>
          <w:bCs/>
          <w:i/>
          <w:iCs/>
          <w:sz w:val="24"/>
          <w:szCs w:val="24"/>
        </w:rPr>
      </w:pPr>
    </w:p>
    <w:p w:rsidR="00870FEF" w:rsidRDefault="00870FEF" w:rsidP="00024090">
      <w:pPr>
        <w:spacing w:after="0"/>
        <w:jc w:val="both"/>
        <w:rPr>
          <w:rFonts w:ascii="Cambria" w:hAnsi="Cambria" w:cstheme="minorHAnsi"/>
          <w:b/>
          <w:bCs/>
          <w:i/>
          <w:iCs/>
          <w:sz w:val="24"/>
          <w:szCs w:val="24"/>
        </w:rPr>
      </w:pPr>
    </w:p>
    <w:p w:rsidR="00870FEF" w:rsidRPr="00024090" w:rsidRDefault="00870FEF" w:rsidP="00024090">
      <w:pPr>
        <w:spacing w:after="0"/>
        <w:jc w:val="both"/>
        <w:rPr>
          <w:rFonts w:ascii="Cambria" w:hAnsi="Cambria" w:cstheme="minorHAnsi"/>
          <w:b/>
          <w:bCs/>
          <w:i/>
          <w:iCs/>
          <w:sz w:val="24"/>
          <w:szCs w:val="24"/>
        </w:rPr>
      </w:pP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lastRenderedPageBreak/>
        <w:t>4.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ab/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TAKSE</w:t>
      </w: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i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Prihodi po osnovu lokalnih administrativnih i komunalnih taksa ostvareni su u iznosu od </w:t>
      </w:r>
      <w:r w:rsidRPr="00024090">
        <w:rPr>
          <w:rFonts w:ascii="Cambria" w:hAnsi="Cambria" w:cstheme="minorHAnsi"/>
          <w:b/>
          <w:iCs/>
          <w:sz w:val="24"/>
          <w:szCs w:val="24"/>
        </w:rPr>
        <w:t>399.775,91 €</w:t>
      </w:r>
      <w:r w:rsidRPr="00024090">
        <w:rPr>
          <w:rFonts w:ascii="Cambria" w:hAnsi="Cambria" w:cstheme="minorHAnsi"/>
          <w:b/>
          <w:sz w:val="24"/>
          <w:szCs w:val="24"/>
        </w:rPr>
        <w:t xml:space="preserve"> ili 72,36 % </w:t>
      </w:r>
      <w:r w:rsidRPr="00024090">
        <w:rPr>
          <w:rFonts w:ascii="Cambria" w:hAnsi="Cambria" w:cstheme="minorHAnsi"/>
          <w:sz w:val="24"/>
          <w:szCs w:val="24"/>
        </w:rPr>
        <w:t>od plana za 6 mjeseci .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>Lokalne administrativne takse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, u posmatranom periodu, realizovane su u iznosu od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106.741,87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 xml:space="preserve"> €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 ili 104,14 </w:t>
      </w:r>
      <w:r w:rsidRPr="00024090">
        <w:rPr>
          <w:rFonts w:ascii="Cambria" w:hAnsi="Cambria" w:cstheme="minorHAnsi"/>
          <w:b/>
          <w:iCs/>
          <w:sz w:val="24"/>
          <w:szCs w:val="24"/>
        </w:rPr>
        <w:t xml:space="preserve">% </w:t>
      </w:r>
      <w:r w:rsidRPr="00024090">
        <w:rPr>
          <w:rFonts w:ascii="Cambria" w:hAnsi="Cambria" w:cstheme="minorHAnsi"/>
          <w:iCs/>
          <w:sz w:val="24"/>
          <w:szCs w:val="24"/>
        </w:rPr>
        <w:t>u odnosu na plan za 6 mjeseci.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</w:rPr>
        <w:t>L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>okaln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e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 xml:space="preserve"> komunaln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e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 xml:space="preserve">  taks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e </w:t>
      </w:r>
      <w:r w:rsidRPr="00024090">
        <w:rPr>
          <w:rFonts w:ascii="Cambria" w:hAnsi="Cambria" w:cstheme="minorHAnsi"/>
          <w:bCs/>
          <w:iCs/>
          <w:sz w:val="24"/>
          <w:szCs w:val="24"/>
        </w:rPr>
        <w:t>u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period</w:t>
      </w:r>
      <w:r w:rsidRPr="00024090">
        <w:rPr>
          <w:rFonts w:ascii="Cambria" w:hAnsi="Cambria" w:cstheme="minorHAnsi"/>
          <w:iCs/>
          <w:sz w:val="24"/>
          <w:szCs w:val="24"/>
        </w:rPr>
        <w:t>u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jan - jun 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20</w:t>
      </w:r>
      <w:r w:rsidRPr="00024090">
        <w:rPr>
          <w:rFonts w:ascii="Cambria" w:hAnsi="Cambria" w:cstheme="minorHAnsi"/>
          <w:iCs/>
          <w:sz w:val="24"/>
          <w:szCs w:val="24"/>
        </w:rPr>
        <w:t>21.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godine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ostvarene su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293.034,04 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 xml:space="preserve">€ ili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 65,12 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>%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 </w:t>
      </w:r>
      <w:r w:rsidRPr="00024090">
        <w:rPr>
          <w:rFonts w:ascii="Cambria" w:hAnsi="Cambria" w:cstheme="minorHAnsi"/>
          <w:iCs/>
          <w:sz w:val="24"/>
          <w:szCs w:val="24"/>
        </w:rPr>
        <w:t>u odnosu na posmatrani plan.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bCs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Prihodi od lokalnih komunalnih taksi su ostvareni u manjem iznosu nego što je planirano, iz razloga što su u prvoj polovini godine u cilju </w:t>
      </w:r>
      <w:r w:rsidRPr="00024090">
        <w:rPr>
          <w:rFonts w:ascii="Cambria" w:hAnsi="Cambria" w:cstheme="minorHAnsi"/>
          <w:sz w:val="24"/>
          <w:szCs w:val="24"/>
        </w:rPr>
        <w:t xml:space="preserve"> </w:t>
      </w:r>
      <w:r w:rsidRPr="00024090">
        <w:rPr>
          <w:rFonts w:ascii="Cambria" w:hAnsi="Cambria" w:cstheme="minorHAnsi"/>
          <w:bCs/>
          <w:iCs/>
          <w:sz w:val="24"/>
          <w:szCs w:val="24"/>
        </w:rPr>
        <w:t>podrške privrednicima u aktuelnoj situaciji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donijete Odluka o umanjenju lokalnih komunalnih taksi i naknada i Odluka o ublažavanju finansijskih posljedica koronavirusa u Glavnom gradu, </w:t>
      </w:r>
      <w:r w:rsidR="00870FEF">
        <w:rPr>
          <w:rFonts w:ascii="Cambria" w:hAnsi="Cambria" w:cstheme="minorHAnsi"/>
          <w:iCs/>
          <w:sz w:val="24"/>
          <w:szCs w:val="24"/>
        </w:rPr>
        <w:t xml:space="preserve">na osnovu </w:t>
      </w:r>
      <w:r w:rsidRPr="00024090">
        <w:rPr>
          <w:rFonts w:ascii="Cambria" w:hAnsi="Cambria" w:cstheme="minorHAnsi"/>
          <w:iCs/>
          <w:sz w:val="24"/>
          <w:szCs w:val="24"/>
        </w:rPr>
        <w:t>koji</w:t>
      </w:r>
      <w:r w:rsidR="00870FEF">
        <w:rPr>
          <w:rFonts w:ascii="Cambria" w:hAnsi="Cambria" w:cstheme="minorHAnsi"/>
          <w:iCs/>
          <w:sz w:val="24"/>
          <w:szCs w:val="24"/>
        </w:rPr>
        <w:t>h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je privrednicima kroz oslobađanje plaćanje određenih taksi i naknada pružena podrška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. </w:t>
      </w: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b/>
          <w:bCs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</w:rPr>
        <w:t>5.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 xml:space="preserve">     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NAKNADE</w:t>
      </w: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b/>
          <w:bCs/>
          <w:i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  <w:lang w:val="sl-SI"/>
        </w:rPr>
      </w:pPr>
      <w:r w:rsidRPr="00024090">
        <w:rPr>
          <w:rFonts w:ascii="Cambria" w:hAnsi="Cambria" w:cstheme="minorHAnsi"/>
          <w:sz w:val="24"/>
          <w:szCs w:val="24"/>
          <w:lang w:val="sl-SI"/>
        </w:rPr>
        <w:t xml:space="preserve">Prihodi po osnovu </w:t>
      </w:r>
      <w:r w:rsidRPr="00024090">
        <w:rPr>
          <w:rFonts w:ascii="Cambria" w:hAnsi="Cambria" w:cstheme="minorHAnsi"/>
          <w:b/>
          <w:bCs/>
          <w:sz w:val="24"/>
          <w:szCs w:val="24"/>
          <w:lang w:val="sl-SI"/>
        </w:rPr>
        <w:t>naknada</w:t>
      </w:r>
      <w:r w:rsidRPr="00024090">
        <w:rPr>
          <w:rFonts w:ascii="Cambria" w:hAnsi="Cambria" w:cstheme="minorHAnsi"/>
          <w:sz w:val="24"/>
          <w:szCs w:val="24"/>
          <w:lang w:val="sl-SI"/>
        </w:rPr>
        <w:t xml:space="preserve"> za period januar-jun 2021. godine 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realizovani su u iznosu od </w:t>
      </w:r>
      <w:r w:rsidRPr="00024090">
        <w:rPr>
          <w:rFonts w:ascii="Cambria" w:hAnsi="Cambria" w:cstheme="minorHAnsi"/>
          <w:b/>
          <w:sz w:val="24"/>
          <w:szCs w:val="24"/>
        </w:rPr>
        <w:t xml:space="preserve">9.429.249,50 </w:t>
      </w:r>
      <w:r w:rsidRPr="00024090">
        <w:rPr>
          <w:rFonts w:ascii="Cambria" w:hAnsi="Cambria" w:cstheme="minorHAnsi"/>
          <w:b/>
          <w:bCs/>
          <w:sz w:val="24"/>
          <w:szCs w:val="24"/>
          <w:lang w:val="sr-Cyrl-CS"/>
        </w:rPr>
        <w:t xml:space="preserve">€ </w:t>
      </w:r>
      <w:r w:rsidRPr="00024090">
        <w:rPr>
          <w:rFonts w:ascii="Cambria" w:hAnsi="Cambria" w:cstheme="minorHAnsi"/>
          <w:b/>
          <w:bCs/>
          <w:sz w:val="24"/>
          <w:szCs w:val="24"/>
          <w:lang w:val="sl-SI"/>
        </w:rPr>
        <w:t>ili 126,90 %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od plana</w:t>
      </w:r>
      <w:r w:rsidRPr="00024090">
        <w:rPr>
          <w:rFonts w:ascii="Cambria" w:hAnsi="Cambria" w:cstheme="minorHAnsi"/>
          <w:sz w:val="24"/>
          <w:szCs w:val="24"/>
          <w:lang w:val="sl-SI"/>
        </w:rPr>
        <w:t xml:space="preserve"> za šest mjeseci.</w:t>
      </w: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sz w:val="24"/>
          <w:szCs w:val="24"/>
          <w:lang w:val="sl-SI"/>
        </w:rPr>
      </w:pPr>
    </w:p>
    <w:p w:rsidR="00D301A4" w:rsidRDefault="00D301A4" w:rsidP="00024090">
      <w:pPr>
        <w:spacing w:after="0"/>
        <w:jc w:val="both"/>
        <w:rPr>
          <w:rFonts w:ascii="Cambria" w:hAnsi="Cambria" w:cstheme="minorHAnsi"/>
          <w:sz w:val="24"/>
          <w:szCs w:val="24"/>
          <w:lang w:val="sl-SI"/>
        </w:rPr>
      </w:pPr>
      <w:r w:rsidRPr="00024090">
        <w:rPr>
          <w:rFonts w:ascii="Cambria" w:hAnsi="Cambria" w:cstheme="minorHAnsi"/>
          <w:sz w:val="24"/>
          <w:szCs w:val="24"/>
          <w:lang w:val="sl-SI"/>
        </w:rPr>
        <w:t xml:space="preserve">Strukturu ostvarenih prihoda od naknada čine: </w:t>
      </w:r>
    </w:p>
    <w:p w:rsidR="008A2156" w:rsidRDefault="008A2156" w:rsidP="00024090">
      <w:pPr>
        <w:spacing w:after="0"/>
        <w:jc w:val="both"/>
        <w:rPr>
          <w:rFonts w:ascii="Cambria" w:hAnsi="Cambria" w:cstheme="minorHAnsi"/>
          <w:sz w:val="24"/>
          <w:szCs w:val="24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1844"/>
      </w:tblGrid>
      <w:tr w:rsidR="008A2156" w:rsidTr="008A2156">
        <w:tc>
          <w:tcPr>
            <w:tcW w:w="6658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  <w:lang w:val="sl-SI"/>
              </w:rPr>
            </w:pPr>
            <w:r w:rsidRPr="008A2156">
              <w:rPr>
                <w:rFonts w:ascii="Cambria" w:hAnsi="Cambria" w:cstheme="minorHAnsi"/>
                <w:sz w:val="24"/>
                <w:szCs w:val="24"/>
                <w:lang w:val="sl-SI"/>
              </w:rPr>
              <w:t>naknada za komunalno opremanje građev.zemljišta</w:t>
            </w:r>
          </w:p>
        </w:tc>
        <w:tc>
          <w:tcPr>
            <w:tcW w:w="1844" w:type="dxa"/>
          </w:tcPr>
          <w:p w:rsidR="008A2156" w:rsidRDefault="008A2156" w:rsidP="008A2156">
            <w:pPr>
              <w:ind w:left="-106" w:firstLine="106"/>
              <w:jc w:val="right"/>
              <w:rPr>
                <w:rFonts w:ascii="Cambria" w:hAnsi="Cambria" w:cstheme="minorHAnsi"/>
                <w:sz w:val="24"/>
                <w:szCs w:val="24"/>
                <w:lang w:val="sl-SI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  <w:lang w:val="sl-SI"/>
              </w:rPr>
              <w:t>8.164.023,60</w:t>
            </w:r>
            <w:r>
              <w:rPr>
                <w:rFonts w:ascii="Cambria" w:hAnsi="Cambria" w:cstheme="minorHAnsi"/>
                <w:sz w:val="24"/>
                <w:szCs w:val="24"/>
                <w:lang w:val="sl-SI"/>
              </w:rPr>
              <w:t xml:space="preserve"> €</w:t>
            </w:r>
          </w:p>
        </w:tc>
      </w:tr>
      <w:tr w:rsidR="008A2156" w:rsidTr="008A2156">
        <w:tc>
          <w:tcPr>
            <w:tcW w:w="6658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  <w:lang w:val="sl-SI"/>
              </w:rPr>
            </w:pPr>
            <w:r w:rsidRPr="008A2156">
              <w:rPr>
                <w:rFonts w:ascii="Cambria" w:hAnsi="Cambria" w:cstheme="minorHAnsi"/>
                <w:sz w:val="24"/>
                <w:szCs w:val="24"/>
                <w:lang w:val="sl-SI"/>
              </w:rPr>
              <w:t>naknada za urbanu sanaciju</w:t>
            </w:r>
          </w:p>
        </w:tc>
        <w:tc>
          <w:tcPr>
            <w:tcW w:w="1844" w:type="dxa"/>
          </w:tcPr>
          <w:p w:rsidR="008A2156" w:rsidRDefault="008A2156" w:rsidP="008A2156">
            <w:pPr>
              <w:ind w:left="-106" w:firstLine="106"/>
              <w:jc w:val="right"/>
              <w:rPr>
                <w:rFonts w:ascii="Cambria" w:hAnsi="Cambria" w:cstheme="minorHAnsi"/>
                <w:sz w:val="24"/>
                <w:szCs w:val="24"/>
                <w:lang w:val="sl-SI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  <w:lang w:val="sl-SI"/>
              </w:rPr>
              <w:t>507.644,52</w:t>
            </w:r>
            <w:r>
              <w:rPr>
                <w:rFonts w:ascii="Cambria" w:hAnsi="Cambria" w:cstheme="minorHAnsi"/>
                <w:sz w:val="24"/>
                <w:szCs w:val="24"/>
                <w:lang w:val="sl-SI"/>
              </w:rPr>
              <w:t xml:space="preserve"> €</w:t>
            </w:r>
          </w:p>
        </w:tc>
      </w:tr>
      <w:tr w:rsidR="008A2156" w:rsidTr="008A2156">
        <w:tc>
          <w:tcPr>
            <w:tcW w:w="6658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  <w:lang w:val="sl-SI"/>
              </w:rPr>
            </w:pPr>
            <w:r w:rsidRPr="008A2156">
              <w:rPr>
                <w:rFonts w:ascii="Cambria" w:hAnsi="Cambria" w:cstheme="minorHAnsi"/>
                <w:sz w:val="24"/>
                <w:szCs w:val="24"/>
                <w:lang w:val="sl-SI"/>
              </w:rPr>
              <w:t xml:space="preserve">ostale </w:t>
            </w:r>
            <w:r w:rsidRPr="008A2156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naknade </w:t>
            </w:r>
            <w:r w:rsidRPr="008A2156">
              <w:rPr>
                <w:rFonts w:ascii="Cambria" w:hAnsi="Cambria" w:cstheme="minorHAnsi"/>
                <w:sz w:val="24"/>
                <w:szCs w:val="24"/>
                <w:lang w:val="sl-SI"/>
              </w:rPr>
              <w:t>za puteve</w:t>
            </w:r>
          </w:p>
        </w:tc>
        <w:tc>
          <w:tcPr>
            <w:tcW w:w="1844" w:type="dxa"/>
          </w:tcPr>
          <w:p w:rsidR="008A2156" w:rsidRDefault="008A2156" w:rsidP="008A2156">
            <w:pPr>
              <w:ind w:left="-106" w:firstLine="106"/>
              <w:jc w:val="right"/>
              <w:rPr>
                <w:rFonts w:ascii="Cambria" w:hAnsi="Cambria" w:cstheme="minorHAnsi"/>
                <w:sz w:val="24"/>
                <w:szCs w:val="24"/>
                <w:lang w:val="sl-SI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  <w:lang w:val="sl-SI"/>
              </w:rPr>
              <w:t>240.022,94</w:t>
            </w:r>
            <w:r>
              <w:rPr>
                <w:rFonts w:ascii="Cambria" w:hAnsi="Cambria" w:cstheme="minorHAnsi"/>
                <w:sz w:val="24"/>
                <w:szCs w:val="24"/>
                <w:lang w:val="sl-SI"/>
              </w:rPr>
              <w:t xml:space="preserve"> €</w:t>
            </w:r>
          </w:p>
        </w:tc>
      </w:tr>
      <w:tr w:rsidR="008A2156" w:rsidTr="008A2156">
        <w:tc>
          <w:tcPr>
            <w:tcW w:w="6658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  <w:lang w:val="sl-SI"/>
              </w:rPr>
            </w:pPr>
            <w:r w:rsidRPr="008A2156">
              <w:rPr>
                <w:rFonts w:ascii="Cambria" w:hAnsi="Cambria" w:cstheme="minorHAnsi"/>
                <w:sz w:val="24"/>
                <w:szCs w:val="24"/>
                <w:lang w:val="sl-SI"/>
              </w:rPr>
              <w:t>godišnja naknada pri registraciji</w:t>
            </w:r>
          </w:p>
        </w:tc>
        <w:tc>
          <w:tcPr>
            <w:tcW w:w="1844" w:type="dxa"/>
          </w:tcPr>
          <w:p w:rsidR="008A2156" w:rsidRDefault="008A2156" w:rsidP="008A2156">
            <w:pPr>
              <w:ind w:left="-106" w:firstLine="106"/>
              <w:jc w:val="right"/>
              <w:rPr>
                <w:rFonts w:ascii="Cambria" w:hAnsi="Cambria" w:cstheme="minorHAnsi"/>
                <w:sz w:val="24"/>
                <w:szCs w:val="24"/>
                <w:lang w:val="sl-SI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  <w:lang w:val="sl-SI"/>
              </w:rPr>
              <w:t>373.351,60</w:t>
            </w:r>
            <w:r>
              <w:rPr>
                <w:rFonts w:ascii="Cambria" w:hAnsi="Cambria" w:cstheme="minorHAnsi"/>
                <w:sz w:val="24"/>
                <w:szCs w:val="24"/>
                <w:lang w:val="sl-SI"/>
              </w:rPr>
              <w:t xml:space="preserve"> €</w:t>
            </w:r>
          </w:p>
        </w:tc>
      </w:tr>
      <w:tr w:rsidR="008A2156" w:rsidTr="008A2156">
        <w:tc>
          <w:tcPr>
            <w:tcW w:w="6658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  <w:lang w:val="sl-SI"/>
              </w:rPr>
            </w:pPr>
            <w:r w:rsidRPr="008A2156">
              <w:rPr>
                <w:rFonts w:ascii="Cambria" w:hAnsi="Cambria" w:cstheme="minorHAnsi"/>
                <w:sz w:val="24"/>
                <w:szCs w:val="24"/>
                <w:lang w:val="sl-SI"/>
              </w:rPr>
              <w:t>primici od koncesionih naknada</w:t>
            </w:r>
          </w:p>
        </w:tc>
        <w:tc>
          <w:tcPr>
            <w:tcW w:w="1844" w:type="dxa"/>
          </w:tcPr>
          <w:p w:rsidR="008A2156" w:rsidRDefault="008A2156" w:rsidP="008A2156">
            <w:pPr>
              <w:ind w:left="-106" w:firstLine="106"/>
              <w:jc w:val="right"/>
              <w:rPr>
                <w:rFonts w:ascii="Cambria" w:hAnsi="Cambria" w:cstheme="minorHAnsi"/>
                <w:sz w:val="24"/>
                <w:szCs w:val="24"/>
                <w:lang w:val="sl-SI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  <w:lang w:val="sl-SI"/>
              </w:rPr>
              <w:t>126.098,81</w:t>
            </w:r>
            <w:r>
              <w:rPr>
                <w:rFonts w:ascii="Cambria" w:hAnsi="Cambria" w:cstheme="minorHAnsi"/>
                <w:sz w:val="24"/>
                <w:szCs w:val="24"/>
                <w:lang w:val="sl-SI"/>
              </w:rPr>
              <w:t xml:space="preserve"> €</w:t>
            </w:r>
          </w:p>
        </w:tc>
      </w:tr>
      <w:tr w:rsidR="008A2156" w:rsidTr="008A2156">
        <w:tc>
          <w:tcPr>
            <w:tcW w:w="6658" w:type="dxa"/>
          </w:tcPr>
          <w:p w:rsidR="008A2156" w:rsidRPr="008A2156" w:rsidRDefault="008A2156" w:rsidP="008A2156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  <w:lang w:val="sl-SI"/>
              </w:rPr>
            </w:pPr>
            <w:r w:rsidRPr="008A2156">
              <w:rPr>
                <w:rFonts w:ascii="Cambria" w:hAnsi="Cambria" w:cstheme="minorHAnsi"/>
                <w:sz w:val="24"/>
                <w:szCs w:val="24"/>
                <w:lang w:val="sl-SI"/>
              </w:rPr>
              <w:t>ostale naknade</w:t>
            </w:r>
          </w:p>
        </w:tc>
        <w:tc>
          <w:tcPr>
            <w:tcW w:w="1844" w:type="dxa"/>
          </w:tcPr>
          <w:p w:rsidR="008A2156" w:rsidRDefault="008A2156" w:rsidP="008A2156">
            <w:pPr>
              <w:ind w:left="-106" w:firstLine="106"/>
              <w:jc w:val="right"/>
              <w:rPr>
                <w:rFonts w:ascii="Cambria" w:hAnsi="Cambria" w:cstheme="minorHAnsi"/>
                <w:sz w:val="24"/>
                <w:szCs w:val="24"/>
                <w:lang w:val="sl-SI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  <w:lang w:val="sl-SI"/>
              </w:rPr>
              <w:t>18.108,03</w:t>
            </w:r>
            <w:r>
              <w:rPr>
                <w:rFonts w:ascii="Cambria" w:hAnsi="Cambria" w:cstheme="minorHAnsi"/>
                <w:sz w:val="24"/>
                <w:szCs w:val="24"/>
                <w:lang w:val="sl-SI"/>
              </w:rPr>
              <w:t xml:space="preserve"> €</w:t>
            </w:r>
          </w:p>
        </w:tc>
      </w:tr>
    </w:tbl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  <w:lang w:val="sl-SI"/>
        </w:rPr>
        <w:tab/>
      </w:r>
      <w:r w:rsidRPr="00024090">
        <w:rPr>
          <w:rFonts w:ascii="Cambria" w:hAnsi="Cambria" w:cstheme="minorHAnsi"/>
          <w:sz w:val="24"/>
          <w:szCs w:val="24"/>
          <w:lang w:val="sl-SI"/>
        </w:rPr>
        <w:tab/>
        <w:t xml:space="preserve">           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>U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okviru ove grupe prihoda najznačajniji je prihod od </w:t>
      </w:r>
      <w:r w:rsidRPr="00024090">
        <w:rPr>
          <w:rFonts w:ascii="Cambria" w:hAnsi="Cambria" w:cstheme="minorHAnsi"/>
          <w:sz w:val="24"/>
          <w:szCs w:val="24"/>
          <w:lang w:val="sl-SI"/>
        </w:rPr>
        <w:t>naknade za komunalno opremanje građevinskog zemljišta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realizovan u iznosu od </w:t>
      </w:r>
      <w:r w:rsidRPr="00024090">
        <w:rPr>
          <w:rFonts w:ascii="Cambria" w:hAnsi="Cambria" w:cstheme="minorHAnsi"/>
          <w:sz w:val="24"/>
          <w:szCs w:val="24"/>
          <w:lang w:val="sl-SI"/>
        </w:rPr>
        <w:t xml:space="preserve">8.164.023,60 </w:t>
      </w:r>
      <w:r w:rsidRPr="00024090">
        <w:rPr>
          <w:rFonts w:ascii="Cambria" w:hAnsi="Cambria" w:cstheme="minorHAnsi"/>
          <w:iCs/>
          <w:sz w:val="24"/>
          <w:szCs w:val="24"/>
        </w:rPr>
        <w:t>€ ili 134,94 % u odnosu na plan za posmatrani period.</w:t>
      </w:r>
    </w:p>
    <w:p w:rsidR="00D301A4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>U strukturi ukupno ostvarenih primitaka, za period januar – jun 2021. godine, ovaj prihod učestvuje  sa 18,45 %.</w:t>
      </w:r>
    </w:p>
    <w:p w:rsidR="0069394E" w:rsidRPr="00024090" w:rsidRDefault="0069394E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D301A4" w:rsidRDefault="00D301A4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  <w:lang w:val="sl-SI"/>
        </w:rPr>
      </w:pP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Po mjesecima realizovani su sledeći iznosi po osnovu </w:t>
      </w:r>
      <w:r w:rsidRPr="00024090">
        <w:rPr>
          <w:rFonts w:ascii="Cambria" w:hAnsi="Cambria" w:cstheme="minorHAnsi"/>
          <w:sz w:val="24"/>
          <w:szCs w:val="24"/>
          <w:lang w:val="sl-SI"/>
        </w:rPr>
        <w:t>naknade za komunalno opremanje građevinskog zemljišta:</w:t>
      </w:r>
    </w:p>
    <w:p w:rsidR="0069394E" w:rsidRPr="00024090" w:rsidRDefault="0069394E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</w:p>
    <w:tbl>
      <w:tblPr>
        <w:tblW w:w="9534" w:type="dxa"/>
        <w:tblInd w:w="120" w:type="dxa"/>
        <w:tblLook w:val="04A0"/>
      </w:tblPr>
      <w:tblGrid>
        <w:gridCol w:w="1662"/>
        <w:gridCol w:w="1663"/>
        <w:gridCol w:w="1468"/>
        <w:gridCol w:w="1610"/>
        <w:gridCol w:w="1663"/>
        <w:gridCol w:w="1468"/>
      </w:tblGrid>
      <w:tr w:rsidR="00A456A3" w:rsidRPr="00024090" w:rsidTr="00853895">
        <w:trPr>
          <w:trHeight w:val="270"/>
        </w:trPr>
        <w:tc>
          <w:tcPr>
            <w:tcW w:w="1662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</w:t>
            </w:r>
          </w:p>
        </w:tc>
        <w:tc>
          <w:tcPr>
            <w:tcW w:w="1663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II</w:t>
            </w: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III</w:t>
            </w:r>
          </w:p>
        </w:tc>
        <w:tc>
          <w:tcPr>
            <w:tcW w:w="1610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IV</w:t>
            </w:r>
          </w:p>
        </w:tc>
        <w:tc>
          <w:tcPr>
            <w:tcW w:w="1663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V</w:t>
            </w:r>
          </w:p>
        </w:tc>
        <w:tc>
          <w:tcPr>
            <w:tcW w:w="1468" w:type="dxa"/>
            <w:tcBorders>
              <w:bottom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VI</w:t>
            </w:r>
          </w:p>
        </w:tc>
      </w:tr>
      <w:tr w:rsidR="00A456A3" w:rsidRPr="00024090" w:rsidTr="00853895">
        <w:trPr>
          <w:trHeight w:val="442"/>
        </w:trPr>
        <w:tc>
          <w:tcPr>
            <w:tcW w:w="1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D301A4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1.944.188,36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870FEF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1.359.450,12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870FEF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680.250,18</w:t>
            </w:r>
          </w:p>
        </w:tc>
        <w:tc>
          <w:tcPr>
            <w:tcW w:w="16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870FEF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1.705.248,78</w:t>
            </w:r>
          </w:p>
        </w:tc>
        <w:tc>
          <w:tcPr>
            <w:tcW w:w="1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870FEF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2.312.794,26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1A4" w:rsidRPr="00024090" w:rsidRDefault="00870FEF" w:rsidP="0002409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162.091,90</w:t>
            </w:r>
          </w:p>
        </w:tc>
      </w:tr>
    </w:tbl>
    <w:p w:rsidR="0069394E" w:rsidRDefault="00D301A4" w:rsidP="00024090">
      <w:pPr>
        <w:tabs>
          <w:tab w:val="left" w:pos="0"/>
        </w:tabs>
        <w:spacing w:after="0"/>
        <w:jc w:val="both"/>
        <w:rPr>
          <w:rFonts w:ascii="Cambria" w:hAnsi="Cambria" w:cstheme="minorHAnsi"/>
          <w:bCs/>
          <w:iCs/>
          <w:sz w:val="24"/>
          <w:szCs w:val="24"/>
        </w:rPr>
      </w:pPr>
      <w:r w:rsidRPr="00024090">
        <w:rPr>
          <w:rFonts w:ascii="Cambria" w:hAnsi="Cambria" w:cstheme="minorHAnsi"/>
          <w:bCs/>
          <w:iCs/>
          <w:sz w:val="24"/>
          <w:szCs w:val="24"/>
        </w:rPr>
        <w:tab/>
      </w:r>
    </w:p>
    <w:p w:rsidR="0069394E" w:rsidRDefault="0069394E" w:rsidP="00024090">
      <w:pPr>
        <w:tabs>
          <w:tab w:val="left" w:pos="0"/>
        </w:tabs>
        <w:spacing w:after="0"/>
        <w:jc w:val="both"/>
        <w:rPr>
          <w:rFonts w:ascii="Cambria" w:hAnsi="Cambria" w:cstheme="minorHAnsi"/>
          <w:bCs/>
          <w:iCs/>
          <w:sz w:val="24"/>
          <w:szCs w:val="24"/>
        </w:rPr>
      </w:pPr>
    </w:p>
    <w:p w:rsidR="00870FEF" w:rsidRDefault="00870FEF" w:rsidP="00024090">
      <w:pPr>
        <w:tabs>
          <w:tab w:val="left" w:pos="0"/>
        </w:tabs>
        <w:spacing w:after="0"/>
        <w:jc w:val="both"/>
        <w:rPr>
          <w:rFonts w:ascii="Cambria" w:hAnsi="Cambria" w:cstheme="minorHAnsi"/>
          <w:bCs/>
          <w:iCs/>
          <w:sz w:val="24"/>
          <w:szCs w:val="24"/>
        </w:rPr>
      </w:pPr>
    </w:p>
    <w:p w:rsidR="00870FEF" w:rsidRDefault="00870FEF" w:rsidP="00024090">
      <w:pPr>
        <w:tabs>
          <w:tab w:val="left" w:pos="0"/>
        </w:tabs>
        <w:spacing w:after="0"/>
        <w:jc w:val="both"/>
        <w:rPr>
          <w:rFonts w:ascii="Cambria" w:hAnsi="Cambria" w:cstheme="minorHAnsi"/>
          <w:bCs/>
          <w:iCs/>
          <w:sz w:val="24"/>
          <w:szCs w:val="24"/>
        </w:rPr>
      </w:pPr>
    </w:p>
    <w:p w:rsidR="00870FEF" w:rsidRDefault="00870FEF" w:rsidP="00024090">
      <w:pPr>
        <w:tabs>
          <w:tab w:val="left" w:pos="0"/>
        </w:tabs>
        <w:spacing w:after="0"/>
        <w:jc w:val="both"/>
        <w:rPr>
          <w:rFonts w:ascii="Cambria" w:hAnsi="Cambria" w:cstheme="minorHAnsi"/>
          <w:bCs/>
          <w:iCs/>
          <w:sz w:val="24"/>
          <w:szCs w:val="24"/>
        </w:rPr>
      </w:pPr>
    </w:p>
    <w:p w:rsidR="00870FEF" w:rsidRDefault="00870FEF" w:rsidP="00024090">
      <w:pPr>
        <w:tabs>
          <w:tab w:val="left" w:pos="0"/>
        </w:tabs>
        <w:spacing w:after="0"/>
        <w:jc w:val="both"/>
        <w:rPr>
          <w:rFonts w:ascii="Cambria" w:hAnsi="Cambria" w:cstheme="minorHAnsi"/>
          <w:bCs/>
          <w:iCs/>
          <w:sz w:val="24"/>
          <w:szCs w:val="24"/>
        </w:rPr>
      </w:pPr>
    </w:p>
    <w:p w:rsidR="00D301A4" w:rsidRDefault="00D301A4" w:rsidP="00024090">
      <w:pPr>
        <w:tabs>
          <w:tab w:val="left" w:pos="0"/>
        </w:tabs>
        <w:spacing w:after="0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</w:rPr>
        <w:lastRenderedPageBreak/>
        <w:t>6.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 xml:space="preserve">   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OSTALI PRIHODI</w:t>
      </w:r>
    </w:p>
    <w:p w:rsidR="0069394E" w:rsidRDefault="0069394E" w:rsidP="00024090">
      <w:pPr>
        <w:tabs>
          <w:tab w:val="left" w:pos="0"/>
        </w:tabs>
        <w:spacing w:after="0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U </w:t>
      </w:r>
      <w:r w:rsidRPr="00024090">
        <w:rPr>
          <w:rFonts w:ascii="Cambria" w:hAnsi="Cambria" w:cstheme="minorHAnsi"/>
          <w:iCs/>
          <w:sz w:val="24"/>
          <w:szCs w:val="24"/>
        </w:rPr>
        <w:t>posmatranom periodu ovi p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ri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hodi realizovani su u iznosu od  </w:t>
      </w:r>
      <w:r w:rsidRPr="00024090">
        <w:rPr>
          <w:rFonts w:ascii="Cambria" w:hAnsi="Cambria" w:cstheme="minorHAnsi"/>
          <w:b/>
          <w:iCs/>
          <w:sz w:val="24"/>
          <w:szCs w:val="24"/>
        </w:rPr>
        <w:t>1.400.923,11 € ili  125,36 %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u odnosu na plan za šest mjeseci odnosno više za 41,78 % u odnosu na ostvareno za posmatrani period 2020. godine. </w:t>
      </w:r>
    </w:p>
    <w:p w:rsidR="00D301A4" w:rsidRDefault="00D301A4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 xml:space="preserve">Strukturu ostalih prihoda čine: </w:t>
      </w:r>
    </w:p>
    <w:p w:rsidR="0069394E" w:rsidRDefault="0069394E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1"/>
        <w:gridCol w:w="1844"/>
      </w:tblGrid>
      <w:tr w:rsidR="0069394E" w:rsidTr="0069394E">
        <w:tc>
          <w:tcPr>
            <w:tcW w:w="6941" w:type="dxa"/>
          </w:tcPr>
          <w:p w:rsidR="0069394E" w:rsidRPr="0069394E" w:rsidRDefault="0069394E" w:rsidP="0069394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9394E">
              <w:rPr>
                <w:rFonts w:ascii="Cambria" w:hAnsi="Cambria" w:cstheme="minorHAnsi"/>
                <w:iCs/>
                <w:sz w:val="24"/>
                <w:szCs w:val="24"/>
              </w:rPr>
              <w:t>novčane kazne izrečene u prekršajnom i drugom postupku</w:t>
            </w:r>
          </w:p>
        </w:tc>
        <w:tc>
          <w:tcPr>
            <w:tcW w:w="1844" w:type="dxa"/>
          </w:tcPr>
          <w:p w:rsidR="0069394E" w:rsidRDefault="0069394E" w:rsidP="0069394E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133.318,55</w:t>
            </w:r>
            <w:r>
              <w:rPr>
                <w:rFonts w:ascii="Cambria" w:hAnsi="Cambria" w:cstheme="minorHAnsi"/>
                <w:iCs/>
                <w:sz w:val="24"/>
                <w:szCs w:val="24"/>
              </w:rPr>
              <w:t xml:space="preserve"> €</w:t>
            </w:r>
          </w:p>
        </w:tc>
      </w:tr>
      <w:tr w:rsidR="0069394E" w:rsidTr="0069394E">
        <w:tc>
          <w:tcPr>
            <w:tcW w:w="6941" w:type="dxa"/>
          </w:tcPr>
          <w:p w:rsidR="0069394E" w:rsidRPr="0069394E" w:rsidRDefault="0069394E" w:rsidP="0069394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9394E">
              <w:rPr>
                <w:rFonts w:ascii="Cambria" w:hAnsi="Cambria" w:cstheme="minorHAnsi"/>
                <w:iCs/>
                <w:sz w:val="24"/>
                <w:szCs w:val="24"/>
              </w:rPr>
              <w:t>kamata zbog neblagovr.plaćanja lokalnih poreza i naknada</w:t>
            </w:r>
          </w:p>
        </w:tc>
        <w:tc>
          <w:tcPr>
            <w:tcW w:w="1844" w:type="dxa"/>
          </w:tcPr>
          <w:p w:rsidR="0069394E" w:rsidRDefault="0069394E" w:rsidP="0069394E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390.496,99</w:t>
            </w:r>
            <w:r>
              <w:rPr>
                <w:rFonts w:ascii="Cambria" w:hAnsi="Cambria" w:cstheme="minorHAnsi"/>
                <w:iCs/>
                <w:sz w:val="24"/>
                <w:szCs w:val="24"/>
              </w:rPr>
              <w:t xml:space="preserve"> €</w:t>
            </w:r>
          </w:p>
        </w:tc>
      </w:tr>
      <w:tr w:rsidR="0069394E" w:rsidTr="0069394E">
        <w:tc>
          <w:tcPr>
            <w:tcW w:w="6941" w:type="dxa"/>
          </w:tcPr>
          <w:p w:rsidR="0069394E" w:rsidRPr="0069394E" w:rsidRDefault="0069394E" w:rsidP="0069394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9394E">
              <w:rPr>
                <w:rFonts w:ascii="Cambria" w:hAnsi="Cambria" w:cstheme="minorHAnsi"/>
                <w:iCs/>
                <w:sz w:val="24"/>
                <w:szCs w:val="24"/>
                <w:lang w:val="sr-Cyrl-CS"/>
              </w:rPr>
              <w:t>prihodi koje svojom djelat</w:t>
            </w:r>
            <w:r w:rsidRPr="0069394E">
              <w:rPr>
                <w:rFonts w:ascii="Cambria" w:hAnsi="Cambria" w:cstheme="minorHAnsi"/>
                <w:iCs/>
                <w:sz w:val="24"/>
                <w:szCs w:val="24"/>
              </w:rPr>
              <w:t>.</w:t>
            </w:r>
            <w:r w:rsidRPr="0069394E">
              <w:rPr>
                <w:rFonts w:ascii="Cambria" w:hAnsi="Cambria" w:cstheme="minorHAnsi"/>
                <w:iCs/>
                <w:sz w:val="24"/>
                <w:szCs w:val="24"/>
                <w:lang w:val="sr-Cyrl-CS"/>
              </w:rPr>
              <w:t>ostvare organi</w:t>
            </w:r>
            <w:r w:rsidRPr="0069394E">
              <w:rPr>
                <w:rFonts w:ascii="Cambria" w:hAnsi="Cambria" w:cstheme="minorHAnsi"/>
                <w:iCs/>
                <w:sz w:val="24"/>
                <w:szCs w:val="24"/>
              </w:rPr>
              <w:t xml:space="preserve"> lokalne uprave</w:t>
            </w:r>
          </w:p>
        </w:tc>
        <w:tc>
          <w:tcPr>
            <w:tcW w:w="1844" w:type="dxa"/>
          </w:tcPr>
          <w:p w:rsidR="0069394E" w:rsidRDefault="0069394E" w:rsidP="0069394E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84.230,39</w:t>
            </w:r>
            <w:r>
              <w:rPr>
                <w:rFonts w:ascii="Cambria" w:hAnsi="Cambria" w:cstheme="minorHAnsi"/>
                <w:iCs/>
                <w:sz w:val="24"/>
                <w:szCs w:val="24"/>
              </w:rPr>
              <w:t xml:space="preserve"> €</w:t>
            </w:r>
          </w:p>
        </w:tc>
      </w:tr>
      <w:tr w:rsidR="0069394E" w:rsidTr="0069394E">
        <w:tc>
          <w:tcPr>
            <w:tcW w:w="6941" w:type="dxa"/>
          </w:tcPr>
          <w:p w:rsidR="0069394E" w:rsidRPr="0069394E" w:rsidRDefault="0069394E" w:rsidP="0069394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9394E">
              <w:rPr>
                <w:rFonts w:ascii="Cambria" w:hAnsi="Cambria" w:cstheme="minorHAnsi"/>
                <w:iCs/>
                <w:sz w:val="24"/>
                <w:szCs w:val="24"/>
              </w:rPr>
              <w:t xml:space="preserve">prihodi od rente   </w:t>
            </w:r>
          </w:p>
        </w:tc>
        <w:tc>
          <w:tcPr>
            <w:tcW w:w="1844" w:type="dxa"/>
          </w:tcPr>
          <w:p w:rsidR="0069394E" w:rsidRDefault="0069394E" w:rsidP="0069394E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424.528,65</w:t>
            </w:r>
            <w:r>
              <w:rPr>
                <w:rFonts w:ascii="Cambria" w:hAnsi="Cambria" w:cstheme="minorHAnsi"/>
                <w:iCs/>
                <w:sz w:val="24"/>
                <w:szCs w:val="24"/>
              </w:rPr>
              <w:t xml:space="preserve"> €</w:t>
            </w:r>
          </w:p>
        </w:tc>
      </w:tr>
      <w:tr w:rsidR="0069394E" w:rsidTr="0069394E">
        <w:tc>
          <w:tcPr>
            <w:tcW w:w="6941" w:type="dxa"/>
          </w:tcPr>
          <w:p w:rsidR="0069394E" w:rsidRPr="0069394E" w:rsidRDefault="0069394E" w:rsidP="0069394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9394E">
              <w:rPr>
                <w:rFonts w:ascii="Cambria" w:hAnsi="Cambria" w:cstheme="minorHAnsi"/>
                <w:iCs/>
                <w:sz w:val="24"/>
                <w:szCs w:val="24"/>
                <w:lang w:val="sr-Cyrl-CS"/>
              </w:rPr>
              <w:t>ostali pri</w:t>
            </w:r>
            <w:r w:rsidRPr="0069394E">
              <w:rPr>
                <w:rFonts w:ascii="Cambria" w:hAnsi="Cambria" w:cstheme="minorHAnsi"/>
                <w:iCs/>
                <w:sz w:val="24"/>
                <w:szCs w:val="24"/>
              </w:rPr>
              <w:t>hodi</w:t>
            </w:r>
          </w:p>
        </w:tc>
        <w:tc>
          <w:tcPr>
            <w:tcW w:w="1844" w:type="dxa"/>
          </w:tcPr>
          <w:p w:rsidR="0069394E" w:rsidRDefault="0069394E" w:rsidP="0069394E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368.348,53</w:t>
            </w:r>
            <w:r>
              <w:rPr>
                <w:rFonts w:ascii="Cambria" w:hAnsi="Cambria" w:cstheme="minorHAnsi"/>
                <w:iCs/>
                <w:sz w:val="24"/>
                <w:szCs w:val="24"/>
              </w:rPr>
              <w:t xml:space="preserve"> €</w:t>
            </w:r>
          </w:p>
        </w:tc>
      </w:tr>
    </w:tbl>
    <w:p w:rsidR="0069394E" w:rsidRPr="00024090" w:rsidRDefault="0069394E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       </w:t>
      </w:r>
    </w:p>
    <w:p w:rsidR="00D301A4" w:rsidRPr="00024090" w:rsidRDefault="00D301A4" w:rsidP="00024090">
      <w:pPr>
        <w:spacing w:after="0"/>
        <w:ind w:left="720" w:hanging="720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</w:rPr>
        <w:t>7.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 xml:space="preserve"> 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PRODAJA NEPOKRETNOSTI U KORIST BUDŽETA GLAVNOG GRADA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b/>
          <w:bCs/>
          <w:i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bCs/>
          <w:i/>
          <w:iCs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>Po osnovu prihoda od p</w:t>
      </w:r>
      <w:r w:rsidRPr="00024090">
        <w:rPr>
          <w:rFonts w:ascii="Cambria" w:hAnsi="Cambria" w:cstheme="minorHAnsi"/>
          <w:bCs/>
          <w:iCs/>
          <w:sz w:val="24"/>
          <w:szCs w:val="24"/>
        </w:rPr>
        <w:t>rodaje nepokretnosti u korist budžeta,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 xml:space="preserve">u periodu januar-jun 2021. godine, ostvareno je </w:t>
      </w:r>
      <w:r w:rsidRPr="00024090">
        <w:rPr>
          <w:rFonts w:ascii="Cambria" w:hAnsi="Cambria" w:cstheme="minorHAnsi"/>
          <w:b/>
          <w:sz w:val="24"/>
          <w:szCs w:val="24"/>
        </w:rPr>
        <w:t xml:space="preserve">2.594.782,71 </w:t>
      </w:r>
      <w:r w:rsidRPr="00024090">
        <w:rPr>
          <w:rFonts w:ascii="Cambria" w:hAnsi="Cambria" w:cstheme="minorHAnsi"/>
          <w:b/>
          <w:bCs/>
          <w:sz w:val="24"/>
          <w:szCs w:val="24"/>
          <w:lang w:val="sr-Cyrl-CS"/>
        </w:rPr>
        <w:t>€</w:t>
      </w:r>
      <w:r w:rsidRPr="00024090">
        <w:rPr>
          <w:rFonts w:ascii="Cambria" w:hAnsi="Cambria" w:cstheme="minorHAnsi"/>
          <w:bCs/>
          <w:sz w:val="24"/>
          <w:szCs w:val="24"/>
          <w:lang w:val="sr-Cyrl-CS"/>
        </w:rPr>
        <w:t xml:space="preserve"> i</w:t>
      </w:r>
      <w:r w:rsidRPr="00024090">
        <w:rPr>
          <w:rFonts w:ascii="Cambria" w:hAnsi="Cambria" w:cstheme="minorHAnsi"/>
          <w:bCs/>
          <w:sz w:val="24"/>
          <w:szCs w:val="24"/>
        </w:rPr>
        <w:t>li</w:t>
      </w:r>
      <w:r w:rsidRPr="00024090">
        <w:rPr>
          <w:rFonts w:ascii="Cambria" w:hAnsi="Cambria" w:cstheme="minorHAnsi"/>
          <w:b/>
          <w:bCs/>
          <w:sz w:val="24"/>
          <w:szCs w:val="24"/>
        </w:rPr>
        <w:t xml:space="preserve"> 57,66 % </w:t>
      </w:r>
      <w:r w:rsidRPr="00024090">
        <w:rPr>
          <w:rFonts w:ascii="Cambria" w:hAnsi="Cambria" w:cstheme="minorHAnsi"/>
          <w:bCs/>
          <w:iCs/>
          <w:sz w:val="24"/>
          <w:szCs w:val="24"/>
        </w:rPr>
        <w:t>u odnosu na plan za šest mjeseci.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  <w:lang w:val="sl-SI"/>
        </w:rPr>
      </w:pPr>
      <w:r w:rsidRPr="00024090">
        <w:rPr>
          <w:rFonts w:ascii="Cambria" w:hAnsi="Cambria" w:cstheme="minorHAnsi"/>
          <w:sz w:val="24"/>
          <w:szCs w:val="24"/>
        </w:rPr>
        <w:t xml:space="preserve"> </w:t>
      </w:r>
      <w:r w:rsidRPr="00024090">
        <w:rPr>
          <w:rFonts w:ascii="Cambria" w:hAnsi="Cambria" w:cstheme="minorHAnsi"/>
          <w:iCs/>
          <w:sz w:val="24"/>
          <w:szCs w:val="24"/>
        </w:rPr>
        <w:t>Ostvareni prihod</w:t>
      </w:r>
      <w:r w:rsidRPr="00024090">
        <w:rPr>
          <w:rFonts w:ascii="Cambria" w:hAnsi="Cambria" w:cstheme="minorHAnsi"/>
          <w:bCs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iCs/>
          <w:sz w:val="24"/>
          <w:szCs w:val="24"/>
        </w:rPr>
        <w:t>odnosi se na prihode od prodaje imovine</w:t>
      </w:r>
      <w:r w:rsidRPr="00024090">
        <w:rPr>
          <w:rFonts w:ascii="Cambria" w:hAnsi="Cambria" w:cstheme="minorHAnsi"/>
          <w:sz w:val="24"/>
          <w:szCs w:val="24"/>
        </w:rPr>
        <w:t xml:space="preserve"> tj. prenos prava svojine na građevinskom zemljištu </w:t>
      </w:r>
      <w:r w:rsidRPr="00024090">
        <w:rPr>
          <w:rFonts w:ascii="Cambria" w:hAnsi="Cambria" w:cstheme="minorHAnsi"/>
          <w:sz w:val="24"/>
          <w:szCs w:val="24"/>
          <w:lang w:val="sl-SI"/>
        </w:rPr>
        <w:t>na trajno ili privremeno korišćenje.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  <w:lang w:val="sl-SI"/>
        </w:rPr>
      </w:pP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</w:rPr>
        <w:t>8.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ab/>
        <w:t>TRANSFERI I DONACIJE</w:t>
      </w: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b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 xml:space="preserve">Transferi od Budžeta Države nijesu realizovane, dok su prihoda od donacija u periodu jan-jun 2021. godine realizovane u iznosu </w:t>
      </w:r>
      <w:r w:rsidRPr="00024090">
        <w:rPr>
          <w:rFonts w:ascii="Cambria" w:hAnsi="Cambria" w:cstheme="minorHAnsi"/>
          <w:b/>
          <w:sz w:val="24"/>
          <w:szCs w:val="24"/>
        </w:rPr>
        <w:t>1.369.080,38 €.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>Tekuće donacije su realizovane u iznosu od 53.532,61 €, dok se kapitalne donacije realizovane u iznosu od 1.315.547,77 € odnose na izgradnju sekundarne kanalizacione mreže za uređaj za prečišćavanje otpadnih voda.</w:t>
      </w: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sz w:val="24"/>
          <w:szCs w:val="24"/>
          <w:highlight w:val="yellow"/>
        </w:rPr>
      </w:pPr>
    </w:p>
    <w:p w:rsidR="00D301A4" w:rsidRPr="00024090" w:rsidRDefault="00D301A4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b/>
          <w:sz w:val="24"/>
          <w:szCs w:val="24"/>
        </w:rPr>
        <w:t>9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.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 xml:space="preserve">   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SREDSTVA PRENIJETA IZ PRETHODNE GODINE</w:t>
      </w: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b/>
          <w:bCs/>
          <w:i/>
          <w:iCs/>
          <w:sz w:val="24"/>
          <w:szCs w:val="24"/>
        </w:rPr>
      </w:pP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>Sredstva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prenijeta iz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prethodne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godine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u iznosu od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13.206.066,70 </w:t>
      </w:r>
      <w:r w:rsidRPr="00024090">
        <w:rPr>
          <w:rFonts w:ascii="Cambria" w:hAnsi="Cambria" w:cstheme="minorHAnsi"/>
          <w:b/>
          <w:bCs/>
          <w:iCs/>
          <w:sz w:val="24"/>
          <w:szCs w:val="24"/>
          <w:lang w:val="sr-Cyrl-CS"/>
        </w:rPr>
        <w:t>€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predstavljaju </w:t>
      </w:r>
      <w:r w:rsidRPr="00024090">
        <w:rPr>
          <w:rFonts w:ascii="Cambria" w:hAnsi="Cambria" w:cstheme="minorHAnsi"/>
          <w:sz w:val="24"/>
          <w:szCs w:val="24"/>
        </w:rPr>
        <w:t>neraspore</w:t>
      </w:r>
      <w:r w:rsidRPr="00024090">
        <w:rPr>
          <w:rFonts w:ascii="Cambria" w:hAnsi="Cambria" w:cstheme="minorHAnsi"/>
          <w:sz w:val="24"/>
          <w:szCs w:val="24"/>
          <w:lang w:val="sr-Cyrl-CS"/>
        </w:rPr>
        <w:t>đ</w:t>
      </w:r>
      <w:r w:rsidRPr="00024090">
        <w:rPr>
          <w:rFonts w:ascii="Cambria" w:hAnsi="Cambria" w:cstheme="minorHAnsi"/>
          <w:sz w:val="24"/>
          <w:szCs w:val="24"/>
        </w:rPr>
        <w:t>ena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sredstva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Bud</w:t>
      </w:r>
      <w:r w:rsidRPr="00024090">
        <w:rPr>
          <w:rFonts w:ascii="Cambria" w:hAnsi="Cambria" w:cstheme="minorHAnsi"/>
          <w:sz w:val="24"/>
          <w:szCs w:val="24"/>
          <w:lang w:val="sr-Cyrl-CS"/>
        </w:rPr>
        <w:t>ž</w:t>
      </w:r>
      <w:r w:rsidRPr="00024090">
        <w:rPr>
          <w:rFonts w:ascii="Cambria" w:hAnsi="Cambria" w:cstheme="minorHAnsi"/>
          <w:sz w:val="24"/>
          <w:szCs w:val="24"/>
        </w:rPr>
        <w:t>eta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Glavnog grada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na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dan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31.12.20</w:t>
      </w:r>
      <w:r w:rsidRPr="00024090">
        <w:rPr>
          <w:rFonts w:ascii="Cambria" w:hAnsi="Cambria" w:cstheme="minorHAnsi"/>
          <w:sz w:val="24"/>
          <w:szCs w:val="24"/>
        </w:rPr>
        <w:t>20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. </w:t>
      </w:r>
      <w:r w:rsidRPr="00024090">
        <w:rPr>
          <w:rFonts w:ascii="Cambria" w:hAnsi="Cambria" w:cstheme="minorHAnsi"/>
          <w:sz w:val="24"/>
          <w:szCs w:val="24"/>
        </w:rPr>
        <w:t>godine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, i </w:t>
      </w:r>
      <w:r w:rsidRPr="00024090">
        <w:rPr>
          <w:rFonts w:ascii="Cambria" w:hAnsi="Cambria" w:cstheme="minorHAnsi"/>
          <w:sz w:val="24"/>
          <w:szCs w:val="24"/>
        </w:rPr>
        <w:t>prenijeta su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Zavr</w:t>
      </w:r>
      <w:r w:rsidRPr="00024090">
        <w:rPr>
          <w:rFonts w:ascii="Cambria" w:hAnsi="Cambria" w:cstheme="minorHAnsi"/>
          <w:sz w:val="24"/>
          <w:szCs w:val="24"/>
          <w:lang w:val="sr-Cyrl-CS"/>
        </w:rPr>
        <w:t>š</w:t>
      </w:r>
      <w:r w:rsidRPr="00024090">
        <w:rPr>
          <w:rFonts w:ascii="Cambria" w:hAnsi="Cambria" w:cstheme="minorHAnsi"/>
          <w:sz w:val="24"/>
          <w:szCs w:val="24"/>
        </w:rPr>
        <w:t>n</w:t>
      </w:r>
      <w:r w:rsidRPr="00024090">
        <w:rPr>
          <w:rFonts w:ascii="Cambria" w:hAnsi="Cambria" w:cstheme="minorHAnsi"/>
          <w:sz w:val="24"/>
          <w:szCs w:val="24"/>
          <w:lang w:val="sr-Cyrl-CS"/>
        </w:rPr>
        <w:t>i</w:t>
      </w:r>
      <w:r w:rsidRPr="00024090">
        <w:rPr>
          <w:rFonts w:ascii="Cambria" w:hAnsi="Cambria" w:cstheme="minorHAnsi"/>
          <w:sz w:val="24"/>
          <w:szCs w:val="24"/>
        </w:rPr>
        <w:t>m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ra</w:t>
      </w:r>
      <w:r w:rsidRPr="00024090">
        <w:rPr>
          <w:rFonts w:ascii="Cambria" w:hAnsi="Cambria" w:cstheme="minorHAnsi"/>
          <w:sz w:val="24"/>
          <w:szCs w:val="24"/>
          <w:lang w:val="sr-Cyrl-CS"/>
        </w:rPr>
        <w:t>č</w:t>
      </w:r>
      <w:r w:rsidRPr="00024090">
        <w:rPr>
          <w:rFonts w:ascii="Cambria" w:hAnsi="Cambria" w:cstheme="minorHAnsi"/>
          <w:sz w:val="24"/>
          <w:szCs w:val="24"/>
        </w:rPr>
        <w:t>un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om </w:t>
      </w:r>
      <w:r w:rsidRPr="00024090">
        <w:rPr>
          <w:rFonts w:ascii="Cambria" w:hAnsi="Cambria" w:cstheme="minorHAnsi"/>
          <w:sz w:val="24"/>
          <w:szCs w:val="24"/>
        </w:rPr>
        <w:t>za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20</w:t>
      </w:r>
      <w:r w:rsidRPr="00024090">
        <w:rPr>
          <w:rFonts w:ascii="Cambria" w:hAnsi="Cambria" w:cstheme="minorHAnsi"/>
          <w:sz w:val="24"/>
          <w:szCs w:val="24"/>
        </w:rPr>
        <w:t>20.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godinu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, </w:t>
      </w:r>
      <w:r w:rsidRPr="00024090">
        <w:rPr>
          <w:rFonts w:ascii="Cambria" w:hAnsi="Cambria" w:cstheme="minorHAnsi"/>
          <w:sz w:val="24"/>
          <w:szCs w:val="24"/>
        </w:rPr>
        <w:t>kao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početni depozit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Bud</w:t>
      </w:r>
      <w:r w:rsidRPr="00024090">
        <w:rPr>
          <w:rFonts w:ascii="Cambria" w:hAnsi="Cambria" w:cstheme="minorHAnsi"/>
          <w:sz w:val="24"/>
          <w:szCs w:val="24"/>
          <w:lang w:val="sr-Cyrl-CS"/>
        </w:rPr>
        <w:t>ž</w:t>
      </w:r>
      <w:r w:rsidRPr="00024090">
        <w:rPr>
          <w:rFonts w:ascii="Cambria" w:hAnsi="Cambria" w:cstheme="minorHAnsi"/>
          <w:sz w:val="24"/>
          <w:szCs w:val="24"/>
        </w:rPr>
        <w:t>eta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za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20</w:t>
      </w:r>
      <w:r w:rsidRPr="00024090">
        <w:rPr>
          <w:rFonts w:ascii="Cambria" w:hAnsi="Cambria" w:cstheme="minorHAnsi"/>
          <w:sz w:val="24"/>
          <w:szCs w:val="24"/>
        </w:rPr>
        <w:t>21.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godinu i najvećim dijelom su namijenjena za potrebe kapitalnog budžeta.</w:t>
      </w:r>
    </w:p>
    <w:p w:rsidR="00853895" w:rsidRPr="00024090" w:rsidRDefault="00853895" w:rsidP="00024090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D301A4" w:rsidRDefault="00D301A4" w:rsidP="00024090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024090">
        <w:rPr>
          <w:rFonts w:ascii="Cambria" w:hAnsi="Cambria" w:cstheme="minorHAnsi"/>
          <w:b/>
          <w:sz w:val="24"/>
          <w:szCs w:val="24"/>
        </w:rPr>
        <w:t xml:space="preserve">10 . KREDITNA SREDSTVA </w:t>
      </w:r>
    </w:p>
    <w:p w:rsidR="0069394E" w:rsidRPr="00024090" w:rsidRDefault="0069394E" w:rsidP="00024090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D301A4" w:rsidRPr="00024090" w:rsidRDefault="00D301A4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U </w:t>
      </w:r>
      <w:r w:rsidRPr="00024090">
        <w:rPr>
          <w:rFonts w:ascii="Cambria" w:hAnsi="Cambria" w:cstheme="minorHAnsi"/>
          <w:iCs/>
          <w:sz w:val="24"/>
          <w:szCs w:val="24"/>
        </w:rPr>
        <w:t>posmatranom periodu p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ri</w:t>
      </w:r>
      <w:r w:rsidRPr="00024090">
        <w:rPr>
          <w:rFonts w:ascii="Cambria" w:hAnsi="Cambria" w:cstheme="minorHAnsi"/>
          <w:iCs/>
          <w:sz w:val="24"/>
          <w:szCs w:val="24"/>
        </w:rPr>
        <w:t>hodi od kredita realizovani su u iznosu</w:t>
      </w:r>
      <w:r w:rsidRPr="00024090">
        <w:rPr>
          <w:rFonts w:ascii="Cambria" w:hAnsi="Cambria" w:cstheme="minorHAnsi"/>
          <w:b/>
          <w:sz w:val="24"/>
          <w:szCs w:val="24"/>
        </w:rPr>
        <w:t xml:space="preserve"> 1.539.345,31 €</w:t>
      </w:r>
      <w:r w:rsidRPr="00024090">
        <w:rPr>
          <w:rFonts w:ascii="Cambria" w:hAnsi="Cambria" w:cstheme="minorHAnsi"/>
          <w:sz w:val="24"/>
          <w:szCs w:val="24"/>
        </w:rPr>
        <w:t xml:space="preserve">, </w:t>
      </w:r>
      <w:r w:rsidRPr="00024090">
        <w:rPr>
          <w:rFonts w:ascii="Cambria" w:hAnsi="Cambria" w:cstheme="minorHAnsi"/>
          <w:b/>
          <w:sz w:val="24"/>
          <w:szCs w:val="24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 xml:space="preserve">koja se </w:t>
      </w:r>
      <w:r w:rsidRPr="00024090">
        <w:rPr>
          <w:rFonts w:ascii="Cambria" w:hAnsi="Cambria" w:cstheme="minorHAnsi"/>
          <w:sz w:val="24"/>
          <w:szCs w:val="24"/>
          <w:lang w:val="sl-SI"/>
        </w:rPr>
        <w:t>odnose na izvođački projekat za primarnu i sekundarnu mrežu, idejni projekat i tendersku dokumentaciju za most i izgradnju primarne i sekundarne kanalizacione mreže.</w:t>
      </w:r>
    </w:p>
    <w:p w:rsidR="00A456A3" w:rsidRPr="00024090" w:rsidRDefault="00A456A3" w:rsidP="00024090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853895" w:rsidRDefault="00853895" w:rsidP="00024090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870FEF" w:rsidRDefault="00870FEF" w:rsidP="00024090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870FEF" w:rsidRDefault="00870FEF" w:rsidP="00024090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870FEF" w:rsidRPr="00024090" w:rsidRDefault="00870FEF" w:rsidP="00024090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AA70AA" w:rsidRPr="00870FEF" w:rsidRDefault="00AA70AA" w:rsidP="00024090">
      <w:pPr>
        <w:spacing w:after="0"/>
        <w:jc w:val="both"/>
        <w:rPr>
          <w:rFonts w:ascii="Cambria" w:hAnsi="Cambria" w:cstheme="minorHAnsi"/>
          <w:b/>
          <w:sz w:val="32"/>
          <w:szCs w:val="32"/>
        </w:rPr>
      </w:pPr>
      <w:r w:rsidRPr="00870FEF">
        <w:rPr>
          <w:rFonts w:ascii="Cambria" w:hAnsi="Cambria" w:cstheme="minorHAnsi"/>
          <w:b/>
          <w:sz w:val="32"/>
          <w:szCs w:val="32"/>
        </w:rPr>
        <w:lastRenderedPageBreak/>
        <w:t>II IZDACI</w:t>
      </w:r>
    </w:p>
    <w:p w:rsidR="00853895" w:rsidRPr="00024090" w:rsidRDefault="00853895" w:rsidP="00024090">
      <w:pPr>
        <w:spacing w:after="0"/>
        <w:ind w:firstLine="708"/>
        <w:jc w:val="both"/>
        <w:rPr>
          <w:rFonts w:ascii="Cambria" w:hAnsi="Cambria" w:cstheme="minorHAnsi"/>
          <w:sz w:val="24"/>
          <w:szCs w:val="24"/>
        </w:rPr>
      </w:pPr>
    </w:p>
    <w:p w:rsidR="00AA70AA" w:rsidRPr="00024090" w:rsidRDefault="00AA70AA" w:rsidP="00024090">
      <w:pPr>
        <w:spacing w:after="0"/>
        <w:ind w:firstLine="708"/>
        <w:jc w:val="both"/>
        <w:rPr>
          <w:rFonts w:ascii="Cambria" w:hAnsi="Cambria" w:cstheme="minorHAnsi"/>
          <w:b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>Ostvareni primici budžeta Glavnog grada u periodu januar-jun 2021. godine u iznosu od</w:t>
      </w:r>
      <w:r w:rsidR="00274640" w:rsidRPr="00024090">
        <w:rPr>
          <w:rFonts w:ascii="Cambria" w:hAnsi="Cambria" w:cstheme="minorHAnsi"/>
          <w:sz w:val="24"/>
          <w:szCs w:val="24"/>
        </w:rPr>
        <w:t xml:space="preserve"> </w:t>
      </w:r>
      <w:r w:rsidR="00274640" w:rsidRPr="00024090">
        <w:rPr>
          <w:rFonts w:ascii="Cambria" w:hAnsi="Cambria" w:cstheme="minorHAnsi"/>
          <w:b/>
          <w:sz w:val="24"/>
          <w:szCs w:val="24"/>
        </w:rPr>
        <w:t>44.253.335,37</w:t>
      </w:r>
      <w:r w:rsidRPr="00024090">
        <w:rPr>
          <w:rFonts w:ascii="Cambria" w:hAnsi="Cambria" w:cstheme="minorHAnsi"/>
          <w:b/>
          <w:sz w:val="24"/>
          <w:szCs w:val="24"/>
        </w:rPr>
        <w:t>€,</w:t>
      </w:r>
      <w:r w:rsidRPr="00024090">
        <w:rPr>
          <w:rFonts w:ascii="Cambria" w:hAnsi="Cambria" w:cstheme="minorHAnsi"/>
          <w:sz w:val="24"/>
          <w:szCs w:val="24"/>
        </w:rPr>
        <w:t xml:space="preserve"> raspoređeni su potrošačkim jedinicama u iznosu od </w:t>
      </w:r>
      <w:r w:rsidR="00BC3BF3" w:rsidRPr="00024090">
        <w:rPr>
          <w:rFonts w:ascii="Cambria" w:hAnsi="Cambria" w:cstheme="minorHAnsi"/>
          <w:b/>
          <w:sz w:val="24"/>
          <w:szCs w:val="24"/>
        </w:rPr>
        <w:t>36.337</w:t>
      </w:r>
      <w:r w:rsidRPr="00024090">
        <w:rPr>
          <w:rFonts w:ascii="Cambria" w:hAnsi="Cambria" w:cstheme="minorHAnsi"/>
          <w:b/>
          <w:sz w:val="24"/>
          <w:szCs w:val="24"/>
        </w:rPr>
        <w:t>.</w:t>
      </w:r>
      <w:r w:rsidR="00BC3BF3" w:rsidRPr="00024090">
        <w:rPr>
          <w:rFonts w:ascii="Cambria" w:hAnsi="Cambria" w:cstheme="minorHAnsi"/>
          <w:b/>
          <w:sz w:val="24"/>
          <w:szCs w:val="24"/>
        </w:rPr>
        <w:t>124</w:t>
      </w:r>
      <w:r w:rsidRPr="00024090">
        <w:rPr>
          <w:rFonts w:ascii="Cambria" w:hAnsi="Cambria" w:cstheme="minorHAnsi"/>
          <w:b/>
          <w:sz w:val="24"/>
          <w:szCs w:val="24"/>
        </w:rPr>
        <w:t>,</w:t>
      </w:r>
      <w:r w:rsidR="00BC3BF3" w:rsidRPr="00024090">
        <w:rPr>
          <w:rFonts w:ascii="Cambria" w:hAnsi="Cambria" w:cstheme="minorHAnsi"/>
          <w:b/>
          <w:sz w:val="24"/>
          <w:szCs w:val="24"/>
        </w:rPr>
        <w:t>7</w:t>
      </w:r>
      <w:r w:rsidRPr="00024090">
        <w:rPr>
          <w:rFonts w:ascii="Cambria" w:hAnsi="Cambria" w:cstheme="minorHAnsi"/>
          <w:b/>
          <w:sz w:val="24"/>
          <w:szCs w:val="24"/>
        </w:rPr>
        <w:t>8 €.</w:t>
      </w:r>
    </w:p>
    <w:p w:rsidR="00AA70AA" w:rsidRPr="00024090" w:rsidRDefault="00AA70AA" w:rsidP="00024090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AA70AA" w:rsidRPr="00024090" w:rsidRDefault="00AA70AA" w:rsidP="00024090">
      <w:pPr>
        <w:spacing w:after="0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 xml:space="preserve">Ukupno realizovani izdaci budžeta, u posmatranom periodu, u visini od </w:t>
      </w:r>
      <w:r w:rsidRPr="00024090">
        <w:rPr>
          <w:rFonts w:ascii="Cambria" w:hAnsi="Cambria" w:cstheme="minorHAnsi"/>
          <w:b/>
          <w:sz w:val="24"/>
          <w:szCs w:val="24"/>
        </w:rPr>
        <w:t>36.33</w:t>
      </w:r>
      <w:r w:rsidR="00274640" w:rsidRPr="00024090">
        <w:rPr>
          <w:rFonts w:ascii="Cambria" w:hAnsi="Cambria" w:cstheme="minorHAnsi"/>
          <w:b/>
          <w:sz w:val="24"/>
          <w:szCs w:val="24"/>
        </w:rPr>
        <w:t>7</w:t>
      </w:r>
      <w:r w:rsidRPr="00024090">
        <w:rPr>
          <w:rFonts w:ascii="Cambria" w:hAnsi="Cambria" w:cstheme="minorHAnsi"/>
          <w:b/>
          <w:sz w:val="24"/>
          <w:szCs w:val="24"/>
        </w:rPr>
        <w:t>.</w:t>
      </w:r>
      <w:r w:rsidR="00274640" w:rsidRPr="00024090">
        <w:rPr>
          <w:rFonts w:ascii="Cambria" w:hAnsi="Cambria" w:cstheme="minorHAnsi"/>
          <w:b/>
          <w:sz w:val="24"/>
          <w:szCs w:val="24"/>
        </w:rPr>
        <w:t>124,78</w:t>
      </w:r>
      <w:r w:rsidRPr="00024090">
        <w:rPr>
          <w:rFonts w:ascii="Cambria" w:hAnsi="Cambria" w:cstheme="minorHAnsi"/>
          <w:b/>
          <w:bCs/>
          <w:sz w:val="24"/>
          <w:szCs w:val="24"/>
        </w:rPr>
        <w:t xml:space="preserve"> € </w:t>
      </w:r>
      <w:r w:rsidRPr="00024090">
        <w:rPr>
          <w:rFonts w:ascii="Cambria" w:hAnsi="Cambria" w:cstheme="minorHAnsi"/>
          <w:sz w:val="24"/>
          <w:szCs w:val="24"/>
          <w:lang w:val="sr-Cyrl-CS"/>
        </w:rPr>
        <w:t>pod</w:t>
      </w:r>
      <w:r w:rsidRPr="00024090">
        <w:rPr>
          <w:rFonts w:ascii="Cambria" w:hAnsi="Cambria" w:cstheme="minorHAnsi"/>
          <w:sz w:val="24"/>
          <w:szCs w:val="24"/>
        </w:rPr>
        <w:t>i</w:t>
      </w:r>
      <w:r w:rsidRPr="00024090">
        <w:rPr>
          <w:rFonts w:ascii="Cambria" w:hAnsi="Cambria" w:cstheme="minorHAnsi"/>
          <w:sz w:val="24"/>
          <w:szCs w:val="24"/>
          <w:lang w:val="sr-Cyrl-CS"/>
        </w:rPr>
        <w:t>jeljeni su na</w:t>
      </w:r>
      <w:r w:rsidRPr="00024090">
        <w:rPr>
          <w:rFonts w:ascii="Cambria" w:hAnsi="Cambria" w:cstheme="minorHAnsi"/>
          <w:sz w:val="24"/>
          <w:szCs w:val="24"/>
        </w:rPr>
        <w:t>:</w:t>
      </w:r>
    </w:p>
    <w:p w:rsidR="00C543BE" w:rsidRPr="00024090" w:rsidRDefault="00C543BE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tbl>
      <w:tblPr>
        <w:tblW w:w="0" w:type="auto"/>
        <w:tblLook w:val="04A0"/>
      </w:tblPr>
      <w:tblGrid>
        <w:gridCol w:w="2830"/>
        <w:gridCol w:w="2552"/>
      </w:tblGrid>
      <w:tr w:rsidR="00AA70AA" w:rsidRPr="00024090" w:rsidTr="00C543BE">
        <w:tc>
          <w:tcPr>
            <w:tcW w:w="2830" w:type="dxa"/>
          </w:tcPr>
          <w:p w:rsidR="00AA70AA" w:rsidRPr="00024090" w:rsidRDefault="00AA70AA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 xml:space="preserve">tekuće </w:t>
            </w:r>
            <w:r w:rsidR="00274640" w:rsidRPr="00024090">
              <w:rPr>
                <w:rFonts w:ascii="Cambria" w:hAnsi="Cambria" w:cstheme="minorHAnsi"/>
                <w:sz w:val="24"/>
                <w:szCs w:val="24"/>
              </w:rPr>
              <w:t>i</w:t>
            </w:r>
            <w:r w:rsidRPr="00024090">
              <w:rPr>
                <w:rFonts w:ascii="Cambria" w:hAnsi="Cambria" w:cstheme="minorHAnsi"/>
                <w:sz w:val="24"/>
                <w:szCs w:val="24"/>
              </w:rPr>
              <w:t>zdatke</w:t>
            </w:r>
          </w:p>
        </w:tc>
        <w:tc>
          <w:tcPr>
            <w:tcW w:w="2552" w:type="dxa"/>
          </w:tcPr>
          <w:p w:rsidR="00AA70AA" w:rsidRPr="00024090" w:rsidRDefault="00C543BE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15.</w:t>
            </w:r>
            <w:r w:rsidR="00BC3BF3" w:rsidRPr="00024090">
              <w:rPr>
                <w:rFonts w:ascii="Cambria" w:hAnsi="Cambria" w:cstheme="minorHAnsi"/>
                <w:sz w:val="24"/>
                <w:szCs w:val="24"/>
              </w:rPr>
              <w:t>687.923,30</w:t>
            </w:r>
          </w:p>
        </w:tc>
      </w:tr>
      <w:tr w:rsidR="00AA70AA" w:rsidRPr="00024090" w:rsidTr="00C543BE">
        <w:tc>
          <w:tcPr>
            <w:tcW w:w="2830" w:type="dxa"/>
          </w:tcPr>
          <w:p w:rsidR="00AA70AA" w:rsidRPr="00024090" w:rsidRDefault="00AA70AA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otplatu duga</w:t>
            </w:r>
          </w:p>
        </w:tc>
        <w:tc>
          <w:tcPr>
            <w:tcW w:w="2552" w:type="dxa"/>
          </w:tcPr>
          <w:p w:rsidR="00AA70AA" w:rsidRPr="00024090" w:rsidRDefault="00C543BE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3.947.122,31</w:t>
            </w:r>
          </w:p>
        </w:tc>
      </w:tr>
      <w:tr w:rsidR="00AA70AA" w:rsidRPr="00024090" w:rsidTr="00C543BE">
        <w:tc>
          <w:tcPr>
            <w:tcW w:w="2830" w:type="dxa"/>
          </w:tcPr>
          <w:p w:rsidR="00AA70AA" w:rsidRPr="00024090" w:rsidRDefault="00AA70AA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rezerve</w:t>
            </w:r>
          </w:p>
        </w:tc>
        <w:tc>
          <w:tcPr>
            <w:tcW w:w="2552" w:type="dxa"/>
          </w:tcPr>
          <w:p w:rsidR="00AA70AA" w:rsidRPr="00024090" w:rsidRDefault="00C543BE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196.959,45</w:t>
            </w:r>
          </w:p>
        </w:tc>
      </w:tr>
      <w:tr w:rsidR="00AA70AA" w:rsidRPr="00024090" w:rsidTr="00C543BE">
        <w:tc>
          <w:tcPr>
            <w:tcW w:w="2830" w:type="dxa"/>
          </w:tcPr>
          <w:p w:rsidR="00AA70AA" w:rsidRPr="00024090" w:rsidRDefault="00AA70AA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kapitalne izdatke</w:t>
            </w:r>
          </w:p>
        </w:tc>
        <w:tc>
          <w:tcPr>
            <w:tcW w:w="2552" w:type="dxa"/>
          </w:tcPr>
          <w:p w:rsidR="00AA70AA" w:rsidRPr="00024090" w:rsidRDefault="00C543BE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16.</w:t>
            </w:r>
            <w:r w:rsidR="00BC3BF3" w:rsidRPr="00024090">
              <w:rPr>
                <w:rFonts w:ascii="Cambria" w:hAnsi="Cambria" w:cstheme="minorHAnsi"/>
                <w:sz w:val="24"/>
                <w:szCs w:val="24"/>
              </w:rPr>
              <w:t>505,119,72</w:t>
            </w:r>
          </w:p>
        </w:tc>
      </w:tr>
    </w:tbl>
    <w:p w:rsidR="00AA70AA" w:rsidRPr="00024090" w:rsidRDefault="00AA70AA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AA70AA" w:rsidRPr="00024090" w:rsidRDefault="00AA70AA" w:rsidP="00024090">
      <w:pPr>
        <w:spacing w:after="0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  <w:lang w:val="sr-Cyrl-CS"/>
        </w:rPr>
        <w:t>Upoređujući realizaciju izdataka</w:t>
      </w:r>
      <w:r w:rsidRPr="00024090">
        <w:rPr>
          <w:rFonts w:ascii="Cambria" w:hAnsi="Cambria" w:cstheme="minorHAnsi"/>
          <w:sz w:val="24"/>
          <w:szCs w:val="24"/>
        </w:rPr>
        <w:t xml:space="preserve"> u periodu od 01.01.-30.06.202</w:t>
      </w:r>
      <w:r w:rsidR="00C543BE" w:rsidRPr="00024090">
        <w:rPr>
          <w:rFonts w:ascii="Cambria" w:hAnsi="Cambria" w:cstheme="minorHAnsi"/>
          <w:sz w:val="24"/>
          <w:szCs w:val="24"/>
        </w:rPr>
        <w:t>1</w:t>
      </w:r>
      <w:r w:rsidRPr="00024090">
        <w:rPr>
          <w:rFonts w:ascii="Cambria" w:hAnsi="Cambria" w:cstheme="minorHAnsi"/>
          <w:sz w:val="24"/>
          <w:szCs w:val="24"/>
        </w:rPr>
        <w:t>. godine sa istim periodom u 20</w:t>
      </w:r>
      <w:r w:rsidR="00C543BE" w:rsidRPr="00024090">
        <w:rPr>
          <w:rFonts w:ascii="Cambria" w:hAnsi="Cambria" w:cstheme="minorHAnsi"/>
          <w:sz w:val="24"/>
          <w:szCs w:val="24"/>
        </w:rPr>
        <w:t>20</w:t>
      </w:r>
      <w:r w:rsidRPr="00024090">
        <w:rPr>
          <w:rFonts w:ascii="Cambria" w:hAnsi="Cambria" w:cstheme="minorHAnsi"/>
          <w:sz w:val="24"/>
          <w:szCs w:val="24"/>
        </w:rPr>
        <w:t>. godini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, </w:t>
      </w:r>
      <w:r w:rsidRPr="00024090">
        <w:rPr>
          <w:rFonts w:ascii="Cambria" w:hAnsi="Cambria" w:cstheme="minorHAnsi"/>
          <w:sz w:val="24"/>
          <w:szCs w:val="24"/>
        </w:rPr>
        <w:t>uočava se da su ukupno realizovani izdaci u 202</w:t>
      </w:r>
      <w:r w:rsidR="00BC3BF3" w:rsidRPr="00024090">
        <w:rPr>
          <w:rFonts w:ascii="Cambria" w:hAnsi="Cambria" w:cstheme="minorHAnsi"/>
          <w:sz w:val="24"/>
          <w:szCs w:val="24"/>
        </w:rPr>
        <w:t>1</w:t>
      </w:r>
      <w:r w:rsidRPr="00024090">
        <w:rPr>
          <w:rFonts w:ascii="Cambria" w:hAnsi="Cambria" w:cstheme="minorHAnsi"/>
          <w:sz w:val="24"/>
          <w:szCs w:val="24"/>
        </w:rPr>
        <w:t xml:space="preserve">. godini veći za </w:t>
      </w:r>
      <w:r w:rsidR="00C543BE" w:rsidRPr="00024090">
        <w:rPr>
          <w:rFonts w:ascii="Cambria" w:hAnsi="Cambria" w:cstheme="minorHAnsi"/>
          <w:sz w:val="24"/>
          <w:szCs w:val="24"/>
        </w:rPr>
        <w:t>11,74</w:t>
      </w:r>
      <w:r w:rsidR="0069394E">
        <w:rPr>
          <w:rFonts w:ascii="Cambria" w:hAnsi="Cambria" w:cstheme="minorHAnsi"/>
          <w:sz w:val="24"/>
          <w:szCs w:val="24"/>
        </w:rPr>
        <w:t xml:space="preserve"> %, najvećim dijelom zbog realizacije kapitalnog budžeta.</w:t>
      </w:r>
      <w:r w:rsidRPr="00024090">
        <w:rPr>
          <w:rFonts w:ascii="Cambria" w:hAnsi="Cambria" w:cstheme="minorHAnsi"/>
          <w:sz w:val="24"/>
          <w:szCs w:val="24"/>
        </w:rPr>
        <w:t xml:space="preserve"> </w:t>
      </w:r>
    </w:p>
    <w:p w:rsidR="00853895" w:rsidRPr="00024090" w:rsidRDefault="00AA70AA" w:rsidP="0069394E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ab/>
      </w:r>
    </w:p>
    <w:p w:rsidR="00AA70AA" w:rsidRPr="00024090" w:rsidRDefault="00AA70AA" w:rsidP="00024090">
      <w:pPr>
        <w:spacing w:after="0"/>
        <w:ind w:firstLine="708"/>
        <w:jc w:val="both"/>
        <w:rPr>
          <w:rFonts w:ascii="Cambria" w:hAnsi="Cambria" w:cstheme="minorHAnsi"/>
          <w:sz w:val="24"/>
          <w:szCs w:val="24"/>
          <w:lang w:val="sr-Cyrl-CS"/>
        </w:rPr>
      </w:pPr>
      <w:r w:rsidRPr="00024090">
        <w:rPr>
          <w:rFonts w:ascii="Cambria" w:hAnsi="Cambria" w:cstheme="minorHAnsi"/>
          <w:sz w:val="24"/>
          <w:szCs w:val="24"/>
        </w:rPr>
        <w:t>U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sljede</w:t>
      </w:r>
      <w:r w:rsidRPr="00024090">
        <w:rPr>
          <w:rFonts w:ascii="Cambria" w:hAnsi="Cambria" w:cstheme="minorHAnsi"/>
          <w:sz w:val="24"/>
          <w:szCs w:val="24"/>
          <w:lang w:val="sr-Cyrl-CS"/>
        </w:rPr>
        <w:t>ć</w:t>
      </w:r>
      <w:r w:rsidRPr="00024090">
        <w:rPr>
          <w:rFonts w:ascii="Cambria" w:hAnsi="Cambria" w:cstheme="minorHAnsi"/>
          <w:sz w:val="24"/>
          <w:szCs w:val="24"/>
        </w:rPr>
        <w:t>oj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tabeli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dat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je </w:t>
      </w:r>
      <w:r w:rsidRPr="00024090">
        <w:rPr>
          <w:rFonts w:ascii="Cambria" w:hAnsi="Cambria" w:cstheme="minorHAnsi"/>
          <w:sz w:val="24"/>
          <w:szCs w:val="24"/>
        </w:rPr>
        <w:t>p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lan </w:t>
      </w:r>
      <w:r w:rsidRPr="00024090">
        <w:rPr>
          <w:rFonts w:ascii="Cambria" w:hAnsi="Cambria" w:cstheme="minorHAnsi"/>
          <w:sz w:val="24"/>
          <w:szCs w:val="24"/>
        </w:rPr>
        <w:t xml:space="preserve">i realizacija rashoda </w:t>
      </w:r>
      <w:r w:rsidR="0069394E">
        <w:rPr>
          <w:rFonts w:ascii="Cambria" w:hAnsi="Cambria" w:cstheme="minorHAnsi"/>
          <w:sz w:val="24"/>
          <w:szCs w:val="24"/>
        </w:rPr>
        <w:t>u periodu od 01.01.-30.06.</w:t>
      </w:r>
      <w:r w:rsidRPr="00024090">
        <w:rPr>
          <w:rFonts w:ascii="Cambria" w:hAnsi="Cambria" w:cstheme="minorHAnsi"/>
          <w:sz w:val="24"/>
          <w:szCs w:val="24"/>
          <w:lang w:val="sr-Cyrl-CS"/>
        </w:rPr>
        <w:t>20</w:t>
      </w:r>
      <w:r w:rsidR="00C543BE" w:rsidRPr="00024090">
        <w:rPr>
          <w:rFonts w:ascii="Cambria" w:hAnsi="Cambria" w:cstheme="minorHAnsi"/>
          <w:sz w:val="24"/>
          <w:szCs w:val="24"/>
        </w:rPr>
        <w:t>21</w:t>
      </w:r>
      <w:r w:rsidRPr="00024090">
        <w:rPr>
          <w:rFonts w:ascii="Cambria" w:hAnsi="Cambria" w:cstheme="minorHAnsi"/>
          <w:sz w:val="24"/>
          <w:szCs w:val="24"/>
          <w:lang w:val="sr-Cyrl-CS"/>
        </w:rPr>
        <w:t>. godin</w:t>
      </w:r>
      <w:r w:rsidRPr="00024090">
        <w:rPr>
          <w:rFonts w:ascii="Cambria" w:hAnsi="Cambria" w:cstheme="minorHAnsi"/>
          <w:sz w:val="24"/>
          <w:szCs w:val="24"/>
        </w:rPr>
        <w:t>e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, kao i uporedni </w:t>
      </w:r>
      <w:r w:rsidRPr="00024090">
        <w:rPr>
          <w:rFonts w:ascii="Cambria" w:hAnsi="Cambria" w:cstheme="minorHAnsi"/>
          <w:sz w:val="24"/>
          <w:szCs w:val="24"/>
        </w:rPr>
        <w:t>podaci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o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realizovanim izdacima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u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="0069394E">
        <w:rPr>
          <w:rFonts w:ascii="Cambria" w:hAnsi="Cambria" w:cstheme="minorHAnsi"/>
          <w:sz w:val="24"/>
          <w:szCs w:val="24"/>
        </w:rPr>
        <w:t xml:space="preserve">istom periodu </w:t>
      </w:r>
      <w:r w:rsidR="00C543BE" w:rsidRPr="00024090">
        <w:rPr>
          <w:rFonts w:ascii="Cambria" w:hAnsi="Cambria" w:cstheme="minorHAnsi"/>
          <w:sz w:val="24"/>
          <w:szCs w:val="24"/>
        </w:rPr>
        <w:t>2020</w:t>
      </w:r>
      <w:r w:rsidRPr="00024090">
        <w:rPr>
          <w:rFonts w:ascii="Cambria" w:hAnsi="Cambria" w:cstheme="minorHAnsi"/>
          <w:sz w:val="24"/>
          <w:szCs w:val="24"/>
        </w:rPr>
        <w:t>. godine</w:t>
      </w:r>
      <w:r w:rsidRPr="00024090">
        <w:rPr>
          <w:rFonts w:ascii="Cambria" w:hAnsi="Cambria" w:cstheme="minorHAnsi"/>
          <w:sz w:val="24"/>
          <w:szCs w:val="24"/>
          <w:lang w:val="sr-Cyrl-CS"/>
        </w:rPr>
        <w:t>:</w:t>
      </w:r>
    </w:p>
    <w:p w:rsidR="00C543BE" w:rsidRPr="00024090" w:rsidRDefault="00C543BE" w:rsidP="00024090">
      <w:pPr>
        <w:spacing w:after="0"/>
        <w:ind w:firstLine="708"/>
        <w:jc w:val="both"/>
        <w:rPr>
          <w:rFonts w:ascii="Cambria" w:hAnsi="Cambria" w:cstheme="minorHAnsi"/>
          <w:sz w:val="24"/>
          <w:szCs w:val="24"/>
        </w:rPr>
      </w:pPr>
    </w:p>
    <w:tbl>
      <w:tblPr>
        <w:tblpPr w:leftFromText="180" w:rightFromText="180" w:vertAnchor="text" w:tblpX="-882" w:tblpY="1"/>
        <w:tblOverlap w:val="never"/>
        <w:tblW w:w="10415" w:type="dxa"/>
        <w:tblLayout w:type="fixed"/>
        <w:tblLook w:val="04A0"/>
      </w:tblPr>
      <w:tblGrid>
        <w:gridCol w:w="779"/>
        <w:gridCol w:w="2285"/>
        <w:gridCol w:w="1565"/>
        <w:gridCol w:w="1565"/>
        <w:gridCol w:w="1565"/>
        <w:gridCol w:w="913"/>
        <w:gridCol w:w="912"/>
        <w:gridCol w:w="831"/>
      </w:tblGrid>
      <w:tr w:rsidR="00E5228B" w:rsidRPr="00E10358" w:rsidTr="00E5228B">
        <w:trPr>
          <w:trHeight w:val="543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Red.</w:t>
            </w:r>
          </w:p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br.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Ostvareno 01.01-30.06.2020. godine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Plan</w:t>
            </w:r>
          </w:p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01.01.-30.06.2021. godine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Ostvareno 01.01-30.06.2021. godine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%           (5/4)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%       (5/3)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Struk-tura</w:t>
            </w:r>
          </w:p>
        </w:tc>
      </w:tr>
      <w:tr w:rsidR="00E5228B" w:rsidRPr="00E10358" w:rsidTr="00E5228B">
        <w:trPr>
          <w:trHeight w:val="40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43BE" w:rsidRPr="00E10358" w:rsidRDefault="00C543BE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E5228B" w:rsidRPr="0069394E" w:rsidTr="00E5228B">
        <w:trPr>
          <w:trHeight w:val="2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Bruto zarade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5 092 519,81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5 66</w:t>
            </w:r>
            <w:r w:rsidR="009174DF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3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750,00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5 201 428,61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91,8</w:t>
            </w:r>
            <w:r w:rsidR="009174DF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102,14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14,31   </w:t>
            </w:r>
          </w:p>
        </w:tc>
      </w:tr>
      <w:tr w:rsidR="00B86664" w:rsidRPr="0069394E" w:rsidTr="00E5228B">
        <w:trPr>
          <w:trHeight w:val="27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Ostala lična primanja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600 039,80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435 100,00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348 874,17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80,18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58,14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0,96   </w:t>
            </w:r>
          </w:p>
        </w:tc>
      </w:tr>
      <w:tr w:rsidR="00E5228B" w:rsidRPr="0069394E" w:rsidTr="00E5228B">
        <w:tblPrEx>
          <w:tblLook w:val="0000"/>
        </w:tblPrEx>
        <w:trPr>
          <w:trHeight w:val="2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Rashodi za materijal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1 219 674,73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1 37</w:t>
            </w:r>
            <w:r w:rsidR="009174DF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4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</w:t>
            </w:r>
            <w:r w:rsidR="009174DF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4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1 214 147,94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88,</w:t>
            </w:r>
            <w:r w:rsidR="009174DF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99,55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3,34   </w:t>
            </w:r>
          </w:p>
        </w:tc>
      </w:tr>
      <w:tr w:rsidR="00E5228B" w:rsidRPr="0069394E" w:rsidTr="00E5228B">
        <w:tblPrEx>
          <w:tblLook w:val="0000"/>
        </w:tblPrEx>
        <w:trPr>
          <w:trHeight w:val="2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565 498,81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1 12</w:t>
            </w:r>
            <w:r w:rsidR="009174DF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3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150,00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650 923,27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</w:t>
            </w:r>
            <w:r w:rsidR="009174DF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7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,</w:t>
            </w:r>
            <w:r w:rsidR="009174DF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9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115,11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1,79   </w:t>
            </w:r>
          </w:p>
        </w:tc>
      </w:tr>
      <w:tr w:rsidR="00E5228B" w:rsidRPr="0069394E" w:rsidTr="00E5228B">
        <w:tblPrEx>
          <w:tblLook w:val="0000"/>
        </w:tblPrEx>
        <w:trPr>
          <w:trHeight w:val="2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Tekuće održavanje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502 608,76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6</w:t>
            </w:r>
            <w:r w:rsidR="009174DF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28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750,00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412 146,08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65,</w:t>
            </w:r>
            <w:r w:rsidR="009174DF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1,13   </w:t>
            </w:r>
          </w:p>
        </w:tc>
      </w:tr>
      <w:tr w:rsidR="00E5228B" w:rsidRPr="0069394E" w:rsidTr="00E5228B">
        <w:tblPrEx>
          <w:tblLook w:val="0000"/>
        </w:tblPrEx>
        <w:trPr>
          <w:trHeight w:val="3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Kamate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473 730,09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455 000,00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526 843,16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115,79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1,45   </w:t>
            </w:r>
          </w:p>
        </w:tc>
      </w:tr>
      <w:tr w:rsidR="00E5228B" w:rsidRPr="0069394E" w:rsidTr="00E5228B">
        <w:tblPrEx>
          <w:tblLook w:val="0000"/>
        </w:tblPrEx>
        <w:trPr>
          <w:trHeight w:val="230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Renta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24 162,39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43 900,00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47 885,10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109,08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198,18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0,13   </w:t>
            </w:r>
          </w:p>
        </w:tc>
      </w:tr>
      <w:tr w:rsidR="00E5228B" w:rsidRPr="0069394E" w:rsidTr="00E5228B">
        <w:tblPrEx>
          <w:tblLook w:val="0000"/>
        </w:tblPrEx>
        <w:trPr>
          <w:trHeight w:val="230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56 861,86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27 782,38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16,84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48,86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0,08   </w:t>
            </w:r>
          </w:p>
        </w:tc>
      </w:tr>
      <w:tr w:rsidR="00E5228B" w:rsidRPr="0069394E" w:rsidTr="00E5228B">
        <w:tblPrEx>
          <w:tblLook w:val="0000"/>
        </w:tblPrEx>
        <w:trPr>
          <w:trHeight w:val="23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Ostali izdaci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799 940,90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834 900,00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1 00</w:t>
            </w:r>
            <w:r w:rsidR="00BC3BF3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5 232,25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120,</w:t>
            </w:r>
            <w:r w:rsidR="00BC3BF3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125,57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86664" w:rsidRPr="0069394E" w:rsidRDefault="00BC3BF3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2,77</w:t>
            </w:r>
            <w:r w:rsidR="00B86664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E5228B" w:rsidRPr="0069394E" w:rsidTr="00E5228B">
        <w:tblPrEx>
          <w:tblLook w:val="0000"/>
        </w:tblPrEx>
        <w:trPr>
          <w:trHeight w:val="23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Transferi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6 143 022,48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7 2</w:t>
            </w:r>
            <w:r w:rsidR="009174DF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91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</w:t>
            </w:r>
            <w:r w:rsidR="009174DF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6</w:t>
            </w:r>
            <w:r w:rsidR="00BC3BF3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 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  <w:r w:rsidR="00BC3BF3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51 390,34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8</w:t>
            </w:r>
            <w:r w:rsidR="00BC3BF3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,</w:t>
            </w:r>
            <w:r w:rsidR="00BC3BF3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7</w:t>
            </w:r>
            <w:r w:rsidR="009174DF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  <w:r w:rsidR="00BC3BF3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01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,</w:t>
            </w:r>
            <w:r w:rsidR="00BC3BF3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  <w:r w:rsidR="00BC3BF3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7,20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E5228B" w:rsidRPr="0069394E" w:rsidTr="00E5228B">
        <w:tblPrEx>
          <w:tblLook w:val="0000"/>
        </w:tblPrEx>
        <w:trPr>
          <w:trHeight w:val="23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Pozajmice i krediti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1 290,00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1 270,00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2,54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98,45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0,00   </w:t>
            </w:r>
          </w:p>
        </w:tc>
      </w:tr>
      <w:tr w:rsidR="00E5228B" w:rsidRPr="0069394E" w:rsidTr="00E5228B">
        <w:tblPrEx>
          <w:tblLook w:val="0000"/>
        </w:tblPrEx>
        <w:trPr>
          <w:trHeight w:val="23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Otplata duga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3 511 525,16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274640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3 105 000</w:t>
            </w:r>
            <w:r w:rsidR="00B86664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3 947 122,31 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</w:t>
            </w:r>
            <w:r w:rsidR="00274640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27,12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112,40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10,86   </w:t>
            </w:r>
          </w:p>
        </w:tc>
      </w:tr>
      <w:tr w:rsidR="00E5228B" w:rsidRPr="0069394E" w:rsidTr="00E5228B">
        <w:tblPrEx>
          <w:tblLook w:val="0000"/>
        </w:tblPrEx>
        <w:trPr>
          <w:trHeight w:val="23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Rezerve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192 289,36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2</w:t>
            </w:r>
            <w:r w:rsidR="00274640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4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0 000,00 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196 959,45 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274640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82,07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102,43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0,54   </w:t>
            </w:r>
          </w:p>
        </w:tc>
      </w:tr>
      <w:tr w:rsidR="00E5228B" w:rsidRPr="0069394E" w:rsidTr="00E5228B">
        <w:tblPrEx>
          <w:tblLook w:val="0000"/>
        </w:tblPrEx>
        <w:trPr>
          <w:trHeight w:val="23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Kapitalni izdaci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13 336 008,88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25 468 000,00 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16</w:t>
            </w:r>
            <w:r w:rsidR="00BC3BF3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 505 119,72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64,</w:t>
            </w:r>
            <w:r w:rsidR="00BC3BF3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123,</w:t>
            </w:r>
            <w:r w:rsidR="00BC3BF3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4</w:t>
            </w:r>
            <w:r w:rsidR="00BC3BF3"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5,42</w:t>
            </w: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E5228B" w:rsidRPr="0069394E" w:rsidTr="00E5228B">
        <w:tblPrEx>
          <w:tblLook w:val="0000"/>
        </w:tblPrEx>
        <w:trPr>
          <w:trHeight w:val="230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both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SVEGA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32 519 173,03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46</w:t>
            </w:r>
            <w:r w:rsidR="00274640" w:rsidRPr="0069394E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 878 500</w:t>
            </w:r>
            <w:r w:rsidRPr="0069394E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36</w:t>
            </w:r>
            <w:r w:rsidR="00274640" w:rsidRPr="0069394E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Pr="0069394E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33</w:t>
            </w:r>
            <w:r w:rsidR="00274640" w:rsidRPr="0069394E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7 124,78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86664" w:rsidRPr="0069394E" w:rsidRDefault="00274640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77,51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64" w:rsidRPr="0069394E" w:rsidRDefault="00B8666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69394E">
              <w:rPr>
                <w:rFonts w:ascii="Cambria" w:hAnsi="Cambria" w:cstheme="minorHAnsi"/>
                <w:color w:val="000000"/>
                <w:sz w:val="20"/>
                <w:szCs w:val="20"/>
              </w:rPr>
              <w:t>111,74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664" w:rsidRPr="0069394E" w:rsidRDefault="00E5228B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8"/>
                <w:szCs w:val="18"/>
              </w:rPr>
            </w:pPr>
            <w:r w:rsidRPr="0069394E">
              <w:rPr>
                <w:rFonts w:ascii="Cambria" w:hAnsi="Cambria" w:cstheme="minorHAnsi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AA70AA" w:rsidRPr="00024090" w:rsidRDefault="00AA70AA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E5228B" w:rsidRPr="00024090" w:rsidRDefault="00E5228B" w:rsidP="00024090">
      <w:pPr>
        <w:spacing w:after="0"/>
        <w:ind w:left="120" w:firstLine="60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>Posmatrajući po mjesecima, ukupni izdaci su realizovani u sljedećim iznosima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:</w:t>
      </w:r>
    </w:p>
    <w:tbl>
      <w:tblPr>
        <w:tblpPr w:leftFromText="180" w:rightFromText="180" w:vertAnchor="text" w:horzAnchor="margin" w:tblpXSpec="center" w:tblpY="15"/>
        <w:tblW w:w="10032" w:type="dxa"/>
        <w:tblLook w:val="04A0"/>
      </w:tblPr>
      <w:tblGrid>
        <w:gridCol w:w="1672"/>
        <w:gridCol w:w="1672"/>
        <w:gridCol w:w="1672"/>
        <w:gridCol w:w="1672"/>
        <w:gridCol w:w="1672"/>
        <w:gridCol w:w="1672"/>
      </w:tblGrid>
      <w:tr w:rsidR="00E5228B" w:rsidRPr="00024090" w:rsidTr="00377053">
        <w:trPr>
          <w:trHeight w:val="216"/>
        </w:trPr>
        <w:tc>
          <w:tcPr>
            <w:tcW w:w="1672" w:type="dxa"/>
            <w:tcBorders>
              <w:bottom w:val="dotted" w:sz="4" w:space="0" w:color="auto"/>
            </w:tcBorders>
          </w:tcPr>
          <w:p w:rsidR="00E5228B" w:rsidRPr="00024090" w:rsidRDefault="00E5228B" w:rsidP="00024090">
            <w:pPr>
              <w:spacing w:after="0"/>
              <w:jc w:val="center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</w:t>
            </w:r>
          </w:p>
        </w:tc>
        <w:tc>
          <w:tcPr>
            <w:tcW w:w="1672" w:type="dxa"/>
            <w:tcBorders>
              <w:bottom w:val="dotted" w:sz="4" w:space="0" w:color="auto"/>
            </w:tcBorders>
          </w:tcPr>
          <w:p w:rsidR="00E5228B" w:rsidRPr="00024090" w:rsidRDefault="00E5228B" w:rsidP="00024090">
            <w:pPr>
              <w:spacing w:after="0"/>
              <w:jc w:val="center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II</w:t>
            </w:r>
          </w:p>
        </w:tc>
        <w:tc>
          <w:tcPr>
            <w:tcW w:w="1672" w:type="dxa"/>
            <w:tcBorders>
              <w:bottom w:val="dotted" w:sz="4" w:space="0" w:color="auto"/>
            </w:tcBorders>
          </w:tcPr>
          <w:p w:rsidR="00E5228B" w:rsidRPr="00024090" w:rsidRDefault="00E5228B" w:rsidP="00024090">
            <w:pPr>
              <w:spacing w:after="0"/>
              <w:jc w:val="center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III</w:t>
            </w:r>
          </w:p>
        </w:tc>
        <w:tc>
          <w:tcPr>
            <w:tcW w:w="1672" w:type="dxa"/>
            <w:tcBorders>
              <w:bottom w:val="dotted" w:sz="4" w:space="0" w:color="auto"/>
            </w:tcBorders>
          </w:tcPr>
          <w:p w:rsidR="00E5228B" w:rsidRPr="00024090" w:rsidRDefault="00E5228B" w:rsidP="00024090">
            <w:pPr>
              <w:spacing w:after="0"/>
              <w:jc w:val="center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IV</w:t>
            </w:r>
          </w:p>
        </w:tc>
        <w:tc>
          <w:tcPr>
            <w:tcW w:w="1672" w:type="dxa"/>
            <w:tcBorders>
              <w:bottom w:val="dotted" w:sz="4" w:space="0" w:color="auto"/>
            </w:tcBorders>
          </w:tcPr>
          <w:p w:rsidR="00E5228B" w:rsidRPr="00024090" w:rsidRDefault="00E5228B" w:rsidP="00024090">
            <w:pPr>
              <w:spacing w:after="0"/>
              <w:jc w:val="center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V</w:t>
            </w:r>
          </w:p>
        </w:tc>
        <w:tc>
          <w:tcPr>
            <w:tcW w:w="1672" w:type="dxa"/>
            <w:tcBorders>
              <w:bottom w:val="dotted" w:sz="4" w:space="0" w:color="auto"/>
            </w:tcBorders>
          </w:tcPr>
          <w:p w:rsidR="00E5228B" w:rsidRPr="00024090" w:rsidRDefault="00E5228B" w:rsidP="00024090">
            <w:pPr>
              <w:spacing w:after="0"/>
              <w:jc w:val="center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VI</w:t>
            </w:r>
          </w:p>
        </w:tc>
      </w:tr>
      <w:tr w:rsidR="00E5228B" w:rsidRPr="00024090" w:rsidTr="00377053">
        <w:trPr>
          <w:trHeight w:val="432"/>
        </w:trPr>
        <w:tc>
          <w:tcPr>
            <w:tcW w:w="1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28B" w:rsidRPr="00024090" w:rsidRDefault="00E5228B" w:rsidP="00024090">
            <w:pPr>
              <w:spacing w:after="0"/>
              <w:jc w:val="both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4.199.384,28</w:t>
            </w:r>
          </w:p>
        </w:tc>
        <w:tc>
          <w:tcPr>
            <w:tcW w:w="1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28B" w:rsidRPr="00024090" w:rsidRDefault="00E5228B" w:rsidP="00024090">
            <w:pPr>
              <w:spacing w:after="0"/>
              <w:jc w:val="both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5.118.309,44</w:t>
            </w:r>
          </w:p>
        </w:tc>
        <w:tc>
          <w:tcPr>
            <w:tcW w:w="1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28B" w:rsidRPr="00024090" w:rsidRDefault="00E5228B" w:rsidP="00024090">
            <w:pPr>
              <w:spacing w:after="0"/>
              <w:jc w:val="both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6.477.955,38</w:t>
            </w:r>
          </w:p>
        </w:tc>
        <w:tc>
          <w:tcPr>
            <w:tcW w:w="1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28B" w:rsidRPr="00024090" w:rsidRDefault="00E5228B" w:rsidP="00024090">
            <w:pPr>
              <w:spacing w:after="0"/>
              <w:jc w:val="both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7.239.506,57</w:t>
            </w:r>
          </w:p>
        </w:tc>
        <w:tc>
          <w:tcPr>
            <w:tcW w:w="1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28B" w:rsidRPr="00024090" w:rsidRDefault="00E5228B" w:rsidP="00024090">
            <w:pPr>
              <w:spacing w:after="0"/>
              <w:jc w:val="both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5.848.156,14</w:t>
            </w:r>
          </w:p>
        </w:tc>
        <w:tc>
          <w:tcPr>
            <w:tcW w:w="1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28B" w:rsidRPr="00024090" w:rsidRDefault="00E5228B" w:rsidP="00024090">
            <w:pPr>
              <w:spacing w:after="0"/>
              <w:jc w:val="both"/>
              <w:rPr>
                <w:rFonts w:ascii="Cambria" w:hAnsi="Cambria" w:cstheme="minorHAnsi"/>
                <w:i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7.453.812,97</w:t>
            </w:r>
          </w:p>
        </w:tc>
      </w:tr>
    </w:tbl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</w:p>
    <w:p w:rsidR="00E5228B" w:rsidRDefault="00E5228B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lastRenderedPageBreak/>
        <w:t>Analizom izdataka u posmatranom periodu se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uočava:</w:t>
      </w:r>
    </w:p>
    <w:p w:rsidR="0069394E" w:rsidRPr="00024090" w:rsidRDefault="0069394E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</w:p>
    <w:p w:rsidR="00E5228B" w:rsidRPr="0069394E" w:rsidRDefault="00E5228B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69394E">
        <w:rPr>
          <w:rFonts w:ascii="Cambria" w:hAnsi="Cambria" w:cstheme="minorHAnsi"/>
          <w:sz w:val="24"/>
          <w:szCs w:val="24"/>
        </w:rPr>
        <w:t>-   da ukupno realizovani izdaci iznose 36.33</w:t>
      </w:r>
      <w:r w:rsidR="00BC3BF3" w:rsidRPr="0069394E">
        <w:rPr>
          <w:rFonts w:ascii="Cambria" w:hAnsi="Cambria" w:cstheme="minorHAnsi"/>
          <w:sz w:val="24"/>
          <w:szCs w:val="24"/>
        </w:rPr>
        <w:t>7</w:t>
      </w:r>
      <w:r w:rsidRPr="0069394E">
        <w:rPr>
          <w:rFonts w:ascii="Cambria" w:hAnsi="Cambria" w:cstheme="minorHAnsi"/>
          <w:sz w:val="24"/>
          <w:szCs w:val="24"/>
        </w:rPr>
        <w:t>.</w:t>
      </w:r>
      <w:r w:rsidR="00BC3BF3" w:rsidRPr="0069394E">
        <w:rPr>
          <w:rFonts w:ascii="Cambria" w:hAnsi="Cambria" w:cstheme="minorHAnsi"/>
          <w:sz w:val="24"/>
          <w:szCs w:val="24"/>
        </w:rPr>
        <w:t>124</w:t>
      </w:r>
      <w:r w:rsidRPr="0069394E">
        <w:rPr>
          <w:rFonts w:ascii="Cambria" w:hAnsi="Cambria" w:cstheme="minorHAnsi"/>
          <w:sz w:val="24"/>
          <w:szCs w:val="24"/>
        </w:rPr>
        <w:t>,</w:t>
      </w:r>
      <w:r w:rsidR="00BC3BF3" w:rsidRPr="0069394E">
        <w:rPr>
          <w:rFonts w:ascii="Cambria" w:hAnsi="Cambria" w:cstheme="minorHAnsi"/>
          <w:sz w:val="24"/>
          <w:szCs w:val="24"/>
        </w:rPr>
        <w:t>7</w:t>
      </w:r>
      <w:r w:rsidRPr="0069394E">
        <w:rPr>
          <w:rFonts w:ascii="Cambria" w:hAnsi="Cambria" w:cstheme="minorHAnsi"/>
          <w:sz w:val="24"/>
          <w:szCs w:val="24"/>
        </w:rPr>
        <w:t>8 € ili 77,</w:t>
      </w:r>
      <w:r w:rsidR="00274640" w:rsidRPr="0069394E">
        <w:rPr>
          <w:rFonts w:ascii="Cambria" w:hAnsi="Cambria" w:cstheme="minorHAnsi"/>
          <w:sz w:val="24"/>
          <w:szCs w:val="24"/>
        </w:rPr>
        <w:t>51</w:t>
      </w:r>
      <w:r w:rsidR="0069394E" w:rsidRPr="0069394E">
        <w:rPr>
          <w:rFonts w:ascii="Cambria" w:hAnsi="Cambria" w:cstheme="minorHAnsi"/>
          <w:sz w:val="24"/>
          <w:szCs w:val="24"/>
        </w:rPr>
        <w:t>% u odnosu na posmatrani plan;</w:t>
      </w:r>
    </w:p>
    <w:p w:rsidR="00E5228B" w:rsidRPr="0069394E" w:rsidRDefault="00E5228B" w:rsidP="00024090">
      <w:pPr>
        <w:tabs>
          <w:tab w:val="left" w:pos="1276"/>
        </w:tabs>
        <w:spacing w:after="0"/>
        <w:jc w:val="both"/>
        <w:rPr>
          <w:rFonts w:ascii="Cambria" w:hAnsi="Cambria" w:cstheme="minorHAnsi"/>
          <w:sz w:val="24"/>
          <w:szCs w:val="24"/>
        </w:rPr>
      </w:pPr>
      <w:r w:rsidRPr="0069394E">
        <w:rPr>
          <w:rFonts w:ascii="Cambria" w:hAnsi="Cambria" w:cstheme="minorHAnsi"/>
          <w:sz w:val="24"/>
          <w:szCs w:val="24"/>
        </w:rPr>
        <w:t xml:space="preserve">-    da su </w:t>
      </w:r>
      <w:r w:rsidR="00977FC7" w:rsidRPr="0069394E">
        <w:rPr>
          <w:rFonts w:ascii="Cambria" w:hAnsi="Cambria" w:cstheme="minorHAnsi"/>
          <w:sz w:val="24"/>
          <w:szCs w:val="24"/>
        </w:rPr>
        <w:t xml:space="preserve">realizovani </w:t>
      </w:r>
      <w:r w:rsidRPr="0069394E">
        <w:rPr>
          <w:rFonts w:ascii="Cambria" w:hAnsi="Cambria" w:cstheme="minorHAnsi"/>
          <w:sz w:val="24"/>
          <w:szCs w:val="24"/>
        </w:rPr>
        <w:t xml:space="preserve">tekući izdaci u 2021. godini </w:t>
      </w:r>
      <w:r w:rsidR="0069394E" w:rsidRPr="0069394E">
        <w:rPr>
          <w:rFonts w:ascii="Cambria" w:hAnsi="Cambria" w:cstheme="minorHAnsi"/>
          <w:sz w:val="24"/>
          <w:szCs w:val="24"/>
        </w:rPr>
        <w:t>veći</w:t>
      </w:r>
      <w:r w:rsidRPr="0069394E">
        <w:rPr>
          <w:rFonts w:ascii="Cambria" w:hAnsi="Cambria" w:cstheme="minorHAnsi"/>
          <w:sz w:val="24"/>
          <w:szCs w:val="24"/>
        </w:rPr>
        <w:t xml:space="preserve"> za </w:t>
      </w:r>
      <w:r w:rsidR="0069394E" w:rsidRPr="0069394E">
        <w:rPr>
          <w:rFonts w:ascii="Cambria" w:hAnsi="Cambria" w:cstheme="minorHAnsi"/>
          <w:sz w:val="24"/>
          <w:szCs w:val="24"/>
        </w:rPr>
        <w:t>37,20</w:t>
      </w:r>
      <w:r w:rsidRPr="0069394E">
        <w:rPr>
          <w:rFonts w:ascii="Cambria" w:hAnsi="Cambria" w:cstheme="minorHAnsi"/>
          <w:sz w:val="24"/>
          <w:szCs w:val="24"/>
        </w:rPr>
        <w:t xml:space="preserve"> % u odnosu na </w:t>
      </w:r>
      <w:r w:rsidR="0069394E" w:rsidRPr="0069394E">
        <w:rPr>
          <w:rFonts w:ascii="Cambria" w:hAnsi="Cambria" w:cstheme="minorHAnsi"/>
          <w:sz w:val="24"/>
          <w:szCs w:val="24"/>
        </w:rPr>
        <w:t>isti period 2020. godine;</w:t>
      </w:r>
    </w:p>
    <w:p w:rsidR="00E5228B" w:rsidRPr="00024090" w:rsidRDefault="00E5228B" w:rsidP="0069394E">
      <w:pPr>
        <w:tabs>
          <w:tab w:val="left" w:pos="1276"/>
        </w:tabs>
        <w:spacing w:after="0"/>
        <w:jc w:val="both"/>
        <w:rPr>
          <w:rFonts w:ascii="Cambria" w:hAnsi="Cambria" w:cstheme="minorHAnsi"/>
          <w:sz w:val="24"/>
          <w:szCs w:val="24"/>
        </w:rPr>
      </w:pPr>
      <w:r w:rsidRPr="0069394E">
        <w:rPr>
          <w:rFonts w:ascii="Cambria" w:hAnsi="Cambria" w:cstheme="minorHAnsi"/>
          <w:sz w:val="24"/>
          <w:szCs w:val="24"/>
        </w:rPr>
        <w:t xml:space="preserve">-   da su </w:t>
      </w:r>
      <w:r w:rsidR="00977FC7" w:rsidRPr="0069394E">
        <w:rPr>
          <w:rFonts w:ascii="Cambria" w:hAnsi="Cambria" w:cstheme="minorHAnsi"/>
          <w:sz w:val="24"/>
          <w:szCs w:val="24"/>
        </w:rPr>
        <w:t xml:space="preserve"> realizovani </w:t>
      </w:r>
      <w:r w:rsidRPr="0069394E">
        <w:rPr>
          <w:rFonts w:ascii="Cambria" w:hAnsi="Cambria" w:cstheme="minorHAnsi"/>
          <w:sz w:val="24"/>
          <w:szCs w:val="24"/>
        </w:rPr>
        <w:t xml:space="preserve">kapitalni  izdaci u 2021. godini </w:t>
      </w:r>
      <w:r w:rsidR="0069394E" w:rsidRPr="0069394E">
        <w:rPr>
          <w:rFonts w:ascii="Cambria" w:hAnsi="Cambria" w:cstheme="minorHAnsi"/>
          <w:sz w:val="24"/>
          <w:szCs w:val="24"/>
        </w:rPr>
        <w:t>veći</w:t>
      </w:r>
      <w:r w:rsidR="00977FC7" w:rsidRPr="0069394E">
        <w:rPr>
          <w:rFonts w:ascii="Cambria" w:hAnsi="Cambria" w:cstheme="minorHAnsi"/>
          <w:sz w:val="24"/>
          <w:szCs w:val="24"/>
        </w:rPr>
        <w:t xml:space="preserve"> </w:t>
      </w:r>
      <w:r w:rsidRPr="0069394E">
        <w:rPr>
          <w:rFonts w:ascii="Cambria" w:hAnsi="Cambria" w:cstheme="minorHAnsi"/>
          <w:sz w:val="24"/>
          <w:szCs w:val="24"/>
        </w:rPr>
        <w:t xml:space="preserve">za </w:t>
      </w:r>
      <w:r w:rsidR="0069394E" w:rsidRPr="0069394E">
        <w:rPr>
          <w:rFonts w:ascii="Cambria" w:hAnsi="Cambria" w:cstheme="minorHAnsi"/>
          <w:sz w:val="24"/>
          <w:szCs w:val="24"/>
        </w:rPr>
        <w:t>23,76</w:t>
      </w:r>
      <w:r w:rsidRPr="0069394E">
        <w:rPr>
          <w:rFonts w:ascii="Cambria" w:hAnsi="Cambria" w:cstheme="minorHAnsi"/>
          <w:sz w:val="24"/>
          <w:szCs w:val="24"/>
        </w:rPr>
        <w:t xml:space="preserve"> % u odnosu na </w:t>
      </w:r>
      <w:r w:rsidR="0069394E" w:rsidRPr="0069394E">
        <w:rPr>
          <w:rFonts w:ascii="Cambria" w:hAnsi="Cambria" w:cstheme="minorHAnsi"/>
          <w:sz w:val="24"/>
          <w:szCs w:val="24"/>
        </w:rPr>
        <w:t>isti period 2020. godine, odnosno u apsolutnom iznosu 3.169.110,84 €</w:t>
      </w:r>
      <w:r w:rsidRPr="0069394E">
        <w:rPr>
          <w:rFonts w:ascii="Cambria" w:hAnsi="Cambria" w:cstheme="minorHAnsi"/>
          <w:sz w:val="24"/>
          <w:szCs w:val="24"/>
        </w:rPr>
        <w:t>.</w:t>
      </w:r>
    </w:p>
    <w:p w:rsidR="00E5228B" w:rsidRPr="00024090" w:rsidRDefault="00E5228B" w:rsidP="00024090">
      <w:pPr>
        <w:spacing w:after="0"/>
        <w:ind w:left="1560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</w:p>
    <w:p w:rsidR="00E5228B" w:rsidRPr="00E10358" w:rsidRDefault="00E5228B" w:rsidP="00024090">
      <w:pPr>
        <w:spacing w:after="0"/>
        <w:ind w:left="1560" w:hanging="1560"/>
        <w:jc w:val="both"/>
        <w:rPr>
          <w:rFonts w:ascii="Cambria" w:hAnsi="Cambria" w:cstheme="minorHAnsi"/>
          <w:b/>
          <w:bCs/>
          <w:iCs/>
          <w:sz w:val="28"/>
          <w:szCs w:val="28"/>
        </w:rPr>
      </w:pPr>
      <w:r w:rsidRPr="00E10358">
        <w:rPr>
          <w:rFonts w:ascii="Cambria" w:hAnsi="Cambria" w:cstheme="minorHAnsi"/>
          <w:b/>
          <w:bCs/>
          <w:iCs/>
          <w:sz w:val="28"/>
          <w:szCs w:val="28"/>
        </w:rPr>
        <w:t xml:space="preserve">I </w:t>
      </w:r>
      <w:r w:rsidRPr="00E10358">
        <w:rPr>
          <w:rFonts w:ascii="Cambria" w:hAnsi="Cambria" w:cstheme="minorHAnsi"/>
          <w:b/>
          <w:bCs/>
          <w:iCs/>
          <w:sz w:val="28"/>
          <w:szCs w:val="28"/>
        </w:rPr>
        <w:tab/>
        <w:t>TEKUĆI IZDACI</w:t>
      </w:r>
    </w:p>
    <w:p w:rsidR="00E5228B" w:rsidRPr="00024090" w:rsidRDefault="00E5228B" w:rsidP="00024090">
      <w:pPr>
        <w:spacing w:after="0"/>
        <w:ind w:left="1560" w:hanging="1560"/>
        <w:jc w:val="both"/>
        <w:rPr>
          <w:rFonts w:ascii="Cambria" w:hAnsi="Cambria" w:cstheme="minorHAnsi"/>
          <w:b/>
          <w:bCs/>
          <w:iCs/>
          <w:sz w:val="24"/>
          <w:szCs w:val="24"/>
        </w:rPr>
      </w:pPr>
    </w:p>
    <w:p w:rsidR="00E5228B" w:rsidRPr="00024090" w:rsidRDefault="00E5228B" w:rsidP="0002409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  <w:b/>
          <w:bCs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</w:rPr>
        <w:t>BRUTO ZARADE I OSTALA LIČNA PRIMANJA ZAPOSLENIH</w:t>
      </w:r>
    </w:p>
    <w:p w:rsidR="00E5228B" w:rsidRPr="00024090" w:rsidRDefault="00E5228B" w:rsidP="00024090">
      <w:pPr>
        <w:spacing w:after="0"/>
        <w:ind w:left="720"/>
        <w:jc w:val="both"/>
        <w:rPr>
          <w:rFonts w:ascii="Cambria" w:hAnsi="Cambria" w:cstheme="minorHAnsi"/>
          <w:b/>
          <w:bCs/>
          <w:i/>
          <w:iCs/>
          <w:sz w:val="24"/>
          <w:szCs w:val="24"/>
          <w:lang w:val="sr-Cyrl-CS"/>
        </w:rPr>
      </w:pPr>
    </w:p>
    <w:p w:rsidR="00E5228B" w:rsidRPr="00024090" w:rsidRDefault="00E5228B" w:rsidP="004E5483">
      <w:pPr>
        <w:spacing w:after="0"/>
        <w:ind w:firstLine="708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Z</w:t>
      </w:r>
      <w:r w:rsidRPr="00024090">
        <w:rPr>
          <w:rFonts w:ascii="Cambria" w:hAnsi="Cambria" w:cstheme="minorHAnsi"/>
          <w:iCs/>
          <w:sz w:val="24"/>
          <w:szCs w:val="24"/>
        </w:rPr>
        <w:t>a bruto zarade i ostala lična primanja zaposlenih</w:t>
      </w:r>
      <w:r w:rsidRPr="00024090">
        <w:rPr>
          <w:rFonts w:ascii="Cambria" w:hAnsi="Cambria" w:cstheme="minorHAnsi"/>
          <w:sz w:val="24"/>
          <w:szCs w:val="24"/>
        </w:rPr>
        <w:t xml:space="preserve"> u organima uprave, službama, javnim ustanovama i gradskim opštinama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za posmatrani period 202</w:t>
      </w:r>
      <w:r w:rsidR="00977FC7" w:rsidRPr="00024090">
        <w:rPr>
          <w:rFonts w:ascii="Cambria" w:hAnsi="Cambria" w:cstheme="minorHAnsi"/>
          <w:iCs/>
          <w:sz w:val="24"/>
          <w:szCs w:val="24"/>
        </w:rPr>
        <w:t>1</w:t>
      </w:r>
      <w:r w:rsidRPr="00024090">
        <w:rPr>
          <w:rFonts w:ascii="Cambria" w:hAnsi="Cambria" w:cstheme="minorHAnsi"/>
          <w:iCs/>
          <w:sz w:val="24"/>
          <w:szCs w:val="24"/>
        </w:rPr>
        <w:t>.</w:t>
      </w:r>
      <w:r w:rsidR="00977FC7" w:rsidRPr="00024090">
        <w:rPr>
          <w:rFonts w:ascii="Cambria" w:hAnsi="Cambria" w:cstheme="minorHAnsi"/>
          <w:i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iCs/>
          <w:sz w:val="24"/>
          <w:szCs w:val="24"/>
        </w:rPr>
        <w:t>godine usmjereno je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</w:t>
      </w:r>
      <w:r w:rsidR="00977FC7" w:rsidRPr="00024090">
        <w:rPr>
          <w:rFonts w:ascii="Cambria" w:hAnsi="Cambria" w:cstheme="minorHAnsi"/>
          <w:iCs/>
          <w:sz w:val="24"/>
          <w:szCs w:val="24"/>
        </w:rPr>
        <w:t xml:space="preserve">ukupno </w:t>
      </w:r>
      <w:r w:rsidRPr="00024090">
        <w:rPr>
          <w:rFonts w:ascii="Cambria" w:hAnsi="Cambria" w:cstheme="minorHAnsi"/>
          <w:b/>
          <w:iCs/>
          <w:sz w:val="24"/>
          <w:szCs w:val="24"/>
        </w:rPr>
        <w:t>5.</w:t>
      </w:r>
      <w:r w:rsidR="00977FC7" w:rsidRPr="00024090">
        <w:rPr>
          <w:rFonts w:ascii="Cambria" w:hAnsi="Cambria" w:cstheme="minorHAnsi"/>
          <w:b/>
          <w:iCs/>
          <w:sz w:val="24"/>
          <w:szCs w:val="24"/>
        </w:rPr>
        <w:t>550.302,78</w:t>
      </w:r>
      <w:r w:rsidRPr="00024090">
        <w:rPr>
          <w:rFonts w:ascii="Cambria" w:hAnsi="Cambria" w:cstheme="minorHAnsi"/>
          <w:b/>
          <w:color w:val="000000"/>
          <w:sz w:val="24"/>
          <w:szCs w:val="24"/>
        </w:rPr>
        <w:t xml:space="preserve">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€ ili 9</w:t>
      </w:r>
      <w:r w:rsidR="009174DF" w:rsidRPr="00024090">
        <w:rPr>
          <w:rFonts w:ascii="Cambria" w:hAnsi="Cambria" w:cstheme="minorHAnsi"/>
          <w:b/>
          <w:bCs/>
          <w:iCs/>
          <w:sz w:val="24"/>
          <w:szCs w:val="24"/>
        </w:rPr>
        <w:t>1</w:t>
      </w:r>
      <w:r w:rsidR="00977FC7" w:rsidRPr="00024090">
        <w:rPr>
          <w:rFonts w:ascii="Cambria" w:hAnsi="Cambria" w:cstheme="minorHAnsi"/>
          <w:b/>
          <w:bCs/>
          <w:iCs/>
          <w:sz w:val="24"/>
          <w:szCs w:val="24"/>
        </w:rPr>
        <w:t>,</w:t>
      </w:r>
      <w:r w:rsidR="009174DF" w:rsidRPr="00024090">
        <w:rPr>
          <w:rFonts w:ascii="Cambria" w:hAnsi="Cambria" w:cstheme="minorHAnsi"/>
          <w:b/>
          <w:bCs/>
          <w:iCs/>
          <w:sz w:val="24"/>
          <w:szCs w:val="24"/>
        </w:rPr>
        <w:t>01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 % </w:t>
      </w:r>
      <w:r w:rsidRPr="00024090">
        <w:rPr>
          <w:rFonts w:ascii="Cambria" w:hAnsi="Cambria" w:cstheme="minorHAnsi"/>
          <w:iCs/>
          <w:sz w:val="24"/>
          <w:szCs w:val="24"/>
        </w:rPr>
        <w:t>u odnosu na plan za 6 mjeseci.</w:t>
      </w:r>
    </w:p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E5228B" w:rsidRPr="00024090" w:rsidRDefault="00E5228B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ab/>
        <w:t>Struktura bruto zarada zaposlenih čine izdaci za:</w:t>
      </w:r>
    </w:p>
    <w:p w:rsidR="00977FC7" w:rsidRPr="00024090" w:rsidRDefault="00977FC7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  <w:lang w:val="sr-Cyrl-CS"/>
        </w:rPr>
      </w:pPr>
    </w:p>
    <w:tbl>
      <w:tblPr>
        <w:tblW w:w="0" w:type="auto"/>
        <w:tblLook w:val="04A0"/>
      </w:tblPr>
      <w:tblGrid>
        <w:gridCol w:w="4531"/>
        <w:gridCol w:w="2127"/>
      </w:tblGrid>
      <w:tr w:rsidR="00977FC7" w:rsidRPr="00024090" w:rsidTr="00977FC7">
        <w:tc>
          <w:tcPr>
            <w:tcW w:w="4531" w:type="dxa"/>
          </w:tcPr>
          <w:p w:rsidR="00977FC7" w:rsidRPr="00024090" w:rsidRDefault="00977FC7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sr-Cyrl-CS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neto zarade</w:t>
            </w:r>
          </w:p>
        </w:tc>
        <w:tc>
          <w:tcPr>
            <w:tcW w:w="2127" w:type="dxa"/>
          </w:tcPr>
          <w:p w:rsidR="00977FC7" w:rsidRPr="00024090" w:rsidRDefault="00977FC7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3.139.530,19</w:t>
            </w:r>
            <w:r w:rsidR="00833D2B">
              <w:rPr>
                <w:rFonts w:ascii="Cambria" w:hAnsi="Cambria" w:cstheme="minorHAnsi"/>
                <w:iCs/>
                <w:sz w:val="24"/>
                <w:szCs w:val="24"/>
              </w:rPr>
              <w:t>€</w:t>
            </w:r>
          </w:p>
        </w:tc>
      </w:tr>
      <w:tr w:rsidR="00977FC7" w:rsidRPr="00024090" w:rsidTr="00977FC7">
        <w:tc>
          <w:tcPr>
            <w:tcW w:w="4531" w:type="dxa"/>
          </w:tcPr>
          <w:p w:rsidR="00977FC7" w:rsidRPr="00024090" w:rsidRDefault="00977FC7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sr-Cyrl-CS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porez na zarade</w:t>
            </w:r>
          </w:p>
        </w:tc>
        <w:tc>
          <w:tcPr>
            <w:tcW w:w="2127" w:type="dxa"/>
          </w:tcPr>
          <w:p w:rsidR="00977FC7" w:rsidRPr="00024090" w:rsidRDefault="00977FC7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424.729,02</w:t>
            </w:r>
            <w:r w:rsidR="00833D2B">
              <w:rPr>
                <w:rFonts w:ascii="Cambria" w:hAnsi="Cambria" w:cstheme="minorHAnsi"/>
                <w:iCs/>
                <w:sz w:val="24"/>
                <w:szCs w:val="24"/>
              </w:rPr>
              <w:t>€</w:t>
            </w:r>
          </w:p>
        </w:tc>
      </w:tr>
      <w:tr w:rsidR="00977FC7" w:rsidRPr="00024090" w:rsidTr="00977FC7">
        <w:tc>
          <w:tcPr>
            <w:tcW w:w="4531" w:type="dxa"/>
          </w:tcPr>
          <w:p w:rsidR="00977FC7" w:rsidRPr="00024090" w:rsidRDefault="00977FC7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sr-Cyrl-CS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doprinosi na teret zaposlenog</w:t>
            </w:r>
          </w:p>
        </w:tc>
        <w:tc>
          <w:tcPr>
            <w:tcW w:w="2127" w:type="dxa"/>
          </w:tcPr>
          <w:p w:rsidR="00977FC7" w:rsidRPr="00024090" w:rsidRDefault="00977FC7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1.091.735,50</w:t>
            </w:r>
            <w:r w:rsidR="00833D2B">
              <w:rPr>
                <w:rFonts w:ascii="Cambria" w:hAnsi="Cambria" w:cstheme="minorHAnsi"/>
                <w:iCs/>
                <w:sz w:val="24"/>
                <w:szCs w:val="24"/>
              </w:rPr>
              <w:t>€</w:t>
            </w:r>
          </w:p>
        </w:tc>
      </w:tr>
      <w:tr w:rsidR="00977FC7" w:rsidRPr="00024090" w:rsidTr="00977FC7">
        <w:tc>
          <w:tcPr>
            <w:tcW w:w="4531" w:type="dxa"/>
          </w:tcPr>
          <w:p w:rsidR="00977FC7" w:rsidRPr="00024090" w:rsidRDefault="00977FC7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sr-Cyrl-CS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doprinosi na teret poslodavca</w:t>
            </w:r>
          </w:p>
        </w:tc>
        <w:tc>
          <w:tcPr>
            <w:tcW w:w="2127" w:type="dxa"/>
          </w:tcPr>
          <w:p w:rsidR="00977FC7" w:rsidRPr="00024090" w:rsidRDefault="00977FC7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482.550,97</w:t>
            </w:r>
            <w:r w:rsidR="00833D2B">
              <w:rPr>
                <w:rFonts w:ascii="Cambria" w:hAnsi="Cambria" w:cstheme="minorHAnsi"/>
                <w:iCs/>
                <w:sz w:val="24"/>
                <w:szCs w:val="24"/>
              </w:rPr>
              <w:t>€</w:t>
            </w:r>
          </w:p>
        </w:tc>
      </w:tr>
      <w:tr w:rsidR="00977FC7" w:rsidRPr="00024090" w:rsidTr="00977FC7">
        <w:tc>
          <w:tcPr>
            <w:tcW w:w="4531" w:type="dxa"/>
          </w:tcPr>
          <w:p w:rsidR="00977FC7" w:rsidRPr="00024090" w:rsidRDefault="00977FC7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  <w:lang w:val="sr-Cyrl-CS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opštinski prirez</w:t>
            </w:r>
          </w:p>
        </w:tc>
        <w:tc>
          <w:tcPr>
            <w:tcW w:w="2127" w:type="dxa"/>
          </w:tcPr>
          <w:p w:rsidR="00977FC7" w:rsidRPr="00024090" w:rsidRDefault="00977FC7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62.882,93</w:t>
            </w:r>
            <w:r w:rsidR="00833D2B">
              <w:rPr>
                <w:rFonts w:ascii="Cambria" w:hAnsi="Cambria" w:cstheme="minorHAnsi"/>
                <w:iCs/>
                <w:sz w:val="24"/>
                <w:szCs w:val="24"/>
              </w:rPr>
              <w:t>€</w:t>
            </w:r>
          </w:p>
        </w:tc>
      </w:tr>
    </w:tbl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</w:p>
    <w:p w:rsidR="00E5228B" w:rsidRPr="00024090" w:rsidRDefault="00E5228B" w:rsidP="00024090">
      <w:pPr>
        <w:spacing w:after="0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>Strukturu ostalih ličnih primanja čine: naknada za prevoz (</w:t>
      </w:r>
      <w:r w:rsidR="00977FC7" w:rsidRPr="00024090">
        <w:rPr>
          <w:rFonts w:ascii="Cambria" w:hAnsi="Cambria" w:cstheme="minorHAnsi"/>
          <w:sz w:val="24"/>
          <w:szCs w:val="24"/>
        </w:rPr>
        <w:t>209.573,23</w:t>
      </w:r>
      <w:r w:rsidRPr="00024090">
        <w:rPr>
          <w:rFonts w:ascii="Cambria" w:hAnsi="Cambria" w:cstheme="minorHAnsi"/>
          <w:sz w:val="24"/>
          <w:szCs w:val="24"/>
        </w:rPr>
        <w:t>€), otpremnine (</w:t>
      </w:r>
      <w:r w:rsidR="00977FC7" w:rsidRPr="00024090">
        <w:rPr>
          <w:rFonts w:ascii="Cambria" w:hAnsi="Cambria" w:cstheme="minorHAnsi"/>
          <w:sz w:val="24"/>
          <w:szCs w:val="24"/>
        </w:rPr>
        <w:t>11.353,67</w:t>
      </w:r>
      <w:r w:rsidRPr="00024090">
        <w:rPr>
          <w:rFonts w:ascii="Cambria" w:hAnsi="Cambria" w:cstheme="minorHAnsi"/>
          <w:sz w:val="24"/>
          <w:szCs w:val="24"/>
        </w:rPr>
        <w:t>€), naknade odbornicima (</w:t>
      </w:r>
      <w:r w:rsidR="00977FC7" w:rsidRPr="00024090">
        <w:rPr>
          <w:rFonts w:ascii="Cambria" w:hAnsi="Cambria" w:cstheme="minorHAnsi"/>
          <w:sz w:val="24"/>
          <w:szCs w:val="24"/>
        </w:rPr>
        <w:t>52.191,79</w:t>
      </w:r>
      <w:r w:rsidRPr="00024090">
        <w:rPr>
          <w:rFonts w:ascii="Cambria" w:hAnsi="Cambria" w:cstheme="minorHAnsi"/>
          <w:sz w:val="24"/>
          <w:szCs w:val="24"/>
        </w:rPr>
        <w:t xml:space="preserve"> €) i ostale naknade (</w:t>
      </w:r>
      <w:r w:rsidR="00977FC7" w:rsidRPr="00024090">
        <w:rPr>
          <w:rFonts w:ascii="Cambria" w:hAnsi="Cambria" w:cstheme="minorHAnsi"/>
          <w:sz w:val="24"/>
          <w:szCs w:val="24"/>
        </w:rPr>
        <w:t>75.755,48</w:t>
      </w:r>
      <w:r w:rsidRPr="00024090">
        <w:rPr>
          <w:rFonts w:ascii="Cambria" w:hAnsi="Cambria" w:cstheme="minorHAnsi"/>
          <w:sz w:val="24"/>
          <w:szCs w:val="24"/>
        </w:rPr>
        <w:t xml:space="preserve">€).  </w:t>
      </w:r>
    </w:p>
    <w:p w:rsidR="00E5228B" w:rsidRPr="00024090" w:rsidRDefault="00E5228B" w:rsidP="00024090">
      <w:pPr>
        <w:spacing w:after="0"/>
        <w:ind w:firstLine="708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U strukturi ukupnih izdataka Budžeta, u periodu januar-</w:t>
      </w:r>
      <w:r w:rsidRPr="00024090">
        <w:rPr>
          <w:rFonts w:ascii="Cambria" w:hAnsi="Cambria" w:cstheme="minorHAnsi"/>
          <w:iCs/>
          <w:sz w:val="24"/>
          <w:szCs w:val="24"/>
        </w:rPr>
        <w:t>jun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20</w:t>
      </w:r>
      <w:r w:rsidRPr="00024090">
        <w:rPr>
          <w:rFonts w:ascii="Cambria" w:hAnsi="Cambria" w:cstheme="minorHAnsi"/>
          <w:iCs/>
          <w:sz w:val="24"/>
          <w:szCs w:val="24"/>
        </w:rPr>
        <w:t>2</w:t>
      </w:r>
      <w:r w:rsidR="00977FC7" w:rsidRPr="00024090">
        <w:rPr>
          <w:rFonts w:ascii="Cambria" w:hAnsi="Cambria" w:cstheme="minorHAnsi"/>
          <w:iCs/>
          <w:sz w:val="24"/>
          <w:szCs w:val="24"/>
        </w:rPr>
        <w:t>1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. godine, </w:t>
      </w:r>
      <w:r w:rsidRPr="00024090">
        <w:rPr>
          <w:rFonts w:ascii="Cambria" w:hAnsi="Cambria" w:cstheme="minorHAnsi"/>
          <w:iCs/>
          <w:sz w:val="24"/>
          <w:szCs w:val="24"/>
        </w:rPr>
        <w:t>ovi izdaci učes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tvuju sa </w:t>
      </w:r>
      <w:r w:rsidRPr="00024090">
        <w:rPr>
          <w:rFonts w:ascii="Cambria" w:hAnsi="Cambria" w:cstheme="minorHAnsi"/>
          <w:iCs/>
          <w:sz w:val="24"/>
          <w:szCs w:val="24"/>
        </w:rPr>
        <w:t>1</w:t>
      </w:r>
      <w:r w:rsidR="00977FC7" w:rsidRPr="00024090">
        <w:rPr>
          <w:rFonts w:ascii="Cambria" w:hAnsi="Cambria" w:cstheme="minorHAnsi"/>
          <w:iCs/>
          <w:sz w:val="24"/>
          <w:szCs w:val="24"/>
        </w:rPr>
        <w:t>5,27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%.</w:t>
      </w:r>
    </w:p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</w:p>
    <w:p w:rsidR="00E5228B" w:rsidRPr="00024090" w:rsidRDefault="00E5228B" w:rsidP="0002409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  <w:b/>
          <w:bCs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RASHODI ZA MATERIJAL </w:t>
      </w:r>
    </w:p>
    <w:p w:rsidR="00E5228B" w:rsidRPr="00024090" w:rsidRDefault="00E5228B" w:rsidP="00024090">
      <w:pPr>
        <w:spacing w:after="0"/>
        <w:jc w:val="both"/>
        <w:rPr>
          <w:rFonts w:ascii="Cambria" w:hAnsi="Cambria" w:cstheme="minorHAnsi"/>
          <w:b/>
          <w:bCs/>
          <w:iCs/>
          <w:sz w:val="24"/>
          <w:szCs w:val="24"/>
          <w:lang w:val="sr-Cyrl-CS"/>
        </w:rPr>
      </w:pPr>
    </w:p>
    <w:p w:rsidR="00E5228B" w:rsidRPr="00024090" w:rsidRDefault="00E5228B" w:rsidP="00833D2B">
      <w:pPr>
        <w:spacing w:after="0"/>
        <w:ind w:firstLine="708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>Sredstva planirana za materijal, za prvih šest mjeseci 202</w:t>
      </w:r>
      <w:r w:rsidR="00977FC7" w:rsidRPr="00024090">
        <w:rPr>
          <w:rFonts w:ascii="Cambria" w:hAnsi="Cambria" w:cstheme="minorHAnsi"/>
          <w:iCs/>
          <w:sz w:val="24"/>
          <w:szCs w:val="24"/>
        </w:rPr>
        <w:t>1</w:t>
      </w:r>
      <w:r w:rsidRPr="00024090">
        <w:rPr>
          <w:rFonts w:ascii="Cambria" w:hAnsi="Cambria" w:cstheme="minorHAnsi"/>
          <w:iCs/>
          <w:sz w:val="24"/>
          <w:szCs w:val="24"/>
        </w:rPr>
        <w:t>. godine u iznosu od</w:t>
      </w:r>
      <w:r w:rsidR="00977FC7" w:rsidRPr="00024090">
        <w:rPr>
          <w:rFonts w:ascii="Cambria" w:hAnsi="Cambria" w:cstheme="minorHAnsi"/>
          <w:i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iCs/>
          <w:sz w:val="24"/>
          <w:szCs w:val="24"/>
        </w:rPr>
        <w:t>1.</w:t>
      </w:r>
      <w:r w:rsidR="00977FC7" w:rsidRPr="00024090">
        <w:rPr>
          <w:rFonts w:ascii="Cambria" w:hAnsi="Cambria" w:cstheme="minorHAnsi"/>
          <w:iCs/>
          <w:sz w:val="24"/>
          <w:szCs w:val="24"/>
        </w:rPr>
        <w:t>37</w:t>
      </w:r>
      <w:r w:rsidR="00E10358">
        <w:rPr>
          <w:rFonts w:ascii="Cambria" w:hAnsi="Cambria" w:cstheme="minorHAnsi"/>
          <w:iCs/>
          <w:sz w:val="24"/>
          <w:szCs w:val="24"/>
        </w:rPr>
        <w:t>4.400</w:t>
      </w:r>
      <w:r w:rsidR="00977FC7" w:rsidRPr="00024090">
        <w:rPr>
          <w:rFonts w:ascii="Cambria" w:hAnsi="Cambria" w:cstheme="minorHAnsi"/>
          <w:iCs/>
          <w:sz w:val="24"/>
          <w:szCs w:val="24"/>
        </w:rPr>
        <w:t>,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00 € usmjereno je </w:t>
      </w:r>
      <w:r w:rsidRPr="00024090">
        <w:rPr>
          <w:rFonts w:ascii="Cambria" w:hAnsi="Cambria" w:cstheme="minorHAnsi"/>
          <w:b/>
          <w:iCs/>
          <w:sz w:val="24"/>
          <w:szCs w:val="24"/>
        </w:rPr>
        <w:t>1.21</w:t>
      </w:r>
      <w:r w:rsidR="00977FC7" w:rsidRPr="00024090">
        <w:rPr>
          <w:rFonts w:ascii="Cambria" w:hAnsi="Cambria" w:cstheme="minorHAnsi"/>
          <w:b/>
          <w:iCs/>
          <w:sz w:val="24"/>
          <w:szCs w:val="24"/>
        </w:rPr>
        <w:t>4.147,94</w:t>
      </w:r>
      <w:r w:rsidRPr="00024090">
        <w:rPr>
          <w:rFonts w:ascii="Cambria" w:hAnsi="Cambria" w:cstheme="minorHAnsi"/>
          <w:b/>
          <w:iCs/>
          <w:sz w:val="24"/>
          <w:szCs w:val="24"/>
        </w:rPr>
        <w:t xml:space="preserve"> €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bCs/>
          <w:iCs/>
          <w:sz w:val="24"/>
          <w:szCs w:val="24"/>
        </w:rPr>
        <w:t>ili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 </w:t>
      </w:r>
      <w:r w:rsidR="00977FC7" w:rsidRPr="00024090">
        <w:rPr>
          <w:rFonts w:ascii="Cambria" w:hAnsi="Cambria" w:cstheme="minorHAnsi"/>
          <w:b/>
          <w:bCs/>
          <w:iCs/>
          <w:sz w:val="24"/>
          <w:szCs w:val="24"/>
        </w:rPr>
        <w:t>88,</w:t>
      </w:r>
      <w:r w:rsidR="009174DF" w:rsidRPr="00024090">
        <w:rPr>
          <w:rFonts w:ascii="Cambria" w:hAnsi="Cambria" w:cstheme="minorHAnsi"/>
          <w:b/>
          <w:bCs/>
          <w:iCs/>
          <w:sz w:val="24"/>
          <w:szCs w:val="24"/>
        </w:rPr>
        <w:t>34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 %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od plana za posmatrani period.</w:t>
      </w:r>
    </w:p>
    <w:p w:rsidR="00E5228B" w:rsidRPr="00024090" w:rsidRDefault="00E5228B" w:rsidP="00024090">
      <w:pPr>
        <w:spacing w:after="0"/>
        <w:jc w:val="both"/>
        <w:rPr>
          <w:rFonts w:ascii="Cambria" w:hAnsi="Cambria" w:cstheme="minorHAnsi"/>
          <w:bCs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Utrošena sredstva za materijal odnose se na </w:t>
      </w:r>
      <w:r w:rsidRPr="00024090">
        <w:rPr>
          <w:rFonts w:ascii="Cambria" w:hAnsi="Cambria" w:cstheme="minorHAnsi"/>
          <w:bCs/>
          <w:iCs/>
          <w:sz w:val="24"/>
          <w:szCs w:val="24"/>
        </w:rPr>
        <w:t>materijalne troškove organa lokalne uprave i to:</w:t>
      </w:r>
    </w:p>
    <w:p w:rsidR="00977FC7" w:rsidRPr="00024090" w:rsidRDefault="00977FC7" w:rsidP="00024090">
      <w:pPr>
        <w:spacing w:after="0"/>
        <w:jc w:val="both"/>
        <w:rPr>
          <w:rFonts w:ascii="Cambria" w:hAnsi="Cambria" w:cstheme="minorHAnsi"/>
          <w:bCs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531"/>
        <w:gridCol w:w="1843"/>
      </w:tblGrid>
      <w:tr w:rsidR="00977FC7" w:rsidRPr="00024090" w:rsidTr="00977FC7">
        <w:tc>
          <w:tcPr>
            <w:tcW w:w="4531" w:type="dxa"/>
          </w:tcPr>
          <w:p w:rsidR="00977FC7" w:rsidRPr="00024090" w:rsidRDefault="00977FC7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bCs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iCs/>
                <w:sz w:val="24"/>
                <w:szCs w:val="24"/>
              </w:rPr>
              <w:t>administrativni materijal</w:t>
            </w:r>
          </w:p>
        </w:tc>
        <w:tc>
          <w:tcPr>
            <w:tcW w:w="1843" w:type="dxa"/>
          </w:tcPr>
          <w:p w:rsidR="00977FC7" w:rsidRPr="00024090" w:rsidRDefault="00977FC7" w:rsidP="00024090">
            <w:pPr>
              <w:spacing w:after="0"/>
              <w:jc w:val="right"/>
              <w:rPr>
                <w:rFonts w:ascii="Cambria" w:hAnsi="Cambria" w:cstheme="minorHAnsi"/>
                <w:bCs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iCs/>
                <w:sz w:val="24"/>
                <w:szCs w:val="24"/>
              </w:rPr>
              <w:t>80.774,60</w:t>
            </w:r>
            <w:r w:rsidR="00833D2B">
              <w:rPr>
                <w:rFonts w:ascii="Cambria" w:hAnsi="Cambria" w:cstheme="minorHAnsi"/>
                <w:bCs/>
                <w:iCs/>
                <w:sz w:val="24"/>
                <w:szCs w:val="24"/>
              </w:rPr>
              <w:t>€</w:t>
            </w:r>
          </w:p>
        </w:tc>
      </w:tr>
      <w:tr w:rsidR="00977FC7" w:rsidRPr="00024090" w:rsidTr="00977FC7">
        <w:tc>
          <w:tcPr>
            <w:tcW w:w="4531" w:type="dxa"/>
          </w:tcPr>
          <w:p w:rsidR="00977FC7" w:rsidRPr="00024090" w:rsidRDefault="00977FC7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bCs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iCs/>
                <w:sz w:val="24"/>
                <w:szCs w:val="24"/>
              </w:rPr>
              <w:t>materijal za zdravstvenu zaštitu</w:t>
            </w:r>
          </w:p>
        </w:tc>
        <w:tc>
          <w:tcPr>
            <w:tcW w:w="1843" w:type="dxa"/>
          </w:tcPr>
          <w:p w:rsidR="00977FC7" w:rsidRPr="00024090" w:rsidRDefault="00977FC7" w:rsidP="00024090">
            <w:pPr>
              <w:spacing w:after="0"/>
              <w:jc w:val="right"/>
              <w:rPr>
                <w:rFonts w:ascii="Cambria" w:hAnsi="Cambria" w:cstheme="minorHAnsi"/>
                <w:bCs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iCs/>
                <w:sz w:val="24"/>
                <w:szCs w:val="24"/>
              </w:rPr>
              <w:t>6.857,72</w:t>
            </w:r>
            <w:r w:rsidR="00833D2B">
              <w:rPr>
                <w:rFonts w:ascii="Cambria" w:hAnsi="Cambria" w:cstheme="minorHAnsi"/>
                <w:bCs/>
                <w:iCs/>
                <w:sz w:val="24"/>
                <w:szCs w:val="24"/>
              </w:rPr>
              <w:t>€</w:t>
            </w:r>
          </w:p>
        </w:tc>
      </w:tr>
      <w:tr w:rsidR="00977FC7" w:rsidRPr="00024090" w:rsidTr="00977FC7">
        <w:tc>
          <w:tcPr>
            <w:tcW w:w="4531" w:type="dxa"/>
          </w:tcPr>
          <w:p w:rsidR="00977FC7" w:rsidRPr="00024090" w:rsidRDefault="00977FC7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bCs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iCs/>
                <w:sz w:val="24"/>
                <w:szCs w:val="24"/>
              </w:rPr>
              <w:t>materijal za posebne namjene</w:t>
            </w:r>
          </w:p>
        </w:tc>
        <w:tc>
          <w:tcPr>
            <w:tcW w:w="1843" w:type="dxa"/>
          </w:tcPr>
          <w:p w:rsidR="00977FC7" w:rsidRPr="00024090" w:rsidRDefault="00977FC7" w:rsidP="00024090">
            <w:pPr>
              <w:spacing w:after="0"/>
              <w:jc w:val="right"/>
              <w:rPr>
                <w:rFonts w:ascii="Cambria" w:hAnsi="Cambria" w:cstheme="minorHAnsi"/>
                <w:bCs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iCs/>
                <w:sz w:val="24"/>
                <w:szCs w:val="24"/>
              </w:rPr>
              <w:t>133.418,65</w:t>
            </w:r>
            <w:r w:rsidR="00833D2B">
              <w:rPr>
                <w:rFonts w:ascii="Cambria" w:hAnsi="Cambria" w:cstheme="minorHAnsi"/>
                <w:bCs/>
                <w:iCs/>
                <w:sz w:val="24"/>
                <w:szCs w:val="24"/>
              </w:rPr>
              <w:t>€</w:t>
            </w:r>
          </w:p>
        </w:tc>
      </w:tr>
      <w:tr w:rsidR="00977FC7" w:rsidRPr="00024090" w:rsidTr="00977FC7">
        <w:tc>
          <w:tcPr>
            <w:tcW w:w="4531" w:type="dxa"/>
          </w:tcPr>
          <w:p w:rsidR="00977FC7" w:rsidRPr="00024090" w:rsidRDefault="00977FC7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bCs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iCs/>
                <w:sz w:val="24"/>
                <w:szCs w:val="24"/>
              </w:rPr>
              <w:t>rashodi za energiju</w:t>
            </w:r>
          </w:p>
        </w:tc>
        <w:tc>
          <w:tcPr>
            <w:tcW w:w="1843" w:type="dxa"/>
          </w:tcPr>
          <w:p w:rsidR="00977FC7" w:rsidRPr="00024090" w:rsidRDefault="00977FC7" w:rsidP="00024090">
            <w:pPr>
              <w:spacing w:after="0"/>
              <w:jc w:val="right"/>
              <w:rPr>
                <w:rFonts w:ascii="Cambria" w:hAnsi="Cambria" w:cstheme="minorHAnsi"/>
                <w:bCs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iCs/>
                <w:sz w:val="24"/>
                <w:szCs w:val="24"/>
              </w:rPr>
              <w:t>919.458,74</w:t>
            </w:r>
            <w:r w:rsidR="00833D2B">
              <w:rPr>
                <w:rFonts w:ascii="Cambria" w:hAnsi="Cambria" w:cstheme="minorHAnsi"/>
                <w:bCs/>
                <w:iCs/>
                <w:sz w:val="24"/>
                <w:szCs w:val="24"/>
              </w:rPr>
              <w:t>€</w:t>
            </w:r>
          </w:p>
        </w:tc>
      </w:tr>
      <w:tr w:rsidR="00977FC7" w:rsidRPr="00024090" w:rsidTr="00977FC7">
        <w:tc>
          <w:tcPr>
            <w:tcW w:w="4531" w:type="dxa"/>
          </w:tcPr>
          <w:p w:rsidR="00977FC7" w:rsidRPr="00024090" w:rsidRDefault="00977FC7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bCs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iCs/>
                <w:sz w:val="24"/>
                <w:szCs w:val="24"/>
              </w:rPr>
              <w:t>rashodi za gorivo</w:t>
            </w:r>
          </w:p>
        </w:tc>
        <w:tc>
          <w:tcPr>
            <w:tcW w:w="1843" w:type="dxa"/>
          </w:tcPr>
          <w:p w:rsidR="00977FC7" w:rsidRPr="00024090" w:rsidRDefault="00977FC7" w:rsidP="00024090">
            <w:pPr>
              <w:spacing w:after="0"/>
              <w:jc w:val="right"/>
              <w:rPr>
                <w:rFonts w:ascii="Cambria" w:hAnsi="Cambria" w:cstheme="minorHAnsi"/>
                <w:bCs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iCs/>
                <w:sz w:val="24"/>
                <w:szCs w:val="24"/>
              </w:rPr>
              <w:t>73.638,23</w:t>
            </w:r>
            <w:r w:rsidR="00833D2B">
              <w:rPr>
                <w:rFonts w:ascii="Cambria" w:hAnsi="Cambria" w:cstheme="minorHAnsi"/>
                <w:bCs/>
                <w:iCs/>
                <w:sz w:val="24"/>
                <w:szCs w:val="24"/>
              </w:rPr>
              <w:t>€</w:t>
            </w:r>
          </w:p>
        </w:tc>
      </w:tr>
    </w:tbl>
    <w:p w:rsidR="00977FC7" w:rsidRPr="00024090" w:rsidRDefault="00977FC7" w:rsidP="00024090">
      <w:pPr>
        <w:spacing w:after="0"/>
        <w:jc w:val="both"/>
        <w:rPr>
          <w:rFonts w:ascii="Cambria" w:hAnsi="Cambria" w:cstheme="minorHAnsi"/>
          <w:bCs/>
          <w:iCs/>
          <w:sz w:val="24"/>
          <w:szCs w:val="24"/>
        </w:rPr>
      </w:pPr>
    </w:p>
    <w:p w:rsidR="00833D2B" w:rsidRDefault="00833D2B" w:rsidP="00833D2B">
      <w:pPr>
        <w:pStyle w:val="BodyText"/>
        <w:ind w:firstLine="720"/>
        <w:rPr>
          <w:rFonts w:ascii="Cambria" w:hAnsi="Cambria"/>
        </w:rPr>
      </w:pPr>
      <w:r w:rsidRPr="00A50F1D">
        <w:rPr>
          <w:rFonts w:ascii="Cambria" w:hAnsi="Cambria"/>
        </w:rPr>
        <w:t xml:space="preserve">U strukturi ovih izdataka najveće učešće imaju </w:t>
      </w:r>
      <w:r>
        <w:rPr>
          <w:rFonts w:ascii="Cambria" w:hAnsi="Cambria"/>
        </w:rPr>
        <w:t>rashodi</w:t>
      </w:r>
      <w:r w:rsidRPr="00A50F1D">
        <w:rPr>
          <w:rFonts w:ascii="Cambria" w:hAnsi="Cambria"/>
        </w:rPr>
        <w:t xml:space="preserve"> za energiju.</w:t>
      </w:r>
    </w:p>
    <w:p w:rsidR="00833D2B" w:rsidRPr="00A50F1D" w:rsidRDefault="00833D2B" w:rsidP="00833D2B">
      <w:pPr>
        <w:pStyle w:val="BodyText"/>
        <w:ind w:firstLine="720"/>
        <w:rPr>
          <w:rFonts w:ascii="Cambria" w:hAnsi="Cambria"/>
        </w:rPr>
      </w:pPr>
      <w:r w:rsidRPr="00A50F1D">
        <w:rPr>
          <w:rFonts w:ascii="Cambria" w:hAnsi="Cambria"/>
        </w:rPr>
        <w:tab/>
      </w:r>
    </w:p>
    <w:p w:rsidR="00833D2B" w:rsidRPr="00A50F1D" w:rsidRDefault="00833D2B" w:rsidP="00833D2B">
      <w:pPr>
        <w:pStyle w:val="BodyText"/>
        <w:ind w:firstLine="720"/>
        <w:rPr>
          <w:rFonts w:ascii="Cambria" w:hAnsi="Cambria"/>
        </w:rPr>
      </w:pPr>
      <w:r>
        <w:rPr>
          <w:rFonts w:ascii="Cambria" w:hAnsi="Cambria"/>
        </w:rPr>
        <w:lastRenderedPageBreak/>
        <w:t>Rashodi</w:t>
      </w:r>
      <w:r w:rsidRPr="00A50F1D">
        <w:rPr>
          <w:rFonts w:ascii="Cambria" w:hAnsi="Cambria"/>
        </w:rPr>
        <w:t xml:space="preserve"> za energiju </w:t>
      </w:r>
      <w:r>
        <w:rPr>
          <w:rFonts w:ascii="Cambria" w:hAnsi="Cambria"/>
        </w:rPr>
        <w:t xml:space="preserve">u posmatranom periodu </w:t>
      </w:r>
      <w:r w:rsidRPr="00A50F1D">
        <w:rPr>
          <w:rFonts w:ascii="Cambria" w:hAnsi="Cambria"/>
        </w:rPr>
        <w:t xml:space="preserve">planirani u iznosu od </w:t>
      </w:r>
      <w:r>
        <w:rPr>
          <w:rFonts w:ascii="Cambria" w:hAnsi="Cambria"/>
        </w:rPr>
        <w:t>907.750,00</w:t>
      </w:r>
      <w:r w:rsidRPr="00A50F1D">
        <w:rPr>
          <w:rFonts w:ascii="Cambria" w:hAnsi="Cambria"/>
        </w:rPr>
        <w:t xml:space="preserve"> € realizovani su u iznosu od </w:t>
      </w:r>
      <w:r>
        <w:rPr>
          <w:rFonts w:ascii="Cambria" w:hAnsi="Cambria"/>
        </w:rPr>
        <w:t xml:space="preserve"> 919.458,74</w:t>
      </w:r>
      <w:r w:rsidRPr="00A50F1D">
        <w:rPr>
          <w:rFonts w:ascii="Cambria" w:hAnsi="Cambria"/>
        </w:rPr>
        <w:t xml:space="preserve"> €, od čega je za troškove javne rasvjete usmjereno </w:t>
      </w:r>
      <w:r>
        <w:rPr>
          <w:rFonts w:ascii="Cambria" w:hAnsi="Cambria"/>
        </w:rPr>
        <w:t>663.101,22 €</w:t>
      </w:r>
      <w:r w:rsidRPr="00A50F1D">
        <w:rPr>
          <w:rFonts w:ascii="Cambria" w:hAnsi="Cambria"/>
        </w:rPr>
        <w:t xml:space="preserve"> €, dok je ostatak sredstava od </w:t>
      </w:r>
      <w:r>
        <w:rPr>
          <w:rFonts w:ascii="Cambria" w:hAnsi="Cambria"/>
        </w:rPr>
        <w:t>256.357,52</w:t>
      </w:r>
      <w:r w:rsidRPr="00A50F1D">
        <w:rPr>
          <w:rFonts w:ascii="Cambria" w:hAnsi="Cambria"/>
        </w:rPr>
        <w:t xml:space="preserve"> € usmjeren za troškove električne energije potrošačkih jedinica budžeta.</w:t>
      </w:r>
    </w:p>
    <w:p w:rsidR="00E5228B" w:rsidRPr="00024090" w:rsidRDefault="00E5228B" w:rsidP="00833D2B">
      <w:pPr>
        <w:spacing w:after="0"/>
        <w:ind w:firstLine="708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>Rashodi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za materijal u strukturi ukupnih izdataka budžeta učestvuju sa 3,</w:t>
      </w:r>
      <w:r w:rsidR="001A3495" w:rsidRPr="00024090">
        <w:rPr>
          <w:rFonts w:ascii="Cambria" w:hAnsi="Cambria" w:cstheme="minorHAnsi"/>
          <w:iCs/>
          <w:sz w:val="24"/>
          <w:szCs w:val="24"/>
        </w:rPr>
        <w:t>34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%.</w:t>
      </w:r>
    </w:p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i/>
          <w:iCs/>
          <w:sz w:val="24"/>
          <w:szCs w:val="24"/>
          <w:highlight w:val="yellow"/>
        </w:rPr>
      </w:pPr>
      <w:r w:rsidRPr="00024090">
        <w:rPr>
          <w:rFonts w:ascii="Cambria" w:hAnsi="Cambria" w:cstheme="minorHAnsi"/>
          <w:i/>
          <w:iCs/>
          <w:sz w:val="24"/>
          <w:szCs w:val="24"/>
          <w:highlight w:val="yellow"/>
        </w:rPr>
        <w:t xml:space="preserve"> </w:t>
      </w:r>
    </w:p>
    <w:p w:rsidR="00E5228B" w:rsidRPr="00024090" w:rsidRDefault="00E5228B" w:rsidP="0002409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  <w:b/>
          <w:bCs/>
          <w:iCs/>
          <w:sz w:val="24"/>
          <w:szCs w:val="24"/>
          <w:lang w:val="sr-Cyrl-CS"/>
        </w:rPr>
      </w:pPr>
      <w:r w:rsidRPr="00024090">
        <w:rPr>
          <w:rFonts w:ascii="Cambria" w:hAnsi="Cambria" w:cstheme="minorHAnsi"/>
          <w:b/>
          <w:bCs/>
          <w:iCs/>
          <w:sz w:val="24"/>
          <w:szCs w:val="24"/>
        </w:rPr>
        <w:t>RASHODI ZA USLUGE</w:t>
      </w:r>
    </w:p>
    <w:p w:rsidR="00E5228B" w:rsidRPr="00024090" w:rsidRDefault="00E5228B" w:rsidP="00024090">
      <w:pPr>
        <w:spacing w:after="0"/>
        <w:jc w:val="both"/>
        <w:rPr>
          <w:rFonts w:ascii="Cambria" w:hAnsi="Cambria" w:cstheme="minorHAnsi"/>
          <w:b/>
          <w:bCs/>
          <w:iCs/>
          <w:sz w:val="24"/>
          <w:szCs w:val="24"/>
          <w:lang w:val="sr-Cyrl-CS"/>
        </w:rPr>
      </w:pPr>
    </w:p>
    <w:p w:rsidR="00E5228B" w:rsidRPr="00024090" w:rsidRDefault="00E5228B" w:rsidP="004E5483">
      <w:pPr>
        <w:spacing w:after="0"/>
        <w:ind w:firstLine="708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>Rashodi za usluge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>, o</w:t>
      </w:r>
      <w:r w:rsidRPr="00024090">
        <w:rPr>
          <w:rFonts w:ascii="Cambria" w:hAnsi="Cambria" w:cstheme="minorHAnsi"/>
          <w:iCs/>
          <w:sz w:val="24"/>
          <w:szCs w:val="24"/>
        </w:rPr>
        <w:t>d plan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om predviđenih </w:t>
      </w:r>
      <w:r w:rsidRPr="00024090">
        <w:rPr>
          <w:rFonts w:ascii="Cambria" w:hAnsi="Cambria" w:cstheme="minorHAnsi"/>
          <w:iCs/>
          <w:sz w:val="24"/>
          <w:szCs w:val="24"/>
        </w:rPr>
        <w:t>za šest mjeseci 202</w:t>
      </w:r>
      <w:r w:rsidR="001A3495" w:rsidRPr="00024090">
        <w:rPr>
          <w:rFonts w:ascii="Cambria" w:hAnsi="Cambria" w:cstheme="minorHAnsi"/>
          <w:iCs/>
          <w:sz w:val="24"/>
          <w:szCs w:val="24"/>
        </w:rPr>
        <w:t>1</w:t>
      </w:r>
      <w:r w:rsidRPr="00024090">
        <w:rPr>
          <w:rFonts w:ascii="Cambria" w:hAnsi="Cambria" w:cstheme="minorHAnsi"/>
          <w:iCs/>
          <w:sz w:val="24"/>
          <w:szCs w:val="24"/>
        </w:rPr>
        <w:t>. godine</w:t>
      </w:r>
      <w:r w:rsidRPr="00024090">
        <w:rPr>
          <w:rFonts w:ascii="Cambria" w:hAnsi="Cambria" w:cstheme="minorHAnsi"/>
          <w:iCs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iCs/>
          <w:sz w:val="24"/>
          <w:szCs w:val="24"/>
        </w:rPr>
        <w:t>1.1</w:t>
      </w:r>
      <w:r w:rsidR="00E10358">
        <w:rPr>
          <w:rFonts w:ascii="Cambria" w:hAnsi="Cambria" w:cstheme="minorHAnsi"/>
          <w:iCs/>
          <w:sz w:val="24"/>
          <w:szCs w:val="24"/>
        </w:rPr>
        <w:t>23</w:t>
      </w:r>
      <w:r w:rsidR="001A3495" w:rsidRPr="00024090">
        <w:rPr>
          <w:rFonts w:ascii="Cambria" w:hAnsi="Cambria" w:cstheme="minorHAnsi"/>
          <w:iCs/>
          <w:sz w:val="24"/>
          <w:szCs w:val="24"/>
        </w:rPr>
        <w:t>.150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,00€ usmjereno je </w:t>
      </w:r>
      <w:r w:rsidR="001A3495" w:rsidRPr="00024090">
        <w:rPr>
          <w:rFonts w:ascii="Cambria" w:hAnsi="Cambria" w:cstheme="minorHAnsi"/>
          <w:b/>
          <w:iCs/>
          <w:sz w:val="24"/>
          <w:szCs w:val="24"/>
        </w:rPr>
        <w:t>650.923,27</w:t>
      </w:r>
      <w:r w:rsidRPr="00024090">
        <w:rPr>
          <w:rFonts w:ascii="Cambria" w:hAnsi="Cambria" w:cstheme="minorHAnsi"/>
          <w:b/>
          <w:iCs/>
          <w:sz w:val="24"/>
          <w:szCs w:val="24"/>
        </w:rPr>
        <w:t xml:space="preserve"> €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bCs/>
          <w:iCs/>
          <w:sz w:val="24"/>
          <w:szCs w:val="24"/>
        </w:rPr>
        <w:t>ili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 </w:t>
      </w:r>
      <w:r w:rsidR="001A3495" w:rsidRPr="00024090">
        <w:rPr>
          <w:rFonts w:ascii="Cambria" w:hAnsi="Cambria" w:cstheme="minorHAnsi"/>
          <w:b/>
          <w:bCs/>
          <w:iCs/>
          <w:sz w:val="24"/>
          <w:szCs w:val="24"/>
        </w:rPr>
        <w:t>5</w:t>
      </w:r>
      <w:r w:rsidR="009174DF" w:rsidRPr="00024090">
        <w:rPr>
          <w:rFonts w:ascii="Cambria" w:hAnsi="Cambria" w:cstheme="minorHAnsi"/>
          <w:b/>
          <w:bCs/>
          <w:iCs/>
          <w:sz w:val="24"/>
          <w:szCs w:val="24"/>
        </w:rPr>
        <w:t>7,96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 %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od plana za posmatrani period.</w:t>
      </w:r>
    </w:p>
    <w:p w:rsidR="00E5228B" w:rsidRPr="00024090" w:rsidRDefault="00E5228B" w:rsidP="00024090">
      <w:pPr>
        <w:spacing w:after="0"/>
        <w:ind w:firstLine="708"/>
        <w:jc w:val="both"/>
        <w:rPr>
          <w:rFonts w:ascii="Cambria" w:hAnsi="Cambria" w:cstheme="minorHAnsi"/>
          <w:b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Utrošena sredstva odnose se na: </w:t>
      </w:r>
      <w:r w:rsidRPr="00024090">
        <w:rPr>
          <w:rFonts w:ascii="Cambria" w:hAnsi="Cambria" w:cstheme="minorHAnsi"/>
          <w:bCs/>
          <w:iCs/>
          <w:sz w:val="24"/>
          <w:szCs w:val="24"/>
        </w:rPr>
        <w:t>službena putovanja (3</w:t>
      </w:r>
      <w:r w:rsidR="001A3495" w:rsidRPr="00024090">
        <w:rPr>
          <w:rFonts w:ascii="Cambria" w:hAnsi="Cambria" w:cstheme="minorHAnsi"/>
          <w:bCs/>
          <w:iCs/>
          <w:sz w:val="24"/>
          <w:szCs w:val="24"/>
        </w:rPr>
        <w:t>9.228,52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€), reprezentacija</w:t>
      </w:r>
      <w:r w:rsidR="001A3495" w:rsidRPr="00024090">
        <w:rPr>
          <w:rFonts w:ascii="Cambria" w:hAnsi="Cambria" w:cstheme="minorHAnsi"/>
          <w:bCs/>
          <w:i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bCs/>
          <w:iCs/>
          <w:sz w:val="24"/>
          <w:szCs w:val="24"/>
        </w:rPr>
        <w:t>(</w:t>
      </w:r>
      <w:r w:rsidR="001A3495" w:rsidRPr="00024090">
        <w:rPr>
          <w:rFonts w:ascii="Cambria" w:hAnsi="Cambria" w:cstheme="minorHAnsi"/>
          <w:bCs/>
          <w:iCs/>
          <w:sz w:val="24"/>
          <w:szCs w:val="24"/>
        </w:rPr>
        <w:t>12.482,97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€), komunikacione usluge (</w:t>
      </w:r>
      <w:r w:rsidR="001A3495" w:rsidRPr="00024090">
        <w:rPr>
          <w:rFonts w:ascii="Cambria" w:hAnsi="Cambria" w:cstheme="minorHAnsi"/>
          <w:bCs/>
          <w:iCs/>
          <w:sz w:val="24"/>
          <w:szCs w:val="24"/>
        </w:rPr>
        <w:t>62.869,72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€), bankarske usluge (1</w:t>
      </w:r>
      <w:r w:rsidR="001A3495" w:rsidRPr="00024090">
        <w:rPr>
          <w:rFonts w:ascii="Cambria" w:hAnsi="Cambria" w:cstheme="minorHAnsi"/>
          <w:bCs/>
          <w:iCs/>
          <w:sz w:val="24"/>
          <w:szCs w:val="24"/>
        </w:rPr>
        <w:t>5.625,60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€), usluge prevoza (</w:t>
      </w:r>
      <w:r w:rsidR="001A3495" w:rsidRPr="00024090">
        <w:rPr>
          <w:rFonts w:ascii="Cambria" w:hAnsi="Cambria" w:cstheme="minorHAnsi"/>
          <w:bCs/>
          <w:iCs/>
          <w:sz w:val="24"/>
          <w:szCs w:val="24"/>
        </w:rPr>
        <w:t>1.372,85</w:t>
      </w:r>
      <w:r w:rsidRPr="00024090">
        <w:rPr>
          <w:rFonts w:ascii="Cambria" w:hAnsi="Cambria" w:cstheme="minorHAnsi"/>
          <w:bCs/>
          <w:iCs/>
          <w:sz w:val="24"/>
          <w:szCs w:val="24"/>
        </w:rPr>
        <w:t>€),  advokatske, notarske i pravne usluge (</w:t>
      </w:r>
      <w:r w:rsidR="001A3495" w:rsidRPr="00024090">
        <w:rPr>
          <w:rFonts w:ascii="Cambria" w:hAnsi="Cambria" w:cstheme="minorHAnsi"/>
          <w:bCs/>
          <w:iCs/>
          <w:sz w:val="24"/>
          <w:szCs w:val="24"/>
        </w:rPr>
        <w:t>36.996,17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€), konsultantske usluge, projekti i studije (</w:t>
      </w:r>
      <w:r w:rsidR="001A3495" w:rsidRPr="00024090">
        <w:rPr>
          <w:rFonts w:ascii="Cambria" w:hAnsi="Cambria" w:cstheme="minorHAnsi"/>
          <w:bCs/>
          <w:iCs/>
          <w:sz w:val="24"/>
          <w:szCs w:val="24"/>
        </w:rPr>
        <w:t>28.449,62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€), usluge stručnog usavršavanja (</w:t>
      </w:r>
      <w:r w:rsidR="001A3495" w:rsidRPr="00024090">
        <w:rPr>
          <w:rFonts w:ascii="Cambria" w:hAnsi="Cambria" w:cstheme="minorHAnsi"/>
          <w:bCs/>
          <w:iCs/>
          <w:sz w:val="24"/>
          <w:szCs w:val="24"/>
        </w:rPr>
        <w:t>4.167,66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€) i ostale usluge ( </w:t>
      </w:r>
      <w:r w:rsidR="001A3495" w:rsidRPr="00024090">
        <w:rPr>
          <w:rFonts w:ascii="Cambria" w:hAnsi="Cambria" w:cstheme="minorHAnsi"/>
          <w:bCs/>
          <w:iCs/>
          <w:sz w:val="24"/>
          <w:szCs w:val="24"/>
        </w:rPr>
        <w:t>449.730,16</w:t>
      </w:r>
      <w:r w:rsidRPr="00024090">
        <w:rPr>
          <w:rFonts w:ascii="Cambria" w:hAnsi="Cambria" w:cstheme="minorHAnsi"/>
          <w:bCs/>
          <w:iCs/>
          <w:sz w:val="24"/>
          <w:szCs w:val="24"/>
        </w:rPr>
        <w:t xml:space="preserve"> € ).</w:t>
      </w:r>
      <w:r w:rsidRPr="00024090">
        <w:rPr>
          <w:rFonts w:ascii="Cambria" w:hAnsi="Cambria" w:cstheme="minorHAnsi"/>
          <w:b/>
          <w:iCs/>
          <w:sz w:val="24"/>
          <w:szCs w:val="24"/>
        </w:rPr>
        <w:t xml:space="preserve"> </w:t>
      </w:r>
    </w:p>
    <w:p w:rsidR="001A3495" w:rsidRPr="00024090" w:rsidRDefault="00E5228B" w:rsidP="00024090">
      <w:pPr>
        <w:spacing w:after="0"/>
        <w:ind w:firstLine="708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>Ovi troškovi su značajno smanjeni u odnosu na planirane, iz razloga što se programske aktivnosti koje su bile planirane u I</w:t>
      </w:r>
      <w:r w:rsidR="001A3495" w:rsidRPr="00024090">
        <w:rPr>
          <w:rFonts w:ascii="Cambria" w:hAnsi="Cambria" w:cstheme="minorHAnsi"/>
          <w:iCs/>
          <w:sz w:val="24"/>
          <w:szCs w:val="24"/>
        </w:rPr>
        <w:t xml:space="preserve"> i II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kvartalu nijesu realizovale usljed epidemije koronovirusa. </w:t>
      </w:r>
    </w:p>
    <w:p w:rsidR="009174DF" w:rsidRPr="00024090" w:rsidRDefault="001A3495" w:rsidP="00024090">
      <w:pPr>
        <w:spacing w:after="0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>Realizovana sredstva za ostale usluge u iznosu od 449.730,16 usmjerena su za</w:t>
      </w:r>
      <w:r w:rsidR="00E5228B" w:rsidRPr="00024090">
        <w:rPr>
          <w:rFonts w:ascii="Cambria" w:hAnsi="Cambria" w:cstheme="minorHAnsi"/>
          <w:iCs/>
          <w:sz w:val="24"/>
          <w:szCs w:val="24"/>
        </w:rPr>
        <w:t>: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</w:t>
      </w:r>
      <w:r w:rsidR="00E5228B" w:rsidRPr="00024090">
        <w:rPr>
          <w:rFonts w:ascii="Cambria" w:hAnsi="Cambria" w:cstheme="minorHAnsi"/>
          <w:sz w:val="24"/>
          <w:szCs w:val="24"/>
        </w:rPr>
        <w:t>troškov</w:t>
      </w:r>
      <w:r w:rsidRPr="00024090">
        <w:rPr>
          <w:rFonts w:ascii="Cambria" w:hAnsi="Cambria" w:cstheme="minorHAnsi"/>
          <w:sz w:val="24"/>
          <w:szCs w:val="24"/>
        </w:rPr>
        <w:t>e</w:t>
      </w:r>
      <w:r w:rsidR="00E5228B" w:rsidRPr="00024090">
        <w:rPr>
          <w:rFonts w:ascii="Cambria" w:hAnsi="Cambria" w:cstheme="minorHAnsi"/>
          <w:sz w:val="24"/>
          <w:szCs w:val="24"/>
        </w:rPr>
        <w:t xml:space="preserve"> javne kuhinje </w:t>
      </w:r>
      <w:r w:rsidRPr="00024090">
        <w:rPr>
          <w:rFonts w:ascii="Cambria" w:hAnsi="Cambria" w:cstheme="minorHAnsi"/>
          <w:sz w:val="24"/>
          <w:szCs w:val="24"/>
        </w:rPr>
        <w:t xml:space="preserve">230.116,59 €; usluge prevođenja, štampanja, umnožavanja i medijske usluge 25.398,39 €; </w:t>
      </w:r>
      <w:r w:rsidR="00E5228B" w:rsidRPr="00024090">
        <w:rPr>
          <w:rFonts w:ascii="Cambria" w:hAnsi="Cambria" w:cstheme="minorHAnsi"/>
          <w:sz w:val="24"/>
          <w:szCs w:val="24"/>
        </w:rPr>
        <w:t>usluge objavlj</w:t>
      </w:r>
      <w:r w:rsidRPr="00024090">
        <w:rPr>
          <w:rFonts w:ascii="Cambria" w:hAnsi="Cambria" w:cstheme="minorHAnsi"/>
          <w:sz w:val="24"/>
          <w:szCs w:val="24"/>
        </w:rPr>
        <w:t xml:space="preserve">ivanja </w:t>
      </w:r>
      <w:r w:rsidR="00E5228B" w:rsidRPr="00024090">
        <w:rPr>
          <w:rFonts w:ascii="Cambria" w:hAnsi="Cambria" w:cstheme="minorHAnsi"/>
          <w:sz w:val="24"/>
          <w:szCs w:val="24"/>
        </w:rPr>
        <w:t>odluka,nacrta, oglasa, akata</w:t>
      </w:r>
      <w:r w:rsidRPr="00024090">
        <w:rPr>
          <w:rFonts w:ascii="Cambria" w:hAnsi="Cambria" w:cstheme="minorHAnsi"/>
          <w:sz w:val="24"/>
          <w:szCs w:val="24"/>
        </w:rPr>
        <w:t xml:space="preserve"> </w:t>
      </w:r>
      <w:r w:rsidR="00E5228B" w:rsidRPr="00024090">
        <w:rPr>
          <w:rFonts w:ascii="Cambria" w:hAnsi="Cambria" w:cstheme="minorHAnsi"/>
          <w:sz w:val="24"/>
          <w:szCs w:val="24"/>
        </w:rPr>
        <w:t>1</w:t>
      </w:r>
      <w:r w:rsidRPr="00024090">
        <w:rPr>
          <w:rFonts w:ascii="Cambria" w:hAnsi="Cambria" w:cstheme="minorHAnsi"/>
          <w:sz w:val="24"/>
          <w:szCs w:val="24"/>
        </w:rPr>
        <w:t>8.174,89€;</w:t>
      </w:r>
      <w:r w:rsidR="003779D5" w:rsidRPr="00024090">
        <w:rPr>
          <w:rFonts w:ascii="Cambria" w:hAnsi="Cambria" w:cstheme="minorHAnsi"/>
          <w:sz w:val="24"/>
          <w:szCs w:val="24"/>
        </w:rPr>
        <w:t xml:space="preserve"> arhiviranje, skeniranje poreske dokumentacije 22.999,68 €;</w:t>
      </w:r>
      <w:r w:rsidRPr="00024090">
        <w:rPr>
          <w:rFonts w:ascii="Cambria" w:hAnsi="Cambria" w:cstheme="minorHAnsi"/>
          <w:sz w:val="24"/>
          <w:szCs w:val="24"/>
        </w:rPr>
        <w:t xml:space="preserve"> sredstva za protokol 17.271,02; </w:t>
      </w:r>
      <w:r w:rsidR="00E5228B" w:rsidRPr="00024090">
        <w:rPr>
          <w:rFonts w:ascii="Cambria" w:hAnsi="Cambria" w:cstheme="minorHAnsi"/>
          <w:sz w:val="24"/>
          <w:szCs w:val="24"/>
        </w:rPr>
        <w:t>saradnja sa medijima</w:t>
      </w:r>
      <w:r w:rsidRPr="00024090">
        <w:rPr>
          <w:rFonts w:ascii="Cambria" w:hAnsi="Cambria" w:cstheme="minorHAnsi"/>
          <w:sz w:val="24"/>
          <w:szCs w:val="24"/>
        </w:rPr>
        <w:t xml:space="preserve"> 10.478,60 €,</w:t>
      </w:r>
      <w:r w:rsidR="003779D5" w:rsidRPr="00024090">
        <w:rPr>
          <w:rFonts w:ascii="Cambria" w:hAnsi="Cambria" w:cstheme="minorHAnsi"/>
          <w:sz w:val="24"/>
          <w:szCs w:val="24"/>
        </w:rPr>
        <w:t xml:space="preserve"> monitoring segmenta životne sredine 6.243,60, </w:t>
      </w:r>
      <w:r w:rsidRPr="00024090">
        <w:rPr>
          <w:rFonts w:ascii="Cambria" w:hAnsi="Cambria" w:cstheme="minorHAnsi"/>
          <w:sz w:val="24"/>
          <w:szCs w:val="24"/>
        </w:rPr>
        <w:t>...</w:t>
      </w:r>
      <w:r w:rsidR="00E5228B" w:rsidRPr="00024090">
        <w:rPr>
          <w:rFonts w:ascii="Cambria" w:hAnsi="Cambria" w:cstheme="minorHAnsi"/>
          <w:sz w:val="24"/>
          <w:szCs w:val="24"/>
        </w:rPr>
        <w:tab/>
      </w:r>
      <w:r w:rsidR="00E5228B" w:rsidRPr="00024090">
        <w:rPr>
          <w:rFonts w:ascii="Cambria" w:hAnsi="Cambria" w:cstheme="minorHAnsi"/>
          <w:sz w:val="24"/>
          <w:szCs w:val="24"/>
        </w:rPr>
        <w:tab/>
      </w:r>
      <w:r w:rsidR="00E5228B" w:rsidRPr="00024090">
        <w:rPr>
          <w:rFonts w:ascii="Cambria" w:hAnsi="Cambria" w:cstheme="minorHAnsi"/>
          <w:sz w:val="24"/>
          <w:szCs w:val="24"/>
        </w:rPr>
        <w:tab/>
      </w:r>
      <w:r w:rsidR="00E5228B" w:rsidRPr="00024090">
        <w:rPr>
          <w:rFonts w:ascii="Cambria" w:hAnsi="Cambria" w:cstheme="minorHAnsi"/>
          <w:sz w:val="24"/>
          <w:szCs w:val="24"/>
        </w:rPr>
        <w:tab/>
      </w:r>
      <w:r w:rsidR="00E5228B" w:rsidRPr="00024090">
        <w:rPr>
          <w:rFonts w:ascii="Cambria" w:hAnsi="Cambria" w:cstheme="minorHAnsi"/>
          <w:sz w:val="24"/>
          <w:szCs w:val="24"/>
        </w:rPr>
        <w:tab/>
      </w:r>
      <w:r w:rsidR="00E5228B" w:rsidRPr="00024090">
        <w:rPr>
          <w:rFonts w:ascii="Cambria" w:hAnsi="Cambria" w:cstheme="minorHAnsi"/>
          <w:sz w:val="24"/>
          <w:szCs w:val="24"/>
        </w:rPr>
        <w:tab/>
        <w:t xml:space="preserve">  </w:t>
      </w:r>
      <w:r w:rsidR="00E5228B" w:rsidRPr="00024090">
        <w:rPr>
          <w:rFonts w:ascii="Cambria" w:hAnsi="Cambria" w:cstheme="minorHAnsi"/>
          <w:sz w:val="24"/>
          <w:szCs w:val="24"/>
        </w:rPr>
        <w:tab/>
      </w:r>
      <w:r w:rsidR="00E5228B" w:rsidRPr="00024090">
        <w:rPr>
          <w:rFonts w:ascii="Cambria" w:hAnsi="Cambria" w:cstheme="minorHAnsi"/>
          <w:sz w:val="24"/>
          <w:szCs w:val="24"/>
        </w:rPr>
        <w:tab/>
      </w:r>
      <w:r w:rsidR="00E5228B" w:rsidRPr="00024090">
        <w:rPr>
          <w:rFonts w:ascii="Cambria" w:hAnsi="Cambria" w:cstheme="minorHAnsi"/>
          <w:sz w:val="24"/>
          <w:szCs w:val="24"/>
        </w:rPr>
        <w:tab/>
      </w:r>
      <w:r w:rsidR="00E5228B" w:rsidRPr="00024090">
        <w:rPr>
          <w:rFonts w:ascii="Cambria" w:hAnsi="Cambria" w:cstheme="minorHAnsi"/>
          <w:sz w:val="24"/>
          <w:szCs w:val="24"/>
        </w:rPr>
        <w:tab/>
      </w:r>
      <w:r w:rsidR="00E5228B" w:rsidRPr="00024090">
        <w:rPr>
          <w:rFonts w:ascii="Cambria" w:hAnsi="Cambria" w:cstheme="minorHAnsi"/>
          <w:sz w:val="24"/>
          <w:szCs w:val="24"/>
        </w:rPr>
        <w:tab/>
      </w:r>
    </w:p>
    <w:p w:rsidR="00E5228B" w:rsidRPr="00024090" w:rsidRDefault="00E5228B" w:rsidP="00024090">
      <w:pPr>
        <w:spacing w:after="0"/>
        <w:ind w:firstLine="708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>Rashodi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za usluge u strukturi ukupnih izdataka Budžeta  učestvuju sa  </w:t>
      </w:r>
      <w:r w:rsidR="001A3495" w:rsidRPr="00024090">
        <w:rPr>
          <w:rFonts w:ascii="Cambria" w:hAnsi="Cambria" w:cstheme="minorHAnsi"/>
          <w:iCs/>
          <w:sz w:val="24"/>
          <w:szCs w:val="24"/>
        </w:rPr>
        <w:t>1,79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%.</w:t>
      </w:r>
    </w:p>
    <w:p w:rsidR="00E5228B" w:rsidRPr="00024090" w:rsidRDefault="00E5228B" w:rsidP="00024090">
      <w:pPr>
        <w:spacing w:after="0"/>
        <w:ind w:left="360"/>
        <w:jc w:val="both"/>
        <w:rPr>
          <w:rFonts w:ascii="Cambria" w:hAnsi="Cambria" w:cstheme="minorHAnsi"/>
          <w:b/>
          <w:bCs/>
          <w:i/>
          <w:iCs/>
          <w:sz w:val="24"/>
          <w:szCs w:val="24"/>
          <w:highlight w:val="yellow"/>
        </w:rPr>
      </w:pPr>
    </w:p>
    <w:p w:rsidR="00E5228B" w:rsidRPr="00024090" w:rsidRDefault="00E5228B" w:rsidP="0002409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024090">
        <w:rPr>
          <w:rFonts w:ascii="Cambria" w:hAnsi="Cambria" w:cstheme="minorHAnsi"/>
          <w:b/>
          <w:bCs/>
          <w:sz w:val="24"/>
          <w:szCs w:val="24"/>
        </w:rPr>
        <w:t>TEKUĆE ODRŽAVANJE</w:t>
      </w:r>
    </w:p>
    <w:p w:rsidR="00E5228B" w:rsidRPr="00024090" w:rsidRDefault="00E5228B" w:rsidP="00024090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:rsidR="00E5228B" w:rsidRPr="00024090" w:rsidRDefault="00E5228B" w:rsidP="00024090">
      <w:pPr>
        <w:spacing w:after="0"/>
        <w:ind w:firstLine="708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bCs/>
          <w:sz w:val="24"/>
          <w:szCs w:val="24"/>
        </w:rPr>
        <w:t xml:space="preserve">U izvještajnom periodu za tekuće održavanje utrošeno je </w:t>
      </w:r>
      <w:r w:rsidRPr="00024090">
        <w:rPr>
          <w:rFonts w:ascii="Cambria" w:hAnsi="Cambria" w:cstheme="minorHAnsi"/>
          <w:b/>
          <w:bCs/>
          <w:sz w:val="24"/>
          <w:szCs w:val="24"/>
        </w:rPr>
        <w:t>4</w:t>
      </w:r>
      <w:r w:rsidR="001A3495" w:rsidRPr="00024090">
        <w:rPr>
          <w:rFonts w:ascii="Cambria" w:hAnsi="Cambria" w:cstheme="minorHAnsi"/>
          <w:b/>
          <w:bCs/>
          <w:sz w:val="24"/>
          <w:szCs w:val="24"/>
        </w:rPr>
        <w:t>12.146,08</w:t>
      </w:r>
      <w:r w:rsidRPr="00024090">
        <w:rPr>
          <w:rFonts w:ascii="Cambria" w:hAnsi="Cambria" w:cstheme="minorHAnsi"/>
          <w:b/>
          <w:bCs/>
          <w:sz w:val="24"/>
          <w:szCs w:val="24"/>
        </w:rPr>
        <w:t xml:space="preserve"> € ili 65,</w:t>
      </w:r>
      <w:r w:rsidR="001721B4" w:rsidRPr="00024090">
        <w:rPr>
          <w:rFonts w:ascii="Cambria" w:hAnsi="Cambria" w:cstheme="minorHAnsi"/>
          <w:b/>
          <w:bCs/>
          <w:sz w:val="24"/>
          <w:szCs w:val="24"/>
        </w:rPr>
        <w:t>55</w:t>
      </w:r>
      <w:r w:rsidRPr="00024090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>%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od plana za posmatrani period.</w:t>
      </w:r>
    </w:p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>Struktura tekućeg održavanja:</w:t>
      </w:r>
    </w:p>
    <w:p w:rsidR="001A3495" w:rsidRPr="00024090" w:rsidRDefault="001A3495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5382"/>
        <w:gridCol w:w="1378"/>
      </w:tblGrid>
      <w:tr w:rsidR="001A3495" w:rsidRPr="00024090" w:rsidTr="005F4C03">
        <w:tc>
          <w:tcPr>
            <w:tcW w:w="5382" w:type="dxa"/>
          </w:tcPr>
          <w:p w:rsidR="001A3495" w:rsidRPr="00024090" w:rsidRDefault="005F4C03" w:rsidP="00024090">
            <w:pPr>
              <w:numPr>
                <w:ilvl w:val="0"/>
                <w:numId w:val="2"/>
              </w:numPr>
              <w:spacing w:after="0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tekuće održavanje javne infrastrukture</w:t>
            </w:r>
          </w:p>
        </w:tc>
        <w:tc>
          <w:tcPr>
            <w:tcW w:w="850" w:type="dxa"/>
          </w:tcPr>
          <w:p w:rsidR="001A3495" w:rsidRPr="00024090" w:rsidRDefault="005F4C03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206.943,85</w:t>
            </w:r>
          </w:p>
        </w:tc>
      </w:tr>
      <w:tr w:rsidR="001A3495" w:rsidRPr="00024090" w:rsidTr="005F4C03">
        <w:tc>
          <w:tcPr>
            <w:tcW w:w="5382" w:type="dxa"/>
          </w:tcPr>
          <w:p w:rsidR="001A3495" w:rsidRPr="00024090" w:rsidRDefault="005F4C03" w:rsidP="00024090">
            <w:pPr>
              <w:numPr>
                <w:ilvl w:val="0"/>
                <w:numId w:val="2"/>
              </w:numPr>
              <w:spacing w:after="0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tekuće održavanje građevinskih objekata</w:t>
            </w:r>
          </w:p>
        </w:tc>
        <w:tc>
          <w:tcPr>
            <w:tcW w:w="850" w:type="dxa"/>
          </w:tcPr>
          <w:p w:rsidR="001A3495" w:rsidRPr="00024090" w:rsidRDefault="005F4C03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112.414,07</w:t>
            </w:r>
          </w:p>
        </w:tc>
      </w:tr>
      <w:tr w:rsidR="001A3495" w:rsidRPr="00024090" w:rsidTr="005F4C03">
        <w:tc>
          <w:tcPr>
            <w:tcW w:w="5382" w:type="dxa"/>
          </w:tcPr>
          <w:p w:rsidR="001A3495" w:rsidRPr="00024090" w:rsidRDefault="005F4C03" w:rsidP="00024090">
            <w:pPr>
              <w:numPr>
                <w:ilvl w:val="0"/>
                <w:numId w:val="2"/>
              </w:numPr>
              <w:spacing w:after="0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tekuće održavanje opreme</w:t>
            </w:r>
          </w:p>
        </w:tc>
        <w:tc>
          <w:tcPr>
            <w:tcW w:w="850" w:type="dxa"/>
          </w:tcPr>
          <w:p w:rsidR="001A3495" w:rsidRPr="00024090" w:rsidRDefault="005F4C03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37.314,84</w:t>
            </w:r>
          </w:p>
        </w:tc>
      </w:tr>
      <w:tr w:rsidR="001A3495" w:rsidRPr="00024090" w:rsidTr="005F4C03">
        <w:tc>
          <w:tcPr>
            <w:tcW w:w="5382" w:type="dxa"/>
          </w:tcPr>
          <w:p w:rsidR="001A3495" w:rsidRPr="00024090" w:rsidRDefault="005F4C03" w:rsidP="00024090">
            <w:pPr>
              <w:numPr>
                <w:ilvl w:val="0"/>
                <w:numId w:val="2"/>
              </w:numPr>
              <w:spacing w:after="0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tekuće održavanje vozila</w:t>
            </w:r>
          </w:p>
        </w:tc>
        <w:tc>
          <w:tcPr>
            <w:tcW w:w="850" w:type="dxa"/>
          </w:tcPr>
          <w:p w:rsidR="001A3495" w:rsidRPr="00024090" w:rsidRDefault="005F4C03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55.473,32</w:t>
            </w:r>
          </w:p>
        </w:tc>
      </w:tr>
    </w:tbl>
    <w:p w:rsidR="001A3495" w:rsidRPr="00024090" w:rsidRDefault="001A3495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E5228B" w:rsidRPr="00024090" w:rsidRDefault="00E5228B" w:rsidP="0002409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024090">
        <w:rPr>
          <w:rFonts w:ascii="Cambria" w:hAnsi="Cambria" w:cstheme="minorHAnsi"/>
          <w:b/>
          <w:bCs/>
          <w:sz w:val="24"/>
          <w:szCs w:val="24"/>
        </w:rPr>
        <w:t>KAMATE</w:t>
      </w:r>
    </w:p>
    <w:p w:rsidR="00E5228B" w:rsidRPr="00024090" w:rsidRDefault="00E5228B" w:rsidP="00024090">
      <w:pPr>
        <w:spacing w:after="0"/>
        <w:ind w:left="156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:rsidR="00E5228B" w:rsidRPr="00024090" w:rsidRDefault="00E5228B" w:rsidP="00833D2B">
      <w:pPr>
        <w:spacing w:after="0"/>
        <w:ind w:firstLine="708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bCs/>
          <w:sz w:val="24"/>
          <w:szCs w:val="24"/>
        </w:rPr>
        <w:t>U izvještajnom periodu</w:t>
      </w:r>
      <w:r w:rsidR="00833D2B">
        <w:rPr>
          <w:rFonts w:ascii="Cambria" w:hAnsi="Cambria" w:cstheme="minorHAnsi"/>
          <w:bCs/>
          <w:sz w:val="24"/>
          <w:szCs w:val="24"/>
        </w:rPr>
        <w:t>,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</w:t>
      </w:r>
      <w:r w:rsidR="00833D2B">
        <w:rPr>
          <w:rFonts w:ascii="Cambria" w:hAnsi="Cambria" w:cstheme="minorHAnsi"/>
          <w:bCs/>
          <w:sz w:val="24"/>
          <w:szCs w:val="24"/>
        </w:rPr>
        <w:t xml:space="preserve">u skladu sa planom otplate kredita 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za kamate je usmjereno </w:t>
      </w:r>
      <w:r w:rsidR="005F4C03" w:rsidRPr="00024090">
        <w:rPr>
          <w:rFonts w:ascii="Cambria" w:hAnsi="Cambria" w:cstheme="minorHAnsi"/>
          <w:b/>
          <w:bCs/>
          <w:sz w:val="24"/>
          <w:szCs w:val="24"/>
        </w:rPr>
        <w:t>526.843,16</w:t>
      </w:r>
      <w:r w:rsidRPr="00024090">
        <w:rPr>
          <w:rFonts w:ascii="Cambria" w:hAnsi="Cambria" w:cstheme="minorHAnsi"/>
          <w:b/>
          <w:bCs/>
          <w:sz w:val="24"/>
          <w:szCs w:val="24"/>
        </w:rPr>
        <w:t xml:space="preserve"> € ili </w:t>
      </w:r>
      <w:r w:rsidR="005F4C03" w:rsidRPr="00024090">
        <w:rPr>
          <w:rFonts w:ascii="Cambria" w:hAnsi="Cambria" w:cstheme="minorHAnsi"/>
          <w:b/>
          <w:bCs/>
          <w:sz w:val="24"/>
          <w:szCs w:val="24"/>
        </w:rPr>
        <w:t>115,79</w:t>
      </w:r>
      <w:r w:rsidRPr="00024090">
        <w:rPr>
          <w:rFonts w:ascii="Cambria" w:hAnsi="Cambria" w:cstheme="minorHAnsi"/>
          <w:b/>
          <w:bCs/>
          <w:sz w:val="24"/>
          <w:szCs w:val="24"/>
        </w:rPr>
        <w:t xml:space="preserve"> %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od plana za posmatrani period. </w:t>
      </w:r>
    </w:p>
    <w:p w:rsidR="00E5228B" w:rsidRDefault="00E5228B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833D2B" w:rsidRDefault="00833D2B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833D2B" w:rsidRPr="00024090" w:rsidRDefault="00833D2B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E5228B" w:rsidRPr="00024090" w:rsidRDefault="00E5228B" w:rsidP="0002409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024090">
        <w:rPr>
          <w:rFonts w:ascii="Cambria" w:hAnsi="Cambria" w:cstheme="minorHAnsi"/>
          <w:b/>
          <w:sz w:val="24"/>
          <w:szCs w:val="24"/>
        </w:rPr>
        <w:lastRenderedPageBreak/>
        <w:t>RENTA</w:t>
      </w:r>
    </w:p>
    <w:p w:rsidR="00E5228B" w:rsidRPr="00024090" w:rsidRDefault="00E5228B" w:rsidP="00024090">
      <w:pPr>
        <w:spacing w:after="0"/>
        <w:ind w:left="854"/>
        <w:jc w:val="both"/>
        <w:rPr>
          <w:rFonts w:ascii="Cambria" w:hAnsi="Cambria" w:cstheme="minorHAnsi"/>
          <w:b/>
          <w:sz w:val="24"/>
          <w:szCs w:val="24"/>
        </w:rPr>
      </w:pPr>
    </w:p>
    <w:p w:rsidR="00E5228B" w:rsidRPr="00024090" w:rsidRDefault="00E5228B" w:rsidP="004E5483">
      <w:pPr>
        <w:spacing w:after="0"/>
        <w:ind w:firstLine="708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024090">
        <w:rPr>
          <w:rFonts w:ascii="Cambria" w:hAnsi="Cambria" w:cstheme="minorHAnsi"/>
          <w:bCs/>
          <w:sz w:val="24"/>
          <w:szCs w:val="24"/>
        </w:rPr>
        <w:t xml:space="preserve">U izvještajnom periodu za zakup objekata je usmjereno </w:t>
      </w:r>
      <w:r w:rsidRPr="00024090">
        <w:rPr>
          <w:rFonts w:ascii="Cambria" w:hAnsi="Cambria" w:cstheme="minorHAnsi"/>
          <w:b/>
          <w:bCs/>
          <w:sz w:val="24"/>
          <w:szCs w:val="24"/>
        </w:rPr>
        <w:t>4</w:t>
      </w:r>
      <w:r w:rsidR="005F4C03" w:rsidRPr="00024090">
        <w:rPr>
          <w:rFonts w:ascii="Cambria" w:hAnsi="Cambria" w:cstheme="minorHAnsi"/>
          <w:b/>
          <w:bCs/>
          <w:sz w:val="24"/>
          <w:szCs w:val="24"/>
        </w:rPr>
        <w:t>7</w:t>
      </w:r>
      <w:r w:rsidRPr="00024090">
        <w:rPr>
          <w:rFonts w:ascii="Cambria" w:hAnsi="Cambria" w:cstheme="minorHAnsi"/>
          <w:b/>
          <w:bCs/>
          <w:sz w:val="24"/>
          <w:szCs w:val="24"/>
        </w:rPr>
        <w:t>.</w:t>
      </w:r>
      <w:r w:rsidR="005F4C03" w:rsidRPr="00024090">
        <w:rPr>
          <w:rFonts w:ascii="Cambria" w:hAnsi="Cambria" w:cstheme="minorHAnsi"/>
          <w:b/>
          <w:bCs/>
          <w:sz w:val="24"/>
          <w:szCs w:val="24"/>
        </w:rPr>
        <w:t>885,10</w:t>
      </w:r>
      <w:r w:rsidRPr="00024090">
        <w:rPr>
          <w:rFonts w:ascii="Cambria" w:hAnsi="Cambria" w:cstheme="minorHAnsi"/>
          <w:b/>
          <w:bCs/>
          <w:sz w:val="24"/>
          <w:szCs w:val="24"/>
        </w:rPr>
        <w:t xml:space="preserve"> €.</w:t>
      </w:r>
    </w:p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:rsidR="00E5228B" w:rsidRPr="00024090" w:rsidRDefault="00E5228B" w:rsidP="00024090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024090">
        <w:rPr>
          <w:rFonts w:ascii="Cambria" w:hAnsi="Cambria" w:cstheme="minorHAnsi"/>
          <w:b/>
          <w:sz w:val="24"/>
          <w:szCs w:val="24"/>
        </w:rPr>
        <w:t>SUBVENCIJE</w:t>
      </w:r>
    </w:p>
    <w:p w:rsidR="00E5228B" w:rsidRPr="00024090" w:rsidRDefault="00E5228B" w:rsidP="00024090">
      <w:pPr>
        <w:spacing w:after="0"/>
        <w:ind w:left="854"/>
        <w:jc w:val="both"/>
        <w:rPr>
          <w:rFonts w:ascii="Cambria" w:hAnsi="Cambria" w:cstheme="minorHAnsi"/>
          <w:b/>
          <w:sz w:val="24"/>
          <w:szCs w:val="24"/>
        </w:rPr>
      </w:pPr>
    </w:p>
    <w:p w:rsidR="00E5228B" w:rsidRPr="00024090" w:rsidRDefault="00E5228B" w:rsidP="004E5483">
      <w:pPr>
        <w:spacing w:after="0"/>
        <w:ind w:firstLine="708"/>
        <w:jc w:val="both"/>
        <w:rPr>
          <w:rFonts w:ascii="Cambria" w:hAnsi="Cambria" w:cstheme="minorHAnsi"/>
          <w:b/>
          <w:sz w:val="24"/>
          <w:szCs w:val="24"/>
        </w:rPr>
      </w:pPr>
      <w:r w:rsidRPr="00024090">
        <w:rPr>
          <w:rFonts w:ascii="Cambria" w:hAnsi="Cambria" w:cstheme="minorHAnsi"/>
          <w:bCs/>
          <w:sz w:val="24"/>
          <w:szCs w:val="24"/>
        </w:rPr>
        <w:t xml:space="preserve">U izvještajnom periodu za subvencije su realizovane u iznosu od </w:t>
      </w:r>
      <w:r w:rsidR="005F4C03" w:rsidRPr="00024090">
        <w:rPr>
          <w:rFonts w:ascii="Cambria" w:hAnsi="Cambria" w:cstheme="minorHAnsi"/>
          <w:bCs/>
          <w:sz w:val="24"/>
          <w:szCs w:val="24"/>
        </w:rPr>
        <w:t>27.782,38</w:t>
      </w:r>
      <w:r w:rsidRPr="00024090">
        <w:rPr>
          <w:rFonts w:ascii="Cambria" w:hAnsi="Cambria" w:cstheme="minorHAnsi"/>
          <w:b/>
          <w:bCs/>
          <w:sz w:val="24"/>
          <w:szCs w:val="24"/>
        </w:rPr>
        <w:t xml:space="preserve"> €,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i to: za premije mjekarama (</w:t>
      </w:r>
      <w:r w:rsidR="00C96FA0" w:rsidRPr="00024090">
        <w:rPr>
          <w:rFonts w:ascii="Cambria" w:hAnsi="Cambria" w:cstheme="minorHAnsi"/>
          <w:bCs/>
          <w:sz w:val="24"/>
          <w:szCs w:val="24"/>
        </w:rPr>
        <w:t>17.347,58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€) i subvencije prevoznicima (</w:t>
      </w:r>
      <w:r w:rsidR="00C96FA0" w:rsidRPr="00024090">
        <w:rPr>
          <w:rFonts w:ascii="Cambria" w:hAnsi="Cambria" w:cstheme="minorHAnsi"/>
          <w:bCs/>
          <w:sz w:val="24"/>
          <w:szCs w:val="24"/>
        </w:rPr>
        <w:t>10.434,80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€)</w:t>
      </w:r>
      <w:r w:rsidRPr="00024090">
        <w:rPr>
          <w:rFonts w:ascii="Cambria" w:hAnsi="Cambria" w:cstheme="minorHAnsi"/>
          <w:b/>
          <w:bCs/>
          <w:sz w:val="24"/>
          <w:szCs w:val="24"/>
        </w:rPr>
        <w:t>.</w:t>
      </w:r>
    </w:p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b/>
          <w:sz w:val="24"/>
          <w:szCs w:val="24"/>
        </w:rPr>
      </w:pPr>
    </w:p>
    <w:p w:rsidR="00E5228B" w:rsidRPr="00024090" w:rsidRDefault="00E5228B" w:rsidP="00024090">
      <w:pPr>
        <w:spacing w:after="0"/>
        <w:ind w:left="854"/>
        <w:jc w:val="both"/>
        <w:rPr>
          <w:rFonts w:ascii="Cambria" w:hAnsi="Cambria" w:cstheme="minorHAnsi"/>
          <w:b/>
          <w:sz w:val="24"/>
          <w:szCs w:val="24"/>
        </w:rPr>
      </w:pPr>
      <w:r w:rsidRPr="00024090">
        <w:rPr>
          <w:rFonts w:ascii="Cambria" w:hAnsi="Cambria" w:cstheme="minorHAnsi"/>
          <w:b/>
          <w:sz w:val="24"/>
          <w:szCs w:val="24"/>
        </w:rPr>
        <w:t>8.      OSTALI IZDACI</w:t>
      </w:r>
    </w:p>
    <w:p w:rsidR="00E5228B" w:rsidRPr="00024090" w:rsidRDefault="00E5228B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ab/>
      </w:r>
    </w:p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 xml:space="preserve">Ostali izdaci realizovani su u iznosu od </w:t>
      </w:r>
      <w:r w:rsidR="005F4C03" w:rsidRPr="00024090">
        <w:rPr>
          <w:rFonts w:ascii="Cambria" w:hAnsi="Cambria" w:cstheme="minorHAnsi"/>
          <w:b/>
          <w:sz w:val="24"/>
          <w:szCs w:val="24"/>
        </w:rPr>
        <w:t>1.00</w:t>
      </w:r>
      <w:r w:rsidR="003779D5" w:rsidRPr="00024090">
        <w:rPr>
          <w:rFonts w:ascii="Cambria" w:hAnsi="Cambria" w:cstheme="minorHAnsi"/>
          <w:b/>
          <w:sz w:val="24"/>
          <w:szCs w:val="24"/>
        </w:rPr>
        <w:t>5</w:t>
      </w:r>
      <w:r w:rsidR="005F4C03" w:rsidRPr="00024090">
        <w:rPr>
          <w:rFonts w:ascii="Cambria" w:hAnsi="Cambria" w:cstheme="minorHAnsi"/>
          <w:b/>
          <w:sz w:val="24"/>
          <w:szCs w:val="24"/>
        </w:rPr>
        <w:t>.</w:t>
      </w:r>
      <w:r w:rsidR="003779D5" w:rsidRPr="00024090">
        <w:rPr>
          <w:rFonts w:ascii="Cambria" w:hAnsi="Cambria" w:cstheme="minorHAnsi"/>
          <w:b/>
          <w:sz w:val="24"/>
          <w:szCs w:val="24"/>
        </w:rPr>
        <w:t>232,25</w:t>
      </w:r>
      <w:r w:rsidRPr="00024090">
        <w:rPr>
          <w:rFonts w:ascii="Cambria" w:hAnsi="Cambria" w:cstheme="minorHAnsi"/>
          <w:b/>
          <w:sz w:val="24"/>
          <w:szCs w:val="24"/>
        </w:rPr>
        <w:t xml:space="preserve"> € ili </w:t>
      </w:r>
      <w:r w:rsidR="005F4C03" w:rsidRPr="00024090">
        <w:rPr>
          <w:rFonts w:ascii="Cambria" w:hAnsi="Cambria" w:cstheme="minorHAnsi"/>
          <w:b/>
          <w:sz w:val="24"/>
          <w:szCs w:val="24"/>
        </w:rPr>
        <w:t>20,</w:t>
      </w:r>
      <w:r w:rsidR="003779D5" w:rsidRPr="00024090">
        <w:rPr>
          <w:rFonts w:ascii="Cambria" w:hAnsi="Cambria" w:cstheme="minorHAnsi"/>
          <w:b/>
          <w:sz w:val="24"/>
          <w:szCs w:val="24"/>
        </w:rPr>
        <w:t>40</w:t>
      </w:r>
      <w:r w:rsidRPr="00024090">
        <w:rPr>
          <w:rFonts w:ascii="Cambria" w:hAnsi="Cambria" w:cstheme="minorHAnsi"/>
          <w:b/>
          <w:bCs/>
          <w:iCs/>
          <w:sz w:val="24"/>
          <w:szCs w:val="24"/>
        </w:rPr>
        <w:t xml:space="preserve"> %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</w:t>
      </w:r>
      <w:r w:rsidR="005F4C03" w:rsidRPr="00024090">
        <w:rPr>
          <w:rFonts w:ascii="Cambria" w:hAnsi="Cambria" w:cstheme="minorHAnsi"/>
          <w:iCs/>
          <w:sz w:val="24"/>
          <w:szCs w:val="24"/>
        </w:rPr>
        <w:t xml:space="preserve">više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od plana za posmatrani period. </w:t>
      </w:r>
    </w:p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 </w:t>
      </w:r>
    </w:p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>Struktura ostalih izdataka:</w:t>
      </w:r>
    </w:p>
    <w:p w:rsidR="005F4C03" w:rsidRPr="00024090" w:rsidRDefault="005F4C03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tbl>
      <w:tblPr>
        <w:tblW w:w="7894" w:type="dxa"/>
        <w:tblLook w:val="04A0"/>
      </w:tblPr>
      <w:tblGrid>
        <w:gridCol w:w="6365"/>
        <w:gridCol w:w="1529"/>
      </w:tblGrid>
      <w:tr w:rsidR="005F4C03" w:rsidRPr="00024090" w:rsidTr="005F4C03">
        <w:tc>
          <w:tcPr>
            <w:tcW w:w="6516" w:type="dxa"/>
          </w:tcPr>
          <w:p w:rsidR="005F4C03" w:rsidRPr="00024090" w:rsidRDefault="005F4C03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izdaci po osnovu isplate ugovora o djelu</w:t>
            </w:r>
          </w:p>
        </w:tc>
        <w:tc>
          <w:tcPr>
            <w:tcW w:w="1378" w:type="dxa"/>
          </w:tcPr>
          <w:p w:rsidR="005F4C03" w:rsidRPr="00024090" w:rsidRDefault="005F4C03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341.825,95</w:t>
            </w:r>
            <w:r w:rsidR="00833D2B">
              <w:rPr>
                <w:rFonts w:ascii="Cambria" w:hAnsi="Cambria" w:cstheme="minorHAnsi"/>
                <w:iCs/>
                <w:sz w:val="24"/>
                <w:szCs w:val="24"/>
              </w:rPr>
              <w:t>€</w:t>
            </w:r>
          </w:p>
        </w:tc>
      </w:tr>
      <w:tr w:rsidR="005F4C03" w:rsidRPr="00024090" w:rsidTr="005F4C03">
        <w:tc>
          <w:tcPr>
            <w:tcW w:w="6516" w:type="dxa"/>
          </w:tcPr>
          <w:p w:rsidR="005F4C03" w:rsidRPr="00024090" w:rsidRDefault="005F4C03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izdaci po osnovu troškova sudskih postupaka</w:t>
            </w:r>
          </w:p>
        </w:tc>
        <w:tc>
          <w:tcPr>
            <w:tcW w:w="1378" w:type="dxa"/>
          </w:tcPr>
          <w:p w:rsidR="005F4C03" w:rsidRPr="00024090" w:rsidRDefault="005F4C03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53</w:t>
            </w:r>
            <w:r w:rsidR="003779D5" w:rsidRPr="00024090">
              <w:rPr>
                <w:rFonts w:ascii="Cambria" w:hAnsi="Cambria" w:cstheme="minorHAnsi"/>
                <w:iCs/>
                <w:sz w:val="24"/>
                <w:szCs w:val="24"/>
              </w:rPr>
              <w:t>4</w:t>
            </w: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.</w:t>
            </w:r>
            <w:r w:rsidR="003779D5" w:rsidRPr="00024090">
              <w:rPr>
                <w:rFonts w:ascii="Cambria" w:hAnsi="Cambria" w:cstheme="minorHAnsi"/>
                <w:iCs/>
                <w:sz w:val="24"/>
                <w:szCs w:val="24"/>
              </w:rPr>
              <w:t>022,43</w:t>
            </w:r>
            <w:r w:rsidR="00833D2B">
              <w:rPr>
                <w:rFonts w:ascii="Cambria" w:hAnsi="Cambria" w:cstheme="minorHAnsi"/>
                <w:iCs/>
                <w:sz w:val="24"/>
                <w:szCs w:val="24"/>
              </w:rPr>
              <w:t>€</w:t>
            </w:r>
          </w:p>
        </w:tc>
      </w:tr>
      <w:tr w:rsidR="005F4C03" w:rsidRPr="00024090" w:rsidTr="005F4C03">
        <w:tc>
          <w:tcPr>
            <w:tcW w:w="6516" w:type="dxa"/>
          </w:tcPr>
          <w:p w:rsidR="005F4C03" w:rsidRPr="00024090" w:rsidRDefault="005F4C03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izrada i održavanje softvera</w:t>
            </w:r>
          </w:p>
        </w:tc>
        <w:tc>
          <w:tcPr>
            <w:tcW w:w="1378" w:type="dxa"/>
          </w:tcPr>
          <w:p w:rsidR="005F4C03" w:rsidRPr="00024090" w:rsidRDefault="005F4C03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67.631,42</w:t>
            </w:r>
            <w:r w:rsidR="00833D2B">
              <w:rPr>
                <w:rFonts w:ascii="Cambria" w:hAnsi="Cambria" w:cstheme="minorHAnsi"/>
                <w:iCs/>
                <w:sz w:val="24"/>
                <w:szCs w:val="24"/>
              </w:rPr>
              <w:t>€</w:t>
            </w:r>
          </w:p>
        </w:tc>
      </w:tr>
      <w:tr w:rsidR="005F4C03" w:rsidRPr="00024090" w:rsidTr="005F4C03">
        <w:tc>
          <w:tcPr>
            <w:tcW w:w="6516" w:type="dxa"/>
          </w:tcPr>
          <w:p w:rsidR="005F4C03" w:rsidRPr="00024090" w:rsidRDefault="005F4C03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osiguranje</w:t>
            </w:r>
          </w:p>
        </w:tc>
        <w:tc>
          <w:tcPr>
            <w:tcW w:w="1378" w:type="dxa"/>
          </w:tcPr>
          <w:p w:rsidR="005F4C03" w:rsidRPr="00024090" w:rsidRDefault="005F4C03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13.199,43</w:t>
            </w:r>
            <w:r w:rsidR="00833D2B">
              <w:rPr>
                <w:rFonts w:ascii="Cambria" w:hAnsi="Cambria" w:cstheme="minorHAnsi"/>
                <w:iCs/>
                <w:sz w:val="24"/>
                <w:szCs w:val="24"/>
              </w:rPr>
              <w:t>€</w:t>
            </w:r>
          </w:p>
        </w:tc>
      </w:tr>
      <w:tr w:rsidR="005F4C03" w:rsidRPr="00024090" w:rsidTr="005F4C03">
        <w:tc>
          <w:tcPr>
            <w:tcW w:w="6516" w:type="dxa"/>
          </w:tcPr>
          <w:p w:rsidR="005F4C03" w:rsidRPr="00024090" w:rsidRDefault="005F4C03" w:rsidP="00024090">
            <w:pPr>
              <w:numPr>
                <w:ilvl w:val="0"/>
                <w:numId w:val="2"/>
              </w:numPr>
              <w:spacing w:after="0"/>
              <w:jc w:val="both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komunalne naknade (voda, kanalizacija, odvoz  smeća i održavanje čistoće)</w:t>
            </w:r>
          </w:p>
        </w:tc>
        <w:tc>
          <w:tcPr>
            <w:tcW w:w="1378" w:type="dxa"/>
          </w:tcPr>
          <w:p w:rsidR="005F4C03" w:rsidRPr="00024090" w:rsidRDefault="005F4C03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iCs/>
                <w:sz w:val="24"/>
                <w:szCs w:val="24"/>
              </w:rPr>
              <w:t>48.553,02</w:t>
            </w:r>
            <w:r w:rsidR="00833D2B">
              <w:rPr>
                <w:rFonts w:ascii="Cambria" w:hAnsi="Cambria" w:cstheme="minorHAnsi"/>
                <w:iCs/>
                <w:sz w:val="24"/>
                <w:szCs w:val="24"/>
              </w:rPr>
              <w:t>€</w:t>
            </w:r>
          </w:p>
          <w:p w:rsidR="005F4C03" w:rsidRPr="00024090" w:rsidRDefault="005F4C03" w:rsidP="00024090">
            <w:pPr>
              <w:spacing w:after="0"/>
              <w:jc w:val="right"/>
              <w:rPr>
                <w:rFonts w:ascii="Cambria" w:hAnsi="Cambria" w:cstheme="minorHAnsi"/>
                <w:iCs/>
                <w:sz w:val="24"/>
                <w:szCs w:val="24"/>
              </w:rPr>
            </w:pPr>
          </w:p>
        </w:tc>
      </w:tr>
    </w:tbl>
    <w:p w:rsidR="005F4C03" w:rsidRPr="00024090" w:rsidRDefault="005F4C03" w:rsidP="00024090">
      <w:pPr>
        <w:spacing w:after="0"/>
        <w:ind w:firstLine="720"/>
        <w:jc w:val="both"/>
        <w:rPr>
          <w:rFonts w:ascii="Cambria" w:hAnsi="Cambria" w:cstheme="minorHAnsi"/>
          <w:iCs/>
          <w:sz w:val="24"/>
          <w:szCs w:val="24"/>
        </w:rPr>
      </w:pPr>
    </w:p>
    <w:p w:rsidR="00E5228B" w:rsidRPr="00024090" w:rsidRDefault="00E5228B" w:rsidP="00024090">
      <w:pPr>
        <w:spacing w:after="0"/>
        <w:jc w:val="both"/>
        <w:rPr>
          <w:rFonts w:ascii="Cambria" w:hAnsi="Cambria" w:cstheme="minorHAnsi"/>
          <w:b/>
          <w:i/>
          <w:sz w:val="24"/>
          <w:szCs w:val="24"/>
          <w:highlight w:val="yellow"/>
        </w:rPr>
      </w:pPr>
      <w:r w:rsidRPr="00024090">
        <w:rPr>
          <w:rFonts w:ascii="Cambria" w:hAnsi="Cambria" w:cstheme="minorHAnsi"/>
          <w:b/>
          <w:i/>
          <w:sz w:val="24"/>
          <w:szCs w:val="24"/>
          <w:highlight w:val="yellow"/>
        </w:rPr>
        <w:t xml:space="preserve"> </w:t>
      </w:r>
    </w:p>
    <w:p w:rsidR="00B835DD" w:rsidRPr="00E10358" w:rsidRDefault="00E5228B" w:rsidP="00E10358">
      <w:pPr>
        <w:pStyle w:val="ListParagraph"/>
        <w:numPr>
          <w:ilvl w:val="0"/>
          <w:numId w:val="36"/>
        </w:numPr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E10358">
        <w:rPr>
          <w:rFonts w:ascii="Cambria" w:hAnsi="Cambria" w:cstheme="minorHAnsi"/>
          <w:b/>
          <w:sz w:val="24"/>
          <w:szCs w:val="24"/>
        </w:rPr>
        <w:t xml:space="preserve">TRANSFERI </w:t>
      </w:r>
    </w:p>
    <w:p w:rsidR="00B835DD" w:rsidRPr="00024090" w:rsidRDefault="00B835DD" w:rsidP="00024090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B835DD" w:rsidRPr="00024090" w:rsidRDefault="00B835DD" w:rsidP="00024090">
      <w:pPr>
        <w:spacing w:after="0"/>
        <w:ind w:firstLine="708"/>
        <w:jc w:val="both"/>
        <w:rPr>
          <w:rFonts w:ascii="Cambria" w:hAnsi="Cambria" w:cstheme="minorHAnsi"/>
          <w:b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>U periodu januar</w:t>
      </w:r>
      <w:r w:rsidR="00EB339E" w:rsidRPr="00024090">
        <w:rPr>
          <w:rFonts w:ascii="Cambria" w:hAnsi="Cambria" w:cstheme="minorHAnsi"/>
          <w:sz w:val="24"/>
          <w:szCs w:val="24"/>
        </w:rPr>
        <w:t>-</w:t>
      </w:r>
      <w:r w:rsidRPr="00024090">
        <w:rPr>
          <w:rFonts w:ascii="Cambria" w:hAnsi="Cambria" w:cstheme="minorHAnsi"/>
          <w:sz w:val="24"/>
          <w:szCs w:val="24"/>
        </w:rPr>
        <w:t>jun 2021. godine realizovani su transfer</w:t>
      </w:r>
      <w:r w:rsidR="00EB339E" w:rsidRPr="00024090">
        <w:rPr>
          <w:rFonts w:ascii="Cambria" w:hAnsi="Cambria" w:cstheme="minorHAnsi"/>
          <w:sz w:val="24"/>
          <w:szCs w:val="24"/>
        </w:rPr>
        <w:t>i u ukupnom iznosu od 6.251.390,34</w:t>
      </w:r>
      <w:r w:rsidRPr="00024090">
        <w:rPr>
          <w:rFonts w:ascii="Cambria" w:hAnsi="Cambria" w:cstheme="minorHAnsi"/>
          <w:sz w:val="24"/>
          <w:szCs w:val="24"/>
        </w:rPr>
        <w:t xml:space="preserve"> € i to: 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transferi </w:t>
      </w:r>
      <w:r w:rsidRPr="00024090">
        <w:rPr>
          <w:rFonts w:ascii="Cambria" w:hAnsi="Cambria" w:cstheme="minorHAnsi"/>
          <w:sz w:val="24"/>
          <w:szCs w:val="24"/>
        </w:rPr>
        <w:t>institucijama, pojedincima, nevladinom i javno</w:t>
      </w:r>
      <w:r w:rsidR="00833D2B">
        <w:rPr>
          <w:rFonts w:ascii="Cambria" w:hAnsi="Cambria" w:cstheme="minorHAnsi"/>
          <w:sz w:val="24"/>
          <w:szCs w:val="24"/>
        </w:rPr>
        <w:t>m sektoru u iznosu od 1.423.886,</w:t>
      </w:r>
      <w:r w:rsidRPr="00024090">
        <w:rPr>
          <w:rFonts w:ascii="Cambria" w:hAnsi="Cambria" w:cstheme="minorHAnsi"/>
          <w:sz w:val="24"/>
          <w:szCs w:val="24"/>
        </w:rPr>
        <w:t>10</w:t>
      </w:r>
      <w:r w:rsidRPr="00024090">
        <w:rPr>
          <w:rFonts w:ascii="Cambria" w:hAnsi="Cambria" w:cstheme="minorHAnsi"/>
          <w:b/>
          <w:sz w:val="24"/>
          <w:szCs w:val="24"/>
        </w:rPr>
        <w:t xml:space="preserve"> €</w:t>
      </w:r>
      <w:r w:rsidRPr="00024090">
        <w:rPr>
          <w:rFonts w:ascii="Cambria" w:hAnsi="Cambria" w:cstheme="minorHAnsi"/>
          <w:sz w:val="24"/>
          <w:szCs w:val="24"/>
        </w:rPr>
        <w:t xml:space="preserve"> i ostali t</w:t>
      </w:r>
      <w:r w:rsidR="00833D2B">
        <w:rPr>
          <w:rFonts w:ascii="Cambria" w:hAnsi="Cambria" w:cstheme="minorHAnsi"/>
          <w:sz w:val="24"/>
          <w:szCs w:val="24"/>
        </w:rPr>
        <w:t>ransferi u iznosu od 4.827.504.,</w:t>
      </w:r>
      <w:r w:rsidRPr="00024090">
        <w:rPr>
          <w:rFonts w:ascii="Cambria" w:hAnsi="Cambria" w:cstheme="minorHAnsi"/>
          <w:sz w:val="24"/>
          <w:szCs w:val="24"/>
        </w:rPr>
        <w:t>4</w:t>
      </w:r>
      <w:r w:rsidRPr="00024090">
        <w:rPr>
          <w:rFonts w:ascii="Cambria" w:hAnsi="Cambria" w:cstheme="minorHAnsi"/>
          <w:b/>
          <w:sz w:val="24"/>
          <w:szCs w:val="24"/>
        </w:rPr>
        <w:t xml:space="preserve"> €.</w:t>
      </w:r>
    </w:p>
    <w:p w:rsidR="00E5228B" w:rsidRPr="00024090" w:rsidRDefault="00E5228B" w:rsidP="00024090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024090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                            </w:t>
      </w:r>
    </w:p>
    <w:p w:rsidR="00E5228B" w:rsidRPr="00024090" w:rsidRDefault="00E5228B" w:rsidP="00024090">
      <w:pPr>
        <w:spacing w:after="0"/>
        <w:ind w:firstLine="708"/>
        <w:jc w:val="both"/>
        <w:rPr>
          <w:rFonts w:ascii="Cambria" w:hAnsi="Cambria" w:cstheme="minorHAnsi"/>
          <w:bCs/>
          <w:sz w:val="24"/>
          <w:szCs w:val="24"/>
        </w:rPr>
      </w:pPr>
      <w:r w:rsidRPr="00024090">
        <w:rPr>
          <w:rFonts w:ascii="Cambria" w:hAnsi="Cambria" w:cstheme="minorHAnsi"/>
          <w:bCs/>
          <w:sz w:val="24"/>
          <w:szCs w:val="24"/>
        </w:rPr>
        <w:t>Sredstva za transfere institucijama, pojedincima, nevladinom i javnom sektoru u izvještajnom pe</w:t>
      </w:r>
      <w:r w:rsidR="003779D5" w:rsidRPr="00024090">
        <w:rPr>
          <w:rFonts w:ascii="Cambria" w:hAnsi="Cambria" w:cstheme="minorHAnsi"/>
          <w:bCs/>
          <w:sz w:val="24"/>
          <w:szCs w:val="24"/>
        </w:rPr>
        <w:t>riodu planirana su u iznosu od 1.59</w:t>
      </w:r>
      <w:r w:rsidR="001721B4" w:rsidRPr="00024090">
        <w:rPr>
          <w:rFonts w:ascii="Cambria" w:hAnsi="Cambria" w:cstheme="minorHAnsi"/>
          <w:bCs/>
          <w:sz w:val="24"/>
          <w:szCs w:val="24"/>
        </w:rPr>
        <w:t>9</w:t>
      </w:r>
      <w:r w:rsidR="003779D5" w:rsidRPr="00024090">
        <w:rPr>
          <w:rFonts w:ascii="Cambria" w:hAnsi="Cambria" w:cstheme="minorHAnsi"/>
          <w:bCs/>
          <w:sz w:val="24"/>
          <w:szCs w:val="24"/>
        </w:rPr>
        <w:t>.</w:t>
      </w:r>
      <w:r w:rsidR="001721B4" w:rsidRPr="00024090">
        <w:rPr>
          <w:rFonts w:ascii="Cambria" w:hAnsi="Cambria" w:cstheme="minorHAnsi"/>
          <w:bCs/>
          <w:sz w:val="24"/>
          <w:szCs w:val="24"/>
        </w:rPr>
        <w:t>5</w:t>
      </w:r>
      <w:r w:rsidR="00EB339E" w:rsidRPr="00024090">
        <w:rPr>
          <w:rFonts w:ascii="Cambria" w:hAnsi="Cambria" w:cstheme="minorHAnsi"/>
          <w:bCs/>
          <w:sz w:val="24"/>
          <w:szCs w:val="24"/>
        </w:rPr>
        <w:t>5</w:t>
      </w:r>
      <w:r w:rsidR="003779D5" w:rsidRPr="00024090">
        <w:rPr>
          <w:rFonts w:ascii="Cambria" w:hAnsi="Cambria" w:cstheme="minorHAnsi"/>
          <w:bCs/>
          <w:sz w:val="24"/>
          <w:szCs w:val="24"/>
        </w:rPr>
        <w:t>0,00 €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, a realizovana u iznosu od </w:t>
      </w:r>
      <w:r w:rsidR="003779D5" w:rsidRPr="00024090">
        <w:rPr>
          <w:rFonts w:ascii="Cambria" w:hAnsi="Cambria" w:cstheme="minorHAnsi"/>
          <w:bCs/>
          <w:sz w:val="24"/>
          <w:szCs w:val="24"/>
        </w:rPr>
        <w:t>1.423.886,10</w:t>
      </w:r>
      <w:r w:rsidR="00EF5201" w:rsidRPr="00024090">
        <w:rPr>
          <w:rFonts w:ascii="Cambria" w:hAnsi="Cambria" w:cstheme="minorHAnsi"/>
          <w:bCs/>
          <w:sz w:val="24"/>
          <w:szCs w:val="24"/>
        </w:rPr>
        <w:t xml:space="preserve"> € ili 89</w:t>
      </w:r>
      <w:r w:rsidRPr="00024090">
        <w:rPr>
          <w:rFonts w:ascii="Cambria" w:hAnsi="Cambria" w:cstheme="minorHAnsi"/>
          <w:bCs/>
          <w:sz w:val="24"/>
          <w:szCs w:val="24"/>
        </w:rPr>
        <w:t>,</w:t>
      </w:r>
      <w:r w:rsidR="001721B4" w:rsidRPr="00024090">
        <w:rPr>
          <w:rFonts w:ascii="Cambria" w:hAnsi="Cambria" w:cstheme="minorHAnsi"/>
          <w:bCs/>
          <w:sz w:val="24"/>
          <w:szCs w:val="24"/>
        </w:rPr>
        <w:t>02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%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od plana za posmatrani period, 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i to:   </w:t>
      </w:r>
    </w:p>
    <w:p w:rsidR="00EF5201" w:rsidRPr="00024090" w:rsidRDefault="00EF5201" w:rsidP="00024090">
      <w:pPr>
        <w:spacing w:after="0"/>
        <w:jc w:val="both"/>
        <w:rPr>
          <w:rFonts w:ascii="Cambria" w:hAnsi="Cambria" w:cstheme="minorHAnsi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6799"/>
        <w:gridCol w:w="1701"/>
      </w:tblGrid>
      <w:tr w:rsidR="00EF5201" w:rsidRPr="00024090" w:rsidTr="00EF5201">
        <w:tc>
          <w:tcPr>
            <w:tcW w:w="6799" w:type="dxa"/>
          </w:tcPr>
          <w:p w:rsidR="00EF5201" w:rsidRPr="00024090" w:rsidRDefault="00EF5201" w:rsidP="00024090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transferi institucijama kulture i sporta</w:t>
            </w:r>
          </w:p>
        </w:tc>
        <w:tc>
          <w:tcPr>
            <w:tcW w:w="1701" w:type="dxa"/>
          </w:tcPr>
          <w:p w:rsidR="00EF5201" w:rsidRPr="00024090" w:rsidRDefault="00EF5201" w:rsidP="00024090">
            <w:pPr>
              <w:spacing w:after="0"/>
              <w:jc w:val="right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582.800,00</w:t>
            </w:r>
            <w:r w:rsidR="00833D2B">
              <w:rPr>
                <w:rFonts w:ascii="Cambria" w:hAnsi="Cambria" w:cstheme="minorHAnsi"/>
                <w:bCs/>
                <w:sz w:val="24"/>
                <w:szCs w:val="24"/>
              </w:rPr>
              <w:t>€</w:t>
            </w:r>
          </w:p>
        </w:tc>
      </w:tr>
      <w:tr w:rsidR="00EF5201" w:rsidRPr="00024090" w:rsidTr="00EF5201">
        <w:tc>
          <w:tcPr>
            <w:tcW w:w="6799" w:type="dxa"/>
          </w:tcPr>
          <w:p w:rsidR="00EF5201" w:rsidRPr="00024090" w:rsidRDefault="00EF5201" w:rsidP="00024090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transferi nevladinim organizacijama</w:t>
            </w:r>
          </w:p>
        </w:tc>
        <w:tc>
          <w:tcPr>
            <w:tcW w:w="1701" w:type="dxa"/>
          </w:tcPr>
          <w:p w:rsidR="00EF5201" w:rsidRPr="00024090" w:rsidRDefault="00EF5201" w:rsidP="00024090">
            <w:pPr>
              <w:spacing w:after="0"/>
              <w:jc w:val="right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16.224,34</w:t>
            </w:r>
            <w:r w:rsidR="00833D2B">
              <w:rPr>
                <w:rFonts w:ascii="Cambria" w:hAnsi="Cambria" w:cstheme="minorHAnsi"/>
                <w:bCs/>
                <w:sz w:val="24"/>
                <w:szCs w:val="24"/>
              </w:rPr>
              <w:t>€</w:t>
            </w:r>
          </w:p>
        </w:tc>
      </w:tr>
      <w:tr w:rsidR="00EF5201" w:rsidRPr="00024090" w:rsidTr="00EF5201">
        <w:tc>
          <w:tcPr>
            <w:tcW w:w="6799" w:type="dxa"/>
          </w:tcPr>
          <w:p w:rsidR="00EF5201" w:rsidRPr="00024090" w:rsidRDefault="00EF5201" w:rsidP="00024090">
            <w:pPr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transferi političkim partijama, strankama i udruženjima</w:t>
            </w:r>
          </w:p>
        </w:tc>
        <w:tc>
          <w:tcPr>
            <w:tcW w:w="1701" w:type="dxa"/>
          </w:tcPr>
          <w:p w:rsidR="00EF5201" w:rsidRPr="00024090" w:rsidRDefault="00EF5201" w:rsidP="00024090">
            <w:pPr>
              <w:spacing w:after="0"/>
              <w:jc w:val="right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269.339,84</w:t>
            </w:r>
            <w:r w:rsidR="00833D2B">
              <w:rPr>
                <w:rFonts w:ascii="Cambria" w:hAnsi="Cambria" w:cstheme="minorHAnsi"/>
                <w:bCs/>
                <w:sz w:val="24"/>
                <w:szCs w:val="24"/>
              </w:rPr>
              <w:t>€</w:t>
            </w:r>
          </w:p>
        </w:tc>
      </w:tr>
      <w:tr w:rsidR="00EF5201" w:rsidRPr="00024090" w:rsidTr="00EF5201">
        <w:tc>
          <w:tcPr>
            <w:tcW w:w="6799" w:type="dxa"/>
          </w:tcPr>
          <w:p w:rsidR="00EF5201" w:rsidRPr="00024090" w:rsidRDefault="00EF5201" w:rsidP="00024090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transferi za jednokratne socijalne pomoći</w:t>
            </w:r>
          </w:p>
        </w:tc>
        <w:tc>
          <w:tcPr>
            <w:tcW w:w="1701" w:type="dxa"/>
          </w:tcPr>
          <w:p w:rsidR="00EF5201" w:rsidRPr="00024090" w:rsidRDefault="00EF5201" w:rsidP="00024090">
            <w:pPr>
              <w:spacing w:after="0"/>
              <w:jc w:val="right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126.170,00</w:t>
            </w:r>
            <w:r w:rsidR="00833D2B">
              <w:rPr>
                <w:rFonts w:ascii="Cambria" w:hAnsi="Cambria" w:cstheme="minorHAnsi"/>
                <w:bCs/>
                <w:sz w:val="24"/>
                <w:szCs w:val="24"/>
              </w:rPr>
              <w:t>€</w:t>
            </w:r>
          </w:p>
        </w:tc>
      </w:tr>
      <w:tr w:rsidR="00EF5201" w:rsidRPr="00024090" w:rsidTr="00EF5201">
        <w:tc>
          <w:tcPr>
            <w:tcW w:w="6799" w:type="dxa"/>
          </w:tcPr>
          <w:p w:rsidR="00EF5201" w:rsidRPr="00024090" w:rsidRDefault="00EF5201" w:rsidP="00024090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ostali transferi pojedincima</w:t>
            </w:r>
          </w:p>
        </w:tc>
        <w:tc>
          <w:tcPr>
            <w:tcW w:w="1701" w:type="dxa"/>
          </w:tcPr>
          <w:p w:rsidR="00EF5201" w:rsidRPr="00024090" w:rsidRDefault="00EF5201" w:rsidP="00024090">
            <w:pPr>
              <w:spacing w:after="0"/>
              <w:jc w:val="right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295.946,03</w:t>
            </w:r>
            <w:r w:rsidR="00833D2B">
              <w:rPr>
                <w:rFonts w:ascii="Cambria" w:hAnsi="Cambria" w:cstheme="minorHAnsi"/>
                <w:bCs/>
                <w:sz w:val="24"/>
                <w:szCs w:val="24"/>
              </w:rPr>
              <w:t>€</w:t>
            </w:r>
          </w:p>
        </w:tc>
      </w:tr>
      <w:tr w:rsidR="00EF5201" w:rsidRPr="00024090" w:rsidTr="00EF5201">
        <w:tc>
          <w:tcPr>
            <w:tcW w:w="6799" w:type="dxa"/>
          </w:tcPr>
          <w:p w:rsidR="00EF5201" w:rsidRPr="00024090" w:rsidRDefault="00EF5201" w:rsidP="00024090">
            <w:pPr>
              <w:numPr>
                <w:ilvl w:val="0"/>
                <w:numId w:val="9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ostali transferi institucijama</w:t>
            </w:r>
          </w:p>
        </w:tc>
        <w:tc>
          <w:tcPr>
            <w:tcW w:w="1701" w:type="dxa"/>
          </w:tcPr>
          <w:p w:rsidR="00EF5201" w:rsidRPr="00024090" w:rsidRDefault="00EF5201" w:rsidP="00024090">
            <w:pPr>
              <w:spacing w:after="0"/>
              <w:jc w:val="right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133.405,89</w:t>
            </w:r>
            <w:r w:rsidR="00833D2B">
              <w:rPr>
                <w:rFonts w:ascii="Cambria" w:hAnsi="Cambria" w:cstheme="minorHAnsi"/>
                <w:bCs/>
                <w:sz w:val="24"/>
                <w:szCs w:val="24"/>
              </w:rPr>
              <w:t>€</w:t>
            </w:r>
          </w:p>
        </w:tc>
      </w:tr>
    </w:tbl>
    <w:p w:rsidR="00E5228B" w:rsidRPr="00024090" w:rsidRDefault="00E5228B" w:rsidP="00024090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E5228B" w:rsidRPr="00024090" w:rsidRDefault="00E5228B" w:rsidP="00EA1ECC">
      <w:pPr>
        <w:spacing w:after="0"/>
        <w:ind w:firstLine="708"/>
        <w:jc w:val="both"/>
        <w:rPr>
          <w:rFonts w:ascii="Cambria" w:hAnsi="Cambria" w:cstheme="minorHAnsi"/>
          <w:bCs/>
          <w:sz w:val="24"/>
          <w:szCs w:val="24"/>
        </w:rPr>
      </w:pPr>
      <w:r w:rsidRPr="00024090">
        <w:rPr>
          <w:rFonts w:ascii="Cambria" w:hAnsi="Cambria" w:cstheme="minorHAnsi"/>
          <w:b/>
          <w:bCs/>
          <w:sz w:val="24"/>
          <w:szCs w:val="24"/>
        </w:rPr>
        <w:t>Transferi institucijama kulture i sporta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realizovani su u iznosu od </w:t>
      </w:r>
      <w:r w:rsidR="00EF5201" w:rsidRPr="00024090">
        <w:rPr>
          <w:rFonts w:ascii="Cambria" w:hAnsi="Cambria" w:cstheme="minorHAnsi"/>
          <w:bCs/>
          <w:sz w:val="24"/>
          <w:szCs w:val="24"/>
        </w:rPr>
        <w:t>582.800,00 € i to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:  </w:t>
      </w:r>
      <w:r w:rsidR="00EF5201" w:rsidRPr="00024090">
        <w:rPr>
          <w:rFonts w:ascii="Cambria" w:hAnsi="Cambria" w:cstheme="minorHAnsi"/>
          <w:bCs/>
          <w:sz w:val="24"/>
          <w:szCs w:val="24"/>
        </w:rPr>
        <w:t>ŽRK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“Budućnost” </w:t>
      </w:r>
      <w:r w:rsidR="00EF5201" w:rsidRPr="00024090">
        <w:rPr>
          <w:rFonts w:ascii="Cambria" w:hAnsi="Cambria" w:cstheme="minorHAnsi"/>
          <w:bCs/>
          <w:sz w:val="24"/>
          <w:szCs w:val="24"/>
        </w:rPr>
        <w:t>25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0.000,00 €; KK “Budućnost” - </w:t>
      </w:r>
      <w:r w:rsidR="00EF5201" w:rsidRPr="00024090">
        <w:rPr>
          <w:rFonts w:ascii="Cambria" w:hAnsi="Cambria" w:cstheme="minorHAnsi"/>
          <w:bCs/>
          <w:sz w:val="24"/>
          <w:szCs w:val="24"/>
        </w:rPr>
        <w:t>15</w:t>
      </w:r>
      <w:r w:rsidR="00833D2B">
        <w:rPr>
          <w:rFonts w:ascii="Cambria" w:hAnsi="Cambria" w:cstheme="minorHAnsi"/>
          <w:bCs/>
          <w:sz w:val="24"/>
          <w:szCs w:val="24"/>
        </w:rPr>
        <w:t>0.000,00€;</w:t>
      </w:r>
      <w:r w:rsidR="00EF5201" w:rsidRPr="00024090">
        <w:rPr>
          <w:rFonts w:ascii="Cambria" w:hAnsi="Cambria" w:cstheme="minorHAnsi"/>
          <w:bCs/>
          <w:sz w:val="24"/>
          <w:szCs w:val="24"/>
        </w:rPr>
        <w:t xml:space="preserve"> transferi po konkursu za sport 99.600,00 €</w:t>
      </w:r>
      <w:r w:rsidR="00833D2B">
        <w:rPr>
          <w:rFonts w:ascii="Cambria" w:hAnsi="Cambria" w:cstheme="minorHAnsi"/>
          <w:bCs/>
          <w:sz w:val="24"/>
          <w:szCs w:val="24"/>
        </w:rPr>
        <w:t>;</w:t>
      </w:r>
      <w:r w:rsidR="00656419" w:rsidRPr="00024090">
        <w:rPr>
          <w:rFonts w:ascii="Cambria" w:hAnsi="Cambria" w:cstheme="minorHAnsi"/>
          <w:bCs/>
          <w:sz w:val="24"/>
          <w:szCs w:val="24"/>
        </w:rPr>
        <w:t xml:space="preserve"> </w:t>
      </w:r>
      <w:r w:rsidR="00EF5201" w:rsidRPr="00024090">
        <w:rPr>
          <w:rFonts w:ascii="Cambria" w:hAnsi="Cambria" w:cstheme="minorHAnsi"/>
          <w:bCs/>
          <w:sz w:val="24"/>
          <w:szCs w:val="24"/>
        </w:rPr>
        <w:t>Vaterpolo klub PDG 15.000,00 €</w:t>
      </w:r>
      <w:r w:rsidR="00833D2B">
        <w:rPr>
          <w:rFonts w:ascii="Cambria" w:hAnsi="Cambria" w:cstheme="minorHAnsi"/>
          <w:bCs/>
          <w:sz w:val="24"/>
          <w:szCs w:val="24"/>
        </w:rPr>
        <w:t>;</w:t>
      </w:r>
      <w:r w:rsidR="00EF5201" w:rsidRPr="00024090">
        <w:rPr>
          <w:rFonts w:ascii="Cambria" w:hAnsi="Cambria" w:cstheme="minorHAnsi"/>
          <w:bCs/>
          <w:sz w:val="24"/>
          <w:szCs w:val="24"/>
        </w:rPr>
        <w:t xml:space="preserve"> Odbojkaški klub PDG 25.000,00 €</w:t>
      </w:r>
      <w:r w:rsidR="00833D2B">
        <w:rPr>
          <w:rFonts w:ascii="Cambria" w:hAnsi="Cambria" w:cstheme="minorHAnsi"/>
          <w:bCs/>
          <w:sz w:val="24"/>
          <w:szCs w:val="24"/>
        </w:rPr>
        <w:t>;</w:t>
      </w:r>
      <w:r w:rsidR="00EF5201" w:rsidRPr="00024090">
        <w:rPr>
          <w:rFonts w:ascii="Cambria" w:hAnsi="Cambria" w:cstheme="minorHAnsi"/>
          <w:bCs/>
          <w:sz w:val="24"/>
          <w:szCs w:val="24"/>
        </w:rPr>
        <w:t xml:space="preserve"> transferi institucijama kulture 5.000,00€</w:t>
      </w:r>
      <w:r w:rsidR="00833D2B">
        <w:rPr>
          <w:rFonts w:ascii="Cambria" w:hAnsi="Cambria" w:cstheme="minorHAnsi"/>
          <w:bCs/>
          <w:sz w:val="24"/>
          <w:szCs w:val="24"/>
        </w:rPr>
        <w:t>;</w:t>
      </w:r>
      <w:r w:rsidR="00EF5201" w:rsidRPr="00024090">
        <w:rPr>
          <w:rFonts w:ascii="Cambria" w:hAnsi="Cambria" w:cstheme="minorHAnsi"/>
          <w:b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ostali transferi institucijama sporta – </w:t>
      </w:r>
      <w:r w:rsidR="00EF5201" w:rsidRPr="00024090">
        <w:rPr>
          <w:rFonts w:ascii="Cambria" w:hAnsi="Cambria" w:cstheme="minorHAnsi"/>
          <w:bCs/>
          <w:sz w:val="24"/>
          <w:szCs w:val="24"/>
        </w:rPr>
        <w:t>38.2</w:t>
      </w:r>
      <w:r w:rsidRPr="00024090">
        <w:rPr>
          <w:rFonts w:ascii="Cambria" w:hAnsi="Cambria" w:cstheme="minorHAnsi"/>
          <w:bCs/>
          <w:sz w:val="24"/>
          <w:szCs w:val="24"/>
        </w:rPr>
        <w:t>00,00€.</w:t>
      </w:r>
    </w:p>
    <w:p w:rsidR="00E5228B" w:rsidRPr="00024090" w:rsidRDefault="00E5228B" w:rsidP="00EA1ECC">
      <w:pPr>
        <w:spacing w:after="0"/>
        <w:ind w:firstLine="708"/>
        <w:jc w:val="both"/>
        <w:rPr>
          <w:rFonts w:ascii="Cambria" w:hAnsi="Cambria" w:cstheme="minorHAnsi"/>
          <w:bCs/>
          <w:sz w:val="24"/>
          <w:szCs w:val="24"/>
        </w:rPr>
      </w:pPr>
      <w:r w:rsidRPr="00024090">
        <w:rPr>
          <w:rFonts w:ascii="Cambria" w:hAnsi="Cambria" w:cstheme="minorHAnsi"/>
          <w:b/>
          <w:bCs/>
          <w:sz w:val="24"/>
          <w:szCs w:val="24"/>
        </w:rPr>
        <w:lastRenderedPageBreak/>
        <w:t>Transferi nevladinim organizacijama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realizovani su u iznosu od </w:t>
      </w:r>
      <w:r w:rsidR="00C96FA0" w:rsidRPr="00024090">
        <w:rPr>
          <w:rFonts w:ascii="Cambria" w:hAnsi="Cambria" w:cstheme="minorHAnsi"/>
          <w:bCs/>
          <w:sz w:val="24"/>
          <w:szCs w:val="24"/>
        </w:rPr>
        <w:t>16.224.34 € ili 21</w:t>
      </w:r>
      <w:r w:rsidRPr="00024090">
        <w:rPr>
          <w:rFonts w:ascii="Cambria" w:hAnsi="Cambria" w:cstheme="minorHAnsi"/>
          <w:bCs/>
          <w:sz w:val="24"/>
          <w:szCs w:val="24"/>
        </w:rPr>
        <w:t>,</w:t>
      </w:r>
      <w:r w:rsidR="00C96FA0" w:rsidRPr="00024090">
        <w:rPr>
          <w:rFonts w:ascii="Cambria" w:hAnsi="Cambria" w:cstheme="minorHAnsi"/>
          <w:bCs/>
          <w:sz w:val="24"/>
          <w:szCs w:val="24"/>
        </w:rPr>
        <w:t>3</w:t>
      </w:r>
      <w:r w:rsidR="00656419" w:rsidRPr="00024090">
        <w:rPr>
          <w:rFonts w:ascii="Cambria" w:hAnsi="Cambria" w:cstheme="minorHAnsi"/>
          <w:bCs/>
          <w:sz w:val="24"/>
          <w:szCs w:val="24"/>
        </w:rPr>
        <w:t>1</w:t>
      </w:r>
      <w:r w:rsidRPr="00024090">
        <w:rPr>
          <w:rFonts w:ascii="Cambria" w:hAnsi="Cambria" w:cstheme="minorHAnsi"/>
          <w:bCs/>
          <w:sz w:val="24"/>
          <w:szCs w:val="24"/>
        </w:rPr>
        <w:t>% od plana.</w:t>
      </w:r>
    </w:p>
    <w:p w:rsidR="00EA1ECC" w:rsidRDefault="00EA1ECC" w:rsidP="00EA1ECC">
      <w:pPr>
        <w:spacing w:after="0"/>
        <w:ind w:firstLine="708"/>
        <w:jc w:val="both"/>
        <w:rPr>
          <w:rFonts w:ascii="Cambria" w:hAnsi="Cambria" w:cstheme="minorHAnsi"/>
          <w:b/>
          <w:bCs/>
          <w:sz w:val="24"/>
          <w:szCs w:val="24"/>
        </w:rPr>
      </w:pPr>
    </w:p>
    <w:p w:rsidR="00E5228B" w:rsidRPr="00024090" w:rsidRDefault="00E5228B" w:rsidP="00EA1ECC">
      <w:pPr>
        <w:spacing w:after="0"/>
        <w:ind w:firstLine="708"/>
        <w:jc w:val="both"/>
        <w:rPr>
          <w:rFonts w:ascii="Cambria" w:hAnsi="Cambria" w:cstheme="minorHAnsi"/>
          <w:bCs/>
          <w:sz w:val="24"/>
          <w:szCs w:val="24"/>
        </w:rPr>
      </w:pPr>
      <w:r w:rsidRPr="00024090">
        <w:rPr>
          <w:rFonts w:ascii="Cambria" w:hAnsi="Cambria" w:cstheme="minorHAnsi"/>
          <w:b/>
          <w:bCs/>
          <w:sz w:val="24"/>
          <w:szCs w:val="24"/>
        </w:rPr>
        <w:t xml:space="preserve">Transferi političkim partijama, strankama i udruženjima </w:t>
      </w:r>
      <w:r w:rsidRPr="00024090">
        <w:rPr>
          <w:rFonts w:ascii="Cambria" w:hAnsi="Cambria" w:cstheme="minorHAnsi"/>
          <w:bCs/>
          <w:sz w:val="24"/>
          <w:szCs w:val="24"/>
        </w:rPr>
        <w:t>realizovani su u iznosu od 2</w:t>
      </w:r>
      <w:r w:rsidR="00C96FA0" w:rsidRPr="00024090">
        <w:rPr>
          <w:rFonts w:ascii="Cambria" w:hAnsi="Cambria" w:cstheme="minorHAnsi"/>
          <w:bCs/>
          <w:sz w:val="24"/>
          <w:szCs w:val="24"/>
        </w:rPr>
        <w:t>69.339,84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€ i to: političkim partijama, strankama i udruženjima usmjereno je           </w:t>
      </w:r>
      <w:r w:rsidR="00C96FA0" w:rsidRPr="00024090">
        <w:rPr>
          <w:rFonts w:ascii="Cambria" w:hAnsi="Cambria" w:cstheme="minorHAnsi"/>
          <w:bCs/>
          <w:sz w:val="24"/>
          <w:szCs w:val="24"/>
        </w:rPr>
        <w:t>215.339,84 €, Opštinskom crvenom krstu 42</w:t>
      </w:r>
      <w:r w:rsidRPr="00024090">
        <w:rPr>
          <w:rFonts w:ascii="Cambria" w:hAnsi="Cambria" w:cstheme="minorHAnsi"/>
          <w:bCs/>
          <w:sz w:val="24"/>
          <w:szCs w:val="24"/>
        </w:rPr>
        <w:t>.000,00 € i UBNOR-u 12.000,00 €.</w:t>
      </w:r>
    </w:p>
    <w:p w:rsidR="00EA1ECC" w:rsidRDefault="00EA1ECC" w:rsidP="00EA1ECC">
      <w:pPr>
        <w:spacing w:after="0"/>
        <w:ind w:firstLine="708"/>
        <w:jc w:val="both"/>
        <w:rPr>
          <w:rFonts w:ascii="Cambria" w:hAnsi="Cambria" w:cstheme="minorHAnsi"/>
          <w:b/>
          <w:bCs/>
          <w:sz w:val="24"/>
          <w:szCs w:val="24"/>
        </w:rPr>
      </w:pPr>
    </w:p>
    <w:p w:rsidR="00E5228B" w:rsidRPr="00024090" w:rsidRDefault="00E5228B" w:rsidP="00EA1ECC">
      <w:pPr>
        <w:spacing w:after="0"/>
        <w:ind w:firstLine="708"/>
        <w:jc w:val="both"/>
        <w:rPr>
          <w:rFonts w:ascii="Cambria" w:hAnsi="Cambria" w:cstheme="minorHAnsi"/>
          <w:bCs/>
          <w:sz w:val="24"/>
          <w:szCs w:val="24"/>
        </w:rPr>
      </w:pPr>
      <w:r w:rsidRPr="00024090">
        <w:rPr>
          <w:rFonts w:ascii="Cambria" w:hAnsi="Cambria" w:cstheme="minorHAnsi"/>
          <w:b/>
          <w:bCs/>
          <w:sz w:val="24"/>
          <w:szCs w:val="24"/>
        </w:rPr>
        <w:t>Transferi za jednokratne novčane pomoći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(</w:t>
      </w:r>
      <w:r w:rsidRPr="00024090">
        <w:rPr>
          <w:rFonts w:ascii="Cambria" w:hAnsi="Cambria" w:cstheme="minorHAnsi"/>
          <w:sz w:val="24"/>
          <w:szCs w:val="24"/>
          <w:lang w:val="sr-Cyrl-CS"/>
        </w:rPr>
        <w:t>za poboljšanje materijalne situacije i l</w:t>
      </w:r>
      <w:r w:rsidRPr="00024090">
        <w:rPr>
          <w:rFonts w:ascii="Cambria" w:hAnsi="Cambria" w:cstheme="minorHAnsi"/>
          <w:sz w:val="24"/>
          <w:szCs w:val="24"/>
        </w:rPr>
        <w:t>i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ječenje građana </w:t>
      </w:r>
      <w:r w:rsidRPr="00024090">
        <w:rPr>
          <w:rFonts w:ascii="Cambria" w:hAnsi="Cambria" w:cstheme="minorHAnsi"/>
          <w:sz w:val="24"/>
          <w:szCs w:val="24"/>
        </w:rPr>
        <w:t xml:space="preserve">) </w:t>
      </w:r>
      <w:r w:rsidRPr="00024090">
        <w:rPr>
          <w:rFonts w:ascii="Cambria" w:hAnsi="Cambria" w:cstheme="minorHAnsi"/>
          <w:bCs/>
          <w:sz w:val="24"/>
          <w:szCs w:val="24"/>
        </w:rPr>
        <w:t>realizovani su u iznosu od 1</w:t>
      </w:r>
      <w:r w:rsidR="00C96FA0" w:rsidRPr="00024090">
        <w:rPr>
          <w:rFonts w:ascii="Cambria" w:hAnsi="Cambria" w:cstheme="minorHAnsi"/>
          <w:bCs/>
          <w:sz w:val="24"/>
          <w:szCs w:val="24"/>
        </w:rPr>
        <w:t>26.170</w:t>
      </w:r>
      <w:r w:rsidRPr="00024090">
        <w:rPr>
          <w:rFonts w:ascii="Cambria" w:hAnsi="Cambria" w:cstheme="minorHAnsi"/>
          <w:bCs/>
          <w:sz w:val="24"/>
          <w:szCs w:val="24"/>
        </w:rPr>
        <w:t>,00 €.</w:t>
      </w:r>
    </w:p>
    <w:p w:rsidR="00EA1ECC" w:rsidRDefault="00EA1ECC" w:rsidP="00024090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</w:p>
    <w:p w:rsidR="00EA1ECC" w:rsidRDefault="00E5228B" w:rsidP="00EA1ECC">
      <w:pPr>
        <w:spacing w:after="0"/>
        <w:ind w:firstLine="708"/>
        <w:jc w:val="both"/>
        <w:rPr>
          <w:rFonts w:ascii="Cambria" w:hAnsi="Cambria" w:cstheme="minorHAnsi"/>
          <w:bCs/>
          <w:sz w:val="24"/>
          <w:szCs w:val="24"/>
        </w:rPr>
      </w:pPr>
      <w:r w:rsidRPr="00024090">
        <w:rPr>
          <w:rFonts w:ascii="Cambria" w:hAnsi="Cambria" w:cstheme="minorHAnsi"/>
          <w:b/>
          <w:bCs/>
          <w:sz w:val="24"/>
          <w:szCs w:val="24"/>
        </w:rPr>
        <w:t>Ostali transferi pojedincima</w:t>
      </w:r>
      <w:r w:rsidR="00C96FA0" w:rsidRPr="00024090">
        <w:rPr>
          <w:rFonts w:ascii="Cambria" w:hAnsi="Cambria" w:cstheme="minorHAnsi"/>
          <w:bCs/>
          <w:sz w:val="24"/>
          <w:szCs w:val="24"/>
        </w:rPr>
        <w:t xml:space="preserve"> realizovani su u iznosu od 295.946,03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€ ili </w:t>
      </w:r>
      <w:r w:rsidR="00C96FA0" w:rsidRPr="00024090">
        <w:rPr>
          <w:rFonts w:ascii="Cambria" w:hAnsi="Cambria" w:cstheme="minorHAnsi"/>
          <w:bCs/>
          <w:sz w:val="24"/>
          <w:szCs w:val="24"/>
        </w:rPr>
        <w:t>5</w:t>
      </w:r>
      <w:r w:rsidR="00656419" w:rsidRPr="00024090">
        <w:rPr>
          <w:rFonts w:ascii="Cambria" w:hAnsi="Cambria" w:cstheme="minorHAnsi"/>
          <w:bCs/>
          <w:sz w:val="24"/>
          <w:szCs w:val="24"/>
        </w:rPr>
        <w:t>8,</w:t>
      </w:r>
      <w:r w:rsidR="001721B4" w:rsidRPr="00024090">
        <w:rPr>
          <w:rFonts w:ascii="Cambria" w:hAnsi="Cambria" w:cstheme="minorHAnsi"/>
          <w:bCs/>
          <w:sz w:val="24"/>
          <w:szCs w:val="24"/>
        </w:rPr>
        <w:t>92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% od posmatranog plana. </w:t>
      </w:r>
    </w:p>
    <w:p w:rsidR="00E5228B" w:rsidRPr="00024090" w:rsidRDefault="00E5228B" w:rsidP="00EA1ECC">
      <w:pPr>
        <w:spacing w:after="0"/>
        <w:ind w:firstLine="708"/>
        <w:jc w:val="both"/>
        <w:rPr>
          <w:rFonts w:ascii="Cambria" w:hAnsi="Cambria" w:cstheme="minorHAnsi"/>
          <w:bCs/>
          <w:sz w:val="24"/>
          <w:szCs w:val="24"/>
        </w:rPr>
      </w:pPr>
      <w:r w:rsidRPr="00024090">
        <w:rPr>
          <w:rFonts w:ascii="Cambria" w:hAnsi="Cambria" w:cstheme="minorHAnsi"/>
          <w:bCs/>
          <w:sz w:val="24"/>
          <w:szCs w:val="24"/>
        </w:rPr>
        <w:t xml:space="preserve">Najznačajniji su: </w:t>
      </w:r>
      <w:r w:rsidR="00656419" w:rsidRPr="00024090">
        <w:rPr>
          <w:rFonts w:ascii="Cambria" w:hAnsi="Cambria" w:cstheme="minorHAnsi"/>
          <w:sz w:val="24"/>
          <w:szCs w:val="24"/>
        </w:rPr>
        <w:t>personalni asistenti 70.000,00</w:t>
      </w:r>
      <w:r w:rsidR="00656419" w:rsidRPr="00024090">
        <w:rPr>
          <w:rFonts w:ascii="Cambria" w:hAnsi="Cambria" w:cstheme="minorHAnsi"/>
          <w:bCs/>
          <w:sz w:val="24"/>
          <w:szCs w:val="24"/>
        </w:rPr>
        <w:t xml:space="preserve">€, </w:t>
      </w:r>
      <w:r w:rsidR="00656419" w:rsidRPr="00024090">
        <w:rPr>
          <w:rFonts w:ascii="Cambria" w:hAnsi="Cambria" w:cstheme="minorHAnsi"/>
          <w:sz w:val="24"/>
          <w:szCs w:val="24"/>
        </w:rPr>
        <w:t xml:space="preserve">pomoć u kući starim licima 42.756,95 </w:t>
      </w:r>
      <w:r w:rsidR="00656419" w:rsidRPr="00024090">
        <w:rPr>
          <w:rFonts w:ascii="Cambria" w:hAnsi="Cambria" w:cstheme="minorHAnsi"/>
          <w:bCs/>
          <w:sz w:val="24"/>
          <w:szCs w:val="24"/>
        </w:rPr>
        <w:t xml:space="preserve">€, </w:t>
      </w:r>
      <w:r w:rsidR="00656419" w:rsidRPr="00024090">
        <w:rPr>
          <w:rFonts w:ascii="Cambria" w:hAnsi="Cambria" w:cstheme="minorHAnsi"/>
          <w:sz w:val="24"/>
          <w:szCs w:val="24"/>
        </w:rPr>
        <w:t xml:space="preserve">Manifestacija Dan najboljih 38.977,60 </w:t>
      </w:r>
      <w:r w:rsidR="00656419" w:rsidRPr="00024090">
        <w:rPr>
          <w:rFonts w:ascii="Cambria" w:hAnsi="Cambria" w:cstheme="minorHAnsi"/>
          <w:bCs/>
          <w:sz w:val="24"/>
          <w:szCs w:val="24"/>
        </w:rPr>
        <w:t>€;</w:t>
      </w:r>
      <w:r w:rsidR="00656419" w:rsidRPr="00024090">
        <w:rPr>
          <w:rFonts w:ascii="Cambria" w:hAnsi="Cambria" w:cstheme="minorHAnsi"/>
          <w:sz w:val="24"/>
          <w:szCs w:val="24"/>
        </w:rPr>
        <w:t xml:space="preserve"> nabavka bebi paketića 32.618,39 </w:t>
      </w:r>
      <w:r w:rsidR="00656419" w:rsidRPr="00024090">
        <w:rPr>
          <w:rFonts w:ascii="Cambria" w:hAnsi="Cambria" w:cstheme="minorHAnsi"/>
          <w:bCs/>
          <w:sz w:val="24"/>
          <w:szCs w:val="24"/>
        </w:rPr>
        <w:t xml:space="preserve">€; </w:t>
      </w:r>
      <w:r w:rsidR="00656419" w:rsidRPr="00024090">
        <w:rPr>
          <w:rFonts w:ascii="Cambria" w:hAnsi="Cambria" w:cstheme="minorHAnsi"/>
          <w:sz w:val="24"/>
          <w:szCs w:val="24"/>
        </w:rPr>
        <w:t xml:space="preserve">podrška ženskom preduzetništvu 20.000,00 €, </w:t>
      </w:r>
      <w:r w:rsidRPr="00024090">
        <w:rPr>
          <w:rFonts w:ascii="Cambria" w:hAnsi="Cambria" w:cstheme="minorHAnsi"/>
          <w:sz w:val="24"/>
          <w:szCs w:val="24"/>
        </w:rPr>
        <w:t>po</w:t>
      </w:r>
      <w:r w:rsidR="00656419" w:rsidRPr="00024090">
        <w:rPr>
          <w:rFonts w:ascii="Cambria" w:hAnsi="Cambria" w:cstheme="minorHAnsi"/>
          <w:sz w:val="24"/>
          <w:szCs w:val="24"/>
        </w:rPr>
        <w:t>drška</w:t>
      </w:r>
      <w:r w:rsidRPr="00024090">
        <w:rPr>
          <w:rFonts w:ascii="Cambria" w:hAnsi="Cambria" w:cstheme="minorHAnsi"/>
          <w:sz w:val="24"/>
          <w:szCs w:val="24"/>
        </w:rPr>
        <w:t xml:space="preserve"> pojedincima za alternativni vid prevoza  </w:t>
      </w:r>
      <w:r w:rsidR="00656419" w:rsidRPr="00024090">
        <w:rPr>
          <w:rFonts w:ascii="Cambria" w:hAnsi="Cambria" w:cstheme="minorHAnsi"/>
          <w:sz w:val="24"/>
          <w:szCs w:val="24"/>
        </w:rPr>
        <w:t>19.993,5</w:t>
      </w:r>
      <w:r w:rsidR="00EA1ECC">
        <w:rPr>
          <w:rFonts w:ascii="Cambria" w:hAnsi="Cambria" w:cstheme="minorHAnsi"/>
          <w:sz w:val="24"/>
          <w:szCs w:val="24"/>
        </w:rPr>
        <w:t>6 €, stipendije 13.660,00 € i drugi.</w:t>
      </w:r>
    </w:p>
    <w:p w:rsidR="00EA1ECC" w:rsidRDefault="00EA1ECC" w:rsidP="00EA1ECC">
      <w:pPr>
        <w:spacing w:after="0"/>
        <w:ind w:firstLine="708"/>
        <w:jc w:val="both"/>
        <w:rPr>
          <w:rFonts w:ascii="Cambria" w:hAnsi="Cambria" w:cstheme="minorHAnsi"/>
          <w:b/>
          <w:sz w:val="24"/>
          <w:szCs w:val="24"/>
        </w:rPr>
      </w:pPr>
    </w:p>
    <w:p w:rsidR="00C96FA0" w:rsidRPr="00024090" w:rsidRDefault="00E5228B" w:rsidP="00EA1ECC">
      <w:pPr>
        <w:spacing w:after="0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b/>
          <w:sz w:val="24"/>
          <w:szCs w:val="24"/>
        </w:rPr>
        <w:t>Ostali transferi institucijama</w:t>
      </w:r>
      <w:r w:rsidRPr="00024090">
        <w:rPr>
          <w:rFonts w:ascii="Cambria" w:hAnsi="Cambria" w:cstheme="minorHAnsi"/>
          <w:sz w:val="24"/>
          <w:szCs w:val="24"/>
        </w:rPr>
        <w:t xml:space="preserve"> realizovani su u iznosu od 1</w:t>
      </w:r>
      <w:r w:rsidR="00C96FA0" w:rsidRPr="00024090">
        <w:rPr>
          <w:rFonts w:ascii="Cambria" w:hAnsi="Cambria" w:cstheme="minorHAnsi"/>
          <w:sz w:val="24"/>
          <w:szCs w:val="24"/>
        </w:rPr>
        <w:t>33.405,89</w:t>
      </w:r>
      <w:r w:rsidRPr="00024090">
        <w:rPr>
          <w:rFonts w:ascii="Cambria" w:hAnsi="Cambria" w:cstheme="minorHAnsi"/>
          <w:sz w:val="24"/>
          <w:szCs w:val="24"/>
        </w:rPr>
        <w:t xml:space="preserve"> € ili </w:t>
      </w:r>
      <w:r w:rsidR="001721B4" w:rsidRPr="00024090">
        <w:rPr>
          <w:rFonts w:ascii="Cambria" w:hAnsi="Cambria" w:cstheme="minorHAnsi"/>
          <w:sz w:val="24"/>
          <w:szCs w:val="24"/>
        </w:rPr>
        <w:t>67,07</w:t>
      </w:r>
      <w:r w:rsidRPr="00024090">
        <w:rPr>
          <w:rFonts w:ascii="Cambria" w:hAnsi="Cambria" w:cstheme="minorHAnsi"/>
          <w:sz w:val="24"/>
          <w:szCs w:val="24"/>
        </w:rPr>
        <w:t xml:space="preserve"> % od 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posmatranog plana. Najznačajniji su: </w:t>
      </w:r>
      <w:r w:rsidR="00C96FA0" w:rsidRPr="00024090">
        <w:rPr>
          <w:rFonts w:ascii="Cambria" w:hAnsi="Cambria" w:cstheme="minorHAnsi"/>
          <w:sz w:val="24"/>
          <w:szCs w:val="24"/>
        </w:rPr>
        <w:t xml:space="preserve">finansiranje aktivnosti u sportu 35.185,89 </w:t>
      </w:r>
      <w:r w:rsidR="00C96FA0" w:rsidRPr="00024090">
        <w:rPr>
          <w:rFonts w:ascii="Cambria" w:hAnsi="Cambria" w:cstheme="minorHAnsi"/>
          <w:bCs/>
          <w:sz w:val="24"/>
          <w:szCs w:val="24"/>
        </w:rPr>
        <w:t>€;</w:t>
      </w:r>
      <w:r w:rsidR="00C96FA0" w:rsidRPr="00024090">
        <w:rPr>
          <w:rFonts w:ascii="Cambria" w:hAnsi="Cambria" w:cstheme="minorHAnsi"/>
          <w:sz w:val="24"/>
          <w:szCs w:val="24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mobilni timovi za osobe sa invaliditetom 30.000,00</w:t>
      </w:r>
      <w:r w:rsidRPr="00024090">
        <w:rPr>
          <w:rFonts w:ascii="Cambria" w:hAnsi="Cambria" w:cstheme="minorHAnsi"/>
          <w:bCs/>
          <w:sz w:val="24"/>
          <w:szCs w:val="24"/>
        </w:rPr>
        <w:t>€;</w:t>
      </w:r>
      <w:r w:rsidRPr="00024090">
        <w:rPr>
          <w:rFonts w:ascii="Cambria" w:hAnsi="Cambria" w:cstheme="minorHAnsi"/>
          <w:sz w:val="24"/>
          <w:szCs w:val="24"/>
        </w:rPr>
        <w:t xml:space="preserve"> </w:t>
      </w:r>
      <w:r w:rsidR="00C96FA0" w:rsidRPr="00024090">
        <w:rPr>
          <w:rFonts w:ascii="Cambria" w:hAnsi="Cambria" w:cstheme="minorHAnsi"/>
          <w:sz w:val="24"/>
          <w:szCs w:val="24"/>
        </w:rPr>
        <w:t>D</w:t>
      </w:r>
      <w:r w:rsidRPr="00024090">
        <w:rPr>
          <w:rFonts w:ascii="Cambria" w:hAnsi="Cambria" w:cstheme="minorHAnsi"/>
          <w:sz w:val="24"/>
          <w:szCs w:val="24"/>
        </w:rPr>
        <w:t>žez festival 10.000,00</w:t>
      </w:r>
      <w:r w:rsidRPr="00024090">
        <w:rPr>
          <w:rFonts w:ascii="Cambria" w:hAnsi="Cambria" w:cstheme="minorHAnsi"/>
          <w:bCs/>
          <w:sz w:val="24"/>
          <w:szCs w:val="24"/>
        </w:rPr>
        <w:t>€;</w:t>
      </w:r>
      <w:r w:rsidRPr="00024090">
        <w:rPr>
          <w:rFonts w:ascii="Cambria" w:hAnsi="Cambria" w:cstheme="minorHAnsi"/>
          <w:sz w:val="24"/>
          <w:szCs w:val="24"/>
        </w:rPr>
        <w:t xml:space="preserve"> </w:t>
      </w:r>
      <w:r w:rsidR="00C96FA0" w:rsidRPr="00024090">
        <w:rPr>
          <w:rFonts w:ascii="Cambria" w:hAnsi="Cambria" w:cstheme="minorHAnsi"/>
          <w:sz w:val="24"/>
          <w:szCs w:val="24"/>
        </w:rPr>
        <w:t>Podgorički tradicionalni forum novinara 10.000,00 €; Podrška za bor</w:t>
      </w:r>
      <w:r w:rsidR="00EA1ECC">
        <w:rPr>
          <w:rFonts w:ascii="Cambria" w:hAnsi="Cambria" w:cstheme="minorHAnsi"/>
          <w:sz w:val="24"/>
          <w:szCs w:val="24"/>
        </w:rPr>
        <w:t>bu protiv neplodnosti 10.000,00</w:t>
      </w:r>
      <w:r w:rsidR="00C96FA0" w:rsidRPr="00024090">
        <w:rPr>
          <w:rFonts w:ascii="Cambria" w:hAnsi="Cambria" w:cstheme="minorHAnsi"/>
          <w:sz w:val="24"/>
          <w:szCs w:val="24"/>
        </w:rPr>
        <w:t xml:space="preserve">€; </w:t>
      </w:r>
      <w:r w:rsidR="00FD5118" w:rsidRPr="00024090">
        <w:rPr>
          <w:rFonts w:ascii="Cambria" w:hAnsi="Cambria" w:cstheme="minorHAnsi"/>
          <w:sz w:val="24"/>
          <w:szCs w:val="24"/>
        </w:rPr>
        <w:t>socijalni servis Prihvatilište/Svratište, privremeni smještaj za</w:t>
      </w:r>
      <w:r w:rsidR="00EA1ECC">
        <w:rPr>
          <w:rFonts w:ascii="Cambria" w:hAnsi="Cambria" w:cstheme="minorHAnsi"/>
          <w:sz w:val="24"/>
          <w:szCs w:val="24"/>
        </w:rPr>
        <w:t xml:space="preserve"> djecu sa ulice 10.000,00 € i drugi.</w:t>
      </w:r>
    </w:p>
    <w:p w:rsidR="00EA1ECC" w:rsidRDefault="00EA1ECC" w:rsidP="00EA1ECC">
      <w:pPr>
        <w:spacing w:after="0"/>
        <w:ind w:firstLine="360"/>
        <w:jc w:val="both"/>
        <w:rPr>
          <w:rFonts w:ascii="Cambria" w:hAnsi="Cambria" w:cstheme="minorHAnsi"/>
          <w:b/>
          <w:sz w:val="24"/>
          <w:szCs w:val="24"/>
        </w:rPr>
      </w:pPr>
    </w:p>
    <w:p w:rsidR="00B835DD" w:rsidRPr="00024090" w:rsidRDefault="00B835DD" w:rsidP="00EA1ECC">
      <w:pPr>
        <w:spacing w:after="0"/>
        <w:ind w:firstLine="36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b/>
          <w:sz w:val="24"/>
          <w:szCs w:val="24"/>
        </w:rPr>
        <w:t>Ostali transferi</w:t>
      </w:r>
      <w:r w:rsidRPr="00024090">
        <w:rPr>
          <w:rFonts w:ascii="Cambria" w:hAnsi="Cambria" w:cstheme="minorHAnsi"/>
          <w:sz w:val="24"/>
          <w:szCs w:val="24"/>
        </w:rPr>
        <w:t xml:space="preserve"> 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u izvještajnom periodu planirani su u iznosu od </w:t>
      </w:r>
      <w:r w:rsidR="0013072C" w:rsidRPr="00024090">
        <w:rPr>
          <w:rFonts w:ascii="Cambria" w:hAnsi="Cambria" w:cstheme="minorHAnsi"/>
          <w:bCs/>
          <w:sz w:val="24"/>
          <w:szCs w:val="24"/>
        </w:rPr>
        <w:t>5.692.000,00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€, a realizovan</w:t>
      </w:r>
      <w:r w:rsidR="0013072C" w:rsidRPr="00024090">
        <w:rPr>
          <w:rFonts w:ascii="Cambria" w:hAnsi="Cambria" w:cstheme="minorHAnsi"/>
          <w:bCs/>
          <w:sz w:val="24"/>
          <w:szCs w:val="24"/>
        </w:rPr>
        <w:t>i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u iznosu od </w:t>
      </w:r>
      <w:r w:rsidR="0013072C" w:rsidRPr="00024090">
        <w:rPr>
          <w:rFonts w:ascii="Cambria" w:hAnsi="Cambria" w:cstheme="minorHAnsi"/>
          <w:bCs/>
          <w:sz w:val="24"/>
          <w:szCs w:val="24"/>
        </w:rPr>
        <w:t>4.827.504,24</w:t>
      </w:r>
      <w:r w:rsidRPr="00024090">
        <w:rPr>
          <w:rFonts w:ascii="Cambria" w:hAnsi="Cambria" w:cstheme="minorHAnsi"/>
          <w:bCs/>
          <w:sz w:val="24"/>
          <w:szCs w:val="24"/>
        </w:rPr>
        <w:t>€ ili 8</w:t>
      </w:r>
      <w:r w:rsidR="0013072C" w:rsidRPr="00024090">
        <w:rPr>
          <w:rFonts w:ascii="Cambria" w:hAnsi="Cambria" w:cstheme="minorHAnsi"/>
          <w:bCs/>
          <w:sz w:val="24"/>
          <w:szCs w:val="24"/>
        </w:rPr>
        <w:t>4</w:t>
      </w:r>
      <w:r w:rsidRPr="00024090">
        <w:rPr>
          <w:rFonts w:ascii="Cambria" w:hAnsi="Cambria" w:cstheme="minorHAnsi"/>
          <w:bCs/>
          <w:sz w:val="24"/>
          <w:szCs w:val="24"/>
        </w:rPr>
        <w:t>,</w:t>
      </w:r>
      <w:r w:rsidR="0013072C" w:rsidRPr="00024090">
        <w:rPr>
          <w:rFonts w:ascii="Cambria" w:hAnsi="Cambria" w:cstheme="minorHAnsi"/>
          <w:bCs/>
          <w:sz w:val="24"/>
          <w:szCs w:val="24"/>
        </w:rPr>
        <w:t>81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%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od plana za posmatrani period, 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i to:  </w:t>
      </w:r>
    </w:p>
    <w:p w:rsidR="00E5228B" w:rsidRPr="00024090" w:rsidRDefault="00E5228B" w:rsidP="00024090">
      <w:pPr>
        <w:spacing w:after="0"/>
        <w:ind w:left="720"/>
        <w:jc w:val="both"/>
        <w:rPr>
          <w:rFonts w:ascii="Cambria" w:hAnsi="Cambria" w:cstheme="minorHAnsi"/>
          <w:sz w:val="24"/>
          <w:szCs w:val="24"/>
        </w:rPr>
      </w:pPr>
    </w:p>
    <w:p w:rsidR="00E5228B" w:rsidRPr="00024090" w:rsidRDefault="0013072C" w:rsidP="00024090">
      <w:pPr>
        <w:numPr>
          <w:ilvl w:val="0"/>
          <w:numId w:val="9"/>
        </w:numPr>
        <w:spacing w:after="0"/>
        <w:jc w:val="both"/>
        <w:rPr>
          <w:rFonts w:ascii="Cambria" w:hAnsi="Cambria" w:cstheme="minorHAnsi"/>
          <w:bCs/>
          <w:sz w:val="24"/>
          <w:szCs w:val="24"/>
        </w:rPr>
      </w:pPr>
      <w:r w:rsidRPr="00024090">
        <w:rPr>
          <w:rFonts w:ascii="Cambria" w:hAnsi="Cambria" w:cstheme="minorHAnsi"/>
          <w:b/>
          <w:bCs/>
          <w:sz w:val="24"/>
          <w:szCs w:val="24"/>
        </w:rPr>
        <w:t>t</w:t>
      </w:r>
      <w:r w:rsidR="00E5228B" w:rsidRPr="00024090">
        <w:rPr>
          <w:rFonts w:ascii="Cambria" w:hAnsi="Cambria" w:cstheme="minorHAnsi"/>
          <w:b/>
          <w:bCs/>
          <w:sz w:val="24"/>
          <w:szCs w:val="24"/>
        </w:rPr>
        <w:t>ransferi opštinama</w:t>
      </w:r>
      <w:r w:rsidR="00E5228B" w:rsidRPr="00024090">
        <w:rPr>
          <w:rFonts w:ascii="Cambria" w:hAnsi="Cambria" w:cstheme="minorHAnsi"/>
          <w:bCs/>
          <w:sz w:val="24"/>
          <w:szCs w:val="24"/>
        </w:rPr>
        <w:t xml:space="preserve"> realizovani su u iznosu od </w:t>
      </w:r>
      <w:r w:rsidR="00B835DD" w:rsidRPr="00024090">
        <w:rPr>
          <w:rFonts w:ascii="Cambria" w:hAnsi="Cambria" w:cstheme="minorHAnsi"/>
          <w:bCs/>
          <w:sz w:val="24"/>
          <w:szCs w:val="24"/>
        </w:rPr>
        <w:t>397.723</w:t>
      </w:r>
      <w:r w:rsidR="00EB339E" w:rsidRPr="00024090">
        <w:rPr>
          <w:rFonts w:ascii="Cambria" w:hAnsi="Cambria" w:cstheme="minorHAnsi"/>
          <w:bCs/>
          <w:sz w:val="24"/>
          <w:szCs w:val="24"/>
        </w:rPr>
        <w:t>,</w:t>
      </w:r>
      <w:r w:rsidR="00B835DD" w:rsidRPr="00024090">
        <w:rPr>
          <w:rFonts w:ascii="Cambria" w:hAnsi="Cambria" w:cstheme="minorHAnsi"/>
          <w:bCs/>
          <w:sz w:val="24"/>
          <w:szCs w:val="24"/>
        </w:rPr>
        <w:t>71</w:t>
      </w:r>
      <w:r w:rsidR="00E5228B" w:rsidRPr="00024090">
        <w:rPr>
          <w:rFonts w:ascii="Cambria" w:hAnsi="Cambria" w:cstheme="minorHAnsi"/>
          <w:bCs/>
          <w:sz w:val="24"/>
          <w:szCs w:val="24"/>
        </w:rPr>
        <w:t>€:</w:t>
      </w:r>
    </w:p>
    <w:p w:rsidR="00E5228B" w:rsidRPr="00024090" w:rsidRDefault="00E5228B" w:rsidP="00024090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firstLine="240"/>
        <w:jc w:val="both"/>
        <w:rPr>
          <w:rFonts w:ascii="Cambria" w:hAnsi="Cambria" w:cstheme="minorHAnsi"/>
          <w:bCs/>
          <w:sz w:val="24"/>
          <w:szCs w:val="24"/>
        </w:rPr>
      </w:pPr>
      <w:r w:rsidRPr="00024090">
        <w:rPr>
          <w:rFonts w:ascii="Cambria" w:hAnsi="Cambria" w:cstheme="minorHAnsi"/>
          <w:bCs/>
          <w:sz w:val="24"/>
          <w:szCs w:val="24"/>
        </w:rPr>
        <w:t>GO Golubovci</w:t>
      </w:r>
      <w:r w:rsidRPr="00024090">
        <w:rPr>
          <w:rFonts w:ascii="Cambria" w:hAnsi="Cambria" w:cstheme="minorHAnsi"/>
          <w:bCs/>
          <w:sz w:val="24"/>
          <w:szCs w:val="24"/>
        </w:rPr>
        <w:tab/>
      </w:r>
      <w:r w:rsidRPr="00024090">
        <w:rPr>
          <w:rFonts w:ascii="Cambria" w:hAnsi="Cambria" w:cstheme="minorHAnsi"/>
          <w:bCs/>
          <w:sz w:val="24"/>
          <w:szCs w:val="24"/>
        </w:rPr>
        <w:tab/>
      </w:r>
      <w:r w:rsidR="00EA1ECC">
        <w:rPr>
          <w:rFonts w:ascii="Cambria" w:hAnsi="Cambria" w:cstheme="minorHAnsi"/>
          <w:bCs/>
          <w:sz w:val="24"/>
          <w:szCs w:val="24"/>
        </w:rPr>
        <w:t xml:space="preserve">              </w:t>
      </w:r>
      <w:r w:rsidR="00B835DD" w:rsidRPr="00024090">
        <w:rPr>
          <w:rFonts w:ascii="Cambria" w:hAnsi="Cambria" w:cstheme="minorHAnsi"/>
          <w:bCs/>
          <w:sz w:val="24"/>
          <w:szCs w:val="24"/>
        </w:rPr>
        <w:t>382.723.71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€</w:t>
      </w:r>
    </w:p>
    <w:p w:rsidR="00E5228B" w:rsidRPr="00024090" w:rsidRDefault="00B835DD" w:rsidP="00024090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firstLine="240"/>
        <w:jc w:val="both"/>
        <w:rPr>
          <w:rFonts w:ascii="Cambria" w:hAnsi="Cambria" w:cstheme="minorHAnsi"/>
          <w:bCs/>
          <w:sz w:val="24"/>
          <w:szCs w:val="24"/>
        </w:rPr>
      </w:pPr>
      <w:r w:rsidRPr="00024090">
        <w:rPr>
          <w:rFonts w:ascii="Cambria" w:hAnsi="Cambria" w:cstheme="minorHAnsi"/>
          <w:bCs/>
          <w:sz w:val="24"/>
          <w:szCs w:val="24"/>
        </w:rPr>
        <w:t>o</w:t>
      </w:r>
      <w:r w:rsidR="00E5228B" w:rsidRPr="00024090">
        <w:rPr>
          <w:rFonts w:ascii="Cambria" w:hAnsi="Cambria" w:cstheme="minorHAnsi"/>
          <w:bCs/>
          <w:sz w:val="24"/>
          <w:szCs w:val="24"/>
        </w:rPr>
        <w:t>stalim opštinama</w:t>
      </w:r>
      <w:r w:rsidR="00E5228B" w:rsidRPr="00024090">
        <w:rPr>
          <w:rFonts w:ascii="Cambria" w:hAnsi="Cambria" w:cstheme="minorHAnsi"/>
          <w:bCs/>
          <w:sz w:val="24"/>
          <w:szCs w:val="24"/>
        </w:rPr>
        <w:tab/>
        <w:t xml:space="preserve">  </w:t>
      </w:r>
      <w:r w:rsidR="00377053" w:rsidRPr="00024090">
        <w:rPr>
          <w:rFonts w:ascii="Cambria" w:hAnsi="Cambria" w:cstheme="minorHAnsi"/>
          <w:bCs/>
          <w:sz w:val="24"/>
          <w:szCs w:val="24"/>
        </w:rPr>
        <w:tab/>
        <w:t xml:space="preserve">   </w:t>
      </w:r>
      <w:r w:rsidRPr="00024090">
        <w:rPr>
          <w:rFonts w:ascii="Cambria" w:hAnsi="Cambria" w:cstheme="minorHAnsi"/>
          <w:bCs/>
          <w:sz w:val="24"/>
          <w:szCs w:val="24"/>
        </w:rPr>
        <w:t>15</w:t>
      </w:r>
      <w:r w:rsidR="004E5483">
        <w:rPr>
          <w:rFonts w:ascii="Cambria" w:hAnsi="Cambria" w:cstheme="minorHAnsi"/>
          <w:bCs/>
          <w:sz w:val="24"/>
          <w:szCs w:val="24"/>
        </w:rPr>
        <w:t>.000,00 €.</w:t>
      </w:r>
    </w:p>
    <w:p w:rsidR="00E5228B" w:rsidRPr="00024090" w:rsidRDefault="00E5228B" w:rsidP="00024090">
      <w:pPr>
        <w:spacing w:after="0"/>
        <w:jc w:val="both"/>
        <w:rPr>
          <w:rFonts w:ascii="Cambria" w:hAnsi="Cambria" w:cstheme="minorHAnsi"/>
          <w:bCs/>
          <w:i/>
          <w:sz w:val="24"/>
          <w:szCs w:val="24"/>
        </w:rPr>
      </w:pPr>
    </w:p>
    <w:p w:rsidR="00E5228B" w:rsidRPr="00024090" w:rsidRDefault="0013072C" w:rsidP="00024090">
      <w:pPr>
        <w:numPr>
          <w:ilvl w:val="0"/>
          <w:numId w:val="9"/>
        </w:numPr>
        <w:spacing w:after="0"/>
        <w:jc w:val="both"/>
        <w:rPr>
          <w:rFonts w:ascii="Cambria" w:hAnsi="Cambria" w:cstheme="minorHAnsi"/>
          <w:bCs/>
          <w:sz w:val="24"/>
          <w:szCs w:val="24"/>
        </w:rPr>
      </w:pPr>
      <w:r w:rsidRPr="00024090">
        <w:rPr>
          <w:rFonts w:ascii="Cambria" w:hAnsi="Cambria" w:cstheme="minorHAnsi"/>
          <w:b/>
          <w:bCs/>
          <w:sz w:val="24"/>
          <w:szCs w:val="24"/>
        </w:rPr>
        <w:t>t</w:t>
      </w:r>
      <w:r w:rsidR="00E5228B" w:rsidRPr="00024090">
        <w:rPr>
          <w:rFonts w:ascii="Cambria" w:hAnsi="Cambria" w:cstheme="minorHAnsi"/>
          <w:b/>
          <w:bCs/>
          <w:sz w:val="24"/>
          <w:szCs w:val="24"/>
        </w:rPr>
        <w:t>ransferi budžetu Države</w:t>
      </w:r>
      <w:r w:rsidR="00E5228B" w:rsidRPr="00024090">
        <w:rPr>
          <w:rFonts w:ascii="Cambria" w:hAnsi="Cambria" w:cstheme="minorHAnsi"/>
          <w:bCs/>
          <w:sz w:val="24"/>
          <w:szCs w:val="24"/>
        </w:rPr>
        <w:t xml:space="preserve"> za restituciju</w:t>
      </w:r>
      <w:r w:rsidR="00E5228B" w:rsidRPr="00024090">
        <w:rPr>
          <w:rFonts w:ascii="Cambria" w:hAnsi="Cambria" w:cstheme="minorHAnsi"/>
          <w:bCs/>
          <w:sz w:val="24"/>
          <w:szCs w:val="24"/>
        </w:rPr>
        <w:tab/>
      </w:r>
      <w:r w:rsidR="00E5228B" w:rsidRPr="00024090">
        <w:rPr>
          <w:rFonts w:ascii="Cambria" w:hAnsi="Cambria" w:cstheme="minorHAnsi"/>
          <w:bCs/>
          <w:sz w:val="24"/>
          <w:szCs w:val="24"/>
        </w:rPr>
        <w:tab/>
      </w:r>
      <w:r w:rsidR="00E5228B" w:rsidRPr="00024090">
        <w:rPr>
          <w:rFonts w:ascii="Cambria" w:hAnsi="Cambria" w:cstheme="minorHAnsi"/>
          <w:bCs/>
          <w:sz w:val="24"/>
          <w:szCs w:val="24"/>
        </w:rPr>
        <w:tab/>
      </w:r>
      <w:r w:rsidR="00B835DD" w:rsidRPr="00024090">
        <w:rPr>
          <w:rFonts w:ascii="Cambria" w:hAnsi="Cambria" w:cstheme="minorHAnsi"/>
          <w:bCs/>
          <w:sz w:val="24"/>
          <w:szCs w:val="24"/>
        </w:rPr>
        <w:t>101.175.42</w:t>
      </w:r>
      <w:r w:rsidR="00E5228B" w:rsidRPr="00024090">
        <w:rPr>
          <w:rFonts w:ascii="Cambria" w:hAnsi="Cambria" w:cstheme="minorHAnsi"/>
          <w:bCs/>
          <w:sz w:val="24"/>
          <w:szCs w:val="24"/>
        </w:rPr>
        <w:t xml:space="preserve"> €</w:t>
      </w:r>
    </w:p>
    <w:p w:rsidR="00E5228B" w:rsidRPr="00024090" w:rsidRDefault="00E5228B" w:rsidP="00024090">
      <w:pPr>
        <w:spacing w:after="0"/>
        <w:ind w:left="360"/>
        <w:jc w:val="both"/>
        <w:rPr>
          <w:rFonts w:ascii="Cambria" w:hAnsi="Cambria" w:cstheme="minorHAnsi"/>
          <w:bCs/>
          <w:sz w:val="24"/>
          <w:szCs w:val="24"/>
        </w:rPr>
      </w:pPr>
    </w:p>
    <w:p w:rsidR="00E5228B" w:rsidRPr="00024090" w:rsidRDefault="0013072C" w:rsidP="00024090">
      <w:pPr>
        <w:numPr>
          <w:ilvl w:val="0"/>
          <w:numId w:val="9"/>
        </w:numPr>
        <w:spacing w:after="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b/>
          <w:sz w:val="24"/>
          <w:szCs w:val="24"/>
        </w:rPr>
        <w:t>t</w:t>
      </w:r>
      <w:r w:rsidR="00E5228B" w:rsidRPr="00024090">
        <w:rPr>
          <w:rFonts w:ascii="Cambria" w:hAnsi="Cambria" w:cstheme="minorHAnsi"/>
          <w:b/>
          <w:sz w:val="24"/>
          <w:szCs w:val="24"/>
        </w:rPr>
        <w:t>ransferi privrednim društvima</w:t>
      </w:r>
      <w:r w:rsidR="00B835DD" w:rsidRPr="00024090">
        <w:rPr>
          <w:rFonts w:ascii="Cambria" w:hAnsi="Cambria" w:cstheme="minorHAnsi"/>
          <w:sz w:val="24"/>
          <w:szCs w:val="24"/>
        </w:rPr>
        <w:t xml:space="preserve">  realizovani su u iznosu od 4</w:t>
      </w:r>
      <w:r w:rsidR="00E5228B" w:rsidRPr="00024090">
        <w:rPr>
          <w:rFonts w:ascii="Cambria" w:hAnsi="Cambria" w:cstheme="minorHAnsi"/>
          <w:sz w:val="24"/>
          <w:szCs w:val="24"/>
        </w:rPr>
        <w:t>.</w:t>
      </w:r>
      <w:r w:rsidR="00B835DD" w:rsidRPr="00024090">
        <w:rPr>
          <w:rFonts w:ascii="Cambria" w:hAnsi="Cambria" w:cstheme="minorHAnsi"/>
          <w:sz w:val="24"/>
          <w:szCs w:val="24"/>
        </w:rPr>
        <w:t>328.605.11</w:t>
      </w:r>
      <w:r w:rsidR="00E5228B" w:rsidRPr="00024090">
        <w:rPr>
          <w:rFonts w:ascii="Cambria" w:hAnsi="Cambria" w:cstheme="minorHAnsi"/>
          <w:sz w:val="24"/>
          <w:szCs w:val="24"/>
        </w:rPr>
        <w:t xml:space="preserve"> €, i to:</w:t>
      </w:r>
    </w:p>
    <w:p w:rsidR="0013072C" w:rsidRPr="00024090" w:rsidRDefault="0013072C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tbl>
      <w:tblPr>
        <w:tblW w:w="7192" w:type="dxa"/>
        <w:tblInd w:w="95" w:type="dxa"/>
        <w:tblLook w:val="04A0"/>
      </w:tblPr>
      <w:tblGrid>
        <w:gridCol w:w="5717"/>
        <w:gridCol w:w="1529"/>
      </w:tblGrid>
      <w:tr w:rsidR="0013072C" w:rsidRPr="00024090" w:rsidTr="009174DF">
        <w:trPr>
          <w:trHeight w:val="225"/>
        </w:trPr>
        <w:tc>
          <w:tcPr>
            <w:tcW w:w="5717" w:type="dxa"/>
            <w:shd w:val="clear" w:color="auto" w:fill="auto"/>
            <w:noWrap/>
            <w:hideMark/>
          </w:tcPr>
          <w:p w:rsidR="0013072C" w:rsidRPr="00024090" w:rsidRDefault="0013072C" w:rsidP="00024090">
            <w:pPr>
              <w:numPr>
                <w:ilvl w:val="0"/>
                <w:numId w:val="9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Čistoća doo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990.000,00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13072C" w:rsidRPr="00024090" w:rsidTr="009174DF">
        <w:trPr>
          <w:trHeight w:val="273"/>
        </w:trPr>
        <w:tc>
          <w:tcPr>
            <w:tcW w:w="5717" w:type="dxa"/>
            <w:shd w:val="clear" w:color="auto" w:fill="auto"/>
            <w:noWrap/>
            <w:hideMark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Zelenilo doo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630.000,00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13072C" w:rsidRPr="00024090" w:rsidTr="009174DF">
        <w:trPr>
          <w:trHeight w:val="219"/>
        </w:trPr>
        <w:tc>
          <w:tcPr>
            <w:tcW w:w="5717" w:type="dxa"/>
            <w:shd w:val="clear" w:color="auto" w:fill="auto"/>
            <w:noWrap/>
            <w:hideMark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Pogrebne usluge doo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90.000,00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13072C" w:rsidRPr="00024090" w:rsidTr="009174DF">
        <w:trPr>
          <w:trHeight w:val="253"/>
        </w:trPr>
        <w:tc>
          <w:tcPr>
            <w:tcW w:w="5717" w:type="dxa"/>
            <w:shd w:val="clear" w:color="auto" w:fill="auto"/>
            <w:noWrap/>
            <w:hideMark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Komunalne usluge  doo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540.000,00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13072C" w:rsidRPr="00024090" w:rsidTr="009174DF">
        <w:trPr>
          <w:trHeight w:val="199"/>
        </w:trPr>
        <w:tc>
          <w:tcPr>
            <w:tcW w:w="5717" w:type="dxa"/>
            <w:shd w:val="clear" w:color="auto" w:fill="auto"/>
            <w:hideMark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Agencija za stanovanje doo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360.000,00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13072C" w:rsidRPr="00024090" w:rsidTr="009174DF">
        <w:trPr>
          <w:trHeight w:val="275"/>
        </w:trPr>
        <w:tc>
          <w:tcPr>
            <w:tcW w:w="5717" w:type="dxa"/>
            <w:shd w:val="clear" w:color="auto" w:fill="auto"/>
            <w:hideMark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Agencije za izgradnju i razvoj doo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626.000,00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13072C" w:rsidRPr="00024090" w:rsidTr="009174DF">
        <w:trPr>
          <w:trHeight w:val="166"/>
        </w:trPr>
        <w:tc>
          <w:tcPr>
            <w:tcW w:w="5717" w:type="dxa"/>
            <w:shd w:val="clear" w:color="auto" w:fill="auto"/>
            <w:hideMark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Sportski objekti doo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500.000,18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13072C" w:rsidRPr="00024090" w:rsidTr="009174DF">
        <w:trPr>
          <w:trHeight w:val="169"/>
        </w:trPr>
        <w:tc>
          <w:tcPr>
            <w:tcW w:w="5717" w:type="dxa"/>
            <w:shd w:val="clear" w:color="auto" w:fill="auto"/>
            <w:vAlign w:val="bottom"/>
            <w:hideMark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Vodovod i kanalizacija doo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62.500,00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13072C" w:rsidRPr="00024090" w:rsidTr="009174DF">
        <w:trPr>
          <w:trHeight w:val="315"/>
        </w:trPr>
        <w:tc>
          <w:tcPr>
            <w:tcW w:w="5717" w:type="dxa"/>
            <w:shd w:val="clear" w:color="auto" w:fill="auto"/>
            <w:vAlign w:val="bottom"/>
            <w:hideMark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Radio televizija Podgorica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323.268,77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13072C" w:rsidRPr="00024090" w:rsidTr="009174DF">
        <w:trPr>
          <w:trHeight w:val="405"/>
        </w:trPr>
        <w:tc>
          <w:tcPr>
            <w:tcW w:w="5717" w:type="dxa"/>
            <w:shd w:val="clear" w:color="auto" w:fill="auto"/>
            <w:vAlign w:val="bottom"/>
            <w:hideMark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Agencija za upravljanje zaštićenim područjem Podgorice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38.000,00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13072C" w:rsidRPr="00024090" w:rsidTr="009174DF">
        <w:trPr>
          <w:trHeight w:val="298"/>
        </w:trPr>
        <w:tc>
          <w:tcPr>
            <w:tcW w:w="5717" w:type="dxa"/>
            <w:shd w:val="clear" w:color="auto" w:fill="auto"/>
            <w:hideMark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sredstva za intervencije u komunalnoj privredi 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71.219,09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13072C" w:rsidRPr="00024090" w:rsidTr="009174DF">
        <w:trPr>
          <w:trHeight w:val="215"/>
        </w:trPr>
        <w:tc>
          <w:tcPr>
            <w:tcW w:w="5717" w:type="dxa"/>
            <w:shd w:val="clear" w:color="auto" w:fill="auto"/>
            <w:hideMark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uklanjanje i sanacija  neuređenih odlagališta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14.314,37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13072C" w:rsidRPr="00024090" w:rsidTr="009174DF">
        <w:trPr>
          <w:trHeight w:val="132"/>
        </w:trPr>
        <w:tc>
          <w:tcPr>
            <w:tcW w:w="5717" w:type="dxa"/>
            <w:shd w:val="clear" w:color="auto" w:fill="auto"/>
            <w:noWrap/>
            <w:hideMark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sredstva za usluge Veteri narske ustanove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16.312,65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13072C" w:rsidRPr="00024090" w:rsidTr="009174DF">
        <w:trPr>
          <w:trHeight w:val="195"/>
        </w:trPr>
        <w:tc>
          <w:tcPr>
            <w:tcW w:w="5717" w:type="dxa"/>
            <w:shd w:val="clear" w:color="auto" w:fill="auto"/>
            <w:noWrap/>
            <w:hideMark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 xml:space="preserve">deponija biljnog i kabastog otpada 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27.255,04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13072C" w:rsidRPr="00024090" w:rsidTr="009174DF">
        <w:trPr>
          <w:trHeight w:val="185"/>
        </w:trPr>
        <w:tc>
          <w:tcPr>
            <w:tcW w:w="5717" w:type="dxa"/>
            <w:shd w:val="clear" w:color="auto" w:fill="auto"/>
            <w:noWrap/>
            <w:hideMark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 xml:space="preserve">privremeno odlagalište Mojanski krst </w:t>
            </w:r>
          </w:p>
        </w:tc>
        <w:tc>
          <w:tcPr>
            <w:tcW w:w="1475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39.735,00</w:t>
            </w:r>
            <w:r w:rsidR="00EA1ECC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</w:tbl>
    <w:p w:rsidR="00B835DD" w:rsidRPr="00024090" w:rsidRDefault="00B835DD" w:rsidP="00024090">
      <w:pPr>
        <w:spacing w:after="0"/>
        <w:ind w:left="709"/>
        <w:jc w:val="both"/>
        <w:rPr>
          <w:rFonts w:ascii="Cambria" w:hAnsi="Cambria" w:cstheme="minorHAnsi"/>
          <w:b/>
          <w:sz w:val="24"/>
          <w:szCs w:val="24"/>
        </w:rPr>
      </w:pPr>
    </w:p>
    <w:p w:rsidR="00E5228B" w:rsidRPr="00E10358" w:rsidRDefault="00E10358" w:rsidP="00E10358">
      <w:pPr>
        <w:pStyle w:val="ListParagraph"/>
        <w:numPr>
          <w:ilvl w:val="0"/>
          <w:numId w:val="36"/>
        </w:numPr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         </w:t>
      </w:r>
      <w:r w:rsidR="00E5228B" w:rsidRPr="00E10358">
        <w:rPr>
          <w:rFonts w:ascii="Cambria" w:hAnsi="Cambria" w:cstheme="minorHAnsi"/>
          <w:b/>
          <w:sz w:val="24"/>
          <w:szCs w:val="24"/>
        </w:rPr>
        <w:t>POZAJMICE I KREDITI</w:t>
      </w:r>
    </w:p>
    <w:p w:rsidR="00E10358" w:rsidRPr="00E10358" w:rsidRDefault="00E10358" w:rsidP="00E10358">
      <w:pPr>
        <w:pStyle w:val="ListParagraph"/>
        <w:spacing w:after="0"/>
        <w:ind w:left="1200"/>
        <w:jc w:val="both"/>
        <w:rPr>
          <w:rFonts w:ascii="Cambria" w:hAnsi="Cambria" w:cstheme="minorHAnsi"/>
          <w:b/>
          <w:sz w:val="24"/>
          <w:szCs w:val="24"/>
        </w:rPr>
      </w:pPr>
    </w:p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b/>
          <w:sz w:val="24"/>
          <w:szCs w:val="24"/>
        </w:rPr>
      </w:pPr>
      <w:r w:rsidRPr="00024090">
        <w:rPr>
          <w:rFonts w:ascii="Cambria" w:hAnsi="Cambria" w:cstheme="minorHAnsi"/>
          <w:bCs/>
          <w:sz w:val="24"/>
          <w:szCs w:val="24"/>
        </w:rPr>
        <w:t xml:space="preserve">U izvještajnom periodu za kredite – naknada na odobrene kredite za agrobudžet je usmjereno </w:t>
      </w:r>
      <w:r w:rsidR="0013072C" w:rsidRPr="00024090">
        <w:rPr>
          <w:rFonts w:ascii="Cambria" w:hAnsi="Cambria" w:cstheme="minorHAnsi"/>
          <w:b/>
          <w:bCs/>
          <w:sz w:val="24"/>
          <w:szCs w:val="24"/>
        </w:rPr>
        <w:t>1.27</w:t>
      </w:r>
      <w:r w:rsidRPr="00024090">
        <w:rPr>
          <w:rFonts w:ascii="Cambria" w:hAnsi="Cambria" w:cstheme="minorHAnsi"/>
          <w:b/>
          <w:bCs/>
          <w:sz w:val="24"/>
          <w:szCs w:val="24"/>
        </w:rPr>
        <w:t>0,00 €.</w:t>
      </w:r>
    </w:p>
    <w:p w:rsidR="00E5228B" w:rsidRPr="00024090" w:rsidRDefault="00E5228B" w:rsidP="00024090">
      <w:pPr>
        <w:spacing w:after="0"/>
        <w:ind w:left="960"/>
        <w:jc w:val="both"/>
        <w:rPr>
          <w:rFonts w:ascii="Cambria" w:hAnsi="Cambria" w:cstheme="minorHAnsi"/>
          <w:i/>
          <w:sz w:val="24"/>
          <w:szCs w:val="24"/>
          <w:highlight w:val="yellow"/>
        </w:rPr>
      </w:pPr>
    </w:p>
    <w:p w:rsidR="00E10358" w:rsidRDefault="00E10358" w:rsidP="00024090">
      <w:pPr>
        <w:spacing w:after="0"/>
        <w:jc w:val="both"/>
        <w:rPr>
          <w:rFonts w:ascii="Cambria" w:hAnsi="Cambria" w:cstheme="minorHAnsi"/>
          <w:b/>
          <w:sz w:val="28"/>
          <w:szCs w:val="28"/>
        </w:rPr>
      </w:pPr>
    </w:p>
    <w:p w:rsidR="00E10358" w:rsidRDefault="00E10358" w:rsidP="00024090">
      <w:pPr>
        <w:spacing w:after="0"/>
        <w:jc w:val="both"/>
        <w:rPr>
          <w:rFonts w:ascii="Cambria" w:hAnsi="Cambria" w:cstheme="minorHAnsi"/>
          <w:b/>
          <w:sz w:val="28"/>
          <w:szCs w:val="28"/>
        </w:rPr>
      </w:pPr>
    </w:p>
    <w:p w:rsidR="00E5228B" w:rsidRPr="00E10358" w:rsidRDefault="00E5228B" w:rsidP="00024090">
      <w:pPr>
        <w:spacing w:after="0"/>
        <w:jc w:val="both"/>
        <w:rPr>
          <w:rFonts w:ascii="Cambria" w:hAnsi="Cambria" w:cstheme="minorHAnsi"/>
          <w:b/>
          <w:sz w:val="28"/>
          <w:szCs w:val="28"/>
        </w:rPr>
      </w:pPr>
      <w:r w:rsidRPr="00E10358">
        <w:rPr>
          <w:rFonts w:ascii="Cambria" w:hAnsi="Cambria" w:cstheme="minorHAnsi"/>
          <w:b/>
          <w:sz w:val="28"/>
          <w:szCs w:val="28"/>
        </w:rPr>
        <w:t>II</w:t>
      </w:r>
      <w:r w:rsidRPr="00E10358">
        <w:rPr>
          <w:rFonts w:ascii="Cambria" w:hAnsi="Cambria" w:cstheme="minorHAnsi"/>
          <w:b/>
          <w:sz w:val="28"/>
          <w:szCs w:val="28"/>
        </w:rPr>
        <w:tab/>
      </w:r>
      <w:r w:rsidRPr="00E10358">
        <w:rPr>
          <w:rFonts w:ascii="Cambria" w:hAnsi="Cambria" w:cstheme="minorHAnsi"/>
          <w:b/>
          <w:sz w:val="28"/>
          <w:szCs w:val="28"/>
        </w:rPr>
        <w:tab/>
        <w:t>OTPLATA DUGOVA</w:t>
      </w:r>
    </w:p>
    <w:p w:rsidR="00E5228B" w:rsidRPr="00024090" w:rsidRDefault="00E5228B" w:rsidP="00024090">
      <w:pPr>
        <w:spacing w:after="0"/>
        <w:ind w:firstLine="720"/>
        <w:jc w:val="both"/>
        <w:rPr>
          <w:rFonts w:ascii="Cambria" w:hAnsi="Cambria" w:cstheme="minorHAnsi"/>
          <w:bCs/>
          <w:sz w:val="24"/>
          <w:szCs w:val="24"/>
        </w:rPr>
      </w:pPr>
    </w:p>
    <w:p w:rsidR="00E5228B" w:rsidRPr="00024090" w:rsidRDefault="00E5228B" w:rsidP="00024090">
      <w:pPr>
        <w:spacing w:after="0"/>
        <w:jc w:val="both"/>
        <w:rPr>
          <w:rFonts w:ascii="Cambria" w:hAnsi="Cambria" w:cstheme="minorHAnsi"/>
          <w:bCs/>
          <w:sz w:val="24"/>
          <w:szCs w:val="24"/>
        </w:rPr>
      </w:pPr>
      <w:r w:rsidRPr="00024090">
        <w:rPr>
          <w:rFonts w:ascii="Cambria" w:hAnsi="Cambria" w:cstheme="minorHAnsi"/>
          <w:bCs/>
          <w:sz w:val="24"/>
          <w:szCs w:val="24"/>
        </w:rPr>
        <w:t xml:space="preserve">Ova sredstva u izvještajnom periodu realizovana su u iznosu od </w:t>
      </w:r>
      <w:r w:rsidR="0013072C" w:rsidRPr="00024090">
        <w:rPr>
          <w:rFonts w:ascii="Cambria" w:hAnsi="Cambria" w:cstheme="minorHAnsi"/>
          <w:bCs/>
          <w:sz w:val="24"/>
          <w:szCs w:val="24"/>
        </w:rPr>
        <w:t>3.947.122,31</w:t>
      </w:r>
      <w:r w:rsidRPr="00024090">
        <w:rPr>
          <w:rFonts w:ascii="Cambria" w:hAnsi="Cambria" w:cstheme="minorHAnsi"/>
          <w:b/>
          <w:bCs/>
          <w:sz w:val="24"/>
          <w:szCs w:val="24"/>
        </w:rPr>
        <w:t xml:space="preserve"> €</w:t>
      </w:r>
      <w:r w:rsidRPr="00024090">
        <w:rPr>
          <w:rFonts w:ascii="Cambria" w:hAnsi="Cambria" w:cstheme="minorHAnsi"/>
          <w:bCs/>
          <w:sz w:val="24"/>
          <w:szCs w:val="24"/>
        </w:rPr>
        <w:t xml:space="preserve"> ili  </w:t>
      </w:r>
      <w:r w:rsidRPr="00024090">
        <w:rPr>
          <w:rFonts w:ascii="Cambria" w:hAnsi="Cambria" w:cstheme="minorHAnsi"/>
          <w:b/>
          <w:bCs/>
          <w:sz w:val="24"/>
          <w:szCs w:val="24"/>
        </w:rPr>
        <w:t>1</w:t>
      </w:r>
      <w:r w:rsidR="005F05A4" w:rsidRPr="00024090">
        <w:rPr>
          <w:rFonts w:ascii="Cambria" w:hAnsi="Cambria" w:cstheme="minorHAnsi"/>
          <w:b/>
          <w:bCs/>
          <w:sz w:val="24"/>
          <w:szCs w:val="24"/>
        </w:rPr>
        <w:t>27</w:t>
      </w:r>
      <w:r w:rsidRPr="00024090">
        <w:rPr>
          <w:rFonts w:ascii="Cambria" w:hAnsi="Cambria" w:cstheme="minorHAnsi"/>
          <w:b/>
          <w:bCs/>
          <w:sz w:val="24"/>
          <w:szCs w:val="24"/>
        </w:rPr>
        <w:t>,</w:t>
      </w:r>
      <w:r w:rsidR="005F05A4" w:rsidRPr="00024090">
        <w:rPr>
          <w:rFonts w:ascii="Cambria" w:hAnsi="Cambria" w:cstheme="minorHAnsi"/>
          <w:b/>
          <w:bCs/>
          <w:sz w:val="24"/>
          <w:szCs w:val="24"/>
        </w:rPr>
        <w:t>12</w:t>
      </w:r>
      <w:r w:rsidRPr="00024090">
        <w:rPr>
          <w:rFonts w:ascii="Cambria" w:hAnsi="Cambria" w:cstheme="minorHAnsi"/>
          <w:b/>
          <w:bCs/>
          <w:sz w:val="24"/>
          <w:szCs w:val="24"/>
        </w:rPr>
        <w:t xml:space="preserve">% </w:t>
      </w:r>
      <w:r w:rsidRPr="00024090">
        <w:rPr>
          <w:rFonts w:ascii="Cambria" w:hAnsi="Cambria" w:cstheme="minorHAnsi"/>
          <w:iCs/>
          <w:sz w:val="24"/>
          <w:szCs w:val="24"/>
        </w:rPr>
        <w:t>od plana za posmatrani period,</w:t>
      </w:r>
      <w:r w:rsidRPr="00024090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024090">
        <w:rPr>
          <w:rFonts w:ascii="Cambria" w:hAnsi="Cambria" w:cstheme="minorHAnsi"/>
          <w:bCs/>
          <w:sz w:val="24"/>
          <w:szCs w:val="24"/>
        </w:rPr>
        <w:t>i to za:</w:t>
      </w:r>
    </w:p>
    <w:p w:rsidR="0013072C" w:rsidRPr="00024090" w:rsidRDefault="0013072C" w:rsidP="00024090">
      <w:pPr>
        <w:spacing w:after="0"/>
        <w:jc w:val="both"/>
        <w:rPr>
          <w:rFonts w:ascii="Cambria" w:hAnsi="Cambria" w:cstheme="minorHAnsi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6232"/>
        <w:gridCol w:w="1701"/>
      </w:tblGrid>
      <w:tr w:rsidR="0013072C" w:rsidRPr="00024090" w:rsidTr="00FD5118">
        <w:tc>
          <w:tcPr>
            <w:tcW w:w="6232" w:type="dxa"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otplatu HOV i kredita rezidentima</w:t>
            </w:r>
          </w:p>
        </w:tc>
        <w:tc>
          <w:tcPr>
            <w:tcW w:w="1701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721.995,11</w:t>
            </w:r>
          </w:p>
        </w:tc>
      </w:tr>
      <w:tr w:rsidR="0013072C" w:rsidRPr="00024090" w:rsidTr="00FD5118">
        <w:tc>
          <w:tcPr>
            <w:tcW w:w="6232" w:type="dxa"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otplatu HOV i kredita nerezidentima</w:t>
            </w:r>
          </w:p>
        </w:tc>
        <w:tc>
          <w:tcPr>
            <w:tcW w:w="1701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1.098.664,62</w:t>
            </w:r>
          </w:p>
        </w:tc>
      </w:tr>
      <w:tr w:rsidR="0013072C" w:rsidRPr="00024090" w:rsidTr="00FD5118">
        <w:tc>
          <w:tcPr>
            <w:tcW w:w="6232" w:type="dxa"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rashode iz prethodne godine</w:t>
            </w:r>
          </w:p>
        </w:tc>
        <w:tc>
          <w:tcPr>
            <w:tcW w:w="1701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6.990,50</w:t>
            </w:r>
          </w:p>
        </w:tc>
      </w:tr>
      <w:tr w:rsidR="0013072C" w:rsidRPr="00024090" w:rsidTr="00FD5118">
        <w:tc>
          <w:tcPr>
            <w:tcW w:w="6232" w:type="dxa"/>
          </w:tcPr>
          <w:p w:rsidR="0013072C" w:rsidRPr="00024090" w:rsidRDefault="0013072C" w:rsidP="00024090">
            <w:pPr>
              <w:numPr>
                <w:ilvl w:val="0"/>
                <w:numId w:val="10"/>
              </w:num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otplatu ostalih obaveza</w:t>
            </w:r>
            <w:r w:rsidR="00FD5118" w:rsidRPr="00024090">
              <w:rPr>
                <w:rFonts w:ascii="Cambria" w:hAnsi="Cambria" w:cstheme="minorHAnsi"/>
                <w:bCs/>
                <w:sz w:val="24"/>
                <w:szCs w:val="24"/>
              </w:rPr>
              <w:t xml:space="preserve"> (</w:t>
            </w:r>
            <w:r w:rsidRPr="00024090">
              <w:rPr>
                <w:rFonts w:ascii="Cambria" w:hAnsi="Cambria" w:cstheme="minorHAnsi"/>
                <w:bCs/>
                <w:sz w:val="24"/>
                <w:szCs w:val="24"/>
              </w:rPr>
              <w:t>sudska izvršenja)</w:t>
            </w:r>
          </w:p>
        </w:tc>
        <w:tc>
          <w:tcPr>
            <w:tcW w:w="1701" w:type="dxa"/>
          </w:tcPr>
          <w:p w:rsidR="0013072C" w:rsidRPr="00024090" w:rsidRDefault="0013072C" w:rsidP="00024090">
            <w:pPr>
              <w:spacing w:after="0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2.119.472,08</w:t>
            </w:r>
          </w:p>
        </w:tc>
      </w:tr>
    </w:tbl>
    <w:p w:rsidR="00FD5118" w:rsidRPr="00024090" w:rsidRDefault="00FD5118" w:rsidP="00024090">
      <w:pPr>
        <w:spacing w:after="0"/>
        <w:jc w:val="both"/>
        <w:rPr>
          <w:rFonts w:ascii="Cambria" w:hAnsi="Cambria" w:cstheme="minorHAnsi"/>
          <w:bCs/>
          <w:sz w:val="24"/>
          <w:szCs w:val="24"/>
        </w:rPr>
      </w:pPr>
    </w:p>
    <w:p w:rsidR="00E10358" w:rsidRDefault="00E10358" w:rsidP="00024090">
      <w:pPr>
        <w:spacing w:after="0"/>
        <w:jc w:val="both"/>
        <w:rPr>
          <w:rFonts w:ascii="Cambria" w:hAnsi="Cambria" w:cstheme="minorHAnsi"/>
          <w:b/>
          <w:sz w:val="28"/>
          <w:szCs w:val="28"/>
        </w:rPr>
      </w:pPr>
    </w:p>
    <w:p w:rsidR="00E10358" w:rsidRDefault="00E10358" w:rsidP="00024090">
      <w:pPr>
        <w:spacing w:after="0"/>
        <w:jc w:val="both"/>
        <w:rPr>
          <w:rFonts w:ascii="Cambria" w:hAnsi="Cambria" w:cstheme="minorHAnsi"/>
          <w:b/>
          <w:sz w:val="28"/>
          <w:szCs w:val="28"/>
        </w:rPr>
      </w:pPr>
    </w:p>
    <w:p w:rsidR="00E5228B" w:rsidRPr="00E10358" w:rsidRDefault="00E5228B" w:rsidP="00024090">
      <w:pPr>
        <w:spacing w:after="0"/>
        <w:jc w:val="both"/>
        <w:rPr>
          <w:rFonts w:ascii="Cambria" w:hAnsi="Cambria" w:cstheme="minorHAnsi"/>
          <w:b/>
          <w:sz w:val="28"/>
          <w:szCs w:val="28"/>
        </w:rPr>
      </w:pPr>
      <w:r w:rsidRPr="00E10358">
        <w:rPr>
          <w:rFonts w:ascii="Cambria" w:hAnsi="Cambria" w:cstheme="minorHAnsi"/>
          <w:b/>
          <w:sz w:val="28"/>
          <w:szCs w:val="28"/>
        </w:rPr>
        <w:t>III</w:t>
      </w:r>
      <w:r w:rsidRPr="00E10358">
        <w:rPr>
          <w:rFonts w:ascii="Cambria" w:hAnsi="Cambria" w:cstheme="minorHAnsi"/>
          <w:b/>
          <w:sz w:val="28"/>
          <w:szCs w:val="28"/>
        </w:rPr>
        <w:tab/>
      </w:r>
      <w:r w:rsidRPr="00E10358">
        <w:rPr>
          <w:rFonts w:ascii="Cambria" w:hAnsi="Cambria" w:cstheme="minorHAnsi"/>
          <w:b/>
          <w:sz w:val="28"/>
          <w:szCs w:val="28"/>
        </w:rPr>
        <w:tab/>
        <w:t>SREDSTVA REZERVE</w:t>
      </w:r>
    </w:p>
    <w:p w:rsidR="00EA1ECC" w:rsidRPr="00024090" w:rsidRDefault="00EA1ECC" w:rsidP="00024090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E5228B" w:rsidRPr="00024090" w:rsidRDefault="00E5228B" w:rsidP="00024090">
      <w:pPr>
        <w:spacing w:after="0"/>
        <w:ind w:firstLine="708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Sredstva tekuće budžetske rezerve u izvještajnom periodu su realizovana u iznosu od </w:t>
      </w:r>
      <w:r w:rsidRPr="00024090">
        <w:rPr>
          <w:rFonts w:ascii="Cambria" w:hAnsi="Cambria" w:cstheme="minorHAnsi"/>
          <w:b/>
          <w:iCs/>
          <w:sz w:val="24"/>
          <w:szCs w:val="24"/>
        </w:rPr>
        <w:t>1</w:t>
      </w:r>
      <w:r w:rsidR="00B815B5" w:rsidRPr="00024090">
        <w:rPr>
          <w:rFonts w:ascii="Cambria" w:hAnsi="Cambria" w:cstheme="minorHAnsi"/>
          <w:b/>
          <w:iCs/>
          <w:sz w:val="24"/>
          <w:szCs w:val="24"/>
        </w:rPr>
        <w:t>84.362,45</w:t>
      </w:r>
      <w:r w:rsidRPr="00024090">
        <w:rPr>
          <w:rFonts w:ascii="Cambria" w:hAnsi="Cambria" w:cstheme="minorHAnsi"/>
          <w:b/>
          <w:iCs/>
          <w:sz w:val="24"/>
          <w:szCs w:val="24"/>
        </w:rPr>
        <w:t xml:space="preserve"> €, 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i to za poboljšanje materijalne situacije, liječenje građana, školovanje, </w:t>
      </w:r>
      <w:r w:rsidR="00EA1ECC">
        <w:rPr>
          <w:rFonts w:ascii="Cambria" w:hAnsi="Cambria" w:cstheme="minorHAnsi"/>
          <w:iCs/>
          <w:sz w:val="24"/>
          <w:szCs w:val="24"/>
        </w:rPr>
        <w:t>štampanje knjiga i ostalo</w:t>
      </w:r>
      <w:r w:rsidR="00B815B5" w:rsidRPr="00024090">
        <w:rPr>
          <w:rFonts w:ascii="Cambria" w:hAnsi="Cambria" w:cstheme="minorHAnsi"/>
          <w:iCs/>
          <w:sz w:val="24"/>
          <w:szCs w:val="24"/>
        </w:rPr>
        <w:t>.</w:t>
      </w:r>
      <w:r w:rsidRPr="00024090">
        <w:rPr>
          <w:rFonts w:ascii="Cambria" w:hAnsi="Cambria" w:cstheme="minorHAnsi"/>
          <w:iCs/>
          <w:sz w:val="24"/>
          <w:szCs w:val="24"/>
        </w:rPr>
        <w:t xml:space="preserve"> </w:t>
      </w:r>
    </w:p>
    <w:p w:rsidR="00E5228B" w:rsidRPr="00024090" w:rsidRDefault="00E5228B" w:rsidP="00024090">
      <w:pPr>
        <w:spacing w:after="0"/>
        <w:ind w:firstLine="708"/>
        <w:jc w:val="both"/>
        <w:rPr>
          <w:rFonts w:ascii="Cambria" w:hAnsi="Cambria" w:cstheme="minorHAnsi"/>
          <w:iCs/>
          <w:sz w:val="24"/>
          <w:szCs w:val="24"/>
        </w:rPr>
      </w:pPr>
      <w:r w:rsidRPr="00024090">
        <w:rPr>
          <w:rFonts w:ascii="Cambria" w:hAnsi="Cambria" w:cstheme="minorHAnsi"/>
          <w:iCs/>
          <w:sz w:val="24"/>
          <w:szCs w:val="24"/>
        </w:rPr>
        <w:t xml:space="preserve">Sredstva stalne budžetske rezerve u izvještajnom periodu su realizovana u iznosu od </w:t>
      </w:r>
      <w:r w:rsidR="00B815B5" w:rsidRPr="00024090">
        <w:rPr>
          <w:rFonts w:ascii="Cambria" w:hAnsi="Cambria" w:cstheme="minorHAnsi"/>
          <w:b/>
          <w:iCs/>
          <w:sz w:val="24"/>
          <w:szCs w:val="24"/>
        </w:rPr>
        <w:t>12</w:t>
      </w:r>
      <w:r w:rsidRPr="00024090">
        <w:rPr>
          <w:rFonts w:ascii="Cambria" w:hAnsi="Cambria" w:cstheme="minorHAnsi"/>
          <w:b/>
          <w:iCs/>
          <w:sz w:val="24"/>
          <w:szCs w:val="24"/>
        </w:rPr>
        <w:t>.</w:t>
      </w:r>
      <w:r w:rsidR="00B815B5" w:rsidRPr="00024090">
        <w:rPr>
          <w:rFonts w:ascii="Cambria" w:hAnsi="Cambria" w:cstheme="minorHAnsi"/>
          <w:b/>
          <w:iCs/>
          <w:sz w:val="24"/>
          <w:szCs w:val="24"/>
        </w:rPr>
        <w:t>597,00</w:t>
      </w:r>
      <w:r w:rsidRPr="00024090">
        <w:rPr>
          <w:rFonts w:ascii="Cambria" w:hAnsi="Cambria" w:cstheme="minorHAnsi"/>
          <w:b/>
          <w:iCs/>
          <w:sz w:val="24"/>
          <w:szCs w:val="24"/>
        </w:rPr>
        <w:t xml:space="preserve"> €</w:t>
      </w:r>
      <w:r w:rsidR="00B815B5" w:rsidRPr="00024090">
        <w:rPr>
          <w:rFonts w:ascii="Cambria" w:hAnsi="Cambria" w:cstheme="minorHAnsi"/>
          <w:iCs/>
          <w:sz w:val="24"/>
          <w:szCs w:val="24"/>
        </w:rPr>
        <w:t xml:space="preserve"> i to za pomoć za borbu protiv  koronavirusa (JZU Dom zdravlja Budva 10.000,00 €) i za sanaciju štete nastale elementarnom nepogodom (požar, poplave 2.597,00€).</w:t>
      </w:r>
    </w:p>
    <w:p w:rsidR="005F05A4" w:rsidRDefault="005F05A4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</w:rPr>
      </w:pPr>
    </w:p>
    <w:p w:rsidR="00EA1ECC" w:rsidRDefault="00EA1ECC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</w:rPr>
      </w:pPr>
    </w:p>
    <w:p w:rsidR="00EA1ECC" w:rsidRDefault="00EA1ECC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</w:rPr>
      </w:pPr>
    </w:p>
    <w:p w:rsidR="00EA1ECC" w:rsidRDefault="00EA1ECC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</w:rPr>
      </w:pPr>
    </w:p>
    <w:p w:rsidR="00EA1ECC" w:rsidRDefault="00EA1ECC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</w:rPr>
      </w:pPr>
    </w:p>
    <w:p w:rsidR="00EA1ECC" w:rsidRDefault="00EA1ECC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</w:rPr>
      </w:pPr>
    </w:p>
    <w:p w:rsidR="00EA1ECC" w:rsidRDefault="00EA1ECC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</w:rPr>
      </w:pPr>
    </w:p>
    <w:p w:rsidR="00EA1ECC" w:rsidRDefault="00EA1ECC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</w:rPr>
      </w:pPr>
    </w:p>
    <w:p w:rsidR="00EA1ECC" w:rsidRDefault="00EA1ECC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</w:rPr>
      </w:pPr>
    </w:p>
    <w:p w:rsidR="00EA1ECC" w:rsidRDefault="00EA1ECC" w:rsidP="00024090">
      <w:pPr>
        <w:spacing w:after="0"/>
        <w:jc w:val="both"/>
        <w:rPr>
          <w:rFonts w:ascii="Cambria" w:hAnsi="Cambria" w:cstheme="minorHAnsi"/>
          <w:iCs/>
          <w:sz w:val="24"/>
          <w:szCs w:val="24"/>
        </w:rPr>
      </w:pPr>
    </w:p>
    <w:p w:rsidR="005F05A4" w:rsidRDefault="005F05A4" w:rsidP="00024090">
      <w:pPr>
        <w:spacing w:after="0"/>
        <w:jc w:val="both"/>
        <w:rPr>
          <w:rFonts w:ascii="Cambria" w:hAnsi="Cambria" w:cstheme="minorHAnsi"/>
          <w:b/>
          <w:iCs/>
          <w:sz w:val="28"/>
          <w:szCs w:val="28"/>
        </w:rPr>
      </w:pPr>
      <w:r w:rsidRPr="00E10358">
        <w:rPr>
          <w:rFonts w:ascii="Cambria" w:hAnsi="Cambria" w:cstheme="minorHAnsi"/>
          <w:b/>
          <w:iCs/>
          <w:sz w:val="28"/>
          <w:szCs w:val="28"/>
        </w:rPr>
        <w:lastRenderedPageBreak/>
        <w:t>IV</w:t>
      </w:r>
      <w:r w:rsidR="00E10358">
        <w:rPr>
          <w:rFonts w:ascii="Cambria" w:hAnsi="Cambria" w:cstheme="minorHAnsi"/>
          <w:b/>
          <w:iCs/>
          <w:sz w:val="28"/>
          <w:szCs w:val="28"/>
        </w:rPr>
        <w:tab/>
      </w:r>
      <w:r w:rsidR="00E10358">
        <w:rPr>
          <w:rFonts w:ascii="Cambria" w:hAnsi="Cambria" w:cstheme="minorHAnsi"/>
          <w:b/>
          <w:iCs/>
          <w:sz w:val="28"/>
          <w:szCs w:val="28"/>
        </w:rPr>
        <w:tab/>
      </w:r>
      <w:r w:rsidRPr="00E10358">
        <w:rPr>
          <w:rFonts w:ascii="Cambria" w:hAnsi="Cambria" w:cstheme="minorHAnsi"/>
          <w:b/>
          <w:iCs/>
          <w:sz w:val="28"/>
          <w:szCs w:val="28"/>
        </w:rPr>
        <w:t xml:space="preserve"> KAPITALNI BUDŽET</w:t>
      </w:r>
    </w:p>
    <w:p w:rsidR="00E10358" w:rsidRPr="00E10358" w:rsidRDefault="00E10358" w:rsidP="00024090">
      <w:pPr>
        <w:spacing w:after="0"/>
        <w:jc w:val="both"/>
        <w:rPr>
          <w:rFonts w:ascii="Cambria" w:hAnsi="Cambria" w:cstheme="minorHAnsi"/>
          <w:b/>
          <w:iCs/>
          <w:sz w:val="28"/>
          <w:szCs w:val="28"/>
        </w:rPr>
      </w:pPr>
    </w:p>
    <w:p w:rsidR="00EA1ECC" w:rsidRDefault="00EA1ECC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5F05A4" w:rsidRDefault="005F05A4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ab/>
      </w:r>
      <w:r w:rsidRPr="00024090">
        <w:rPr>
          <w:rFonts w:ascii="Cambria" w:hAnsi="Cambria" w:cstheme="minorHAnsi"/>
          <w:sz w:val="24"/>
          <w:szCs w:val="24"/>
          <w:lang w:val="sr-Cyrl-CS"/>
        </w:rPr>
        <w:t>Kapitalni izdaci</w:t>
      </w:r>
      <w:r w:rsidRPr="00024090">
        <w:rPr>
          <w:rFonts w:ascii="Cambria" w:hAnsi="Cambria" w:cstheme="minorHAnsi"/>
          <w:sz w:val="24"/>
          <w:szCs w:val="24"/>
        </w:rPr>
        <w:t>, u periodu januar-jun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2021. godine realizovan</w:t>
      </w:r>
      <w:r w:rsidRPr="00024090">
        <w:rPr>
          <w:rFonts w:ascii="Cambria" w:hAnsi="Cambria" w:cstheme="minorHAnsi"/>
          <w:sz w:val="24"/>
          <w:szCs w:val="24"/>
          <w:lang w:val="sr-Cyrl-CS"/>
        </w:rPr>
        <w:t>i</w:t>
      </w:r>
      <w:r w:rsidRPr="00024090">
        <w:rPr>
          <w:rFonts w:ascii="Cambria" w:hAnsi="Cambria" w:cstheme="minorHAnsi"/>
          <w:sz w:val="24"/>
          <w:szCs w:val="24"/>
        </w:rPr>
        <w:t xml:space="preserve"> su u iznosu </w:t>
      </w:r>
      <w:r w:rsidRPr="00024090">
        <w:rPr>
          <w:rFonts w:ascii="Cambria" w:hAnsi="Cambria" w:cstheme="minorHAnsi"/>
          <w:b/>
          <w:sz w:val="24"/>
          <w:szCs w:val="24"/>
        </w:rPr>
        <w:t xml:space="preserve">16.505.119,72 € ili 64,81 % </w:t>
      </w:r>
      <w:r w:rsidRPr="00024090">
        <w:rPr>
          <w:rFonts w:ascii="Cambria" w:hAnsi="Cambria" w:cstheme="minorHAnsi"/>
          <w:sz w:val="24"/>
          <w:szCs w:val="24"/>
        </w:rPr>
        <w:t>od plana za posmatrani period</w:t>
      </w:r>
      <w:r w:rsidRPr="00024090">
        <w:rPr>
          <w:rFonts w:ascii="Cambria" w:hAnsi="Cambria" w:cstheme="minorHAnsi"/>
          <w:b/>
          <w:sz w:val="24"/>
          <w:szCs w:val="24"/>
        </w:rPr>
        <w:t xml:space="preserve">.  </w:t>
      </w:r>
      <w:r w:rsidRPr="00024090">
        <w:rPr>
          <w:rFonts w:ascii="Cambria" w:hAnsi="Cambria" w:cstheme="minorHAnsi"/>
          <w:sz w:val="24"/>
          <w:szCs w:val="24"/>
        </w:rPr>
        <w:t>U</w:t>
      </w:r>
      <w:r w:rsidRPr="00024090">
        <w:rPr>
          <w:rFonts w:ascii="Cambria" w:hAnsi="Cambria" w:cstheme="minorHAnsi"/>
          <w:b/>
          <w:sz w:val="24"/>
          <w:szCs w:val="24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strukturi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ukupnih izdataka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bud</w:t>
      </w:r>
      <w:r w:rsidRPr="00024090">
        <w:rPr>
          <w:rFonts w:ascii="Cambria" w:hAnsi="Cambria" w:cstheme="minorHAnsi"/>
          <w:sz w:val="24"/>
          <w:szCs w:val="24"/>
          <w:lang w:val="sr-Cyrl-CS"/>
        </w:rPr>
        <w:t>ž</w:t>
      </w:r>
      <w:r w:rsidRPr="00024090">
        <w:rPr>
          <w:rFonts w:ascii="Cambria" w:hAnsi="Cambria" w:cstheme="minorHAnsi"/>
          <w:sz w:val="24"/>
          <w:szCs w:val="24"/>
        </w:rPr>
        <w:t>eta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kapitalni izdaci u</w:t>
      </w:r>
      <w:r w:rsidRPr="00024090">
        <w:rPr>
          <w:rFonts w:ascii="Cambria" w:hAnsi="Cambria" w:cstheme="minorHAnsi"/>
          <w:sz w:val="24"/>
          <w:szCs w:val="24"/>
          <w:lang w:val="sr-Cyrl-CS"/>
        </w:rPr>
        <w:t>č</w:t>
      </w:r>
      <w:r w:rsidRPr="00024090">
        <w:rPr>
          <w:rFonts w:ascii="Cambria" w:hAnsi="Cambria" w:cstheme="minorHAnsi"/>
          <w:sz w:val="24"/>
          <w:szCs w:val="24"/>
        </w:rPr>
        <w:t>estvuju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sa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45,42</w:t>
      </w:r>
      <w:r w:rsidRPr="00024090">
        <w:rPr>
          <w:rFonts w:ascii="Cambria" w:hAnsi="Cambria" w:cstheme="minorHAnsi"/>
          <w:b/>
          <w:sz w:val="24"/>
          <w:szCs w:val="24"/>
          <w:lang w:val="sr-Cyrl-CS"/>
        </w:rPr>
        <w:t xml:space="preserve"> %</w:t>
      </w:r>
      <w:r w:rsidRPr="00024090">
        <w:rPr>
          <w:rFonts w:ascii="Cambria" w:hAnsi="Cambria" w:cstheme="minorHAnsi"/>
          <w:b/>
          <w:sz w:val="24"/>
          <w:szCs w:val="24"/>
        </w:rPr>
        <w:t xml:space="preserve">, </w:t>
      </w:r>
      <w:r w:rsidRPr="00024090">
        <w:rPr>
          <w:rFonts w:ascii="Cambria" w:hAnsi="Cambria" w:cstheme="minorHAnsi"/>
          <w:sz w:val="24"/>
          <w:szCs w:val="24"/>
        </w:rPr>
        <w:t>i to:</w:t>
      </w:r>
    </w:p>
    <w:p w:rsidR="00EA1ECC" w:rsidRPr="00EA1ECC" w:rsidRDefault="00EA1ECC" w:rsidP="00024090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tbl>
      <w:tblPr>
        <w:tblW w:w="8775" w:type="dxa"/>
        <w:tblInd w:w="94" w:type="dxa"/>
        <w:tblLook w:val="04A0"/>
      </w:tblPr>
      <w:tblGrid>
        <w:gridCol w:w="6705"/>
        <w:gridCol w:w="2070"/>
      </w:tblGrid>
      <w:tr w:rsidR="005F05A4" w:rsidRPr="00EA1ECC" w:rsidTr="00E10358">
        <w:trPr>
          <w:trHeight w:val="555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5A4" w:rsidRPr="00EA1ECC" w:rsidRDefault="005F05A4" w:rsidP="00024090">
            <w:pPr>
              <w:spacing w:after="0"/>
              <w:jc w:val="both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EA1EC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IZDACI ZA LOKALNU INFRASTRUKTURU</w:t>
            </w:r>
          </w:p>
          <w:p w:rsidR="00EA1ECC" w:rsidRPr="00EA1ECC" w:rsidRDefault="00EA1ECC" w:rsidP="00024090">
            <w:pPr>
              <w:spacing w:after="0"/>
              <w:jc w:val="both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5A4" w:rsidRPr="00EA1ECC" w:rsidRDefault="005F05A4" w:rsidP="00024090">
            <w:pPr>
              <w:spacing w:after="0"/>
              <w:jc w:val="both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EA1EC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15.484.830,42</w:t>
            </w:r>
          </w:p>
          <w:p w:rsidR="00EA1ECC" w:rsidRPr="00EA1ECC" w:rsidRDefault="00EA1ECC" w:rsidP="00024090">
            <w:pPr>
              <w:spacing w:after="0"/>
              <w:jc w:val="both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05A4" w:rsidRPr="00EA1ECC" w:rsidTr="00E10358">
        <w:trPr>
          <w:trHeight w:val="170"/>
        </w:trPr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F05A4" w:rsidRPr="00EA1ECC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color w:val="000000"/>
              </w:rPr>
            </w:pPr>
            <w:r w:rsidRPr="00EA1ECC">
              <w:rPr>
                <w:rFonts w:ascii="Cambria" w:hAnsi="Cambria" w:cstheme="minorHAnsi"/>
                <w:bCs/>
                <w:color w:val="000000"/>
              </w:rPr>
              <w:t>Uređivanje i opremanje lokacija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F05A4" w:rsidRPr="00EA1ECC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A1ECC">
              <w:rPr>
                <w:rFonts w:ascii="Cambria" w:hAnsi="Cambria" w:cstheme="minorHAnsi"/>
                <w:bCs/>
                <w:color w:val="000000"/>
              </w:rPr>
              <w:t>1.630.284,02</w:t>
            </w:r>
          </w:p>
        </w:tc>
      </w:tr>
      <w:tr w:rsidR="005F05A4" w:rsidRPr="00EA1ECC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A1ECC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color w:val="000000"/>
              </w:rPr>
            </w:pPr>
            <w:r w:rsidRPr="00EA1ECC">
              <w:rPr>
                <w:rFonts w:ascii="Cambria" w:hAnsi="Cambria" w:cstheme="minorHAnsi"/>
                <w:bCs/>
                <w:color w:val="000000"/>
              </w:rPr>
              <w:t>Rješavanje imovinsko pravnih odnosa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A1ECC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A1ECC">
              <w:rPr>
                <w:rFonts w:ascii="Cambria" w:hAnsi="Cambria" w:cstheme="minorHAnsi"/>
                <w:bCs/>
                <w:color w:val="000000"/>
              </w:rPr>
              <w:t>2.997.155,11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Izrada tehničke dokumentacije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EA1ECC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177.155,83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Idejna rješenja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EA1ECC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34.136,13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Izgradnja saobraćajnica ,mostova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4.068.864,59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Izgradnja saobraćajnica ,mostova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1.595.689,03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Jugozapadna obilaznica (trasa, most)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2.473.175,56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Putevi doo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1.560.982,84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Investiciono održavanje opštinskih i nekategorisanih puteva i ulica na teritoriji Glavnog grada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1.399.011,32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Investiciono održavanje opštinskih i nekategorisanih puteva i ulica na teritoriji GO Golubovci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161.971,52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Most i nadvožnjak na Ribnici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509.524,00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Izgradnja hidrotehničkih instalacija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295.718,46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Izgradnja fekalne kanalizacije na području Grada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57.530,17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Rekonstrukcija  vodovodne mreže u prigradskim naseljima Glavnog grada  (Doljani, Kakaritska gora III faza, Dajbabska gora)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42.533.13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Rekonstrukcija vodovodne mreže na seoskom području Lješanske nahije ( Gornji Kokoti ; Goljemade )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44.817,07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Izgradnja vodovoda Beri III faza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84.978,46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Hidrotehnička infrastruktura u Opštini u okviru Glavnog grada Golubovci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65.859,63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Cs/>
                <w:color w:val="000000"/>
              </w:rPr>
            </w:pPr>
            <w:r w:rsidRPr="00E10358">
              <w:rPr>
                <w:rFonts w:ascii="Cambria" w:hAnsi="Cambria" w:cstheme="minorHAnsi"/>
                <w:iCs/>
                <w:color w:val="000000"/>
              </w:rPr>
              <w:t>Uređenje riječnih korita- Opštin</w:t>
            </w:r>
            <w:r w:rsidR="00000FAC" w:rsidRPr="00E10358">
              <w:rPr>
                <w:rFonts w:ascii="Cambria" w:hAnsi="Cambria" w:cstheme="minorHAnsi"/>
                <w:iCs/>
                <w:color w:val="000000"/>
              </w:rPr>
              <w:t>a</w:t>
            </w:r>
            <w:r w:rsidRPr="00E10358">
              <w:rPr>
                <w:rFonts w:ascii="Cambria" w:hAnsi="Cambria" w:cstheme="minorHAnsi"/>
                <w:iCs/>
                <w:color w:val="000000"/>
              </w:rPr>
              <w:t xml:space="preserve"> u okviru Glavnog grada Golubovci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605,00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Postrojenje za sakupljanje i prečišćavanje otpadnih voda u Podgorici, faza I (PPOV)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</w:p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2.844.783,08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 xml:space="preserve">Izvođački projekat za primarnu, sekundarnu mrežu i idejni projekat i tenderska dokumentacija za most (PPOV) 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323.585,90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 xml:space="preserve">       Izgradnja primarne kanalizacione mreže za PPOV- glavni kolektor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1.779.400,97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 xml:space="preserve">       Izgradnja sekundarne kanalizacione mreže za PPOV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443.847,46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Izgradnja mosta za PPOV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297.948,75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Cs/>
                <w:color w:val="000000"/>
              </w:rPr>
            </w:pPr>
            <w:r w:rsidRPr="00E10358">
              <w:rPr>
                <w:rFonts w:ascii="Cambria" w:hAnsi="Cambria" w:cstheme="minorHAnsi"/>
                <w:iCs/>
                <w:color w:val="000000"/>
              </w:rPr>
              <w:t>Uređenje zelen</w:t>
            </w:r>
            <w:r w:rsidR="00000FAC" w:rsidRPr="00E10358">
              <w:rPr>
                <w:rFonts w:ascii="Cambria" w:hAnsi="Cambria" w:cstheme="minorHAnsi"/>
                <w:iCs/>
                <w:color w:val="000000"/>
              </w:rPr>
              <w:t>ih površina, dječjih igrališta i</w:t>
            </w:r>
            <w:r w:rsidRPr="00E10358">
              <w:rPr>
                <w:rFonts w:ascii="Cambria" w:hAnsi="Cambria" w:cstheme="minorHAnsi"/>
                <w:iCs/>
                <w:color w:val="000000"/>
              </w:rPr>
              <w:t xml:space="preserve"> hidrosistemi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660.434,64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Uređenje zelenih površina, dječjih igrališta i hidrosistemi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115.711,13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 xml:space="preserve">       Pejzažno uređenje zelenih površina -akcija sa   Skupštinama etažnih vlasnika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6.127,99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 xml:space="preserve">       Uređenje zelenih površina u Opštini u okviru Glavnog grada Golubovci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19.718,39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Izgradnja parkova, zelenih površina( Konik -200.000, Zabjelo-350.000, Blok V-50.000, Njegošev park – 250.000, Sportski centar -100.000)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408.946,80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Postavljanje zaštitnih ograda na javnim zelenim površinama, bulevarima i sl.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109.930,33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Izgradnja i rekonstrukcija javne rasvjete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705.186,72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Tekuće održavanje javne rasvjete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150.000,00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Postavljanje i izgradnja javne rasvjete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271.457,31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Nabavka i ugradnja LED rasvjete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231.874,44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E10358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Izgradnja i rek</w:t>
            </w:r>
            <w:r w:rsid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.</w:t>
            </w: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 xml:space="preserve"> javne rasvjete u Opštini u  okviru Glavnog grada Golubovci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51.854,97</w:t>
            </w:r>
          </w:p>
          <w:p w:rsidR="00F45E0D" w:rsidRPr="00E10358" w:rsidRDefault="00F45E0D" w:rsidP="00024090">
            <w:pPr>
              <w:spacing w:after="0"/>
              <w:jc w:val="both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F05A4" w:rsidRPr="00F45E0D" w:rsidTr="00E10358">
        <w:trPr>
          <w:trHeight w:val="170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5A4" w:rsidRPr="00F45E0D" w:rsidRDefault="005F05A4" w:rsidP="00024090">
            <w:pPr>
              <w:spacing w:after="0"/>
              <w:jc w:val="both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lastRenderedPageBreak/>
              <w:t>IZDACI ZA GRAĐEVINSKE OBJEKTE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5A4" w:rsidRDefault="005F05A4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145.222,98</w:t>
            </w:r>
          </w:p>
          <w:p w:rsidR="00F45E0D" w:rsidRPr="00F45E0D" w:rsidRDefault="00F45E0D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05A4" w:rsidRPr="00EA1ECC" w:rsidTr="00E10358">
        <w:trPr>
          <w:trHeight w:val="170"/>
        </w:trPr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F05A4" w:rsidRPr="00EA1ECC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A1ECC">
              <w:rPr>
                <w:rFonts w:ascii="Cambria" w:hAnsi="Cambria" w:cstheme="minorHAnsi"/>
                <w:color w:val="000000"/>
              </w:rPr>
              <w:t>Izgradnja Gradskog pozorišta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F05A4" w:rsidRPr="00EA1ECC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A1ECC">
              <w:rPr>
                <w:rFonts w:ascii="Cambria" w:hAnsi="Cambria" w:cstheme="minorHAnsi"/>
                <w:color w:val="000000"/>
              </w:rPr>
              <w:t>96.532,62</w:t>
            </w:r>
          </w:p>
        </w:tc>
      </w:tr>
      <w:tr w:rsidR="005F05A4" w:rsidRPr="00EA1ECC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A1ECC">
              <w:rPr>
                <w:rFonts w:ascii="Cambria" w:hAnsi="Cambria" w:cstheme="minorHAnsi"/>
                <w:color w:val="000000"/>
              </w:rPr>
              <w:t xml:space="preserve">Poslovna zgrada “ Pogrebne usluge” </w:t>
            </w:r>
          </w:p>
          <w:p w:rsidR="00F45E0D" w:rsidRPr="00EA1ECC" w:rsidRDefault="00F45E0D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5F05A4" w:rsidRPr="00EA1ECC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A1ECC">
              <w:rPr>
                <w:rFonts w:ascii="Cambria" w:hAnsi="Cambria" w:cstheme="minorHAnsi"/>
                <w:color w:val="000000"/>
              </w:rPr>
              <w:t>48.690,36</w:t>
            </w:r>
          </w:p>
        </w:tc>
      </w:tr>
      <w:tr w:rsidR="005F05A4" w:rsidRPr="00EA1ECC" w:rsidTr="00E10358">
        <w:trPr>
          <w:trHeight w:val="170"/>
        </w:trPr>
        <w:tc>
          <w:tcPr>
            <w:tcW w:w="670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F05A4" w:rsidRPr="00EA1ECC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F05A4" w:rsidRPr="00EA1ECC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</w:p>
        </w:tc>
      </w:tr>
      <w:tr w:rsidR="005F05A4" w:rsidRPr="00EA1ECC" w:rsidTr="00E10358">
        <w:trPr>
          <w:trHeight w:val="170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5A4" w:rsidRPr="00F45E0D" w:rsidRDefault="005F05A4" w:rsidP="00024090">
            <w:pPr>
              <w:spacing w:after="0"/>
              <w:jc w:val="both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IZDACI ZA OPREMU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5A4" w:rsidRPr="00F45E0D" w:rsidRDefault="005F05A4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352.957,11</w:t>
            </w:r>
          </w:p>
          <w:p w:rsidR="00F45E0D" w:rsidRPr="00F45E0D" w:rsidRDefault="00F45E0D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Nabavka vozila za privredna društva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154.904,20</w:t>
            </w:r>
          </w:p>
        </w:tc>
      </w:tr>
      <w:tr w:rsidR="00000FAC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000FAC" w:rsidRPr="00E10358" w:rsidRDefault="00000FAC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Mehanizacija  za Puteve doo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000FAC" w:rsidRPr="00E10358" w:rsidRDefault="00000FAC" w:rsidP="00024090">
            <w:pPr>
              <w:spacing w:after="0"/>
              <w:jc w:val="both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119.911,00</w:t>
            </w:r>
          </w:p>
        </w:tc>
      </w:tr>
      <w:tr w:rsidR="00000FAC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000FAC" w:rsidRPr="00E10358" w:rsidRDefault="00000FAC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Autosmećar za Čistoću doo</w:t>
            </w:r>
          </w:p>
        </w:tc>
        <w:tc>
          <w:tcPr>
            <w:tcW w:w="2070" w:type="dxa"/>
            <w:shd w:val="clear" w:color="auto" w:fill="auto"/>
            <w:hideMark/>
          </w:tcPr>
          <w:p w:rsidR="00000FAC" w:rsidRPr="00E10358" w:rsidRDefault="00000FAC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34.993,20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Oprema za Čistoću doo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119.995,70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Podze</w:t>
            </w:r>
            <w:r w:rsidR="00000FAC"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m</w:t>
            </w: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ni kontejneri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119.995,70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Oprema za Sportske objekte doo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18.992,62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Nabavka opreme za  mašine za održavanje  terena  Gradskog stadiona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5.000,00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Nabavka dvije pumpe za doziranje hlora</w:t>
            </w:r>
          </w:p>
        </w:tc>
        <w:tc>
          <w:tcPr>
            <w:tcW w:w="2070" w:type="dxa"/>
            <w:shd w:val="clear" w:color="auto" w:fill="auto"/>
            <w:hideMark/>
          </w:tcPr>
          <w:p w:rsidR="00000FAC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5.164,58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 xml:space="preserve">Nabavka  mašine za čišćenje podova, plaže bazena I svlačionica sa rezervnim priborom  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8.758,04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center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Oprema za JU NB “Radosav Ljumović”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2.262,49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Nabavka knjiga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154,00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Smjerokazi za matičnu zgradu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258,94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Opremanje kuće M.Stojanovića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1.292,25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Ostala oprema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557,30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Kancelarijski namještaj za potrošačke jedinice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2.302,85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Računarska oprema za potrošačke jedinice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24.156,36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Oprema za Centar za informacioni sistem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4.660,43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Lokalne  računarske mreže za Glavni grad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2.438,87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 xml:space="preserve"> LAN mreža i elektro instalacije za lokaciju Glavnog grada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2.221,56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Oprema za Službu zaštite i spašavanja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14.674,60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Hidroulična pumpa visokog pritiska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11.130,79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noWrap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Ostala oprema(mašina za pranje vozila, usisivač, stabilna radio stanica, vodootporna stanica i dr.)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3.543,81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Oprema za javni red i bezbjednost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338,80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noWrap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Služba za zajedničke poslove(oprema za video nadzor za javne površine)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338,80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Ostala oprema za potrošačke jedinice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10.739,06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Sekretarijat za saobraćaj(klime, telekomunikaciona oprema, validatori I druga oprema za prevozna sredstva)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color w:val="000000"/>
                <w:sz w:val="20"/>
                <w:szCs w:val="20"/>
              </w:rPr>
              <w:t>748,99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color w:val="000000"/>
                <w:sz w:val="20"/>
                <w:szCs w:val="20"/>
              </w:rPr>
              <w:t>Služba za zajedničke poslove(sistem evidentiranja ulaska i izlaska zaposlenih i ostala oprema)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color w:val="000000"/>
                <w:sz w:val="20"/>
                <w:szCs w:val="20"/>
              </w:rPr>
              <w:t>9.990,07</w:t>
            </w:r>
          </w:p>
          <w:p w:rsidR="00F45E0D" w:rsidRPr="00E10358" w:rsidRDefault="00F45E0D" w:rsidP="00024090">
            <w:pPr>
              <w:spacing w:after="0"/>
              <w:jc w:val="both"/>
              <w:rPr>
                <w:rFonts w:ascii="Cambria" w:hAnsi="Cambria" w:cstheme="minorHAnsi"/>
                <w:bCs/>
                <w:color w:val="000000"/>
                <w:sz w:val="20"/>
                <w:szCs w:val="20"/>
              </w:rPr>
            </w:pPr>
          </w:p>
          <w:p w:rsidR="00F45E0D" w:rsidRPr="00E10358" w:rsidRDefault="00F45E0D" w:rsidP="00024090">
            <w:pPr>
              <w:spacing w:after="0"/>
              <w:jc w:val="both"/>
              <w:rPr>
                <w:rFonts w:ascii="Cambria" w:hAnsi="Cambria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5F05A4" w:rsidRPr="00EA1ECC" w:rsidTr="00E10358">
        <w:trPr>
          <w:trHeight w:val="170"/>
        </w:trPr>
        <w:tc>
          <w:tcPr>
            <w:tcW w:w="670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F05A4" w:rsidRPr="00EA1ECC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F05A4" w:rsidRPr="00EA1ECC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</w:p>
        </w:tc>
      </w:tr>
      <w:tr w:rsidR="005F05A4" w:rsidRPr="00F45E0D" w:rsidTr="00E10358">
        <w:trPr>
          <w:trHeight w:val="170"/>
        </w:trPr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5A4" w:rsidRPr="00F45E0D" w:rsidRDefault="005F05A4" w:rsidP="00024090">
            <w:pPr>
              <w:spacing w:after="0"/>
              <w:jc w:val="both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INVESTICIONO ODRŽAVANJE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5A4" w:rsidRDefault="005F05A4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522.109,21</w:t>
            </w:r>
          </w:p>
          <w:p w:rsidR="00F45E0D" w:rsidRPr="00F45E0D" w:rsidRDefault="00F45E0D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Projekat poboljšanja uslova stanovanja (san. krovova, fasada, ulaza, itd)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266.353,42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 xml:space="preserve">Adaptacija prostorija i sportskih terena u mjesnim zajednicama 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94.777,01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Adaptacija prostorija za Gradsku televiziju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28.604,78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Adaptacija kancelarija Sekretarijata za planiranje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166,98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Investiciono održavanje Sekretarijat za kulturu i sport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43.113,42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Adaptacija Kuslevove kuće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 40.687,37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Natkrivanje ljetnje scene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2.426,05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lastRenderedPageBreak/>
              <w:t>Investiciono održavanje JU NB Radosav Ljumović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5.428,56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Adaptacija kuće M.Stojanovića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1.831,05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Investiciono održavanje(matična zgrada i područna odjeljenja)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3.597,51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iCs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Investiciono održavanje JU Muzeji i galerije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29.163,74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Sanacija spomenika i spomen obilježja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1.125,30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Adaptacija Galerije Art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12.783,53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noWrap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iCs/>
                <w:color w:val="000000"/>
                <w:sz w:val="20"/>
                <w:szCs w:val="20"/>
              </w:rPr>
              <w:t>Radovi na opremanju enterijera stalne postavke Muzeja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14.904,99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noWrap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Opremanje pomoćnog objekta Galerije Risto Stijović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349,92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Investiciono održavanje Čistoća doo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bCs/>
                <w:color w:val="000000"/>
              </w:rPr>
            </w:pPr>
            <w:r w:rsidRPr="00E10358">
              <w:rPr>
                <w:rFonts w:ascii="Cambria" w:hAnsi="Cambria" w:cstheme="minorHAnsi"/>
                <w:bCs/>
                <w:color w:val="000000"/>
              </w:rPr>
              <w:t>7.729,48</w:t>
            </w:r>
          </w:p>
        </w:tc>
      </w:tr>
      <w:tr w:rsidR="005F05A4" w:rsidRPr="00E10358" w:rsidTr="00E10358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Održavanje polupodzemnih kontejnera</w:t>
            </w:r>
          </w:p>
        </w:tc>
        <w:tc>
          <w:tcPr>
            <w:tcW w:w="2070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7.729.48</w:t>
            </w:r>
          </w:p>
        </w:tc>
      </w:tr>
      <w:tr w:rsidR="005F05A4" w:rsidRPr="00E10358" w:rsidTr="00E70081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i/>
                <w:iCs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 xml:space="preserve">Investiciono održavanje Vodovod </w:t>
            </w:r>
            <w:r w:rsidR="00000FAC" w:rsidRPr="00E10358">
              <w:rPr>
                <w:rFonts w:ascii="Cambria" w:hAnsi="Cambria" w:cstheme="minorHAnsi"/>
                <w:color w:val="000000"/>
              </w:rPr>
              <w:t>i</w:t>
            </w:r>
            <w:r w:rsidRPr="00E10358">
              <w:rPr>
                <w:rFonts w:ascii="Cambria" w:hAnsi="Cambria" w:cstheme="minorHAnsi"/>
                <w:color w:val="000000"/>
              </w:rPr>
              <w:t xml:space="preserve"> kanalizacija doo</w:t>
            </w: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</w:rPr>
            </w:pPr>
            <w:r w:rsidRPr="00E10358">
              <w:rPr>
                <w:rFonts w:ascii="Cambria" w:hAnsi="Cambria" w:cstheme="minorHAnsi"/>
                <w:color w:val="000000"/>
              </w:rPr>
              <w:t>46.771,82</w:t>
            </w:r>
          </w:p>
        </w:tc>
      </w:tr>
      <w:tr w:rsidR="005F05A4" w:rsidRPr="00E10358" w:rsidTr="00E70081">
        <w:trPr>
          <w:trHeight w:val="170"/>
        </w:trPr>
        <w:tc>
          <w:tcPr>
            <w:tcW w:w="6705" w:type="dxa"/>
            <w:shd w:val="clear" w:color="auto" w:fill="auto"/>
            <w:vAlign w:val="bottom"/>
            <w:hideMark/>
          </w:tcPr>
          <w:p w:rsidR="005F05A4" w:rsidRPr="00E10358" w:rsidRDefault="005F05A4" w:rsidP="00024090">
            <w:pPr>
              <w:spacing w:after="0"/>
              <w:jc w:val="right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  <w:t>Zamjena zaštite srednjenaponskog bloka na PS”Mareza 2”</w:t>
            </w:r>
          </w:p>
          <w:p w:rsidR="00F45E0D" w:rsidRPr="00E10358" w:rsidRDefault="00F45E0D" w:rsidP="00024090">
            <w:pPr>
              <w:spacing w:after="0"/>
              <w:jc w:val="right"/>
              <w:rPr>
                <w:rFonts w:ascii="Cambria" w:hAnsi="Cambria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hideMark/>
          </w:tcPr>
          <w:p w:rsidR="005F05A4" w:rsidRPr="00E10358" w:rsidRDefault="005F05A4" w:rsidP="00024090">
            <w:pPr>
              <w:spacing w:after="0"/>
              <w:jc w:val="both"/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</w:pPr>
            <w:r w:rsidRPr="00E10358">
              <w:rPr>
                <w:rFonts w:ascii="Cambria" w:hAnsi="Cambria" w:cstheme="minorHAnsi"/>
                <w:bCs/>
                <w:i/>
                <w:color w:val="000000"/>
                <w:sz w:val="20"/>
                <w:szCs w:val="20"/>
              </w:rPr>
              <w:t>46.771,82</w:t>
            </w:r>
          </w:p>
        </w:tc>
      </w:tr>
    </w:tbl>
    <w:p w:rsidR="005F05A4" w:rsidRPr="00024090" w:rsidRDefault="005F05A4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A456A3" w:rsidRPr="00024090" w:rsidRDefault="00A456A3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8B3457" w:rsidRPr="00024090" w:rsidRDefault="008B3457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914B8F" w:rsidRDefault="00914B8F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F45E0D" w:rsidRDefault="00F45E0D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F45E0D" w:rsidRPr="00024090" w:rsidRDefault="00F45E0D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914B8F" w:rsidRDefault="00914B8F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E70081" w:rsidRDefault="00E70081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E70081" w:rsidRDefault="00E70081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E70081" w:rsidRDefault="00E70081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E70081" w:rsidRDefault="00E70081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E70081" w:rsidRDefault="00E70081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E70081" w:rsidRDefault="00E70081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E70081" w:rsidRDefault="00E70081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E70081" w:rsidRDefault="00E70081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E70081" w:rsidRDefault="00E70081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E70081" w:rsidRDefault="00E70081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E70081" w:rsidRDefault="00E70081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E70081" w:rsidRDefault="00E70081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E70081" w:rsidRPr="00024090" w:rsidRDefault="00E70081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8B3457" w:rsidRPr="00024090" w:rsidRDefault="008B3457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8B3457" w:rsidRPr="00024090" w:rsidRDefault="008B3457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8B3457" w:rsidRPr="00024090" w:rsidRDefault="008B3457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8B3457" w:rsidRPr="00024090" w:rsidRDefault="008B3457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914B8F" w:rsidRPr="00F45E0D" w:rsidRDefault="00914B8F" w:rsidP="00024090">
      <w:pPr>
        <w:tabs>
          <w:tab w:val="left" w:pos="6660"/>
        </w:tabs>
        <w:spacing w:after="0"/>
        <w:jc w:val="both"/>
        <w:rPr>
          <w:rFonts w:ascii="Cambria" w:hAnsi="Cambria" w:cstheme="minorHAnsi"/>
          <w:b/>
          <w:iCs/>
          <w:sz w:val="28"/>
          <w:szCs w:val="28"/>
        </w:rPr>
      </w:pPr>
      <w:r w:rsidRPr="00F45E0D">
        <w:rPr>
          <w:rFonts w:ascii="Cambria" w:hAnsi="Cambria" w:cstheme="minorHAnsi"/>
          <w:b/>
          <w:iCs/>
          <w:sz w:val="28"/>
          <w:szCs w:val="28"/>
        </w:rPr>
        <w:lastRenderedPageBreak/>
        <w:t xml:space="preserve">V             </w:t>
      </w:r>
      <w:r w:rsidRPr="00F45E0D">
        <w:rPr>
          <w:rFonts w:ascii="Cambria" w:hAnsi="Cambria" w:cstheme="minorHAnsi"/>
          <w:b/>
          <w:iCs/>
          <w:sz w:val="28"/>
          <w:szCs w:val="28"/>
          <w:lang w:val="sr-Cyrl-CS"/>
        </w:rPr>
        <w:t xml:space="preserve">IZDACI PO </w:t>
      </w:r>
      <w:r w:rsidRPr="00F45E0D">
        <w:rPr>
          <w:rFonts w:ascii="Cambria" w:hAnsi="Cambria" w:cstheme="minorHAnsi"/>
          <w:b/>
          <w:iCs/>
          <w:sz w:val="28"/>
          <w:szCs w:val="28"/>
        </w:rPr>
        <w:t xml:space="preserve">FUNKCIONALNOJ </w:t>
      </w:r>
      <w:r w:rsidRPr="00F45E0D">
        <w:rPr>
          <w:rFonts w:ascii="Cambria" w:hAnsi="Cambria" w:cstheme="minorHAnsi"/>
          <w:b/>
          <w:iCs/>
          <w:sz w:val="28"/>
          <w:szCs w:val="28"/>
          <w:lang w:val="sr-Cyrl-CS"/>
        </w:rPr>
        <w:t>KLASIFIKACIJI</w:t>
      </w:r>
    </w:p>
    <w:p w:rsidR="00914B8F" w:rsidRPr="00024090" w:rsidRDefault="00914B8F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</w:p>
    <w:p w:rsidR="00914B8F" w:rsidRPr="00024090" w:rsidRDefault="00914B8F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>Raspored planiranih i realizovanih sredstava budžeta Glavnog grada Podgorice za period januar – jun 2021. godinu, prikazan je u sljedećoj tabeli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po funkcionalnoj klasifikaciji: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636"/>
        <w:gridCol w:w="1861"/>
        <w:gridCol w:w="1805"/>
        <w:gridCol w:w="1805"/>
        <w:gridCol w:w="1805"/>
        <w:gridCol w:w="843"/>
        <w:gridCol w:w="843"/>
      </w:tblGrid>
      <w:tr w:rsidR="00067B8D" w:rsidRPr="00E70081" w:rsidTr="00E70081">
        <w:trPr>
          <w:trHeight w:val="686"/>
          <w:jc w:val="center"/>
        </w:trPr>
        <w:tc>
          <w:tcPr>
            <w:tcW w:w="601" w:type="dxa"/>
            <w:shd w:val="clear" w:color="auto" w:fill="FFFFFF"/>
            <w:vAlign w:val="center"/>
          </w:tcPr>
          <w:p w:rsidR="00067B8D" w:rsidRPr="00E70081" w:rsidRDefault="00067B8D" w:rsidP="00E7008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sz w:val="20"/>
                <w:szCs w:val="20"/>
              </w:rPr>
              <w:t>Red. br.</w:t>
            </w:r>
          </w:p>
        </w:tc>
        <w:tc>
          <w:tcPr>
            <w:tcW w:w="636" w:type="dxa"/>
            <w:shd w:val="clear" w:color="auto" w:fill="FFFFFF"/>
            <w:vAlign w:val="center"/>
          </w:tcPr>
          <w:p w:rsidR="00067B8D" w:rsidRPr="00E70081" w:rsidRDefault="00067B8D" w:rsidP="00E7008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sz w:val="20"/>
                <w:szCs w:val="20"/>
              </w:rPr>
              <w:t>Fun. Klas.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067B8D" w:rsidRPr="00E70081" w:rsidRDefault="00067B8D" w:rsidP="00E7008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sz w:val="20"/>
                <w:szCs w:val="20"/>
              </w:rPr>
              <w:t>OPIS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067B8D" w:rsidRPr="00E70081" w:rsidRDefault="00067B8D" w:rsidP="00E7008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color w:val="000000"/>
                <w:sz w:val="20"/>
                <w:szCs w:val="20"/>
              </w:rPr>
              <w:t>Plan</w:t>
            </w:r>
            <w:r w:rsidR="00E70081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za</w:t>
            </w:r>
          </w:p>
          <w:p w:rsidR="00067B8D" w:rsidRPr="00E70081" w:rsidRDefault="00067B8D" w:rsidP="00E7008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color w:val="000000"/>
                <w:sz w:val="20"/>
                <w:szCs w:val="20"/>
              </w:rPr>
              <w:t>2021. godin</w:t>
            </w:r>
            <w:r w:rsidR="00E70081">
              <w:rPr>
                <w:rFonts w:ascii="Cambria" w:hAnsi="Cambria" w:cstheme="minorHAnsi"/>
                <w:color w:val="000000"/>
                <w:sz w:val="20"/>
                <w:szCs w:val="20"/>
              </w:rPr>
              <w:t>u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067B8D" w:rsidRPr="00E70081" w:rsidRDefault="00067B8D" w:rsidP="00E7008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color w:val="000000"/>
                <w:sz w:val="20"/>
                <w:szCs w:val="20"/>
              </w:rPr>
              <w:t>Plan</w:t>
            </w:r>
            <w:r w:rsidR="00E70081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 od </w:t>
            </w:r>
            <w:r w:rsidRPr="00E70081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01.01.-30.06.2021. 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067B8D" w:rsidRPr="00E70081" w:rsidRDefault="00067B8D" w:rsidP="00E70081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color w:val="000000"/>
                <w:sz w:val="20"/>
                <w:szCs w:val="20"/>
              </w:rPr>
              <w:t xml:space="preserve">Ostvareno 01.01-30.06.2021. 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067B8D" w:rsidRPr="00E70081" w:rsidRDefault="00067B8D" w:rsidP="00E70081">
            <w:pPr>
              <w:spacing w:after="0" w:line="24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bCs/>
                <w:sz w:val="20"/>
                <w:szCs w:val="20"/>
                <w:lang w:val="sr-Cyrl-CS"/>
              </w:rPr>
              <w:t>%</w:t>
            </w:r>
            <w:r w:rsidRPr="00E70081">
              <w:rPr>
                <w:rFonts w:ascii="Cambria" w:hAnsi="Cambria" w:cstheme="minorHAnsi"/>
                <w:bCs/>
                <w:sz w:val="20"/>
                <w:szCs w:val="20"/>
              </w:rPr>
              <w:t xml:space="preserve">    (6/4)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067B8D" w:rsidRPr="00E70081" w:rsidRDefault="00067B8D" w:rsidP="00E70081">
            <w:pPr>
              <w:spacing w:after="0" w:line="24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bCs/>
                <w:sz w:val="20"/>
                <w:szCs w:val="20"/>
                <w:lang w:val="sr-Cyrl-CS"/>
              </w:rPr>
              <w:t>%</w:t>
            </w:r>
            <w:r w:rsidRPr="00E70081">
              <w:rPr>
                <w:rFonts w:ascii="Cambria" w:hAnsi="Cambria" w:cstheme="minorHAnsi"/>
                <w:bCs/>
                <w:sz w:val="20"/>
                <w:szCs w:val="20"/>
              </w:rPr>
              <w:t xml:space="preserve">    (6/5)</w:t>
            </w:r>
          </w:p>
        </w:tc>
      </w:tr>
      <w:tr w:rsidR="00067B8D" w:rsidRPr="00E70081" w:rsidTr="00E70081">
        <w:trPr>
          <w:trHeight w:val="355"/>
          <w:jc w:val="center"/>
        </w:trPr>
        <w:tc>
          <w:tcPr>
            <w:tcW w:w="601" w:type="dxa"/>
            <w:shd w:val="clear" w:color="auto" w:fill="FFFFFF"/>
          </w:tcPr>
          <w:p w:rsidR="00067B8D" w:rsidRPr="00E70081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636" w:type="dxa"/>
            <w:shd w:val="clear" w:color="auto" w:fill="FFFFFF"/>
          </w:tcPr>
          <w:p w:rsidR="00067B8D" w:rsidRPr="00E70081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sz w:val="20"/>
                <w:szCs w:val="20"/>
              </w:rPr>
              <w:t>2</w:t>
            </w:r>
          </w:p>
        </w:tc>
        <w:tc>
          <w:tcPr>
            <w:tcW w:w="1861" w:type="dxa"/>
            <w:shd w:val="clear" w:color="auto" w:fill="FFFFFF"/>
          </w:tcPr>
          <w:p w:rsidR="00067B8D" w:rsidRPr="00E70081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sz w:val="20"/>
                <w:szCs w:val="20"/>
              </w:rPr>
              <w:t>3</w:t>
            </w:r>
          </w:p>
        </w:tc>
        <w:tc>
          <w:tcPr>
            <w:tcW w:w="1805" w:type="dxa"/>
            <w:shd w:val="clear" w:color="auto" w:fill="FFFFFF"/>
          </w:tcPr>
          <w:p w:rsidR="00067B8D" w:rsidRPr="00E70081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805" w:type="dxa"/>
            <w:shd w:val="clear" w:color="auto" w:fill="FFFFFF"/>
          </w:tcPr>
          <w:p w:rsidR="00067B8D" w:rsidRPr="00E70081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805" w:type="dxa"/>
            <w:shd w:val="clear" w:color="auto" w:fill="FFFFFF"/>
          </w:tcPr>
          <w:p w:rsidR="00067B8D" w:rsidRPr="00E70081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843" w:type="dxa"/>
            <w:shd w:val="clear" w:color="auto" w:fill="FFFFFF"/>
          </w:tcPr>
          <w:p w:rsidR="00067B8D" w:rsidRPr="00E70081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sz w:val="20"/>
                <w:szCs w:val="20"/>
              </w:rPr>
              <w:t>7</w:t>
            </w:r>
          </w:p>
        </w:tc>
        <w:tc>
          <w:tcPr>
            <w:tcW w:w="843" w:type="dxa"/>
            <w:shd w:val="clear" w:color="auto" w:fill="FFFFFF"/>
          </w:tcPr>
          <w:p w:rsidR="00067B8D" w:rsidRPr="00E70081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70081">
              <w:rPr>
                <w:rFonts w:ascii="Cambria" w:hAnsi="Cambria" w:cstheme="minorHAnsi"/>
                <w:sz w:val="20"/>
                <w:szCs w:val="20"/>
              </w:rPr>
              <w:t>8</w:t>
            </w:r>
          </w:p>
        </w:tc>
      </w:tr>
      <w:tr w:rsidR="00067B8D" w:rsidRPr="00024090" w:rsidTr="00E70081">
        <w:trPr>
          <w:trHeight w:val="350"/>
          <w:jc w:val="center"/>
        </w:trPr>
        <w:tc>
          <w:tcPr>
            <w:tcW w:w="601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01</w:t>
            </w:r>
          </w:p>
        </w:tc>
        <w:tc>
          <w:tcPr>
            <w:tcW w:w="1861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Opšte javne službe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68.462.700,00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34.381.350,00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25.214.679,16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36,83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73,34</w:t>
            </w:r>
          </w:p>
        </w:tc>
      </w:tr>
      <w:tr w:rsidR="00067B8D" w:rsidRPr="00024090" w:rsidTr="00E70081">
        <w:trPr>
          <w:trHeight w:val="350"/>
          <w:jc w:val="center"/>
        </w:trPr>
        <w:tc>
          <w:tcPr>
            <w:tcW w:w="601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2</w:t>
            </w:r>
          </w:p>
        </w:tc>
        <w:tc>
          <w:tcPr>
            <w:tcW w:w="636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03</w:t>
            </w:r>
          </w:p>
        </w:tc>
        <w:tc>
          <w:tcPr>
            <w:tcW w:w="1861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Javni red i bezbjednost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1.505.250,00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752.625,00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654.063,15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43,45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86,90</w:t>
            </w:r>
          </w:p>
        </w:tc>
      </w:tr>
      <w:tr w:rsidR="00067B8D" w:rsidRPr="00024090" w:rsidTr="00E70081">
        <w:trPr>
          <w:trHeight w:val="350"/>
          <w:jc w:val="center"/>
        </w:trPr>
        <w:tc>
          <w:tcPr>
            <w:tcW w:w="601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04</w:t>
            </w:r>
          </w:p>
        </w:tc>
        <w:tc>
          <w:tcPr>
            <w:tcW w:w="1861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Ekonomski poslovi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4.817.650,00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2.408.825,00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1.764.543,66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36,63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73,25</w:t>
            </w:r>
          </w:p>
        </w:tc>
      </w:tr>
      <w:tr w:rsidR="00067B8D" w:rsidRPr="00024090" w:rsidTr="00E70081">
        <w:trPr>
          <w:trHeight w:val="471"/>
          <w:jc w:val="center"/>
        </w:trPr>
        <w:tc>
          <w:tcPr>
            <w:tcW w:w="601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636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06</w:t>
            </w:r>
          </w:p>
        </w:tc>
        <w:tc>
          <w:tcPr>
            <w:tcW w:w="1861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Poslovi stanovanja i zajednice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11.140.000,00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5.570.000,00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5.208.152,93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93,50</w:t>
            </w:r>
          </w:p>
        </w:tc>
      </w:tr>
      <w:tr w:rsidR="00067B8D" w:rsidRPr="00024090" w:rsidTr="00E70081">
        <w:trPr>
          <w:trHeight w:val="350"/>
          <w:jc w:val="center"/>
        </w:trPr>
        <w:tc>
          <w:tcPr>
            <w:tcW w:w="601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08</w:t>
            </w:r>
          </w:p>
        </w:tc>
        <w:tc>
          <w:tcPr>
            <w:tcW w:w="1861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Sport, kultura i religija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4.923150,00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2.461.575,00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2.380.706,71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48,36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96,71</w:t>
            </w:r>
          </w:p>
        </w:tc>
      </w:tr>
      <w:tr w:rsidR="00067B8D" w:rsidRPr="00024090" w:rsidTr="00E70081">
        <w:trPr>
          <w:trHeight w:val="350"/>
          <w:jc w:val="center"/>
        </w:trPr>
        <w:tc>
          <w:tcPr>
            <w:tcW w:w="601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 w:line="240" w:lineRule="auto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10</w:t>
            </w:r>
          </w:p>
        </w:tc>
        <w:tc>
          <w:tcPr>
            <w:tcW w:w="1861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Socijalna zaštita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2.608.250,00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1.304.125,00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1.114.979,17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42,75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85,50</w:t>
            </w:r>
          </w:p>
        </w:tc>
      </w:tr>
      <w:tr w:rsidR="00067B8D" w:rsidRPr="00024090" w:rsidTr="00E70081">
        <w:trPr>
          <w:trHeight w:val="350"/>
          <w:jc w:val="center"/>
        </w:trPr>
        <w:tc>
          <w:tcPr>
            <w:tcW w:w="601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067B8D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9</w:t>
            </w:r>
            <w:r w:rsidR="002B510F" w:rsidRPr="0002409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02409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2B510F" w:rsidRPr="0002409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457.000</w:t>
            </w:r>
            <w:r w:rsidRPr="0002409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46.878.500</w:t>
            </w:r>
            <w:r w:rsidR="00067B8D" w:rsidRPr="0002409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05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36.337.124,78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38,88</w:t>
            </w:r>
          </w:p>
        </w:tc>
        <w:tc>
          <w:tcPr>
            <w:tcW w:w="843" w:type="dxa"/>
            <w:shd w:val="clear" w:color="auto" w:fill="FFFFFF"/>
            <w:vAlign w:val="bottom"/>
          </w:tcPr>
          <w:p w:rsidR="00067B8D" w:rsidRPr="00024090" w:rsidRDefault="002B510F" w:rsidP="00024090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</w:rPr>
              <w:t>77,51</w:t>
            </w:r>
          </w:p>
        </w:tc>
      </w:tr>
    </w:tbl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color w:val="000000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ab/>
      </w: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024090">
        <w:rPr>
          <w:rFonts w:ascii="Cambria" w:hAnsi="Cambria" w:cstheme="minorHAnsi"/>
          <w:b/>
          <w:bCs/>
          <w:sz w:val="24"/>
          <w:szCs w:val="24"/>
        </w:rPr>
        <w:t>01</w:t>
      </w:r>
      <w:r w:rsidRPr="00024090">
        <w:rPr>
          <w:rFonts w:ascii="Cambria" w:hAnsi="Cambria" w:cstheme="minorHAnsi"/>
          <w:b/>
          <w:bCs/>
          <w:sz w:val="24"/>
          <w:szCs w:val="24"/>
        </w:rPr>
        <w:tab/>
      </w:r>
      <w:r w:rsidRPr="00024090">
        <w:rPr>
          <w:rFonts w:ascii="Cambria" w:hAnsi="Cambria" w:cstheme="minorHAnsi"/>
          <w:b/>
          <w:bCs/>
          <w:sz w:val="24"/>
          <w:szCs w:val="24"/>
          <w:lang w:val="sr-Cyrl-CS"/>
        </w:rPr>
        <w:t>OPŠTE JAVNE SLUŽBE</w:t>
      </w: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color w:val="000000"/>
          <w:sz w:val="24"/>
          <w:szCs w:val="24"/>
        </w:rPr>
      </w:pPr>
    </w:p>
    <w:p w:rsidR="00914B8F" w:rsidRPr="00024090" w:rsidRDefault="00914B8F" w:rsidP="00024090">
      <w:pPr>
        <w:pStyle w:val="BodyTextIndent"/>
        <w:rPr>
          <w:rFonts w:ascii="Cambria" w:hAnsi="Cambria" w:cstheme="minorHAnsi"/>
          <w:i w:val="0"/>
        </w:rPr>
      </w:pPr>
      <w:r w:rsidRPr="00024090">
        <w:rPr>
          <w:rFonts w:ascii="Cambria" w:hAnsi="Cambria" w:cstheme="minorHAnsi"/>
          <w:i w:val="0"/>
        </w:rPr>
        <w:t xml:space="preserve">Sredstva planirana za poslove opštih javnih službi realizovana su u iznosu od </w:t>
      </w:r>
      <w:r w:rsidR="002B510F" w:rsidRPr="00024090">
        <w:rPr>
          <w:rFonts w:ascii="Cambria" w:hAnsi="Cambria" w:cstheme="minorHAnsi"/>
          <w:b/>
          <w:i w:val="0"/>
        </w:rPr>
        <w:t>25.214.679,16</w:t>
      </w:r>
      <w:r w:rsidRPr="00024090">
        <w:rPr>
          <w:rFonts w:ascii="Cambria" w:hAnsi="Cambria" w:cstheme="minorHAnsi"/>
          <w:b/>
          <w:i w:val="0"/>
          <w:lang w:val="sr-Latn-CS"/>
        </w:rPr>
        <w:t xml:space="preserve"> €</w:t>
      </w:r>
      <w:r w:rsidRPr="00024090">
        <w:rPr>
          <w:rFonts w:ascii="Cambria" w:hAnsi="Cambria" w:cstheme="minorHAnsi"/>
          <w:i w:val="0"/>
          <w:lang w:val="sr-Latn-CS"/>
        </w:rPr>
        <w:t xml:space="preserve"> </w:t>
      </w:r>
      <w:r w:rsidRPr="00024090">
        <w:rPr>
          <w:rFonts w:ascii="Cambria" w:hAnsi="Cambria" w:cstheme="minorHAnsi"/>
          <w:i w:val="0"/>
        </w:rPr>
        <w:t xml:space="preserve">odnosno </w:t>
      </w:r>
      <w:r w:rsidR="002B510F" w:rsidRPr="00024090">
        <w:rPr>
          <w:rFonts w:ascii="Cambria" w:hAnsi="Cambria" w:cstheme="minorHAnsi"/>
          <w:b/>
          <w:i w:val="0"/>
        </w:rPr>
        <w:t>26</w:t>
      </w:r>
      <w:r w:rsidRPr="00024090">
        <w:rPr>
          <w:rFonts w:ascii="Cambria" w:hAnsi="Cambria" w:cstheme="minorHAnsi"/>
          <w:b/>
          <w:i w:val="0"/>
        </w:rPr>
        <w:t>,</w:t>
      </w:r>
      <w:r w:rsidR="004E5483">
        <w:rPr>
          <w:rFonts w:ascii="Cambria" w:hAnsi="Cambria" w:cstheme="minorHAnsi"/>
          <w:b/>
          <w:i w:val="0"/>
        </w:rPr>
        <w:t>66</w:t>
      </w:r>
      <w:r w:rsidRPr="00024090">
        <w:rPr>
          <w:rFonts w:ascii="Cambria" w:hAnsi="Cambria" w:cstheme="minorHAnsi"/>
          <w:b/>
          <w:i w:val="0"/>
        </w:rPr>
        <w:t xml:space="preserve"> %</w:t>
      </w:r>
      <w:r w:rsidRPr="00024090">
        <w:rPr>
          <w:rFonts w:ascii="Cambria" w:hAnsi="Cambria" w:cstheme="minorHAnsi"/>
          <w:b/>
          <w:bCs/>
          <w:i w:val="0"/>
        </w:rPr>
        <w:t xml:space="preserve"> </w:t>
      </w:r>
      <w:r w:rsidRPr="00024090">
        <w:rPr>
          <w:rFonts w:ascii="Cambria" w:hAnsi="Cambria" w:cstheme="minorHAnsi"/>
          <w:bCs/>
          <w:i w:val="0"/>
        </w:rPr>
        <w:t>manje</w:t>
      </w:r>
      <w:r w:rsidRPr="00024090">
        <w:rPr>
          <w:rFonts w:ascii="Cambria" w:hAnsi="Cambria" w:cstheme="minorHAnsi"/>
          <w:b/>
          <w:bCs/>
          <w:i w:val="0"/>
        </w:rPr>
        <w:t xml:space="preserve"> </w:t>
      </w:r>
      <w:r w:rsidRPr="00024090">
        <w:rPr>
          <w:rFonts w:ascii="Cambria" w:hAnsi="Cambria" w:cstheme="minorHAnsi"/>
          <w:bCs/>
          <w:i w:val="0"/>
        </w:rPr>
        <w:t>od plana</w:t>
      </w:r>
      <w:r w:rsidR="002B510F" w:rsidRPr="00024090">
        <w:rPr>
          <w:rFonts w:ascii="Cambria" w:hAnsi="Cambria" w:cstheme="minorHAnsi"/>
          <w:bCs/>
          <w:i w:val="0"/>
        </w:rPr>
        <w:t xml:space="preserve"> za posmatrani period</w:t>
      </w:r>
      <w:r w:rsidRPr="00024090">
        <w:rPr>
          <w:rFonts w:ascii="Cambria" w:hAnsi="Cambria" w:cstheme="minorHAnsi"/>
          <w:i w:val="0"/>
        </w:rPr>
        <w:t xml:space="preserve">. Ova sredstva su usmjerena za potrebe: Službe </w:t>
      </w:r>
      <w:r w:rsidRPr="00024090">
        <w:rPr>
          <w:rFonts w:ascii="Cambria" w:hAnsi="Cambria" w:cstheme="minorHAnsi"/>
          <w:i w:val="0"/>
          <w:lang w:val="sr-Latn-CS"/>
        </w:rPr>
        <w:t>gradonačelnika</w:t>
      </w:r>
      <w:r w:rsidRPr="00024090">
        <w:rPr>
          <w:rFonts w:ascii="Cambria" w:hAnsi="Cambria" w:cstheme="minorHAnsi"/>
          <w:i w:val="0"/>
        </w:rPr>
        <w:t>,</w:t>
      </w:r>
      <w:r w:rsidRPr="00024090">
        <w:rPr>
          <w:rFonts w:ascii="Cambria" w:hAnsi="Cambria" w:cstheme="minorHAnsi"/>
          <w:i w:val="0"/>
          <w:lang w:val="sr-Latn-CS"/>
        </w:rPr>
        <w:t xml:space="preserve"> Službe glavnog administratora, Službe </w:t>
      </w:r>
      <w:r w:rsidRPr="00024090">
        <w:rPr>
          <w:rFonts w:ascii="Cambria" w:hAnsi="Cambria" w:cstheme="minorHAnsi"/>
          <w:i w:val="0"/>
        </w:rPr>
        <w:t>Skupštin</w:t>
      </w:r>
      <w:r w:rsidRPr="00024090">
        <w:rPr>
          <w:rFonts w:ascii="Cambria" w:hAnsi="Cambria" w:cstheme="minorHAnsi"/>
          <w:i w:val="0"/>
          <w:lang w:val="sr-Latn-CS"/>
        </w:rPr>
        <w:t>e</w:t>
      </w:r>
      <w:r w:rsidRPr="00024090">
        <w:rPr>
          <w:rFonts w:ascii="Cambria" w:hAnsi="Cambria" w:cstheme="minorHAnsi"/>
          <w:i w:val="0"/>
        </w:rPr>
        <w:t>, Sekretarijata za finansije (najvećim dijelom), Uprav</w:t>
      </w:r>
      <w:r w:rsidRPr="00024090">
        <w:rPr>
          <w:rFonts w:ascii="Cambria" w:hAnsi="Cambria" w:cstheme="minorHAnsi"/>
          <w:i w:val="0"/>
          <w:lang w:val="sr-Latn-CS"/>
        </w:rPr>
        <w:t>e</w:t>
      </w:r>
      <w:r w:rsidRPr="00024090">
        <w:rPr>
          <w:rFonts w:ascii="Cambria" w:hAnsi="Cambria" w:cstheme="minorHAnsi"/>
          <w:i w:val="0"/>
        </w:rPr>
        <w:t xml:space="preserve"> lokalnih javnih prihoda, Sekretarijat</w:t>
      </w:r>
      <w:r w:rsidRPr="00024090">
        <w:rPr>
          <w:rFonts w:ascii="Cambria" w:hAnsi="Cambria" w:cstheme="minorHAnsi"/>
          <w:i w:val="0"/>
          <w:lang w:val="sr-Latn-CS"/>
        </w:rPr>
        <w:t>a</w:t>
      </w:r>
      <w:r w:rsidRPr="00024090">
        <w:rPr>
          <w:rFonts w:ascii="Cambria" w:hAnsi="Cambria" w:cstheme="minorHAnsi"/>
          <w:i w:val="0"/>
        </w:rPr>
        <w:t xml:space="preserve"> za lokalnu samoupravu, Službe za zajedničke poslove, Direkcije za imovinu, Službe za unutrašnju reviziju i Centra za informacioni sistem.</w:t>
      </w:r>
    </w:p>
    <w:p w:rsidR="00914B8F" w:rsidRPr="00024090" w:rsidRDefault="00914B8F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Sredstva su kod navedenih potrošačkih jedinica </w:t>
      </w:r>
      <w:r w:rsidRPr="00024090">
        <w:rPr>
          <w:rFonts w:ascii="Cambria" w:hAnsi="Cambria" w:cstheme="minorHAnsi"/>
          <w:sz w:val="24"/>
          <w:szCs w:val="24"/>
        </w:rPr>
        <w:t>usmjeravana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za isplatu bruto zarada, ostalih primanja i naknada zaposlenih, za rashode za materijal</w:t>
      </w:r>
      <w:r w:rsidRPr="00024090">
        <w:rPr>
          <w:rFonts w:ascii="Cambria" w:hAnsi="Cambria" w:cstheme="minorHAnsi"/>
          <w:sz w:val="24"/>
          <w:szCs w:val="24"/>
        </w:rPr>
        <w:t xml:space="preserve"> i usluge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, </w:t>
      </w:r>
      <w:r w:rsidRPr="00024090">
        <w:rPr>
          <w:rFonts w:ascii="Cambria" w:hAnsi="Cambria" w:cstheme="minorHAnsi"/>
          <w:sz w:val="24"/>
          <w:szCs w:val="24"/>
        </w:rPr>
        <w:t>ostale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usluge i transfere.</w:t>
      </w:r>
    </w:p>
    <w:p w:rsidR="00914B8F" w:rsidRPr="00024090" w:rsidRDefault="00914B8F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</w:p>
    <w:p w:rsidR="00914B8F" w:rsidRPr="00024090" w:rsidRDefault="00914B8F" w:rsidP="00024090">
      <w:pPr>
        <w:pStyle w:val="BodyTextIndent"/>
        <w:rPr>
          <w:rFonts w:ascii="Cambria" w:hAnsi="Cambria" w:cstheme="minorHAnsi"/>
          <w:i w:val="0"/>
        </w:rPr>
      </w:pPr>
      <w:r w:rsidRPr="00024090">
        <w:rPr>
          <w:rFonts w:ascii="Cambria" w:hAnsi="Cambria" w:cstheme="minorHAnsi"/>
          <w:i w:val="0"/>
        </w:rPr>
        <w:t>Sredstva za kapitalne izdatke koji se vode u okviru ove kla</w:t>
      </w:r>
      <w:r w:rsidR="002B510F" w:rsidRPr="00024090">
        <w:rPr>
          <w:rFonts w:ascii="Cambria" w:hAnsi="Cambria" w:cstheme="minorHAnsi"/>
          <w:i w:val="0"/>
        </w:rPr>
        <w:t>se realizovani su u iznosu od  16.505.119,72</w:t>
      </w:r>
      <w:r w:rsidRPr="00024090">
        <w:rPr>
          <w:rFonts w:ascii="Cambria" w:hAnsi="Cambria" w:cstheme="minorHAnsi"/>
          <w:i w:val="0"/>
        </w:rPr>
        <w:t xml:space="preserve"> €, i to za:</w:t>
      </w:r>
    </w:p>
    <w:tbl>
      <w:tblPr>
        <w:tblW w:w="7809" w:type="dxa"/>
        <w:tblLook w:val="04A0"/>
      </w:tblPr>
      <w:tblGrid>
        <w:gridCol w:w="320"/>
        <w:gridCol w:w="5453"/>
        <w:gridCol w:w="2036"/>
      </w:tblGrid>
      <w:tr w:rsidR="00914B8F" w:rsidRPr="00024090" w:rsidTr="00024090">
        <w:trPr>
          <w:trHeight w:val="36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914B8F" w:rsidRPr="00024090" w:rsidRDefault="00914B8F" w:rsidP="00024090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3" w:type="dxa"/>
            <w:shd w:val="clear" w:color="auto" w:fill="auto"/>
            <w:vAlign w:val="bottom"/>
            <w:hideMark/>
          </w:tcPr>
          <w:p w:rsidR="00914B8F" w:rsidRPr="00024090" w:rsidRDefault="00914B8F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lokalnu infrastrukturu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914B8F" w:rsidRPr="00024090" w:rsidRDefault="002B510F" w:rsidP="00024090">
            <w:pPr>
              <w:spacing w:after="0" w:line="240" w:lineRule="auto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15.484.830,42</w:t>
            </w:r>
            <w:r w:rsidR="00F45E0D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914B8F" w:rsidRPr="00024090" w:rsidTr="00024090">
        <w:trPr>
          <w:trHeight w:val="36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914B8F" w:rsidRPr="00024090" w:rsidRDefault="00914B8F" w:rsidP="00024090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3" w:type="dxa"/>
            <w:shd w:val="clear" w:color="auto" w:fill="auto"/>
            <w:vAlign w:val="bottom"/>
            <w:hideMark/>
          </w:tcPr>
          <w:p w:rsidR="00914B8F" w:rsidRPr="00024090" w:rsidRDefault="00914B8F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građevinske objekte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914B8F" w:rsidRPr="00024090" w:rsidRDefault="002B510F" w:rsidP="00024090">
            <w:pPr>
              <w:spacing w:after="0" w:line="240" w:lineRule="auto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145.222,98</w:t>
            </w:r>
            <w:r w:rsidR="00F45E0D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914B8F" w:rsidRPr="00024090" w:rsidTr="00024090">
        <w:trPr>
          <w:trHeight w:val="36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914B8F" w:rsidRPr="00024090" w:rsidRDefault="00914B8F" w:rsidP="00024090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3" w:type="dxa"/>
            <w:shd w:val="clear" w:color="auto" w:fill="auto"/>
            <w:vAlign w:val="bottom"/>
            <w:hideMark/>
          </w:tcPr>
          <w:p w:rsidR="00914B8F" w:rsidRPr="00024090" w:rsidRDefault="00914B8F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za opremu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914B8F" w:rsidRPr="00024090" w:rsidRDefault="002B510F" w:rsidP="00024090">
            <w:pPr>
              <w:spacing w:after="0" w:line="240" w:lineRule="auto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352.957,11</w:t>
            </w:r>
            <w:r w:rsidR="00F45E0D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914B8F" w:rsidRPr="00024090" w:rsidTr="00024090">
        <w:trPr>
          <w:trHeight w:val="36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914B8F" w:rsidRPr="00024090" w:rsidRDefault="00914B8F" w:rsidP="00024090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3" w:type="dxa"/>
            <w:shd w:val="clear" w:color="auto" w:fill="auto"/>
            <w:vAlign w:val="bottom"/>
            <w:hideMark/>
          </w:tcPr>
          <w:p w:rsidR="00914B8F" w:rsidRPr="00024090" w:rsidRDefault="00914B8F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za investiciono održavanje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914B8F" w:rsidRPr="00024090" w:rsidRDefault="002B510F" w:rsidP="00024090">
            <w:pPr>
              <w:spacing w:after="0" w:line="240" w:lineRule="auto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522.109,21</w:t>
            </w:r>
            <w:r w:rsidR="00F45E0D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</w:tbl>
    <w:p w:rsidR="00914B8F" w:rsidRPr="00024090" w:rsidRDefault="00914B8F" w:rsidP="00024090">
      <w:pPr>
        <w:pStyle w:val="BodyTextIndent"/>
        <w:rPr>
          <w:rFonts w:ascii="Cambria" w:hAnsi="Cambria" w:cstheme="minorHAnsi"/>
          <w:i w:val="0"/>
        </w:rPr>
      </w:pPr>
    </w:p>
    <w:p w:rsidR="00914B8F" w:rsidRPr="00024090" w:rsidRDefault="00914B8F" w:rsidP="00024090">
      <w:pPr>
        <w:spacing w:after="0" w:line="240" w:lineRule="auto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U okviru ove klase </w:t>
      </w:r>
      <w:r w:rsidRPr="00024090">
        <w:rPr>
          <w:rFonts w:ascii="Cambria" w:hAnsi="Cambria" w:cstheme="minorHAnsi"/>
          <w:sz w:val="24"/>
          <w:szCs w:val="24"/>
        </w:rPr>
        <w:t xml:space="preserve">usmjerena </w:t>
      </w:r>
      <w:r w:rsidRPr="00024090">
        <w:rPr>
          <w:rFonts w:ascii="Cambria" w:hAnsi="Cambria" w:cstheme="minorHAnsi"/>
          <w:sz w:val="24"/>
          <w:szCs w:val="24"/>
          <w:lang w:val="sr-Cyrl-CS"/>
        </w:rPr>
        <w:t>su sredstva i za:</w:t>
      </w:r>
    </w:p>
    <w:tbl>
      <w:tblPr>
        <w:tblW w:w="7809" w:type="dxa"/>
        <w:tblLook w:val="04A0"/>
      </w:tblPr>
      <w:tblGrid>
        <w:gridCol w:w="320"/>
        <w:gridCol w:w="5453"/>
        <w:gridCol w:w="2036"/>
      </w:tblGrid>
      <w:tr w:rsidR="00914B8F" w:rsidRPr="00024090" w:rsidTr="002B510F">
        <w:trPr>
          <w:trHeight w:val="36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914B8F" w:rsidRPr="00024090" w:rsidRDefault="00914B8F" w:rsidP="00024090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3" w:type="dxa"/>
            <w:shd w:val="clear" w:color="auto" w:fill="auto"/>
            <w:vAlign w:val="bottom"/>
            <w:hideMark/>
          </w:tcPr>
          <w:p w:rsidR="00914B8F" w:rsidRPr="00024090" w:rsidRDefault="00914B8F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Kamate</w:t>
            </w:r>
          </w:p>
        </w:tc>
        <w:tc>
          <w:tcPr>
            <w:tcW w:w="2036" w:type="dxa"/>
            <w:shd w:val="clear" w:color="auto" w:fill="auto"/>
            <w:noWrap/>
            <w:vAlign w:val="bottom"/>
          </w:tcPr>
          <w:p w:rsidR="00914B8F" w:rsidRPr="00024090" w:rsidRDefault="002B510F" w:rsidP="00024090">
            <w:pPr>
              <w:spacing w:after="0" w:line="240" w:lineRule="auto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526.843,16</w:t>
            </w:r>
            <w:r w:rsidR="00F45E0D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914B8F" w:rsidRPr="00024090" w:rsidTr="00024090">
        <w:trPr>
          <w:trHeight w:val="264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914B8F" w:rsidRPr="00024090" w:rsidRDefault="00914B8F" w:rsidP="00024090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3" w:type="dxa"/>
            <w:shd w:val="clear" w:color="auto" w:fill="auto"/>
            <w:vAlign w:val="bottom"/>
            <w:hideMark/>
          </w:tcPr>
          <w:p w:rsidR="00914B8F" w:rsidRPr="00024090" w:rsidRDefault="00914B8F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otplatu duga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914B8F" w:rsidRPr="00024090" w:rsidRDefault="002B510F" w:rsidP="00024090">
            <w:pPr>
              <w:spacing w:after="0" w:line="240" w:lineRule="auto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3.947.122,31</w:t>
            </w:r>
            <w:r w:rsidR="00F45E0D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914B8F" w:rsidRPr="00024090" w:rsidTr="00024090">
        <w:trPr>
          <w:trHeight w:val="267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914B8F" w:rsidRPr="00024090" w:rsidRDefault="00914B8F" w:rsidP="00024090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3" w:type="dxa"/>
            <w:shd w:val="clear" w:color="auto" w:fill="auto"/>
            <w:vAlign w:val="bottom"/>
            <w:hideMark/>
          </w:tcPr>
          <w:p w:rsidR="00914B8F" w:rsidRPr="00024090" w:rsidRDefault="00914B8F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sredstva rezervi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914B8F" w:rsidRPr="00024090" w:rsidRDefault="002B510F" w:rsidP="00024090">
            <w:pPr>
              <w:spacing w:after="0" w:line="240" w:lineRule="auto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196.959,45</w:t>
            </w:r>
            <w:r w:rsidR="00F45E0D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</w:tbl>
    <w:p w:rsidR="00914B8F" w:rsidRPr="00024090" w:rsidRDefault="00914B8F" w:rsidP="00024090">
      <w:pPr>
        <w:spacing w:after="0" w:line="240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024090">
        <w:rPr>
          <w:rFonts w:ascii="Cambria" w:hAnsi="Cambria" w:cstheme="minorHAnsi"/>
          <w:b/>
          <w:bCs/>
          <w:sz w:val="24"/>
          <w:szCs w:val="24"/>
        </w:rPr>
        <w:lastRenderedPageBreak/>
        <w:t xml:space="preserve">03 </w:t>
      </w:r>
      <w:r w:rsidRPr="00024090">
        <w:rPr>
          <w:rFonts w:ascii="Cambria" w:hAnsi="Cambria" w:cstheme="minorHAnsi"/>
          <w:b/>
          <w:bCs/>
          <w:sz w:val="24"/>
          <w:szCs w:val="24"/>
        </w:rPr>
        <w:tab/>
      </w:r>
      <w:r w:rsidRPr="00024090">
        <w:rPr>
          <w:rFonts w:ascii="Cambria" w:hAnsi="Cambria" w:cstheme="minorHAnsi"/>
          <w:b/>
          <w:bCs/>
          <w:sz w:val="24"/>
          <w:szCs w:val="24"/>
          <w:lang w:val="sr-Cyrl-CS"/>
        </w:rPr>
        <w:t>JAVNI RED I BEZBJEDNOST</w:t>
      </w:r>
    </w:p>
    <w:p w:rsidR="00914B8F" w:rsidRPr="00024090" w:rsidRDefault="00914B8F" w:rsidP="00024090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914B8F" w:rsidRPr="00024090" w:rsidRDefault="00914B8F" w:rsidP="00024090">
      <w:pPr>
        <w:pStyle w:val="BodyTextIndent2"/>
        <w:ind w:left="0"/>
        <w:rPr>
          <w:rFonts w:ascii="Cambria" w:hAnsi="Cambria" w:cstheme="minorHAnsi"/>
          <w:i w:val="0"/>
        </w:rPr>
      </w:pPr>
      <w:r w:rsidRPr="00024090">
        <w:rPr>
          <w:rFonts w:ascii="Cambria" w:hAnsi="Cambria" w:cstheme="minorHAnsi"/>
          <w:i w:val="0"/>
        </w:rPr>
        <w:tab/>
        <w:t xml:space="preserve">Sredstva za javni red i bezbjednost realizovana su u iznosu od </w:t>
      </w:r>
      <w:r w:rsidR="002B510F" w:rsidRPr="00024090">
        <w:rPr>
          <w:rFonts w:ascii="Cambria" w:hAnsi="Cambria" w:cstheme="minorHAnsi"/>
          <w:b/>
          <w:i w:val="0"/>
        </w:rPr>
        <w:t>654.063,15</w:t>
      </w:r>
      <w:r w:rsidRPr="00024090">
        <w:rPr>
          <w:rFonts w:ascii="Cambria" w:hAnsi="Cambria" w:cstheme="minorHAnsi"/>
          <w:b/>
          <w:i w:val="0"/>
        </w:rPr>
        <w:t xml:space="preserve"> €</w:t>
      </w:r>
      <w:r w:rsidRPr="00024090">
        <w:rPr>
          <w:rFonts w:ascii="Cambria" w:hAnsi="Cambria" w:cstheme="minorHAnsi"/>
          <w:i w:val="0"/>
        </w:rPr>
        <w:t xml:space="preserve"> ili </w:t>
      </w:r>
      <w:r w:rsidR="007A6FC5" w:rsidRPr="00024090">
        <w:rPr>
          <w:rFonts w:ascii="Cambria" w:hAnsi="Cambria" w:cstheme="minorHAnsi"/>
          <w:b/>
          <w:i w:val="0"/>
        </w:rPr>
        <w:t>13</w:t>
      </w:r>
      <w:r w:rsidRPr="00024090">
        <w:rPr>
          <w:rFonts w:ascii="Cambria" w:hAnsi="Cambria" w:cstheme="minorHAnsi"/>
          <w:b/>
          <w:i w:val="0"/>
        </w:rPr>
        <w:t>,</w:t>
      </w:r>
      <w:r w:rsidR="007A6FC5" w:rsidRPr="00024090">
        <w:rPr>
          <w:rFonts w:ascii="Cambria" w:hAnsi="Cambria" w:cstheme="minorHAnsi"/>
          <w:b/>
          <w:i w:val="0"/>
        </w:rPr>
        <w:t>10</w:t>
      </w:r>
      <w:r w:rsidRPr="00024090">
        <w:rPr>
          <w:rFonts w:ascii="Cambria" w:hAnsi="Cambria" w:cstheme="minorHAnsi"/>
          <w:b/>
          <w:i w:val="0"/>
        </w:rPr>
        <w:t>%</w:t>
      </w:r>
      <w:r w:rsidRPr="00024090">
        <w:rPr>
          <w:rFonts w:ascii="Cambria" w:hAnsi="Cambria" w:cstheme="minorHAnsi"/>
          <w:i w:val="0"/>
        </w:rPr>
        <w:t xml:space="preserve"> manje od plana</w:t>
      </w:r>
      <w:r w:rsidR="007A6FC5" w:rsidRPr="00024090">
        <w:rPr>
          <w:rFonts w:ascii="Cambria" w:hAnsi="Cambria" w:cstheme="minorHAnsi"/>
          <w:i w:val="0"/>
        </w:rPr>
        <w:t xml:space="preserve"> za period januar jun 2021.godine</w:t>
      </w:r>
      <w:r w:rsidRPr="00024090">
        <w:rPr>
          <w:rFonts w:ascii="Cambria" w:hAnsi="Cambria" w:cstheme="minorHAnsi"/>
          <w:i w:val="0"/>
        </w:rPr>
        <w:t xml:space="preserve">. Sredstva su usmjerena za redovnu djelatnost </w:t>
      </w:r>
      <w:r w:rsidRPr="00024090">
        <w:rPr>
          <w:rFonts w:ascii="Cambria" w:hAnsi="Cambria" w:cstheme="minorHAnsi"/>
          <w:i w:val="0"/>
          <w:lang w:val="sr-Latn-CS"/>
        </w:rPr>
        <w:t>Službe zaštite i spašavanja (</w:t>
      </w:r>
      <w:r w:rsidR="007A6FC5" w:rsidRPr="00024090">
        <w:rPr>
          <w:rFonts w:ascii="Cambria" w:hAnsi="Cambria" w:cstheme="minorHAnsi"/>
          <w:i w:val="0"/>
          <w:lang w:val="sr-Latn-CS"/>
        </w:rPr>
        <w:t>654.063,15 €).</w:t>
      </w:r>
    </w:p>
    <w:p w:rsidR="00914B8F" w:rsidRPr="00024090" w:rsidRDefault="00914B8F" w:rsidP="00024090">
      <w:pPr>
        <w:pStyle w:val="BodyTextIndent2"/>
        <w:ind w:left="0"/>
        <w:rPr>
          <w:rFonts w:ascii="Cambria" w:hAnsi="Cambria" w:cstheme="minorHAnsi"/>
          <w:i w:val="0"/>
        </w:rPr>
      </w:pPr>
    </w:p>
    <w:p w:rsidR="00914B8F" w:rsidRPr="00024090" w:rsidRDefault="00914B8F" w:rsidP="00024090">
      <w:pPr>
        <w:pStyle w:val="BodyTextIndent2"/>
        <w:ind w:left="0"/>
        <w:rPr>
          <w:rFonts w:ascii="Cambria" w:hAnsi="Cambria" w:cstheme="minorHAnsi"/>
          <w:i w:val="0"/>
        </w:rPr>
      </w:pPr>
      <w:r w:rsidRPr="00024090">
        <w:rPr>
          <w:rFonts w:ascii="Cambria" w:hAnsi="Cambria" w:cstheme="minorHAnsi"/>
          <w:b/>
          <w:bCs/>
          <w:i w:val="0"/>
        </w:rPr>
        <w:t xml:space="preserve">04 </w:t>
      </w:r>
      <w:r w:rsidRPr="00024090">
        <w:rPr>
          <w:rFonts w:ascii="Cambria" w:hAnsi="Cambria" w:cstheme="minorHAnsi"/>
          <w:b/>
          <w:bCs/>
          <w:i w:val="0"/>
        </w:rPr>
        <w:tab/>
        <w:t>EKONOMSKI POSLOVI</w:t>
      </w:r>
    </w:p>
    <w:p w:rsidR="00914B8F" w:rsidRPr="00024090" w:rsidRDefault="00914B8F" w:rsidP="00024090">
      <w:pPr>
        <w:pStyle w:val="BodyTextIndent"/>
        <w:ind w:right="-672"/>
        <w:rPr>
          <w:rFonts w:ascii="Cambria" w:hAnsi="Cambria" w:cstheme="minorHAnsi"/>
          <w:b/>
          <w:bCs/>
          <w:i w:val="0"/>
        </w:rPr>
      </w:pPr>
    </w:p>
    <w:p w:rsidR="00914B8F" w:rsidRPr="00024090" w:rsidRDefault="00914B8F" w:rsidP="00024090">
      <w:pPr>
        <w:pStyle w:val="BodyTextIndent2"/>
        <w:ind w:left="0" w:firstLine="720"/>
        <w:rPr>
          <w:rFonts w:ascii="Cambria" w:hAnsi="Cambria" w:cstheme="minorHAnsi"/>
          <w:i w:val="0"/>
          <w:lang w:val="sr-Latn-CS"/>
        </w:rPr>
      </w:pPr>
      <w:r w:rsidRPr="00024090">
        <w:rPr>
          <w:rFonts w:ascii="Cambria" w:hAnsi="Cambria" w:cstheme="minorHAnsi"/>
          <w:i w:val="0"/>
        </w:rPr>
        <w:t>E</w:t>
      </w:r>
      <w:r w:rsidRPr="00024090">
        <w:rPr>
          <w:rFonts w:ascii="Cambria" w:hAnsi="Cambria" w:cstheme="minorHAnsi"/>
          <w:i w:val="0"/>
          <w:lang w:val="sr-Latn-CS"/>
        </w:rPr>
        <w:t xml:space="preserve">konomski poslovi realizovani su </w:t>
      </w:r>
      <w:r w:rsidRPr="00024090">
        <w:rPr>
          <w:rFonts w:ascii="Cambria" w:hAnsi="Cambria" w:cstheme="minorHAnsi"/>
          <w:i w:val="0"/>
        </w:rPr>
        <w:t xml:space="preserve">u iznosu od </w:t>
      </w:r>
      <w:r w:rsidR="007A6FC5" w:rsidRPr="00024090">
        <w:rPr>
          <w:rFonts w:ascii="Cambria" w:hAnsi="Cambria" w:cstheme="minorHAnsi"/>
          <w:b/>
          <w:bCs/>
          <w:i w:val="0"/>
          <w:lang w:val="sr-Latn-CS"/>
        </w:rPr>
        <w:t>1.764.543,66</w:t>
      </w:r>
      <w:r w:rsidRPr="00024090">
        <w:rPr>
          <w:rFonts w:ascii="Cambria" w:hAnsi="Cambria" w:cstheme="minorHAnsi"/>
          <w:b/>
          <w:bCs/>
          <w:i w:val="0"/>
        </w:rPr>
        <w:t xml:space="preserve"> €</w:t>
      </w:r>
      <w:r w:rsidRPr="00024090">
        <w:rPr>
          <w:rFonts w:ascii="Cambria" w:hAnsi="Cambria" w:cstheme="minorHAnsi"/>
          <w:i w:val="0"/>
        </w:rPr>
        <w:t xml:space="preserve"> </w:t>
      </w:r>
      <w:r w:rsidRPr="00024090">
        <w:rPr>
          <w:rFonts w:ascii="Cambria" w:hAnsi="Cambria" w:cstheme="minorHAnsi"/>
          <w:i w:val="0"/>
          <w:lang w:val="sr-Latn-CS"/>
        </w:rPr>
        <w:t xml:space="preserve">ili </w:t>
      </w:r>
      <w:r w:rsidR="007A6FC5" w:rsidRPr="00024090">
        <w:rPr>
          <w:rFonts w:ascii="Cambria" w:hAnsi="Cambria" w:cstheme="minorHAnsi"/>
          <w:b/>
          <w:i w:val="0"/>
          <w:lang w:val="sr-Latn-CS"/>
        </w:rPr>
        <w:t>26</w:t>
      </w:r>
      <w:r w:rsidRPr="00024090">
        <w:rPr>
          <w:rFonts w:ascii="Cambria" w:hAnsi="Cambria" w:cstheme="minorHAnsi"/>
          <w:b/>
          <w:i w:val="0"/>
          <w:lang w:val="sr-Latn-CS"/>
        </w:rPr>
        <w:t>,</w:t>
      </w:r>
      <w:r w:rsidR="007A6FC5" w:rsidRPr="00024090">
        <w:rPr>
          <w:rFonts w:ascii="Cambria" w:hAnsi="Cambria" w:cstheme="minorHAnsi"/>
          <w:b/>
          <w:i w:val="0"/>
          <w:lang w:val="sr-Latn-CS"/>
        </w:rPr>
        <w:t>7</w:t>
      </w:r>
      <w:r w:rsidRPr="00024090">
        <w:rPr>
          <w:rFonts w:ascii="Cambria" w:hAnsi="Cambria" w:cstheme="minorHAnsi"/>
          <w:b/>
          <w:i w:val="0"/>
          <w:lang w:val="sr-Latn-CS"/>
        </w:rPr>
        <w:t>5</w:t>
      </w:r>
      <w:r w:rsidRPr="00024090">
        <w:rPr>
          <w:rFonts w:ascii="Cambria" w:hAnsi="Cambria" w:cstheme="minorHAnsi"/>
          <w:b/>
          <w:i w:val="0"/>
        </w:rPr>
        <w:t xml:space="preserve"> %</w:t>
      </w:r>
      <w:r w:rsidRPr="00024090">
        <w:rPr>
          <w:rFonts w:ascii="Cambria" w:hAnsi="Cambria" w:cstheme="minorHAnsi"/>
          <w:i w:val="0"/>
        </w:rPr>
        <w:t xml:space="preserve"> manje od plana. Ovi izdaci</w:t>
      </w:r>
      <w:r w:rsidRPr="00024090">
        <w:rPr>
          <w:rFonts w:ascii="Cambria" w:hAnsi="Cambria" w:cstheme="minorHAnsi"/>
          <w:i w:val="0"/>
          <w:lang w:val="sr-Latn-CS"/>
        </w:rPr>
        <w:t xml:space="preserve"> odnose se na bruto zarade, ostala primanja i naknade zaposlenih, </w:t>
      </w:r>
      <w:r w:rsidRPr="00024090">
        <w:rPr>
          <w:rFonts w:ascii="Cambria" w:hAnsi="Cambria" w:cstheme="minorHAnsi"/>
          <w:i w:val="0"/>
        </w:rPr>
        <w:t>za rashode za materijal i usluge, ostale usluge i transfere</w:t>
      </w:r>
      <w:r w:rsidRPr="00024090">
        <w:rPr>
          <w:rFonts w:ascii="Cambria" w:hAnsi="Cambria" w:cstheme="minorHAnsi"/>
          <w:i w:val="0"/>
          <w:lang w:val="sr-Latn-CS"/>
        </w:rPr>
        <w:t xml:space="preserve"> Sekretarijata za preduzetništvo, Sekretarijata za komunalne poslove; Sekretarijata za saobraćaj i Komunalne inspekcije. </w:t>
      </w:r>
    </w:p>
    <w:p w:rsidR="00572D58" w:rsidRDefault="00572D58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</w:p>
    <w:p w:rsidR="00914B8F" w:rsidRPr="00024090" w:rsidRDefault="00914B8F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U okviru ove klase </w:t>
      </w:r>
      <w:r w:rsidRPr="00024090">
        <w:rPr>
          <w:rFonts w:ascii="Cambria" w:hAnsi="Cambria" w:cstheme="minorHAnsi"/>
          <w:sz w:val="24"/>
          <w:szCs w:val="24"/>
        </w:rPr>
        <w:t xml:space="preserve">ekonomskih poslova usmjerena 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su sredstva </w:t>
      </w:r>
      <w:r w:rsidRPr="00024090">
        <w:rPr>
          <w:rFonts w:ascii="Cambria" w:hAnsi="Cambria" w:cstheme="minorHAnsi"/>
          <w:sz w:val="24"/>
          <w:szCs w:val="24"/>
        </w:rPr>
        <w:t xml:space="preserve">i </w:t>
      </w:r>
      <w:r w:rsidRPr="00024090">
        <w:rPr>
          <w:rFonts w:ascii="Cambria" w:hAnsi="Cambria" w:cstheme="minorHAnsi"/>
          <w:sz w:val="24"/>
          <w:szCs w:val="24"/>
          <w:lang w:val="sr-Cyrl-CS"/>
        </w:rPr>
        <w:t>za:</w:t>
      </w:r>
    </w:p>
    <w:tbl>
      <w:tblPr>
        <w:tblW w:w="7809" w:type="dxa"/>
        <w:tblLook w:val="04A0"/>
      </w:tblPr>
      <w:tblGrid>
        <w:gridCol w:w="320"/>
        <w:gridCol w:w="5742"/>
        <w:gridCol w:w="1747"/>
      </w:tblGrid>
      <w:tr w:rsidR="00914B8F" w:rsidRPr="00024090" w:rsidTr="00024090">
        <w:trPr>
          <w:trHeight w:val="36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914B8F" w:rsidRPr="00024090" w:rsidRDefault="00914B8F" w:rsidP="00024090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42" w:type="dxa"/>
            <w:shd w:val="clear" w:color="auto" w:fill="auto"/>
            <w:vAlign w:val="bottom"/>
            <w:hideMark/>
          </w:tcPr>
          <w:p w:rsidR="00914B8F" w:rsidRPr="00024090" w:rsidRDefault="00914B8F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rashodi za električnu energiju za potrošačke jedinice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914B8F" w:rsidRPr="00024090" w:rsidRDefault="007A6FC5" w:rsidP="00024090">
            <w:pPr>
              <w:spacing w:after="0" w:line="240" w:lineRule="auto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256.357,52</w:t>
            </w:r>
            <w:r w:rsidR="00F45E0D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914B8F" w:rsidRPr="00024090" w:rsidTr="00024090">
        <w:trPr>
          <w:trHeight w:val="36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914B8F" w:rsidRPr="00024090" w:rsidRDefault="00914B8F" w:rsidP="00024090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42" w:type="dxa"/>
            <w:shd w:val="clear" w:color="auto" w:fill="auto"/>
            <w:vAlign w:val="bottom"/>
            <w:hideMark/>
          </w:tcPr>
          <w:p w:rsidR="00914B8F" w:rsidRPr="00024090" w:rsidRDefault="007A6FC5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g</w:t>
            </w:r>
            <w:r w:rsidR="00914B8F" w:rsidRPr="00024090">
              <w:rPr>
                <w:rFonts w:ascii="Cambria" w:hAnsi="Cambria" w:cstheme="minorHAnsi"/>
                <w:sz w:val="24"/>
                <w:szCs w:val="24"/>
              </w:rPr>
              <w:t>orivo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914B8F" w:rsidRPr="00024090" w:rsidRDefault="007A6FC5" w:rsidP="00024090">
            <w:pPr>
              <w:spacing w:after="0" w:line="240" w:lineRule="auto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73.638,23</w:t>
            </w:r>
            <w:r w:rsidR="00F45E0D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914B8F" w:rsidRPr="00024090" w:rsidTr="00024090">
        <w:trPr>
          <w:trHeight w:val="36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914B8F" w:rsidRPr="00024090" w:rsidRDefault="00914B8F" w:rsidP="00024090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42" w:type="dxa"/>
            <w:shd w:val="clear" w:color="auto" w:fill="auto"/>
            <w:vAlign w:val="bottom"/>
            <w:hideMark/>
          </w:tcPr>
          <w:p w:rsidR="00914B8F" w:rsidRPr="00024090" w:rsidRDefault="00914B8F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komunikacione usluge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914B8F" w:rsidRPr="00024090" w:rsidRDefault="007A6FC5" w:rsidP="00024090">
            <w:pPr>
              <w:spacing w:after="0" w:line="240" w:lineRule="auto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62.869,72</w:t>
            </w:r>
            <w:r w:rsidR="00F45E0D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</w:tbl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914B8F" w:rsidRPr="00024090" w:rsidRDefault="00914B8F" w:rsidP="00024090">
      <w:pPr>
        <w:spacing w:after="0" w:line="240" w:lineRule="auto"/>
        <w:jc w:val="both"/>
        <w:rPr>
          <w:rFonts w:ascii="Cambria" w:hAnsi="Cambria" w:cstheme="minorHAnsi"/>
          <w:b/>
          <w:bCs/>
          <w:sz w:val="24"/>
          <w:szCs w:val="24"/>
          <w:lang w:val="sr-Cyrl-CS"/>
        </w:rPr>
      </w:pPr>
      <w:r w:rsidRPr="00024090">
        <w:rPr>
          <w:rFonts w:ascii="Cambria" w:hAnsi="Cambria" w:cstheme="minorHAnsi"/>
          <w:b/>
          <w:bCs/>
          <w:sz w:val="24"/>
          <w:szCs w:val="24"/>
        </w:rPr>
        <w:t xml:space="preserve">06 </w:t>
      </w:r>
      <w:r w:rsidRPr="00024090">
        <w:rPr>
          <w:rFonts w:ascii="Cambria" w:hAnsi="Cambria" w:cstheme="minorHAnsi"/>
          <w:b/>
          <w:bCs/>
          <w:sz w:val="24"/>
          <w:szCs w:val="24"/>
        </w:rPr>
        <w:tab/>
        <w:t>P</w:t>
      </w:r>
      <w:r w:rsidRPr="00024090">
        <w:rPr>
          <w:rFonts w:ascii="Cambria" w:hAnsi="Cambria" w:cstheme="minorHAnsi"/>
          <w:b/>
          <w:bCs/>
          <w:sz w:val="24"/>
          <w:szCs w:val="24"/>
          <w:lang w:val="sr-Cyrl-CS"/>
        </w:rPr>
        <w:t>OSLOVI STANOVANJA I ZAJEDNICE</w:t>
      </w:r>
    </w:p>
    <w:p w:rsidR="00914B8F" w:rsidRPr="00024090" w:rsidRDefault="00914B8F" w:rsidP="00024090">
      <w:pPr>
        <w:pStyle w:val="BodyTextIndent3"/>
        <w:ind w:left="0" w:firstLine="720"/>
        <w:rPr>
          <w:rFonts w:ascii="Cambria" w:hAnsi="Cambria" w:cstheme="minorHAnsi"/>
          <w:i w:val="0"/>
        </w:rPr>
      </w:pPr>
    </w:p>
    <w:p w:rsidR="00914B8F" w:rsidRPr="00024090" w:rsidRDefault="00914B8F" w:rsidP="00024090">
      <w:pPr>
        <w:pStyle w:val="BodyTextIndent2"/>
        <w:ind w:left="0" w:firstLine="720"/>
        <w:rPr>
          <w:rFonts w:ascii="Cambria" w:hAnsi="Cambria" w:cstheme="minorHAnsi"/>
          <w:bCs/>
          <w:i w:val="0"/>
        </w:rPr>
      </w:pPr>
      <w:r w:rsidRPr="00024090">
        <w:rPr>
          <w:rFonts w:ascii="Cambria" w:hAnsi="Cambria" w:cstheme="minorHAnsi"/>
          <w:i w:val="0"/>
        </w:rPr>
        <w:t xml:space="preserve">Sredstva za poslove stanovanja i zajednice realizovana su u iznosu </w:t>
      </w:r>
      <w:r w:rsidR="007A6FC5" w:rsidRPr="00024090">
        <w:rPr>
          <w:rFonts w:ascii="Cambria" w:hAnsi="Cambria" w:cstheme="minorHAnsi"/>
          <w:b/>
          <w:i w:val="0"/>
          <w:lang w:val="sr-Latn-CS"/>
        </w:rPr>
        <w:t>5.208.152,93</w:t>
      </w:r>
      <w:r w:rsidRPr="00024090">
        <w:rPr>
          <w:rFonts w:ascii="Cambria" w:hAnsi="Cambria" w:cstheme="minorHAnsi"/>
          <w:b/>
          <w:bCs/>
          <w:i w:val="0"/>
        </w:rPr>
        <w:t xml:space="preserve"> € </w:t>
      </w:r>
      <w:r w:rsidR="007A6FC5" w:rsidRPr="00024090">
        <w:rPr>
          <w:rFonts w:ascii="Cambria" w:hAnsi="Cambria" w:cstheme="minorHAnsi"/>
          <w:bCs/>
          <w:i w:val="0"/>
        </w:rPr>
        <w:t>odnosno  6,50% manje od plana za period januar jun 2021. godine</w:t>
      </w:r>
      <w:r w:rsidRPr="00024090">
        <w:rPr>
          <w:rFonts w:ascii="Cambria" w:hAnsi="Cambria" w:cstheme="minorHAnsi"/>
          <w:bCs/>
          <w:i w:val="0"/>
        </w:rPr>
        <w:t>.</w:t>
      </w:r>
    </w:p>
    <w:p w:rsidR="00914B8F" w:rsidRPr="00024090" w:rsidRDefault="00914B8F" w:rsidP="00024090">
      <w:pPr>
        <w:pStyle w:val="BodyTextIndent3"/>
        <w:ind w:left="0" w:firstLine="720"/>
        <w:rPr>
          <w:rFonts w:ascii="Cambria" w:hAnsi="Cambria" w:cstheme="minorHAnsi"/>
          <w:i w:val="0"/>
          <w:lang w:val="sr-Latn-CS"/>
        </w:rPr>
      </w:pPr>
      <w:r w:rsidRPr="00024090">
        <w:rPr>
          <w:rFonts w:ascii="Cambria" w:hAnsi="Cambria" w:cstheme="minorHAnsi"/>
          <w:i w:val="0"/>
        </w:rPr>
        <w:t xml:space="preserve">Ova sredstva su usmjerena za bruto zarade, ostala primanja i naknade zaposlenih, za rashode za materijal i usluge, ostale usluge i ugovorene usluge Sekretarijata za planiranje prostora i </w:t>
      </w:r>
      <w:r w:rsidRPr="00024090">
        <w:rPr>
          <w:rFonts w:ascii="Cambria" w:hAnsi="Cambria" w:cstheme="minorHAnsi"/>
          <w:i w:val="0"/>
          <w:lang w:val="sr-Latn-CS"/>
        </w:rPr>
        <w:t>održivi razvoj.</w:t>
      </w:r>
    </w:p>
    <w:p w:rsidR="00914B8F" w:rsidRPr="00024090" w:rsidRDefault="00914B8F" w:rsidP="00024090">
      <w:pPr>
        <w:pStyle w:val="BodyTextIndent3"/>
        <w:ind w:left="0" w:firstLine="720"/>
        <w:rPr>
          <w:rFonts w:ascii="Cambria" w:hAnsi="Cambria" w:cstheme="minorHAnsi"/>
          <w:i w:val="0"/>
          <w:lang w:val="sr-Latn-CS"/>
        </w:rPr>
      </w:pPr>
    </w:p>
    <w:p w:rsidR="00914B8F" w:rsidRPr="00024090" w:rsidRDefault="00914B8F" w:rsidP="00024090">
      <w:pPr>
        <w:spacing w:after="0" w:line="240" w:lineRule="auto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U okviru ove klase </w:t>
      </w:r>
      <w:r w:rsidRPr="00024090">
        <w:rPr>
          <w:rFonts w:ascii="Cambria" w:hAnsi="Cambria" w:cstheme="minorHAnsi"/>
          <w:sz w:val="24"/>
          <w:szCs w:val="24"/>
        </w:rPr>
        <w:t xml:space="preserve">usmjerena </w:t>
      </w:r>
      <w:r w:rsidRPr="00024090">
        <w:rPr>
          <w:rFonts w:ascii="Cambria" w:hAnsi="Cambria" w:cstheme="minorHAnsi"/>
          <w:sz w:val="24"/>
          <w:szCs w:val="24"/>
          <w:lang w:val="sr-Cyrl-CS"/>
        </w:rPr>
        <w:t>su sredstva i za:</w:t>
      </w:r>
    </w:p>
    <w:tbl>
      <w:tblPr>
        <w:tblW w:w="7809" w:type="dxa"/>
        <w:tblLook w:val="04A0"/>
      </w:tblPr>
      <w:tblGrid>
        <w:gridCol w:w="320"/>
        <w:gridCol w:w="5453"/>
        <w:gridCol w:w="2036"/>
      </w:tblGrid>
      <w:tr w:rsidR="00914B8F" w:rsidRPr="00024090" w:rsidTr="00024090">
        <w:trPr>
          <w:trHeight w:val="36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914B8F" w:rsidRPr="00024090" w:rsidRDefault="00914B8F" w:rsidP="00024090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3" w:type="dxa"/>
            <w:shd w:val="clear" w:color="auto" w:fill="auto"/>
            <w:vAlign w:val="bottom"/>
            <w:hideMark/>
          </w:tcPr>
          <w:p w:rsidR="00914B8F" w:rsidRPr="00024090" w:rsidRDefault="00914B8F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troškovi javne rasvjete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914B8F" w:rsidRPr="00024090" w:rsidRDefault="007A6FC5" w:rsidP="00024090">
            <w:pPr>
              <w:spacing w:after="0" w:line="240" w:lineRule="auto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663.101,22</w:t>
            </w:r>
            <w:r w:rsidR="00F45E0D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  <w:tr w:rsidR="00914B8F" w:rsidRPr="00024090" w:rsidTr="00024090">
        <w:trPr>
          <w:trHeight w:val="360"/>
        </w:trPr>
        <w:tc>
          <w:tcPr>
            <w:tcW w:w="320" w:type="dxa"/>
            <w:shd w:val="clear" w:color="auto" w:fill="auto"/>
            <w:noWrap/>
            <w:vAlign w:val="center"/>
            <w:hideMark/>
          </w:tcPr>
          <w:p w:rsidR="00914B8F" w:rsidRPr="00024090" w:rsidRDefault="00914B8F" w:rsidP="00024090">
            <w:pPr>
              <w:spacing w:after="0" w:line="240" w:lineRule="auto"/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53" w:type="dxa"/>
            <w:shd w:val="clear" w:color="auto" w:fill="auto"/>
            <w:vAlign w:val="bottom"/>
            <w:hideMark/>
          </w:tcPr>
          <w:p w:rsidR="00914B8F" w:rsidRPr="00024090" w:rsidRDefault="00914B8F" w:rsidP="00024090">
            <w:pPr>
              <w:spacing w:after="0"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transferi privrednim društvima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:rsidR="00914B8F" w:rsidRPr="00024090" w:rsidRDefault="007A6FC5" w:rsidP="00024090">
            <w:pPr>
              <w:spacing w:after="0" w:line="240" w:lineRule="auto"/>
              <w:jc w:val="right"/>
              <w:rPr>
                <w:rFonts w:ascii="Cambria" w:hAnsi="Cambria" w:cstheme="minorHAnsi"/>
                <w:sz w:val="24"/>
                <w:szCs w:val="24"/>
              </w:rPr>
            </w:pPr>
            <w:r w:rsidRPr="00024090">
              <w:rPr>
                <w:rFonts w:ascii="Cambria" w:hAnsi="Cambria" w:cstheme="minorHAnsi"/>
                <w:sz w:val="24"/>
                <w:szCs w:val="24"/>
              </w:rPr>
              <w:t>4.328.605,11</w:t>
            </w:r>
            <w:r w:rsidR="00F45E0D">
              <w:rPr>
                <w:rFonts w:ascii="Cambria" w:hAnsi="Cambria" w:cstheme="minorHAnsi"/>
                <w:sz w:val="24"/>
                <w:szCs w:val="24"/>
              </w:rPr>
              <w:t>€</w:t>
            </w:r>
          </w:p>
        </w:tc>
      </w:tr>
    </w:tbl>
    <w:p w:rsidR="00914B8F" w:rsidRPr="00024090" w:rsidRDefault="00914B8F" w:rsidP="00024090">
      <w:pPr>
        <w:spacing w:after="0" w:line="240" w:lineRule="auto"/>
        <w:ind w:firstLine="720"/>
        <w:jc w:val="both"/>
        <w:rPr>
          <w:rFonts w:ascii="Cambria" w:hAnsi="Cambria" w:cstheme="minorHAnsi"/>
          <w:sz w:val="24"/>
          <w:szCs w:val="24"/>
        </w:rPr>
      </w:pPr>
    </w:p>
    <w:p w:rsidR="00914B8F" w:rsidRPr="00024090" w:rsidRDefault="00914B8F" w:rsidP="00024090">
      <w:pPr>
        <w:spacing w:after="0" w:line="240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024090">
        <w:rPr>
          <w:rFonts w:ascii="Cambria" w:hAnsi="Cambria" w:cstheme="minorHAnsi"/>
          <w:b/>
          <w:sz w:val="24"/>
          <w:szCs w:val="24"/>
        </w:rPr>
        <w:t xml:space="preserve">08 </w:t>
      </w:r>
      <w:r w:rsidRPr="00024090">
        <w:rPr>
          <w:rFonts w:ascii="Cambria" w:hAnsi="Cambria" w:cstheme="minorHAnsi"/>
          <w:sz w:val="24"/>
          <w:szCs w:val="24"/>
        </w:rPr>
        <w:tab/>
      </w:r>
      <w:r w:rsidRPr="00024090">
        <w:rPr>
          <w:rFonts w:ascii="Cambria" w:hAnsi="Cambria" w:cstheme="minorHAnsi"/>
          <w:b/>
          <w:bCs/>
          <w:sz w:val="24"/>
          <w:szCs w:val="24"/>
        </w:rPr>
        <w:t xml:space="preserve">SPORT, KULTURA I  RELIGIJA </w:t>
      </w: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bCs/>
          <w:iCs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</w:rPr>
        <w:tab/>
        <w:t xml:space="preserve">Sredstva u iznosu od </w:t>
      </w:r>
      <w:r w:rsidR="007A6FC5" w:rsidRPr="00024090">
        <w:rPr>
          <w:rFonts w:ascii="Cambria" w:hAnsi="Cambria" w:cstheme="minorHAnsi"/>
          <w:b/>
          <w:sz w:val="24"/>
          <w:szCs w:val="24"/>
        </w:rPr>
        <w:t>2.380.706,71</w:t>
      </w:r>
      <w:r w:rsidRPr="00024090">
        <w:rPr>
          <w:rFonts w:ascii="Cambria" w:hAnsi="Cambria" w:cstheme="minorHAnsi"/>
          <w:b/>
          <w:sz w:val="24"/>
          <w:szCs w:val="24"/>
        </w:rPr>
        <w:t xml:space="preserve"> </w:t>
      </w:r>
      <w:r w:rsidRPr="00024090">
        <w:rPr>
          <w:rFonts w:ascii="Cambria" w:hAnsi="Cambria" w:cstheme="minorHAnsi"/>
          <w:b/>
          <w:bCs/>
          <w:sz w:val="24"/>
          <w:szCs w:val="24"/>
        </w:rPr>
        <w:t>€</w:t>
      </w:r>
      <w:r w:rsidRPr="00024090">
        <w:rPr>
          <w:rFonts w:ascii="Cambria" w:hAnsi="Cambria" w:cstheme="minorHAnsi"/>
          <w:sz w:val="24"/>
          <w:szCs w:val="24"/>
        </w:rPr>
        <w:t xml:space="preserve"> ili </w:t>
      </w:r>
      <w:r w:rsidR="007A6FC5" w:rsidRPr="00024090">
        <w:rPr>
          <w:rFonts w:ascii="Cambria" w:hAnsi="Cambria" w:cstheme="minorHAnsi"/>
          <w:b/>
          <w:sz w:val="24"/>
          <w:szCs w:val="24"/>
        </w:rPr>
        <w:t>3,29</w:t>
      </w:r>
      <w:r w:rsidRPr="00024090">
        <w:rPr>
          <w:rFonts w:ascii="Cambria" w:hAnsi="Cambria" w:cstheme="minorHAnsi"/>
          <w:b/>
          <w:sz w:val="24"/>
          <w:szCs w:val="24"/>
        </w:rPr>
        <w:t xml:space="preserve"> %</w:t>
      </w:r>
      <w:r w:rsidRPr="00024090">
        <w:rPr>
          <w:rFonts w:ascii="Cambria" w:hAnsi="Cambria" w:cstheme="minorHAnsi"/>
          <w:sz w:val="24"/>
          <w:szCs w:val="24"/>
        </w:rPr>
        <w:t xml:space="preserve"> manje od plana i</w:t>
      </w:r>
      <w:r w:rsidRPr="00024090">
        <w:rPr>
          <w:rFonts w:ascii="Cambria" w:hAnsi="Cambria" w:cstheme="minorHAnsi"/>
          <w:b/>
          <w:sz w:val="24"/>
          <w:szCs w:val="24"/>
        </w:rPr>
        <w:t xml:space="preserve"> </w:t>
      </w:r>
      <w:r w:rsidRPr="00024090">
        <w:rPr>
          <w:rFonts w:ascii="Cambria" w:hAnsi="Cambria" w:cstheme="minorHAnsi"/>
          <w:sz w:val="24"/>
          <w:szCs w:val="24"/>
        </w:rPr>
        <w:t>usmjerena su za rad javnih ustanova kulture i  Sekretarijata za kulturu i sport</w:t>
      </w:r>
      <w:r w:rsidRPr="00024090">
        <w:rPr>
          <w:rFonts w:ascii="Cambria" w:hAnsi="Cambria" w:cstheme="minorHAnsi"/>
          <w:bCs/>
          <w:iCs/>
          <w:sz w:val="24"/>
          <w:szCs w:val="24"/>
        </w:rPr>
        <w:t>.</w:t>
      </w: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bCs/>
          <w:iCs/>
          <w:sz w:val="24"/>
          <w:szCs w:val="24"/>
        </w:rPr>
      </w:pPr>
    </w:p>
    <w:p w:rsidR="00914B8F" w:rsidRPr="00024090" w:rsidRDefault="00914B8F" w:rsidP="00024090">
      <w:pPr>
        <w:spacing w:after="0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Sredstva su kod navedenih potrošačkih jedinica </w:t>
      </w:r>
      <w:r w:rsidRPr="00024090">
        <w:rPr>
          <w:rFonts w:ascii="Cambria" w:hAnsi="Cambria" w:cstheme="minorHAnsi"/>
          <w:sz w:val="24"/>
          <w:szCs w:val="24"/>
        </w:rPr>
        <w:t>usmjerena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za isplatu bruto zarada, ostalih primanja i naknada zaposlenih, za materijal</w:t>
      </w:r>
      <w:r w:rsidRPr="00024090">
        <w:rPr>
          <w:rFonts w:ascii="Cambria" w:hAnsi="Cambria" w:cstheme="minorHAnsi"/>
          <w:sz w:val="24"/>
          <w:szCs w:val="24"/>
        </w:rPr>
        <w:t xml:space="preserve"> i usluge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, </w:t>
      </w:r>
      <w:r w:rsidRPr="00024090">
        <w:rPr>
          <w:rFonts w:ascii="Cambria" w:hAnsi="Cambria" w:cstheme="minorHAnsi"/>
          <w:sz w:val="24"/>
          <w:szCs w:val="24"/>
        </w:rPr>
        <w:t>ostale</w:t>
      </w:r>
      <w:r w:rsidRPr="00024090">
        <w:rPr>
          <w:rFonts w:ascii="Cambria" w:hAnsi="Cambria" w:cstheme="minorHAnsi"/>
          <w:sz w:val="24"/>
          <w:szCs w:val="24"/>
          <w:lang w:val="sr-Cyrl-CS"/>
        </w:rPr>
        <w:t xml:space="preserve"> usluge i transfere.</w:t>
      </w: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sz w:val="24"/>
          <w:szCs w:val="24"/>
        </w:rPr>
      </w:pPr>
    </w:p>
    <w:p w:rsidR="00914B8F" w:rsidRPr="00024090" w:rsidRDefault="00914B8F" w:rsidP="00024090">
      <w:pPr>
        <w:spacing w:after="0"/>
        <w:jc w:val="both"/>
        <w:rPr>
          <w:rFonts w:ascii="Cambria" w:hAnsi="Cambria" w:cstheme="minorHAnsi"/>
          <w:sz w:val="24"/>
          <w:szCs w:val="24"/>
          <w:lang w:val="sr-Cyrl-CS"/>
        </w:rPr>
      </w:pPr>
      <w:r w:rsidRPr="00024090">
        <w:rPr>
          <w:rFonts w:ascii="Cambria" w:hAnsi="Cambria" w:cstheme="minorHAnsi"/>
          <w:b/>
          <w:bCs/>
          <w:sz w:val="24"/>
          <w:szCs w:val="24"/>
        </w:rPr>
        <w:t>10</w:t>
      </w:r>
      <w:r w:rsidRPr="00024090">
        <w:rPr>
          <w:rFonts w:ascii="Cambria" w:hAnsi="Cambria" w:cstheme="minorHAnsi"/>
          <w:b/>
          <w:bCs/>
          <w:sz w:val="24"/>
          <w:szCs w:val="24"/>
        </w:rPr>
        <w:tab/>
        <w:t>SOCIJALNA ZAŠTITA</w:t>
      </w:r>
    </w:p>
    <w:p w:rsidR="00914B8F" w:rsidRPr="00024090" w:rsidRDefault="00914B8F" w:rsidP="00024090">
      <w:pPr>
        <w:pStyle w:val="BodyTextIndent"/>
        <w:ind w:right="-672"/>
        <w:rPr>
          <w:rFonts w:ascii="Cambria" w:hAnsi="Cambria" w:cstheme="minorHAnsi"/>
          <w:b/>
          <w:bCs/>
          <w:i w:val="0"/>
        </w:rPr>
      </w:pPr>
    </w:p>
    <w:p w:rsidR="00914B8F" w:rsidRPr="00024090" w:rsidRDefault="00914B8F" w:rsidP="00024090">
      <w:pPr>
        <w:pStyle w:val="BodyText"/>
        <w:ind w:firstLine="720"/>
        <w:rPr>
          <w:rFonts w:ascii="Cambria" w:hAnsi="Cambria" w:cstheme="minorHAnsi"/>
          <w:lang w:val="sl-SI"/>
        </w:rPr>
      </w:pPr>
      <w:r w:rsidRPr="00024090">
        <w:rPr>
          <w:rFonts w:ascii="Cambria" w:hAnsi="Cambria" w:cstheme="minorHAnsi"/>
        </w:rPr>
        <w:t xml:space="preserve">Sredstva u iznosu od </w:t>
      </w:r>
      <w:r w:rsidR="007A6FC5" w:rsidRPr="00024090">
        <w:rPr>
          <w:rFonts w:ascii="Cambria" w:hAnsi="Cambria" w:cstheme="minorHAnsi"/>
          <w:b/>
          <w:bCs/>
          <w:lang w:val="sr-Latn-CS"/>
        </w:rPr>
        <w:t>1.114.979,17</w:t>
      </w:r>
      <w:r w:rsidRPr="00024090">
        <w:rPr>
          <w:rFonts w:ascii="Cambria" w:hAnsi="Cambria" w:cstheme="minorHAnsi"/>
          <w:b/>
          <w:bCs/>
          <w:lang w:val="sr-Latn-CS"/>
        </w:rPr>
        <w:t xml:space="preserve"> </w:t>
      </w:r>
      <w:r w:rsidRPr="00024090">
        <w:rPr>
          <w:rFonts w:ascii="Cambria" w:hAnsi="Cambria" w:cstheme="minorHAnsi"/>
          <w:b/>
          <w:bCs/>
        </w:rPr>
        <w:t>€</w:t>
      </w:r>
      <w:r w:rsidRPr="00024090">
        <w:rPr>
          <w:rFonts w:ascii="Cambria" w:hAnsi="Cambria" w:cstheme="minorHAnsi"/>
        </w:rPr>
        <w:t xml:space="preserve"> </w:t>
      </w:r>
      <w:r w:rsidRPr="00024090">
        <w:rPr>
          <w:rFonts w:ascii="Cambria" w:hAnsi="Cambria" w:cstheme="minorHAnsi"/>
          <w:lang w:val="sr-Latn-CS"/>
        </w:rPr>
        <w:t xml:space="preserve">ili </w:t>
      </w:r>
      <w:r w:rsidRPr="00024090">
        <w:rPr>
          <w:rFonts w:ascii="Cambria" w:hAnsi="Cambria" w:cstheme="minorHAnsi"/>
          <w:b/>
        </w:rPr>
        <w:t>1</w:t>
      </w:r>
      <w:r w:rsidR="007A6FC5" w:rsidRPr="00024090">
        <w:rPr>
          <w:rFonts w:ascii="Cambria" w:hAnsi="Cambria" w:cstheme="minorHAnsi"/>
          <w:b/>
        </w:rPr>
        <w:t>4,50</w:t>
      </w:r>
      <w:r w:rsidRPr="00024090">
        <w:rPr>
          <w:rFonts w:ascii="Cambria" w:hAnsi="Cambria" w:cstheme="minorHAnsi"/>
          <w:b/>
        </w:rPr>
        <w:t xml:space="preserve"> %</w:t>
      </w:r>
      <w:r w:rsidRPr="00024090">
        <w:rPr>
          <w:rFonts w:ascii="Cambria" w:hAnsi="Cambria" w:cstheme="minorHAnsi"/>
        </w:rPr>
        <w:t xml:space="preserve">  manje od plana </w:t>
      </w:r>
      <w:r w:rsidRPr="00024090">
        <w:rPr>
          <w:rFonts w:ascii="Cambria" w:hAnsi="Cambria" w:cstheme="minorHAnsi"/>
          <w:lang w:val="sr-Latn-CS"/>
        </w:rPr>
        <w:t>realizovana s</w:t>
      </w:r>
      <w:r w:rsidRPr="00024090">
        <w:rPr>
          <w:rFonts w:ascii="Cambria" w:hAnsi="Cambria" w:cstheme="minorHAnsi"/>
        </w:rPr>
        <w:t xml:space="preserve">u za bruto zarade, ostala primanja i naknade zaposlenih, za rashode za materijal i usluge, ostale usluge i transfere </w:t>
      </w:r>
      <w:r w:rsidRPr="00024090">
        <w:rPr>
          <w:rFonts w:ascii="Cambria" w:hAnsi="Cambria" w:cstheme="minorHAnsi"/>
          <w:lang w:val="sr-Latn-CS"/>
        </w:rPr>
        <w:t xml:space="preserve">Sekretarijata za socijalno staranje, </w:t>
      </w:r>
      <w:r w:rsidRPr="00024090">
        <w:rPr>
          <w:rFonts w:ascii="Cambria" w:hAnsi="Cambria" w:cstheme="minorHAnsi"/>
        </w:rPr>
        <w:t>JU za brigu o djeci „Dječji savez“, JU „Dnevni centar za djecu i omladinu sa smetnjama u razvoju“ i JU za smještaj, rehabilitaciju i resocijalizaciju korisnika psihoaktivnih supstanci</w:t>
      </w:r>
      <w:r w:rsidRPr="00024090">
        <w:rPr>
          <w:rFonts w:ascii="Cambria" w:hAnsi="Cambria" w:cstheme="minorHAnsi"/>
          <w:lang w:val="sl-SI"/>
        </w:rPr>
        <w:t xml:space="preserve">. </w:t>
      </w:r>
    </w:p>
    <w:p w:rsidR="008B3457" w:rsidRPr="00024090" w:rsidRDefault="008B3457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8B3457" w:rsidRPr="00024090" w:rsidRDefault="008B3457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8B3457" w:rsidRDefault="000155FC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  <w:r>
        <w:rPr>
          <w:rFonts w:ascii="Cambria" w:hAnsi="Cambria" w:cstheme="minorHAnsi"/>
          <w:b/>
          <w:iCs/>
          <w:sz w:val="24"/>
          <w:szCs w:val="24"/>
        </w:rPr>
        <w:lastRenderedPageBreak/>
        <w:t>S</w:t>
      </w:r>
      <w:r w:rsidRPr="00024090">
        <w:rPr>
          <w:rFonts w:ascii="Cambria" w:hAnsi="Cambria" w:cstheme="minorHAnsi"/>
          <w:b/>
          <w:iCs/>
          <w:sz w:val="24"/>
          <w:szCs w:val="24"/>
        </w:rPr>
        <w:t>TANJE DUGA GLAVNOG GRADA PODGORICE, NA DAN 30. 06. 2021. GODINE</w:t>
      </w:r>
    </w:p>
    <w:p w:rsidR="000155FC" w:rsidRPr="00024090" w:rsidRDefault="000155FC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tbl>
      <w:tblPr>
        <w:tblW w:w="11230" w:type="dxa"/>
        <w:tblInd w:w="-1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28"/>
        <w:gridCol w:w="1208"/>
        <w:gridCol w:w="992"/>
        <w:gridCol w:w="500"/>
        <w:gridCol w:w="523"/>
        <w:gridCol w:w="1134"/>
        <w:gridCol w:w="1440"/>
        <w:gridCol w:w="1179"/>
        <w:gridCol w:w="1426"/>
      </w:tblGrid>
      <w:tr w:rsidR="008B3457" w:rsidRPr="00F45E0D" w:rsidTr="00F45E0D">
        <w:trPr>
          <w:trHeight w:val="736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Glavni grad Podgorica /                                             Privredna društva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ugovoreni iznos kredita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Datum potpisivanja Ugovora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Grace period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Rok otplate u god.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Kamata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iznos  povučenih (iskorišćenih) sredstava kredita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color w:val="000000"/>
                <w:sz w:val="16"/>
                <w:szCs w:val="16"/>
              </w:rPr>
              <w:t>otplaćeni dio kredita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Stanje duga na 30.06.2021. godine</w:t>
            </w:r>
          </w:p>
        </w:tc>
      </w:tr>
      <w:tr w:rsidR="008B3457" w:rsidRPr="00F45E0D" w:rsidTr="00F45E0D">
        <w:trPr>
          <w:trHeight w:val="714"/>
        </w:trPr>
        <w:tc>
          <w:tcPr>
            <w:tcW w:w="282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GLAVNI GRAD-NLB Montenegro prema Transfer Certificatu sa DEXIA bank za ug. o kreditu br. 100.619</w:t>
            </w:r>
          </w:p>
        </w:tc>
        <w:tc>
          <w:tcPr>
            <w:tcW w:w="12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1,424,999.90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9/28/2018</w:t>
            </w:r>
          </w:p>
        </w:tc>
        <w:tc>
          <w:tcPr>
            <w:tcW w:w="5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1,201%(1,60+Euribor3M na 29.12.2019)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  1,424,999.90 </w:t>
            </w:r>
          </w:p>
        </w:tc>
        <w:tc>
          <w:tcPr>
            <w:tcW w:w="11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              870 833.21 </w:t>
            </w:r>
          </w:p>
        </w:tc>
        <w:tc>
          <w:tcPr>
            <w:tcW w:w="14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           554 166.69 </w:t>
            </w:r>
          </w:p>
        </w:tc>
      </w:tr>
      <w:tr w:rsidR="008B3457" w:rsidRPr="00F45E0D" w:rsidTr="00F45E0D">
        <w:trPr>
          <w:trHeight w:val="784"/>
        </w:trPr>
        <w:tc>
          <w:tcPr>
            <w:tcW w:w="2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GLAVNI GRAD-NLB Montenegro prema Transfer Certificatu sa DEXIA bank za ug. o kreditu br. 100.619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1,400,000.00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16.04.2019.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1,29%(1,60+Euribor3M na 27.03.2019)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  1,400,000.00 </w:t>
            </w:r>
          </w:p>
        </w:tc>
        <w:tc>
          <w:tcPr>
            <w:tcW w:w="1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              787 500.00 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           612 500.00 </w:t>
            </w:r>
          </w:p>
        </w:tc>
      </w:tr>
      <w:tr w:rsidR="008B3457" w:rsidRPr="00F45E0D" w:rsidTr="00F45E0D">
        <w:trPr>
          <w:trHeight w:val="845"/>
        </w:trPr>
        <w:tc>
          <w:tcPr>
            <w:tcW w:w="2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GLAVNI GRAD-MEĐUNARODNA FINANSIJSKA KORPORACIJA (MFK)-refinansiranje Erste kredita - most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10,700,000.00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Ug.31065                  15.06.2012.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EURIBOR + 4%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10,700,000.00 </w:t>
            </w:r>
          </w:p>
        </w:tc>
        <w:tc>
          <w:tcPr>
            <w:tcW w:w="1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          7 133 336.00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       3 566 664.00 </w:t>
            </w:r>
          </w:p>
        </w:tc>
      </w:tr>
      <w:tr w:rsidR="008B3457" w:rsidRPr="00F45E0D" w:rsidTr="00F45E0D">
        <w:trPr>
          <w:trHeight w:val="845"/>
        </w:trPr>
        <w:tc>
          <w:tcPr>
            <w:tcW w:w="2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GLAVNI GRAD-MEĐUNARODNA FINANSIJSKA KORPORACIJA (MFK)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10,150,000.00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Ug.30009                      17.12.2010.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EURIBOR + 4,75%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10,150,000.00 </w:t>
            </w:r>
          </w:p>
        </w:tc>
        <w:tc>
          <w:tcPr>
            <w:tcW w:w="1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8 216 658.45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1 933 341.55</w:t>
            </w:r>
          </w:p>
        </w:tc>
      </w:tr>
      <w:tr w:rsidR="008B3457" w:rsidRPr="00F45E0D" w:rsidTr="00F45E0D">
        <w:trPr>
          <w:trHeight w:val="845"/>
        </w:trPr>
        <w:tc>
          <w:tcPr>
            <w:tcW w:w="2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GLAVNI GRAD- MEĐUNARODNA FINANSIJSKA KORPORACIJA (MFK)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7,500,000.00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Ug.39970             19.12.2017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marža 3,95+6m EURIBOR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7,500,000.00</w:t>
            </w:r>
          </w:p>
        </w:tc>
        <w:tc>
          <w:tcPr>
            <w:tcW w:w="1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F45E0D" w:rsidP="00F45E0D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>
              <w:rPr>
                <w:rFonts w:ascii="Cambria" w:hAnsi="Cambria" w:cstheme="minorHAnsi"/>
                <w:color w:val="000000"/>
                <w:sz w:val="16"/>
                <w:szCs w:val="16"/>
              </w:rPr>
              <w:t>888 888.00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</w:t>
            </w:r>
            <w:r w:rsid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      6 611.112,00</w:t>
            </w: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3457" w:rsidRPr="00F45E0D" w:rsidTr="00F45E0D">
        <w:trPr>
          <w:trHeight w:val="845"/>
        </w:trPr>
        <w:tc>
          <w:tcPr>
            <w:tcW w:w="2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GLAVNI GRAD- ERSTE BANKA AD PODGORICA 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7,500,000.00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Ug.39970             19.12.2017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marža 3,95+6m EURIBOR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7,500,000.00</w:t>
            </w:r>
          </w:p>
        </w:tc>
        <w:tc>
          <w:tcPr>
            <w:tcW w:w="1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888 888.89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       6 611 111.11 </w:t>
            </w:r>
          </w:p>
        </w:tc>
      </w:tr>
      <w:tr w:rsidR="008B3457" w:rsidRPr="00F45E0D" w:rsidTr="00F45E0D">
        <w:trPr>
          <w:trHeight w:val="477"/>
        </w:trPr>
        <w:tc>
          <w:tcPr>
            <w:tcW w:w="2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"DEPONIJA" DOO-VLADA CG-KRALJEVINA ŠPANIJE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1,585,099.39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11.04.2019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1,585,099.39</w:t>
            </w:r>
          </w:p>
        </w:tc>
        <w:tc>
          <w:tcPr>
            <w:tcW w:w="1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679 328.31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905 771.08</w:t>
            </w:r>
          </w:p>
        </w:tc>
      </w:tr>
      <w:tr w:rsidR="008B3457" w:rsidRPr="00F45E0D" w:rsidTr="00F45E0D">
        <w:trPr>
          <w:trHeight w:val="477"/>
        </w:trPr>
        <w:tc>
          <w:tcPr>
            <w:tcW w:w="2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Glavni grad Podgorica  po Standardnom zajmu za PPOV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28.12.2018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2%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F45E0D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>
              <w:rPr>
                <w:rFonts w:ascii="Cambria" w:hAnsi="Cambria" w:cstheme="minorHAnsi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F45E0D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>
              <w:rPr>
                <w:rFonts w:ascii="Cambria" w:hAnsi="Cambria" w:cstheme="minorHAnsi"/>
                <w:color w:val="000000"/>
                <w:sz w:val="16"/>
                <w:szCs w:val="16"/>
              </w:rPr>
              <w:t>5 000 000,00</w:t>
            </w:r>
          </w:p>
        </w:tc>
      </w:tr>
      <w:tr w:rsidR="008B3457" w:rsidRPr="00F45E0D" w:rsidTr="00F45E0D">
        <w:trPr>
          <w:trHeight w:val="477"/>
        </w:trPr>
        <w:tc>
          <w:tcPr>
            <w:tcW w:w="282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Glavni grad Podgorica  po Ugovoru o promotivnom zajmu  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3,050,000.00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28.12.2018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2,80%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F45E0D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>
              <w:rPr>
                <w:rFonts w:ascii="Cambria" w:hAnsi="Cambria" w:cstheme="minorHAnsi"/>
                <w:color w:val="000000"/>
                <w:sz w:val="16"/>
                <w:szCs w:val="16"/>
              </w:rPr>
              <w:t>512 875,89</w:t>
            </w:r>
          </w:p>
        </w:tc>
        <w:tc>
          <w:tcPr>
            <w:tcW w:w="11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F45E0D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>
              <w:rPr>
                <w:rFonts w:ascii="Cambria" w:hAnsi="Cambria" w:cstheme="minorHAnsi"/>
                <w:color w:val="000000"/>
                <w:sz w:val="16"/>
                <w:szCs w:val="16"/>
              </w:rPr>
              <w:t>512 875,89</w:t>
            </w:r>
          </w:p>
        </w:tc>
      </w:tr>
      <w:tr w:rsidR="008B3457" w:rsidRPr="00F45E0D" w:rsidTr="00F45E0D">
        <w:trPr>
          <w:trHeight w:val="453"/>
        </w:trPr>
        <w:tc>
          <w:tcPr>
            <w:tcW w:w="282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ZADUŽENOST GLAVNOG GRADA</w:t>
            </w:r>
          </w:p>
        </w:tc>
        <w:tc>
          <w:tcPr>
            <w:tcW w:w="120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48,310,099.29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F45E0D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2</w:t>
            </w:r>
            <w:r w:rsid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6.307.542,32</w:t>
            </w:r>
          </w:p>
        </w:tc>
      </w:tr>
      <w:tr w:rsidR="008B3457" w:rsidRPr="00F45E0D" w:rsidTr="00F45E0D">
        <w:trPr>
          <w:trHeight w:val="524"/>
        </w:trPr>
        <w:tc>
          <w:tcPr>
            <w:tcW w:w="2828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"DEPONIJA" DOO-VLADA CG-KRALJEVINA ŠPANIJE</w:t>
            </w:r>
          </w:p>
        </w:tc>
        <w:tc>
          <w:tcPr>
            <w:tcW w:w="120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3,396,641.30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04.06.</w:t>
            </w:r>
          </w:p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2009.</w:t>
            </w:r>
          </w:p>
        </w:tc>
        <w:tc>
          <w:tcPr>
            <w:tcW w:w="5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4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  3,396,641.30 </w:t>
            </w:r>
          </w:p>
        </w:tc>
        <w:tc>
          <w:tcPr>
            <w:tcW w:w="117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B3457" w:rsidRPr="00F45E0D" w:rsidRDefault="00377053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2 490 869,94</w:t>
            </w:r>
          </w:p>
        </w:tc>
        <w:tc>
          <w:tcPr>
            <w:tcW w:w="142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8B3457" w:rsidRPr="00F45E0D" w:rsidRDefault="00377053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905 771,36</w:t>
            </w:r>
          </w:p>
        </w:tc>
      </w:tr>
      <w:tr w:rsidR="008B3457" w:rsidRPr="00F45E0D" w:rsidTr="00F45E0D">
        <w:trPr>
          <w:trHeight w:val="482"/>
        </w:trPr>
        <w:tc>
          <w:tcPr>
            <w:tcW w:w="2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>EIB-Projekat procjednih voda na deponiji "Livade" - Deponija doo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 xml:space="preserve">                       1,867,028.00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>25.07.</w:t>
            </w:r>
          </w:p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>2013.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3%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 xml:space="preserve">            1,827,678.81 </w:t>
            </w:r>
          </w:p>
        </w:tc>
        <w:tc>
          <w:tcPr>
            <w:tcW w:w="1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B3457" w:rsidRPr="00F45E0D" w:rsidRDefault="00377053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746 811,20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8B3457" w:rsidRPr="00F45E0D" w:rsidRDefault="00377053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1 120 216,80</w:t>
            </w:r>
          </w:p>
        </w:tc>
      </w:tr>
      <w:tr w:rsidR="008B3457" w:rsidRPr="00F45E0D" w:rsidTr="00F45E0D">
        <w:trPr>
          <w:trHeight w:val="506"/>
        </w:trPr>
        <w:tc>
          <w:tcPr>
            <w:tcW w:w="2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>Investiciono razvojni fond Crne Gore A.D. - Vodovod i kanalizacija doo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 xml:space="preserve">                       3,500,000.00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>20.06.</w:t>
            </w:r>
          </w:p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>2013.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24 mj.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6%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 xml:space="preserve">            3,500,000.00 </w:t>
            </w:r>
          </w:p>
        </w:tc>
        <w:tc>
          <w:tcPr>
            <w:tcW w:w="1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F45E0D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          </w:t>
            </w:r>
            <w:r w:rsid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1 554 215,99</w:t>
            </w: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8B3457" w:rsidRPr="00F45E0D" w:rsidRDefault="005E72E8" w:rsidP="00F45E0D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1</w:t>
            </w:r>
            <w:r w:rsidR="00F45E0D">
              <w:rPr>
                <w:rFonts w:ascii="Cambria" w:hAnsi="Cambria" w:cstheme="minorHAnsi"/>
                <w:color w:val="000000"/>
                <w:sz w:val="16"/>
                <w:szCs w:val="16"/>
              </w:rPr>
              <w:t> 945 784,01</w:t>
            </w:r>
          </w:p>
        </w:tc>
      </w:tr>
      <w:tr w:rsidR="008B3457" w:rsidRPr="00F45E0D" w:rsidTr="00F45E0D">
        <w:trPr>
          <w:trHeight w:val="525"/>
        </w:trPr>
        <w:tc>
          <w:tcPr>
            <w:tcW w:w="2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>Investiciono razvojni fond Crne Gore A.D. - Vodovod i kanalizacija doo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 xml:space="preserve">                          797,384.77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>28.12.</w:t>
            </w:r>
          </w:p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>2015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 xml:space="preserve">               797,384.77 </w:t>
            </w:r>
          </w:p>
        </w:tc>
        <w:tc>
          <w:tcPr>
            <w:tcW w:w="1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F45E0D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              </w:t>
            </w:r>
            <w:r w:rsidR="005E72E8"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4</w:t>
            </w:r>
            <w:r w:rsidR="00F45E0D">
              <w:rPr>
                <w:rFonts w:ascii="Cambria" w:hAnsi="Cambria" w:cstheme="minorHAnsi"/>
                <w:color w:val="000000"/>
                <w:sz w:val="16"/>
                <w:szCs w:val="16"/>
              </w:rPr>
              <w:t>66 776,26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:rsidR="008B3457" w:rsidRPr="00F45E0D" w:rsidRDefault="00F45E0D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>
              <w:rPr>
                <w:rFonts w:ascii="Cambria" w:hAnsi="Cambria" w:cstheme="minorHAnsi"/>
                <w:color w:val="000000"/>
                <w:sz w:val="16"/>
                <w:szCs w:val="16"/>
              </w:rPr>
              <w:t>330 608,51</w:t>
            </w:r>
          </w:p>
        </w:tc>
      </w:tr>
      <w:tr w:rsidR="008B3457" w:rsidRPr="00F45E0D" w:rsidTr="00F45E0D">
        <w:trPr>
          <w:trHeight w:val="391"/>
        </w:trPr>
        <w:tc>
          <w:tcPr>
            <w:tcW w:w="282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>Investiciono razvojni fond Crne Gore A.D. - Vodovod i kanalizacija doo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 xml:space="preserve">                          402,615.23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>28.12.</w:t>
            </w:r>
          </w:p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>2015.</w:t>
            </w: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sz w:val="16"/>
                <w:szCs w:val="16"/>
              </w:rPr>
              <w:t xml:space="preserve">               402,615.23 </w:t>
            </w:r>
          </w:p>
        </w:tc>
        <w:tc>
          <w:tcPr>
            <w:tcW w:w="11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F45E0D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 xml:space="preserve">                            </w:t>
            </w:r>
            <w:r w:rsidR="005E72E8" w:rsidRPr="00F45E0D">
              <w:rPr>
                <w:rFonts w:ascii="Cambria" w:hAnsi="Cambria" w:cstheme="minorHAnsi"/>
                <w:color w:val="000000"/>
                <w:sz w:val="16"/>
                <w:szCs w:val="16"/>
              </w:rPr>
              <w:t>2</w:t>
            </w:r>
            <w:r w:rsidR="00F45E0D">
              <w:rPr>
                <w:rFonts w:ascii="Cambria" w:hAnsi="Cambria" w:cstheme="minorHAnsi"/>
                <w:color w:val="000000"/>
                <w:sz w:val="16"/>
                <w:szCs w:val="16"/>
              </w:rPr>
              <w:t>33 305,08</w:t>
            </w:r>
          </w:p>
        </w:tc>
        <w:tc>
          <w:tcPr>
            <w:tcW w:w="142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8B3457" w:rsidRPr="00F45E0D" w:rsidRDefault="00F45E0D" w:rsidP="00024090">
            <w:pPr>
              <w:spacing w:after="0"/>
              <w:jc w:val="right"/>
              <w:rPr>
                <w:rFonts w:ascii="Cambria" w:hAnsi="Cambria" w:cstheme="minorHAnsi"/>
                <w:color w:val="000000"/>
                <w:sz w:val="16"/>
                <w:szCs w:val="16"/>
              </w:rPr>
            </w:pPr>
            <w:r>
              <w:rPr>
                <w:rFonts w:ascii="Cambria" w:hAnsi="Cambria" w:cstheme="minorHAnsi"/>
                <w:color w:val="000000"/>
                <w:sz w:val="16"/>
                <w:szCs w:val="16"/>
              </w:rPr>
              <w:t>169 310,15</w:t>
            </w:r>
          </w:p>
        </w:tc>
      </w:tr>
      <w:tr w:rsidR="008B3457" w:rsidRPr="00F45E0D" w:rsidTr="00F45E0D">
        <w:trPr>
          <w:trHeight w:val="391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GARANCIJE</w:t>
            </w:r>
          </w:p>
        </w:tc>
        <w:tc>
          <w:tcPr>
            <w:tcW w:w="120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9,963,669.30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377053" w:rsidP="00F45E0D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4</w:t>
            </w:r>
            <w:r w:rsid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 471 690,83</w:t>
            </w:r>
          </w:p>
        </w:tc>
      </w:tr>
      <w:tr w:rsidR="008B3457" w:rsidRPr="00F45E0D" w:rsidTr="00F45E0D">
        <w:trPr>
          <w:trHeight w:val="603"/>
        </w:trPr>
        <w:tc>
          <w:tcPr>
            <w:tcW w:w="282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UKUPNA ZADUŽENOST</w:t>
            </w:r>
          </w:p>
        </w:tc>
        <w:tc>
          <w:tcPr>
            <w:tcW w:w="120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58,273,768.59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8B3457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F45E0D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457" w:rsidRPr="00F45E0D" w:rsidRDefault="00F45E0D" w:rsidP="00024090">
            <w:pPr>
              <w:spacing w:after="0"/>
              <w:jc w:val="right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30 779 233,15</w:t>
            </w:r>
          </w:p>
        </w:tc>
      </w:tr>
    </w:tbl>
    <w:p w:rsidR="008B3457" w:rsidRPr="00024090" w:rsidRDefault="008B3457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1721B4" w:rsidRPr="00024090" w:rsidRDefault="001721B4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1721B4" w:rsidRDefault="001721B4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572D58" w:rsidRDefault="00572D58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572D58" w:rsidRDefault="00572D58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572D58" w:rsidRDefault="00572D58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572D58" w:rsidRDefault="00572D58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572D58" w:rsidRDefault="00572D58" w:rsidP="00024090">
      <w:pPr>
        <w:spacing w:after="0"/>
        <w:jc w:val="both"/>
        <w:rPr>
          <w:rFonts w:ascii="Cambria" w:hAnsi="Cambria" w:cstheme="minorHAnsi"/>
          <w:b/>
          <w:iCs/>
          <w:sz w:val="24"/>
          <w:szCs w:val="24"/>
        </w:rPr>
      </w:pPr>
    </w:p>
    <w:p w:rsidR="009B0FCE" w:rsidRDefault="009B0FCE" w:rsidP="009B0FCE">
      <w:pPr>
        <w:shd w:val="clear" w:color="auto" w:fill="D6E3BC"/>
        <w:jc w:val="both"/>
        <w:rPr>
          <w:rFonts w:ascii="Cambria" w:hAnsi="Cambria"/>
          <w:b/>
          <w:bCs/>
          <w:iCs/>
          <w:sz w:val="26"/>
          <w:szCs w:val="26"/>
          <w:lang w:val="sr-Cyrl-CS"/>
        </w:rPr>
      </w:pPr>
      <w:r>
        <w:rPr>
          <w:rFonts w:ascii="Cambria" w:hAnsi="Cambria"/>
          <w:b/>
          <w:bCs/>
          <w:iCs/>
          <w:sz w:val="26"/>
          <w:szCs w:val="26"/>
          <w:lang w:val="sr-Cyrl-CS"/>
        </w:rPr>
        <w:t>OCJENA  STANJA</w:t>
      </w:r>
    </w:p>
    <w:p w:rsidR="00EF5542" w:rsidRPr="00EF5542" w:rsidRDefault="00EF5542" w:rsidP="00EF5542">
      <w:pPr>
        <w:pStyle w:val="ListParagraph"/>
        <w:spacing w:after="0" w:line="240" w:lineRule="auto"/>
        <w:ind w:left="284" w:right="-2"/>
        <w:jc w:val="both"/>
        <w:rPr>
          <w:rFonts w:ascii="Cambria" w:hAnsi="Cambria"/>
          <w:iCs/>
          <w:sz w:val="24"/>
          <w:szCs w:val="24"/>
        </w:rPr>
      </w:pPr>
    </w:p>
    <w:p w:rsidR="009B0FCE" w:rsidRPr="00EF5542" w:rsidRDefault="009B0FCE" w:rsidP="00EF5542">
      <w:pPr>
        <w:pStyle w:val="ListParagraph"/>
        <w:numPr>
          <w:ilvl w:val="0"/>
          <w:numId w:val="31"/>
        </w:numPr>
        <w:spacing w:after="0" w:line="240" w:lineRule="auto"/>
        <w:ind w:left="284" w:right="-2" w:hanging="284"/>
        <w:jc w:val="both"/>
        <w:rPr>
          <w:rFonts w:ascii="Cambria" w:hAnsi="Cambria"/>
          <w:iCs/>
          <w:sz w:val="24"/>
          <w:szCs w:val="24"/>
        </w:rPr>
      </w:pPr>
      <w:r w:rsidRPr="00EF5542">
        <w:rPr>
          <w:rFonts w:ascii="Cambria" w:hAnsi="Cambria"/>
          <w:iCs/>
          <w:sz w:val="24"/>
          <w:szCs w:val="24"/>
        </w:rPr>
        <w:t xml:space="preserve">U </w:t>
      </w:r>
      <w:r w:rsidRPr="00EF5542">
        <w:rPr>
          <w:rFonts w:ascii="Cambria" w:hAnsi="Cambria"/>
          <w:iCs/>
          <w:sz w:val="24"/>
          <w:szCs w:val="24"/>
          <w:lang w:val="sr-Cyrl-CS"/>
        </w:rPr>
        <w:t>periodu januar-</w:t>
      </w:r>
      <w:r w:rsidRPr="00EF5542">
        <w:rPr>
          <w:rFonts w:ascii="Cambria" w:hAnsi="Cambria"/>
          <w:iCs/>
          <w:sz w:val="24"/>
          <w:szCs w:val="24"/>
        </w:rPr>
        <w:t xml:space="preserve">jun </w:t>
      </w:r>
      <w:r w:rsidRPr="00EF5542">
        <w:rPr>
          <w:rFonts w:ascii="Cambria" w:hAnsi="Cambria"/>
          <w:iCs/>
          <w:sz w:val="24"/>
          <w:szCs w:val="24"/>
          <w:lang w:val="sr-Cyrl-CS"/>
        </w:rPr>
        <w:t>20</w:t>
      </w:r>
      <w:r w:rsidRPr="00EF5542">
        <w:rPr>
          <w:rFonts w:ascii="Cambria" w:hAnsi="Cambria"/>
          <w:iCs/>
          <w:sz w:val="24"/>
          <w:szCs w:val="24"/>
        </w:rPr>
        <w:t>21</w:t>
      </w:r>
      <w:r w:rsidRPr="00EF5542">
        <w:rPr>
          <w:rFonts w:ascii="Cambria" w:hAnsi="Cambria"/>
          <w:iCs/>
          <w:sz w:val="24"/>
          <w:szCs w:val="24"/>
          <w:lang w:val="sr-Cyrl-CS"/>
        </w:rPr>
        <w:t xml:space="preserve">. </w:t>
      </w:r>
      <w:r w:rsidRPr="00EF5542">
        <w:rPr>
          <w:rFonts w:ascii="Cambria" w:hAnsi="Cambria"/>
          <w:iCs/>
          <w:sz w:val="24"/>
          <w:szCs w:val="24"/>
        </w:rPr>
        <w:t>g</w:t>
      </w:r>
      <w:r w:rsidRPr="00EF5542">
        <w:rPr>
          <w:rFonts w:ascii="Cambria" w:hAnsi="Cambria"/>
          <w:iCs/>
          <w:sz w:val="24"/>
          <w:szCs w:val="24"/>
          <w:lang w:val="sr-Cyrl-CS"/>
        </w:rPr>
        <w:t xml:space="preserve">odine </w:t>
      </w:r>
      <w:r w:rsidRPr="00EF5542">
        <w:rPr>
          <w:rFonts w:ascii="Cambria" w:hAnsi="Cambria"/>
          <w:iCs/>
          <w:sz w:val="24"/>
          <w:szCs w:val="24"/>
        </w:rPr>
        <w:t>ukupno ostvareni prihodi u 2021. godini iznose 44.253.335,37 € ili 90,15% od plana za posmatrani period ili za 11,70%  više u odnosu na prošlu godinu, ako se izuzmu prenijeta sredstva iz prethodne godne i prihodi od kredita.</w:t>
      </w:r>
    </w:p>
    <w:p w:rsidR="009B0FCE" w:rsidRPr="00EF5542" w:rsidRDefault="009B0FCE" w:rsidP="00EF5542">
      <w:pPr>
        <w:pStyle w:val="ListParagraph"/>
        <w:spacing w:after="0" w:line="240" w:lineRule="auto"/>
        <w:ind w:left="284" w:right="-2" w:hanging="284"/>
        <w:jc w:val="both"/>
        <w:rPr>
          <w:rFonts w:ascii="Cambria" w:hAnsi="Cambria"/>
          <w:iCs/>
          <w:sz w:val="24"/>
          <w:szCs w:val="24"/>
        </w:rPr>
      </w:pPr>
    </w:p>
    <w:p w:rsidR="009B0FCE" w:rsidRPr="00EF5542" w:rsidRDefault="009B0FCE" w:rsidP="00EF5542">
      <w:pPr>
        <w:pStyle w:val="ListParagraph"/>
        <w:numPr>
          <w:ilvl w:val="0"/>
          <w:numId w:val="31"/>
        </w:numPr>
        <w:spacing w:after="0" w:line="240" w:lineRule="auto"/>
        <w:ind w:left="284" w:right="-2" w:hanging="284"/>
        <w:jc w:val="both"/>
        <w:rPr>
          <w:rFonts w:ascii="Cambria" w:hAnsi="Cambria"/>
          <w:sz w:val="24"/>
          <w:szCs w:val="24"/>
        </w:rPr>
      </w:pPr>
      <w:r w:rsidRPr="00EF5542">
        <w:rPr>
          <w:rFonts w:ascii="Cambria" w:hAnsi="Cambria"/>
          <w:sz w:val="24"/>
          <w:szCs w:val="24"/>
        </w:rPr>
        <w:t xml:space="preserve">Sopstveni prihodi čine </w:t>
      </w:r>
      <w:r w:rsidRPr="00EF5542">
        <w:rPr>
          <w:rFonts w:ascii="Cambria" w:hAnsi="Cambria"/>
          <w:noProof/>
          <w:sz w:val="24"/>
          <w:szCs w:val="24"/>
        </w:rPr>
        <w:t xml:space="preserve">49,47 </w:t>
      </w:r>
      <w:r w:rsidRPr="00EF5542">
        <w:rPr>
          <w:rFonts w:ascii="Cambria" w:hAnsi="Cambria"/>
          <w:sz w:val="24"/>
          <w:szCs w:val="24"/>
        </w:rPr>
        <w:t xml:space="preserve">% </w:t>
      </w:r>
      <w:r w:rsidRPr="00EF5542">
        <w:rPr>
          <w:rFonts w:ascii="Cambria" w:hAnsi="Cambria"/>
          <w:noProof/>
          <w:sz w:val="24"/>
          <w:szCs w:val="24"/>
        </w:rPr>
        <w:t>ukupno ostvarenih prihoda za posmatrani period i ostvareni su u iznosu od 21.892.578,32</w:t>
      </w:r>
      <w:r w:rsidRPr="00EF5542">
        <w:rPr>
          <w:rFonts w:ascii="Cambria" w:hAnsi="Cambria"/>
          <w:sz w:val="24"/>
          <w:szCs w:val="24"/>
        </w:rPr>
        <w:t>€ ili 91,76% od plana.</w:t>
      </w:r>
      <w:r w:rsidRPr="00EF5542">
        <w:rPr>
          <w:rFonts w:ascii="Cambria" w:hAnsi="Cambria"/>
          <w:noProof/>
          <w:sz w:val="24"/>
          <w:szCs w:val="24"/>
        </w:rPr>
        <w:t xml:space="preserve">  </w:t>
      </w:r>
      <w:r w:rsidRPr="00EF5542">
        <w:rPr>
          <w:rFonts w:ascii="Cambria" w:hAnsi="Cambria"/>
          <w:sz w:val="24"/>
          <w:szCs w:val="24"/>
        </w:rPr>
        <w:t>Najznačajniji sopstveni prihodi</w:t>
      </w:r>
      <w:r w:rsidRPr="00EF5542">
        <w:rPr>
          <w:rFonts w:ascii="Cambria" w:hAnsi="Cambria"/>
          <w:b/>
          <w:sz w:val="24"/>
          <w:szCs w:val="24"/>
        </w:rPr>
        <w:t xml:space="preserve"> </w:t>
      </w:r>
      <w:r w:rsidRPr="00EF5542">
        <w:rPr>
          <w:rFonts w:ascii="Cambria" w:hAnsi="Cambria"/>
          <w:sz w:val="24"/>
          <w:szCs w:val="24"/>
        </w:rPr>
        <w:t>su: naknada za komunalno opremanje građevinskog zemljišta (8.164.023,60 €); prirez porezu na dohodak fizičkih lica (5.592.010,20 €), porez na nepokretnosti (2.917.718,21 €) i prodaja nepokretnosti (2.594.782,71 €).</w:t>
      </w:r>
    </w:p>
    <w:p w:rsidR="009B0FCE" w:rsidRPr="00EF5542" w:rsidRDefault="009B0FCE" w:rsidP="00EF5542">
      <w:pPr>
        <w:ind w:left="284" w:right="-2" w:hanging="284"/>
        <w:jc w:val="both"/>
        <w:rPr>
          <w:rFonts w:ascii="Cambria" w:hAnsi="Cambria"/>
          <w:sz w:val="24"/>
          <w:szCs w:val="24"/>
        </w:rPr>
      </w:pPr>
    </w:p>
    <w:p w:rsidR="009B0FCE" w:rsidRPr="00EF5542" w:rsidRDefault="009B0FCE" w:rsidP="00EF5542">
      <w:pPr>
        <w:pStyle w:val="ListParagraph"/>
        <w:numPr>
          <w:ilvl w:val="0"/>
          <w:numId w:val="31"/>
        </w:numPr>
        <w:spacing w:after="0" w:line="240" w:lineRule="auto"/>
        <w:ind w:left="284" w:right="-2" w:hanging="284"/>
        <w:jc w:val="both"/>
        <w:rPr>
          <w:rFonts w:ascii="Cambria" w:hAnsi="Cambria"/>
          <w:sz w:val="24"/>
          <w:szCs w:val="24"/>
        </w:rPr>
      </w:pPr>
      <w:r w:rsidRPr="00EF5542">
        <w:rPr>
          <w:rFonts w:ascii="Cambria" w:hAnsi="Cambria"/>
          <w:sz w:val="24"/>
          <w:szCs w:val="24"/>
          <w:lang w:val="sl-SI"/>
        </w:rPr>
        <w:t xml:space="preserve">Ustupljeni prihodi čine </w:t>
      </w:r>
      <w:r w:rsidRPr="00EF5542">
        <w:rPr>
          <w:rFonts w:ascii="Cambria" w:hAnsi="Cambria"/>
          <w:noProof/>
          <w:sz w:val="24"/>
          <w:szCs w:val="24"/>
        </w:rPr>
        <w:t xml:space="preserve">14,11 % ukupno ostvarenih prihoda za posmatrani period, i ostvareni su 87,81% od plana za posmatrani period. Najznačajniji ustupljeni prihodi su </w:t>
      </w:r>
      <w:r w:rsidRPr="00EF5542">
        <w:rPr>
          <w:rFonts w:ascii="Cambria" w:hAnsi="Cambria"/>
          <w:sz w:val="24"/>
          <w:szCs w:val="24"/>
        </w:rPr>
        <w:t xml:space="preserve">porez na dohodak fizičkih lica realizovan u iznosu od 4.638.455,02 € i porez na promet nepokretnosti realizovan u iznosu od </w:t>
      </w:r>
      <w:r w:rsidRPr="00EF5542">
        <w:rPr>
          <w:rFonts w:ascii="Cambria" w:hAnsi="Cambria"/>
          <w:noProof/>
          <w:sz w:val="24"/>
          <w:szCs w:val="24"/>
        </w:rPr>
        <w:t>1.108.359,23 €</w:t>
      </w:r>
      <w:r w:rsidRPr="00EF5542">
        <w:rPr>
          <w:rFonts w:ascii="Cambria" w:hAnsi="Cambria"/>
          <w:sz w:val="24"/>
          <w:szCs w:val="24"/>
        </w:rPr>
        <w:t>.</w:t>
      </w:r>
    </w:p>
    <w:p w:rsidR="009B0FCE" w:rsidRPr="00EF5542" w:rsidRDefault="009B0FCE" w:rsidP="00EF5542">
      <w:pPr>
        <w:ind w:left="284" w:right="-2" w:hanging="284"/>
        <w:jc w:val="both"/>
        <w:rPr>
          <w:rFonts w:ascii="Cambria" w:hAnsi="Cambria"/>
          <w:sz w:val="24"/>
          <w:szCs w:val="24"/>
        </w:rPr>
      </w:pPr>
    </w:p>
    <w:p w:rsidR="009B0FCE" w:rsidRPr="00EF5542" w:rsidRDefault="009B0FCE" w:rsidP="00EF5542">
      <w:pPr>
        <w:pStyle w:val="ListParagraph"/>
        <w:numPr>
          <w:ilvl w:val="0"/>
          <w:numId w:val="31"/>
        </w:numPr>
        <w:spacing w:after="0" w:line="240" w:lineRule="auto"/>
        <w:ind w:left="284" w:right="-2" w:hanging="284"/>
        <w:jc w:val="both"/>
        <w:rPr>
          <w:rFonts w:ascii="Cambria" w:hAnsi="Cambria"/>
          <w:sz w:val="24"/>
          <w:szCs w:val="24"/>
        </w:rPr>
      </w:pPr>
      <w:r w:rsidRPr="00EF5542">
        <w:rPr>
          <w:rFonts w:ascii="Cambria" w:hAnsi="Cambria"/>
          <w:sz w:val="24"/>
          <w:szCs w:val="24"/>
        </w:rPr>
        <w:t>Prenijeta sredstva iz prethodne godine iznose 13.206.066,70 €, dok prihodi od kredita iznose 1.539.345,31 €.</w:t>
      </w:r>
    </w:p>
    <w:p w:rsidR="009B0FCE" w:rsidRPr="00EF5542" w:rsidRDefault="009B0FCE" w:rsidP="00EF5542">
      <w:pPr>
        <w:ind w:left="284" w:right="-2" w:hanging="284"/>
        <w:jc w:val="both"/>
        <w:rPr>
          <w:rFonts w:ascii="Cambria" w:hAnsi="Cambria"/>
          <w:sz w:val="24"/>
          <w:szCs w:val="24"/>
        </w:rPr>
      </w:pPr>
    </w:p>
    <w:p w:rsidR="009B0FCE" w:rsidRPr="00EF5542" w:rsidRDefault="009B0FCE" w:rsidP="00EF5542">
      <w:pPr>
        <w:pStyle w:val="ListParagraph"/>
        <w:numPr>
          <w:ilvl w:val="0"/>
          <w:numId w:val="31"/>
        </w:numPr>
        <w:spacing w:line="256" w:lineRule="auto"/>
        <w:ind w:left="284" w:right="-2" w:hanging="284"/>
        <w:jc w:val="both"/>
        <w:rPr>
          <w:rFonts w:ascii="Cambria" w:hAnsi="Cambria"/>
          <w:sz w:val="24"/>
          <w:szCs w:val="24"/>
        </w:rPr>
      </w:pPr>
      <w:r w:rsidRPr="00EF5542">
        <w:rPr>
          <w:rFonts w:ascii="Cambria" w:hAnsi="Cambria" w:cs="Helvetica"/>
          <w:color w:val="26282A"/>
          <w:sz w:val="24"/>
          <w:szCs w:val="24"/>
          <w:lang w:eastAsia="sr-Latn-CS"/>
        </w:rPr>
        <w:t xml:space="preserve">Glavni grad je donošenjem seta mjera podrške privredi i građanima kroz </w:t>
      </w:r>
      <w:r w:rsidRPr="00EF5542">
        <w:rPr>
          <w:rFonts w:ascii="Cambria" w:hAnsi="Cambria"/>
          <w:iCs/>
          <w:sz w:val="24"/>
          <w:szCs w:val="24"/>
        </w:rPr>
        <w:t xml:space="preserve">Odluku o umanjenju lokalnih komunalnih taksi i naknada i Odluku o ublažavanju finansijskih posljedica koronavirusa u Glavnom gradu, </w:t>
      </w:r>
      <w:r w:rsidRPr="00EF5542">
        <w:rPr>
          <w:rFonts w:ascii="Cambria" w:eastAsia="Calibri" w:hAnsi="Cambria" w:cs="Times New Roman"/>
          <w:color w:val="000000"/>
          <w:sz w:val="24"/>
          <w:szCs w:val="24"/>
        </w:rPr>
        <w:t>značajno doprinio ublažavanju posljedica izazvanih epidemijom na teriotoriji Podgorice i na taj način pokazao visok nivo odgovornosti u periodu aktuelne krize</w:t>
      </w:r>
      <w:r w:rsidRPr="00EF5542">
        <w:rPr>
          <w:rFonts w:ascii="Cambria" w:hAnsi="Cambria"/>
          <w:color w:val="000000"/>
          <w:sz w:val="24"/>
          <w:szCs w:val="24"/>
        </w:rPr>
        <w:t xml:space="preserve">, što će u narednom period imati za posledicu </w:t>
      </w:r>
      <w:r w:rsidRPr="00EF5542">
        <w:rPr>
          <w:rFonts w:ascii="Cambria" w:eastAsia="Cambria" w:hAnsi="Cambria"/>
          <w:sz w:val="24"/>
          <w:szCs w:val="24"/>
        </w:rPr>
        <w:t>smanjenje</w:t>
      </w:r>
      <w:r w:rsidRPr="00EF5542">
        <w:rPr>
          <w:rFonts w:ascii="Cambria" w:eastAsia="Cambria" w:hAnsi="Cambria" w:cs="Times New Roman"/>
          <w:sz w:val="24"/>
          <w:szCs w:val="24"/>
        </w:rPr>
        <w:t xml:space="preserve"> </w:t>
      </w:r>
      <w:r w:rsidRPr="00EF5542">
        <w:rPr>
          <w:rFonts w:ascii="Cambria" w:eastAsia="Calibri" w:hAnsi="Cambria" w:cs="Times New Roman"/>
          <w:bCs/>
          <w:sz w:val="24"/>
          <w:szCs w:val="24"/>
        </w:rPr>
        <w:t>sopstvenih prihoda grada i prihoda privrednih društava čiji je osnivač Glavni grad</w:t>
      </w:r>
      <w:r w:rsidR="004E5483">
        <w:rPr>
          <w:rFonts w:ascii="Cambria" w:eastAsia="Calibri" w:hAnsi="Cambria"/>
          <w:bCs/>
          <w:sz w:val="24"/>
          <w:szCs w:val="24"/>
        </w:rPr>
        <w:t>.</w:t>
      </w:r>
    </w:p>
    <w:p w:rsidR="009B0FCE" w:rsidRPr="00EF5542" w:rsidRDefault="009B0FCE" w:rsidP="00EF5542">
      <w:pPr>
        <w:pStyle w:val="ListParagraph"/>
        <w:ind w:left="284" w:right="-2" w:hanging="284"/>
        <w:jc w:val="both"/>
        <w:rPr>
          <w:rFonts w:ascii="Cambria" w:hAnsi="Cambria"/>
          <w:sz w:val="24"/>
          <w:szCs w:val="24"/>
        </w:rPr>
      </w:pPr>
    </w:p>
    <w:p w:rsidR="009B0FCE" w:rsidRPr="00EF5542" w:rsidRDefault="009B0FCE" w:rsidP="00EF5542">
      <w:pPr>
        <w:pStyle w:val="ListParagraph"/>
        <w:numPr>
          <w:ilvl w:val="0"/>
          <w:numId w:val="31"/>
        </w:numPr>
        <w:spacing w:after="0" w:line="240" w:lineRule="auto"/>
        <w:ind w:left="284" w:right="-2" w:hanging="284"/>
        <w:jc w:val="both"/>
        <w:rPr>
          <w:rFonts w:ascii="Cambria" w:hAnsi="Cambria"/>
          <w:sz w:val="24"/>
          <w:szCs w:val="24"/>
        </w:rPr>
      </w:pPr>
      <w:r w:rsidRPr="00EF5542">
        <w:rPr>
          <w:rFonts w:ascii="Cambria" w:hAnsi="Cambria"/>
          <w:iCs/>
          <w:sz w:val="24"/>
          <w:szCs w:val="24"/>
        </w:rPr>
        <w:t>Ukupno ostvareni izdaci,</w:t>
      </w:r>
      <w:r w:rsidRPr="00EF5542">
        <w:rPr>
          <w:rFonts w:ascii="Cambria" w:hAnsi="Cambria"/>
          <w:sz w:val="24"/>
          <w:szCs w:val="24"/>
        </w:rPr>
        <w:t xml:space="preserve"> </w:t>
      </w:r>
      <w:r w:rsidRPr="00EF5542">
        <w:rPr>
          <w:rFonts w:ascii="Cambria" w:hAnsi="Cambria"/>
          <w:iCs/>
          <w:sz w:val="24"/>
          <w:szCs w:val="24"/>
          <w:lang w:val="sr-Cyrl-CS"/>
        </w:rPr>
        <w:t>u periodu januar-</w:t>
      </w:r>
      <w:r w:rsidRPr="00EF5542">
        <w:rPr>
          <w:rFonts w:ascii="Cambria" w:hAnsi="Cambria"/>
          <w:iCs/>
          <w:sz w:val="24"/>
          <w:szCs w:val="24"/>
        </w:rPr>
        <w:t xml:space="preserve">jun </w:t>
      </w:r>
      <w:r w:rsidRPr="00EF5542">
        <w:rPr>
          <w:rFonts w:ascii="Cambria" w:hAnsi="Cambria"/>
          <w:iCs/>
          <w:sz w:val="24"/>
          <w:szCs w:val="24"/>
          <w:lang w:val="sr-Cyrl-CS"/>
        </w:rPr>
        <w:t>20</w:t>
      </w:r>
      <w:r w:rsidRPr="00EF5542">
        <w:rPr>
          <w:rFonts w:ascii="Cambria" w:hAnsi="Cambria"/>
          <w:iCs/>
          <w:sz w:val="24"/>
          <w:szCs w:val="24"/>
        </w:rPr>
        <w:t>21</w:t>
      </w:r>
      <w:r w:rsidRPr="00EF5542">
        <w:rPr>
          <w:rFonts w:ascii="Cambria" w:hAnsi="Cambria"/>
          <w:iCs/>
          <w:sz w:val="24"/>
          <w:szCs w:val="24"/>
          <w:lang w:val="sr-Cyrl-CS"/>
        </w:rPr>
        <w:t xml:space="preserve">. </w:t>
      </w:r>
      <w:r w:rsidRPr="00EF5542">
        <w:rPr>
          <w:rFonts w:ascii="Cambria" w:hAnsi="Cambria"/>
          <w:iCs/>
          <w:sz w:val="24"/>
          <w:szCs w:val="24"/>
        </w:rPr>
        <w:t>g</w:t>
      </w:r>
      <w:r w:rsidRPr="00EF5542">
        <w:rPr>
          <w:rFonts w:ascii="Cambria" w:hAnsi="Cambria"/>
          <w:iCs/>
          <w:sz w:val="24"/>
          <w:szCs w:val="24"/>
          <w:lang w:val="sr-Cyrl-CS"/>
        </w:rPr>
        <w:t>odine</w:t>
      </w:r>
      <w:r w:rsidRPr="00EF5542">
        <w:rPr>
          <w:rFonts w:ascii="Cambria" w:hAnsi="Cambria"/>
          <w:iCs/>
          <w:sz w:val="24"/>
          <w:szCs w:val="24"/>
        </w:rPr>
        <w:t>,</w:t>
      </w:r>
      <w:r w:rsidRPr="00EF5542">
        <w:rPr>
          <w:rFonts w:ascii="Cambria" w:hAnsi="Cambria"/>
          <w:iCs/>
          <w:sz w:val="24"/>
          <w:szCs w:val="24"/>
          <w:lang w:val="sr-Cyrl-CS"/>
        </w:rPr>
        <w:t xml:space="preserve"> </w:t>
      </w:r>
      <w:r w:rsidRPr="00EF5542">
        <w:rPr>
          <w:rFonts w:ascii="Cambria" w:hAnsi="Cambria"/>
          <w:iCs/>
          <w:sz w:val="24"/>
          <w:szCs w:val="24"/>
        </w:rPr>
        <w:t>iznose 36.337.124,78 € ili 77,51 % u odnosu na plan za posmatrani period.</w:t>
      </w:r>
    </w:p>
    <w:p w:rsidR="009B0FCE" w:rsidRPr="00EF5542" w:rsidRDefault="009B0FCE" w:rsidP="00EF5542">
      <w:pPr>
        <w:pStyle w:val="ListParagraph"/>
        <w:ind w:left="284" w:right="-2" w:hanging="284"/>
        <w:jc w:val="both"/>
        <w:rPr>
          <w:rFonts w:ascii="Cambria" w:hAnsi="Cambria"/>
          <w:sz w:val="24"/>
          <w:szCs w:val="24"/>
        </w:rPr>
      </w:pPr>
    </w:p>
    <w:p w:rsidR="009B0FCE" w:rsidRPr="00EF5542" w:rsidRDefault="009B0FCE" w:rsidP="00EF5542">
      <w:pPr>
        <w:pStyle w:val="ListParagraph"/>
        <w:numPr>
          <w:ilvl w:val="0"/>
          <w:numId w:val="31"/>
        </w:numPr>
        <w:tabs>
          <w:tab w:val="left" w:pos="630"/>
        </w:tabs>
        <w:spacing w:after="0" w:line="240" w:lineRule="auto"/>
        <w:ind w:left="284" w:right="-2" w:hanging="284"/>
        <w:jc w:val="both"/>
        <w:rPr>
          <w:rFonts w:ascii="Cambria" w:hAnsi="Cambria"/>
          <w:sz w:val="24"/>
          <w:szCs w:val="24"/>
        </w:rPr>
      </w:pPr>
      <w:r w:rsidRPr="00EF5542">
        <w:rPr>
          <w:rFonts w:ascii="Cambria" w:hAnsi="Cambria"/>
          <w:sz w:val="24"/>
          <w:szCs w:val="24"/>
        </w:rPr>
        <w:t>U strukturi ukupnih izdataka najveće učešće imaju kapitalni izdaci 45,42 %, transferi 12,20 % i bruto zarade i ostala lična primanja 15,27 %.</w:t>
      </w:r>
    </w:p>
    <w:p w:rsidR="009B0FCE" w:rsidRPr="00EF5542" w:rsidRDefault="009B0FCE" w:rsidP="00EF5542">
      <w:pPr>
        <w:pStyle w:val="ListParagraph"/>
        <w:ind w:left="284" w:right="-2" w:hanging="284"/>
        <w:jc w:val="both"/>
        <w:rPr>
          <w:rFonts w:ascii="Cambria" w:hAnsi="Cambria"/>
          <w:sz w:val="24"/>
          <w:szCs w:val="24"/>
        </w:rPr>
      </w:pPr>
    </w:p>
    <w:p w:rsidR="009B0FCE" w:rsidRPr="00EF5542" w:rsidRDefault="009B0FCE" w:rsidP="00EF5542">
      <w:pPr>
        <w:pStyle w:val="ListParagraph"/>
        <w:numPr>
          <w:ilvl w:val="0"/>
          <w:numId w:val="31"/>
        </w:numPr>
        <w:tabs>
          <w:tab w:val="left" w:pos="630"/>
        </w:tabs>
        <w:spacing w:after="0" w:line="240" w:lineRule="auto"/>
        <w:ind w:left="284" w:right="-2" w:hanging="284"/>
        <w:jc w:val="both"/>
        <w:rPr>
          <w:rFonts w:ascii="Cambria" w:hAnsi="Cambria"/>
          <w:sz w:val="24"/>
          <w:szCs w:val="24"/>
        </w:rPr>
      </w:pPr>
      <w:r w:rsidRPr="00EF5542">
        <w:rPr>
          <w:rFonts w:ascii="Cambria" w:hAnsi="Cambria"/>
          <w:sz w:val="24"/>
          <w:szCs w:val="24"/>
        </w:rPr>
        <w:t>Izdaci za zarade i ostala lična primanja su realizovani 91,84</w:t>
      </w:r>
      <w:r w:rsidRPr="00EF5542">
        <w:rPr>
          <w:rFonts w:ascii="Cambria" w:hAnsi="Cambria"/>
          <w:bCs/>
          <w:iCs/>
          <w:sz w:val="24"/>
          <w:szCs w:val="24"/>
        </w:rPr>
        <w:t xml:space="preserve"> % </w:t>
      </w:r>
      <w:r w:rsidRPr="00EF5542">
        <w:rPr>
          <w:rFonts w:ascii="Cambria" w:hAnsi="Cambria"/>
          <w:iCs/>
          <w:sz w:val="24"/>
          <w:szCs w:val="24"/>
        </w:rPr>
        <w:t>u odnosu na plan za 6 mjeseci, a s</w:t>
      </w:r>
      <w:r w:rsidRPr="00EF5542">
        <w:rPr>
          <w:rFonts w:ascii="Cambria" w:hAnsi="Cambria"/>
          <w:sz w:val="24"/>
          <w:szCs w:val="24"/>
        </w:rPr>
        <w:t xml:space="preserve">redstva za transfere su realizovani </w:t>
      </w:r>
      <w:r w:rsidRPr="00EF5542">
        <w:rPr>
          <w:rFonts w:ascii="Cambria" w:hAnsi="Cambria"/>
          <w:bCs/>
          <w:sz w:val="24"/>
          <w:szCs w:val="24"/>
        </w:rPr>
        <w:t xml:space="preserve">85,73 % </w:t>
      </w:r>
      <w:r w:rsidRPr="00EF5542">
        <w:rPr>
          <w:rFonts w:ascii="Cambria" w:hAnsi="Cambria"/>
          <w:iCs/>
          <w:sz w:val="24"/>
          <w:szCs w:val="24"/>
        </w:rPr>
        <w:t>od plana za posmatrani period.</w:t>
      </w:r>
    </w:p>
    <w:p w:rsidR="009B0FCE" w:rsidRPr="00EF5542" w:rsidRDefault="009B0FCE" w:rsidP="00EF5542">
      <w:pPr>
        <w:pStyle w:val="ListParagraph"/>
        <w:ind w:left="284" w:right="-2" w:hanging="284"/>
        <w:jc w:val="both"/>
        <w:rPr>
          <w:rFonts w:ascii="Cambria" w:hAnsi="Cambria"/>
          <w:sz w:val="24"/>
          <w:szCs w:val="24"/>
        </w:rPr>
      </w:pPr>
    </w:p>
    <w:p w:rsidR="009B0FCE" w:rsidRPr="00EF5542" w:rsidRDefault="009B0FCE" w:rsidP="00EF5542">
      <w:pPr>
        <w:pStyle w:val="ListParagraph"/>
        <w:numPr>
          <w:ilvl w:val="0"/>
          <w:numId w:val="31"/>
        </w:numPr>
        <w:tabs>
          <w:tab w:val="left" w:pos="630"/>
        </w:tabs>
        <w:spacing w:after="0" w:line="240" w:lineRule="auto"/>
        <w:ind w:left="284" w:right="-2" w:hanging="284"/>
        <w:jc w:val="both"/>
        <w:rPr>
          <w:rFonts w:ascii="Cambria" w:hAnsi="Cambria"/>
          <w:sz w:val="24"/>
          <w:szCs w:val="24"/>
        </w:rPr>
      </w:pPr>
      <w:r w:rsidRPr="00EF5542">
        <w:rPr>
          <w:rFonts w:ascii="Cambria" w:hAnsi="Cambria"/>
          <w:sz w:val="24"/>
          <w:szCs w:val="24"/>
        </w:rPr>
        <w:t>K</w:t>
      </w:r>
      <w:r w:rsidRPr="00EF5542">
        <w:rPr>
          <w:rFonts w:ascii="Cambria" w:hAnsi="Cambria"/>
          <w:sz w:val="24"/>
          <w:szCs w:val="24"/>
          <w:lang w:val="sr-Cyrl-CS"/>
        </w:rPr>
        <w:t>apitalni izdaci</w:t>
      </w:r>
      <w:r w:rsidRPr="00EF5542">
        <w:rPr>
          <w:rFonts w:ascii="Cambria" w:hAnsi="Cambria"/>
          <w:sz w:val="24"/>
          <w:szCs w:val="24"/>
        </w:rPr>
        <w:t xml:space="preserve"> realizovan</w:t>
      </w:r>
      <w:r w:rsidRPr="00EF5542">
        <w:rPr>
          <w:rFonts w:ascii="Cambria" w:hAnsi="Cambria"/>
          <w:sz w:val="24"/>
          <w:szCs w:val="24"/>
          <w:lang w:val="sr-Cyrl-CS"/>
        </w:rPr>
        <w:t>i</w:t>
      </w:r>
      <w:r w:rsidRPr="00EF5542">
        <w:rPr>
          <w:rFonts w:ascii="Cambria" w:hAnsi="Cambria"/>
          <w:sz w:val="24"/>
          <w:szCs w:val="24"/>
        </w:rPr>
        <w:t xml:space="preserve"> su u iznosu 16.505.119,72 € ili 23,76% više u odnosu na isti period prošle godine.</w:t>
      </w:r>
    </w:p>
    <w:p w:rsidR="009B0FCE" w:rsidRPr="00EF5542" w:rsidRDefault="009B0FCE" w:rsidP="00EF5542">
      <w:pPr>
        <w:pStyle w:val="ListParagraph"/>
        <w:ind w:left="284" w:right="-2" w:hanging="284"/>
        <w:jc w:val="both"/>
        <w:rPr>
          <w:rFonts w:ascii="Cambria" w:hAnsi="Cambria"/>
          <w:sz w:val="24"/>
          <w:szCs w:val="24"/>
        </w:rPr>
      </w:pPr>
    </w:p>
    <w:p w:rsidR="009B0FCE" w:rsidRDefault="009B0FCE" w:rsidP="00EF5542">
      <w:pPr>
        <w:pStyle w:val="ListParagraph"/>
        <w:numPr>
          <w:ilvl w:val="0"/>
          <w:numId w:val="31"/>
        </w:numPr>
        <w:tabs>
          <w:tab w:val="left" w:pos="426"/>
        </w:tabs>
        <w:spacing w:after="0" w:line="240" w:lineRule="auto"/>
        <w:ind w:left="284" w:right="-2" w:hanging="284"/>
        <w:jc w:val="both"/>
        <w:rPr>
          <w:rFonts w:ascii="Cambria" w:hAnsi="Cambria"/>
          <w:sz w:val="24"/>
          <w:szCs w:val="24"/>
        </w:rPr>
      </w:pPr>
      <w:r w:rsidRPr="00EF5542">
        <w:rPr>
          <w:rFonts w:ascii="Cambria" w:hAnsi="Cambria"/>
          <w:sz w:val="24"/>
          <w:szCs w:val="24"/>
        </w:rPr>
        <w:t>Sve tekuće i kreditne obaveze Glavni grad je uredno izmirivao.</w:t>
      </w:r>
    </w:p>
    <w:p w:rsidR="00572D58" w:rsidRPr="00EF5542" w:rsidRDefault="00572D58" w:rsidP="00572D58">
      <w:pPr>
        <w:pStyle w:val="ListParagraph"/>
        <w:tabs>
          <w:tab w:val="left" w:pos="426"/>
        </w:tabs>
        <w:spacing w:after="0" w:line="240" w:lineRule="auto"/>
        <w:ind w:left="284" w:right="-2"/>
        <w:jc w:val="both"/>
        <w:rPr>
          <w:rFonts w:ascii="Cambria" w:hAnsi="Cambria"/>
          <w:sz w:val="24"/>
          <w:szCs w:val="24"/>
        </w:rPr>
      </w:pPr>
    </w:p>
    <w:p w:rsidR="009B0FCE" w:rsidRDefault="009B0FCE" w:rsidP="00EF5542">
      <w:pPr>
        <w:pStyle w:val="BodyText"/>
        <w:numPr>
          <w:ilvl w:val="0"/>
          <w:numId w:val="31"/>
        </w:numPr>
        <w:tabs>
          <w:tab w:val="left" w:pos="426"/>
        </w:tabs>
        <w:ind w:left="284" w:hanging="284"/>
        <w:rPr>
          <w:rFonts w:ascii="Cambria" w:hAnsi="Cambria"/>
          <w:lang w:val="sr-Latn-CS"/>
        </w:rPr>
      </w:pPr>
      <w:r w:rsidRPr="00EF5542">
        <w:rPr>
          <w:rFonts w:ascii="Cambria" w:hAnsi="Cambria"/>
          <w:lang w:val="sr-Latn-CS"/>
        </w:rPr>
        <w:t>Stanje duga Glavnog grada Podgorice na dan 30.06.2021. godine iznosi 26.307.542,32€,</w:t>
      </w:r>
      <w:r w:rsidR="00EF5542">
        <w:rPr>
          <w:rFonts w:ascii="Cambria" w:hAnsi="Cambria"/>
          <w:lang w:val="sr-Latn-CS"/>
        </w:rPr>
        <w:t xml:space="preserve">  </w:t>
      </w:r>
      <w:r w:rsidRPr="00EF5542">
        <w:rPr>
          <w:rFonts w:ascii="Cambria" w:hAnsi="Cambria"/>
          <w:lang w:val="sr-Latn-CS"/>
        </w:rPr>
        <w:t>a po datim garancijama privrednim društvima 4.471.690,83 €.</w:t>
      </w:r>
    </w:p>
    <w:p w:rsidR="004E5483" w:rsidRDefault="004E5483" w:rsidP="004E5483">
      <w:pPr>
        <w:pStyle w:val="ListParagraph"/>
        <w:rPr>
          <w:rFonts w:ascii="Cambria" w:hAnsi="Cambria"/>
        </w:rPr>
      </w:pPr>
    </w:p>
    <w:p w:rsidR="004E5483" w:rsidRDefault="004E5483" w:rsidP="004E5483">
      <w:pPr>
        <w:pStyle w:val="Heading2"/>
        <w:shd w:val="clear" w:color="auto" w:fill="D6E3BC"/>
        <w:rPr>
          <w:rFonts w:ascii="Cambria" w:hAnsi="Cambria"/>
          <w:i w:val="0"/>
          <w:sz w:val="26"/>
          <w:szCs w:val="26"/>
        </w:rPr>
      </w:pPr>
      <w:r>
        <w:rPr>
          <w:rFonts w:ascii="Cambria" w:hAnsi="Cambria"/>
          <w:i w:val="0"/>
          <w:sz w:val="26"/>
          <w:szCs w:val="26"/>
        </w:rPr>
        <w:t>PREDLOG MJERA</w:t>
      </w:r>
    </w:p>
    <w:p w:rsidR="004E5483" w:rsidRDefault="004E5483" w:rsidP="004E5483">
      <w:pPr>
        <w:rPr>
          <w:rFonts w:ascii="Cambria" w:hAnsi="Cambria"/>
          <w:sz w:val="26"/>
          <w:szCs w:val="26"/>
        </w:rPr>
      </w:pPr>
    </w:p>
    <w:p w:rsidR="004E5483" w:rsidRPr="00644869" w:rsidRDefault="004E5483" w:rsidP="004E5483">
      <w:pPr>
        <w:pStyle w:val="BodyText3"/>
        <w:jc w:val="both"/>
        <w:rPr>
          <w:rFonts w:ascii="Cambria" w:hAnsi="Cambria"/>
          <w:i w:val="0"/>
          <w:sz w:val="26"/>
          <w:szCs w:val="26"/>
        </w:rPr>
      </w:pPr>
      <w:r w:rsidRPr="00644869">
        <w:rPr>
          <w:rFonts w:ascii="Cambria" w:hAnsi="Cambria"/>
          <w:i w:val="0"/>
          <w:sz w:val="26"/>
          <w:szCs w:val="26"/>
        </w:rPr>
        <w:t>Radi nastavka planske realizacije primitaka i izvršenja izdataka u narednom periodu je neophodno preduzeti slijedeće mjere:</w:t>
      </w:r>
    </w:p>
    <w:p w:rsidR="004E5483" w:rsidRPr="00644869" w:rsidRDefault="004E5483" w:rsidP="004E5483">
      <w:pPr>
        <w:pStyle w:val="BodyText3"/>
        <w:jc w:val="both"/>
        <w:rPr>
          <w:rFonts w:ascii="Cambria" w:hAnsi="Cambria"/>
          <w:i w:val="0"/>
          <w:sz w:val="26"/>
          <w:szCs w:val="26"/>
        </w:rPr>
      </w:pPr>
    </w:p>
    <w:p w:rsidR="004E5483" w:rsidRPr="004E5483" w:rsidRDefault="004E5483" w:rsidP="004E5483">
      <w:pPr>
        <w:pStyle w:val="ListParagraph"/>
        <w:numPr>
          <w:ilvl w:val="0"/>
          <w:numId w:val="34"/>
        </w:numPr>
        <w:spacing w:after="0" w:line="240" w:lineRule="auto"/>
        <w:ind w:left="284" w:hanging="426"/>
        <w:jc w:val="both"/>
        <w:rPr>
          <w:rFonts w:ascii="Cambria" w:hAnsi="Cambria"/>
          <w:iCs/>
          <w:sz w:val="26"/>
          <w:szCs w:val="26"/>
        </w:rPr>
      </w:pPr>
      <w:r w:rsidRPr="004E5483">
        <w:rPr>
          <w:rFonts w:ascii="Cambria" w:eastAsia="Calibri" w:hAnsi="Cambria"/>
          <w:bCs/>
          <w:sz w:val="26"/>
          <w:szCs w:val="26"/>
        </w:rPr>
        <w:t xml:space="preserve">Nastaviti sa racionalizacijom troškova po svim osnovama, naročito </w:t>
      </w:r>
      <w:r w:rsidRPr="004E5483">
        <w:rPr>
          <w:rFonts w:ascii="Cambria" w:hAnsi="Cambria" w:cs="Segoe UI"/>
          <w:color w:val="000000"/>
          <w:sz w:val="26"/>
          <w:szCs w:val="26"/>
        </w:rPr>
        <w:t>kada su u pitanju rashodi za materijal, službena putovanja, konsultantske usluge, ugovori o djelu, kako bi se obezbijedilo nesmetano servisiranje obaveza prema svim potrošačkim jedinicama i ostalim korisnicima budžetskih sredstava.</w:t>
      </w:r>
      <w:r>
        <w:rPr>
          <w:rFonts w:ascii="Cambria" w:hAnsi="Cambria" w:cs="Segoe UI"/>
          <w:color w:val="000000"/>
          <w:sz w:val="26"/>
          <w:szCs w:val="26"/>
        </w:rPr>
        <w:t xml:space="preserve"> </w:t>
      </w:r>
      <w:r w:rsidRPr="004E5483">
        <w:rPr>
          <w:rFonts w:ascii="Cambria" w:hAnsi="Cambria"/>
          <w:iCs/>
          <w:sz w:val="26"/>
          <w:szCs w:val="26"/>
        </w:rPr>
        <w:t>P</w:t>
      </w:r>
      <w:r w:rsidRPr="004E5483">
        <w:rPr>
          <w:rFonts w:ascii="Cambria" w:hAnsi="Cambria"/>
          <w:iCs/>
          <w:sz w:val="26"/>
          <w:szCs w:val="26"/>
          <w:lang w:val="sr-Cyrl-CS"/>
        </w:rPr>
        <w:t>rimjen</w:t>
      </w:r>
      <w:r w:rsidRPr="004E5483">
        <w:rPr>
          <w:rFonts w:ascii="Cambria" w:hAnsi="Cambria"/>
          <w:iCs/>
          <w:sz w:val="26"/>
          <w:szCs w:val="26"/>
        </w:rPr>
        <w:t xml:space="preserve">iti  </w:t>
      </w:r>
      <w:r w:rsidRPr="004E5483">
        <w:rPr>
          <w:rFonts w:ascii="Cambria" w:hAnsi="Cambria"/>
          <w:iCs/>
          <w:sz w:val="26"/>
          <w:szCs w:val="26"/>
          <w:lang w:val="sr-Cyrl-CS"/>
        </w:rPr>
        <w:t xml:space="preserve">princip racionalnosti u </w:t>
      </w:r>
      <w:r w:rsidRPr="004E5483">
        <w:rPr>
          <w:rFonts w:ascii="Cambria" w:hAnsi="Cambria"/>
          <w:iCs/>
          <w:sz w:val="26"/>
          <w:szCs w:val="26"/>
        </w:rPr>
        <w:t>t</w:t>
      </w:r>
      <w:r w:rsidRPr="004E5483">
        <w:rPr>
          <w:rFonts w:ascii="Cambria" w:hAnsi="Cambria"/>
          <w:iCs/>
          <w:sz w:val="26"/>
          <w:szCs w:val="26"/>
          <w:lang w:val="sr-Cyrl-CS"/>
        </w:rPr>
        <w:t>rošenju</w:t>
      </w:r>
      <w:r w:rsidRPr="004E5483">
        <w:rPr>
          <w:rFonts w:ascii="Cambria" w:hAnsi="Cambria"/>
          <w:iCs/>
          <w:sz w:val="26"/>
          <w:szCs w:val="26"/>
        </w:rPr>
        <w:t xml:space="preserve"> sredstava</w:t>
      </w:r>
      <w:r>
        <w:rPr>
          <w:rFonts w:ascii="Cambria" w:hAnsi="Cambria"/>
          <w:iCs/>
          <w:sz w:val="26"/>
          <w:szCs w:val="26"/>
        </w:rPr>
        <w:t>;</w:t>
      </w:r>
    </w:p>
    <w:p w:rsidR="004E5483" w:rsidRPr="004E5483" w:rsidRDefault="004E5483" w:rsidP="004E5483">
      <w:pPr>
        <w:pStyle w:val="ListParagraph"/>
        <w:spacing w:after="0" w:line="240" w:lineRule="auto"/>
        <w:ind w:left="284"/>
        <w:jc w:val="both"/>
        <w:rPr>
          <w:rFonts w:ascii="Cambria" w:hAnsi="Cambria"/>
          <w:iCs/>
          <w:sz w:val="26"/>
          <w:szCs w:val="26"/>
        </w:rPr>
      </w:pPr>
    </w:p>
    <w:p w:rsidR="004E5483" w:rsidRPr="004E5483" w:rsidRDefault="004E5483" w:rsidP="00F15B94">
      <w:pPr>
        <w:pStyle w:val="ListParagraph"/>
        <w:numPr>
          <w:ilvl w:val="0"/>
          <w:numId w:val="34"/>
        </w:numPr>
        <w:spacing w:after="0" w:line="240" w:lineRule="auto"/>
        <w:ind w:left="284" w:hanging="426"/>
        <w:jc w:val="both"/>
        <w:rPr>
          <w:rFonts w:ascii="Cambria" w:hAnsi="Cambria"/>
          <w:iCs/>
          <w:sz w:val="26"/>
          <w:szCs w:val="26"/>
          <w:lang w:val="sr-Cyrl-CS"/>
        </w:rPr>
      </w:pPr>
      <w:r w:rsidRPr="004E5483">
        <w:rPr>
          <w:rFonts w:ascii="Cambria" w:hAnsi="Cambria"/>
          <w:iCs/>
          <w:sz w:val="26"/>
          <w:szCs w:val="26"/>
        </w:rPr>
        <w:t>P</w:t>
      </w:r>
      <w:r w:rsidRPr="004E5483">
        <w:rPr>
          <w:rFonts w:ascii="Cambria" w:hAnsi="Cambria"/>
          <w:iCs/>
          <w:sz w:val="26"/>
          <w:szCs w:val="26"/>
          <w:lang w:val="sr-Cyrl-CS"/>
        </w:rPr>
        <w:t>ratiti mjesečno ostvarivanje primitaka i usaglašavati izvršenje izdataka prema utvrđenim prioritetima, u skladu sa procentom ostvarenja budžeta</w:t>
      </w:r>
      <w:r>
        <w:rPr>
          <w:rFonts w:ascii="Cambria" w:hAnsi="Cambria"/>
          <w:iCs/>
          <w:sz w:val="26"/>
          <w:szCs w:val="26"/>
        </w:rPr>
        <w:t>;</w:t>
      </w:r>
    </w:p>
    <w:p w:rsidR="004E5483" w:rsidRPr="004E5483" w:rsidRDefault="004E5483" w:rsidP="004E5483">
      <w:pPr>
        <w:pStyle w:val="ListParagraph"/>
        <w:rPr>
          <w:rFonts w:ascii="Cambria" w:hAnsi="Cambria"/>
          <w:iCs/>
          <w:sz w:val="26"/>
          <w:szCs w:val="26"/>
        </w:rPr>
      </w:pPr>
    </w:p>
    <w:p w:rsidR="004E5483" w:rsidRPr="004E5483" w:rsidRDefault="004E5483" w:rsidP="00F15B94">
      <w:pPr>
        <w:pStyle w:val="ListParagraph"/>
        <w:numPr>
          <w:ilvl w:val="0"/>
          <w:numId w:val="34"/>
        </w:numPr>
        <w:spacing w:after="0" w:line="240" w:lineRule="auto"/>
        <w:ind w:left="284" w:hanging="426"/>
        <w:jc w:val="both"/>
        <w:rPr>
          <w:rFonts w:ascii="Cambria" w:hAnsi="Cambria"/>
          <w:iCs/>
          <w:sz w:val="26"/>
          <w:szCs w:val="26"/>
          <w:lang w:val="sr-Cyrl-CS"/>
        </w:rPr>
      </w:pPr>
      <w:r w:rsidRPr="004E5483">
        <w:rPr>
          <w:rFonts w:ascii="Cambria" w:hAnsi="Cambria"/>
          <w:iCs/>
          <w:sz w:val="26"/>
          <w:szCs w:val="26"/>
        </w:rPr>
        <w:t>Nastaviti sa podrškom malom i srednjem biznisu, privrednim subjektima i privrednim aktivnostima u Glavnom gradu.</w:t>
      </w:r>
    </w:p>
    <w:p w:rsidR="004E5483" w:rsidRDefault="004E5483" w:rsidP="004E5483">
      <w:pPr>
        <w:pStyle w:val="ListParagraph"/>
        <w:ind w:left="284" w:hanging="426"/>
        <w:jc w:val="both"/>
        <w:rPr>
          <w:rFonts w:ascii="Cambria" w:hAnsi="Cambria"/>
          <w:iCs/>
          <w:sz w:val="26"/>
          <w:szCs w:val="26"/>
        </w:rPr>
      </w:pPr>
    </w:p>
    <w:p w:rsidR="004E5483" w:rsidRPr="004E5483" w:rsidRDefault="004E5483" w:rsidP="004E5483">
      <w:pPr>
        <w:pStyle w:val="ListParagraph"/>
        <w:numPr>
          <w:ilvl w:val="0"/>
          <w:numId w:val="34"/>
        </w:numPr>
        <w:ind w:left="284" w:hanging="426"/>
        <w:jc w:val="both"/>
        <w:rPr>
          <w:rFonts w:ascii="Cambria" w:hAnsi="Cambria"/>
          <w:iCs/>
          <w:sz w:val="26"/>
          <w:szCs w:val="26"/>
          <w:lang w:val="sr-Cyrl-CS"/>
        </w:rPr>
      </w:pPr>
      <w:r w:rsidRPr="004E5483">
        <w:rPr>
          <w:rFonts w:ascii="Cambria" w:hAnsi="Cambria"/>
          <w:iCs/>
          <w:sz w:val="26"/>
          <w:szCs w:val="26"/>
        </w:rPr>
        <w:t xml:space="preserve">Unaprijediti rad inspekcijskih službi i u saradnji sa nadležnim organima preduzimati mjere poboljšati saradnju organa uprave Glavnog grada radi obezbjeđenja bolje naplate prihoda; </w:t>
      </w:r>
    </w:p>
    <w:p w:rsidR="004E5483" w:rsidRPr="004E5483" w:rsidRDefault="004E5483" w:rsidP="004E5483">
      <w:pPr>
        <w:pStyle w:val="ListParagraph"/>
        <w:rPr>
          <w:rFonts w:ascii="Cambria" w:hAnsi="Cambria"/>
          <w:iCs/>
          <w:sz w:val="26"/>
          <w:szCs w:val="26"/>
          <w:lang w:val="sr-Cyrl-CS"/>
        </w:rPr>
      </w:pPr>
    </w:p>
    <w:p w:rsidR="004E5483" w:rsidRPr="004E5483" w:rsidRDefault="004E5483" w:rsidP="004E5483">
      <w:pPr>
        <w:pStyle w:val="ListParagraph"/>
        <w:numPr>
          <w:ilvl w:val="0"/>
          <w:numId w:val="34"/>
        </w:numPr>
        <w:spacing w:after="0" w:line="240" w:lineRule="auto"/>
        <w:ind w:left="284" w:hanging="426"/>
        <w:jc w:val="both"/>
        <w:rPr>
          <w:rFonts w:ascii="Cambria" w:hAnsi="Cambria"/>
          <w:iCs/>
          <w:sz w:val="26"/>
          <w:szCs w:val="26"/>
          <w:lang w:val="sr-Cyrl-CS"/>
        </w:rPr>
      </w:pPr>
      <w:r w:rsidRPr="00B358EC">
        <w:rPr>
          <w:rFonts w:ascii="Cambria" w:hAnsi="Cambria"/>
          <w:iCs/>
          <w:sz w:val="26"/>
          <w:szCs w:val="26"/>
        </w:rPr>
        <w:t>Obezbijediti preduslove za efikasnu realizaciju planiranih kapitalnih projekata, realizovati planirane javne nabavke, a sve u pravcu izvršenja razvojnog dijela Budžeta i sveukupnog unapređenja kvaliteta života građana u Glavnom gradu;</w:t>
      </w:r>
    </w:p>
    <w:p w:rsidR="004E5483" w:rsidRPr="00B358EC" w:rsidRDefault="004E5483" w:rsidP="004E5483">
      <w:pPr>
        <w:pStyle w:val="ListParagraph"/>
        <w:spacing w:after="0" w:line="240" w:lineRule="auto"/>
        <w:ind w:left="284"/>
        <w:jc w:val="both"/>
        <w:rPr>
          <w:rFonts w:ascii="Cambria" w:hAnsi="Cambria"/>
          <w:iCs/>
          <w:sz w:val="26"/>
          <w:szCs w:val="26"/>
          <w:lang w:val="sr-Cyrl-CS"/>
        </w:rPr>
      </w:pPr>
    </w:p>
    <w:p w:rsidR="004E5483" w:rsidRPr="004E5483" w:rsidRDefault="004E5483" w:rsidP="004E5483">
      <w:pPr>
        <w:pStyle w:val="ListParagraph"/>
        <w:numPr>
          <w:ilvl w:val="0"/>
          <w:numId w:val="34"/>
        </w:numPr>
        <w:spacing w:after="0" w:line="240" w:lineRule="auto"/>
        <w:ind w:left="284" w:hanging="426"/>
        <w:jc w:val="both"/>
        <w:rPr>
          <w:rFonts w:ascii="Cambria" w:hAnsi="Cambria"/>
          <w:iCs/>
          <w:sz w:val="26"/>
          <w:szCs w:val="26"/>
          <w:lang w:val="sr-Cyrl-CS"/>
        </w:rPr>
      </w:pPr>
      <w:r w:rsidRPr="004E5483">
        <w:rPr>
          <w:rFonts w:ascii="Cambria" w:hAnsi="Cambria"/>
          <w:iCs/>
          <w:sz w:val="26"/>
          <w:szCs w:val="26"/>
        </w:rPr>
        <w:t xml:space="preserve">U skladu sa aktuelnom epidemiološkom situacijom, pratiti stanje i sagledati potrebu predlaganja novog paketa mjera podrške građanima </w:t>
      </w:r>
      <w:r>
        <w:rPr>
          <w:rFonts w:ascii="Cambria" w:hAnsi="Cambria"/>
          <w:iCs/>
          <w:sz w:val="26"/>
          <w:szCs w:val="26"/>
        </w:rPr>
        <w:t>i</w:t>
      </w:r>
      <w:r w:rsidRPr="004E5483">
        <w:rPr>
          <w:rFonts w:ascii="Cambria" w:hAnsi="Cambria"/>
          <w:iCs/>
          <w:sz w:val="26"/>
          <w:szCs w:val="26"/>
        </w:rPr>
        <w:t xml:space="preserve"> privredi, kao </w:t>
      </w:r>
      <w:r>
        <w:rPr>
          <w:rFonts w:ascii="Cambria" w:hAnsi="Cambria"/>
          <w:iCs/>
          <w:sz w:val="26"/>
          <w:szCs w:val="26"/>
        </w:rPr>
        <w:t>i</w:t>
      </w:r>
      <w:r w:rsidR="00572D58">
        <w:rPr>
          <w:rFonts w:ascii="Cambria" w:hAnsi="Cambria"/>
          <w:iCs/>
          <w:sz w:val="26"/>
          <w:szCs w:val="26"/>
        </w:rPr>
        <w:t xml:space="preserve"> </w:t>
      </w:r>
      <w:r w:rsidRPr="004E5483">
        <w:rPr>
          <w:rFonts w:ascii="Cambria" w:hAnsi="Cambria"/>
          <w:iCs/>
          <w:sz w:val="26"/>
          <w:szCs w:val="26"/>
        </w:rPr>
        <w:t>potreb</w:t>
      </w:r>
      <w:r w:rsidR="00572D58">
        <w:rPr>
          <w:rFonts w:ascii="Cambria" w:hAnsi="Cambria"/>
          <w:iCs/>
          <w:sz w:val="26"/>
          <w:szCs w:val="26"/>
        </w:rPr>
        <w:t>u</w:t>
      </w:r>
      <w:r w:rsidRPr="004E5483">
        <w:rPr>
          <w:rFonts w:ascii="Cambria" w:hAnsi="Cambria"/>
          <w:iCs/>
          <w:sz w:val="26"/>
          <w:szCs w:val="26"/>
        </w:rPr>
        <w:t xml:space="preserve"> izrade Odluke o izmjenama i dopunama Odluke o budžetu Glavnog grada za 2021.godinu.</w:t>
      </w:r>
    </w:p>
    <w:p w:rsidR="004E5483" w:rsidRPr="00B358EC" w:rsidRDefault="004E5483" w:rsidP="004E5483">
      <w:pPr>
        <w:pStyle w:val="ListParagraph"/>
        <w:jc w:val="both"/>
        <w:rPr>
          <w:rFonts w:ascii="Cambria" w:hAnsi="Cambria"/>
          <w:iCs/>
          <w:sz w:val="26"/>
          <w:szCs w:val="26"/>
          <w:lang w:val="sr-Cyrl-CS"/>
        </w:rPr>
      </w:pPr>
    </w:p>
    <w:p w:rsidR="004E5483" w:rsidRPr="00B358EC" w:rsidRDefault="004E5483" w:rsidP="004E5483">
      <w:pPr>
        <w:pStyle w:val="ListParagraph"/>
        <w:spacing w:after="0" w:line="240" w:lineRule="auto"/>
        <w:jc w:val="both"/>
        <w:rPr>
          <w:rFonts w:ascii="Cambria" w:hAnsi="Cambria"/>
          <w:iCs/>
          <w:sz w:val="26"/>
          <w:szCs w:val="26"/>
          <w:lang w:val="sr-Cyrl-CS"/>
        </w:rPr>
      </w:pPr>
    </w:p>
    <w:p w:rsidR="004E5483" w:rsidRPr="00B358EC" w:rsidRDefault="004E5483" w:rsidP="004E5483">
      <w:pPr>
        <w:pStyle w:val="ListParagraph"/>
        <w:spacing w:after="0" w:line="240" w:lineRule="auto"/>
        <w:jc w:val="both"/>
        <w:rPr>
          <w:rFonts w:ascii="Cambria" w:hAnsi="Cambria"/>
          <w:iCs/>
          <w:sz w:val="26"/>
          <w:szCs w:val="26"/>
          <w:lang w:val="sr-Cyrl-CS"/>
        </w:rPr>
      </w:pPr>
    </w:p>
    <w:p w:rsidR="004E5483" w:rsidRPr="00EF5542" w:rsidRDefault="004E5483" w:rsidP="004E5483">
      <w:pPr>
        <w:pStyle w:val="BodyText"/>
        <w:tabs>
          <w:tab w:val="left" w:pos="426"/>
        </w:tabs>
        <w:ind w:left="284"/>
        <w:rPr>
          <w:rFonts w:ascii="Cambria" w:hAnsi="Cambria"/>
          <w:lang w:val="sr-Latn-CS"/>
        </w:rPr>
      </w:pPr>
    </w:p>
    <w:sectPr w:rsidR="004E5483" w:rsidRPr="00EF5542" w:rsidSect="00432520">
      <w:footerReference w:type="default" r:id="rId10"/>
      <w:footerReference w:type="first" r:id="rId11"/>
      <w:pgSz w:w="11906" w:h="16838" w:code="9"/>
      <w:pgMar w:top="1418" w:right="1134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A8" w:rsidRDefault="009025A8" w:rsidP="00066634">
      <w:pPr>
        <w:spacing w:after="0" w:line="240" w:lineRule="auto"/>
      </w:pPr>
      <w:r>
        <w:separator/>
      </w:r>
    </w:p>
  </w:endnote>
  <w:endnote w:type="continuationSeparator" w:id="0">
    <w:p w:rsidR="009025A8" w:rsidRDefault="009025A8" w:rsidP="0006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255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B94" w:rsidRDefault="00E27C0C">
        <w:pPr>
          <w:pStyle w:val="Footer"/>
          <w:jc w:val="center"/>
        </w:pPr>
        <w:fldSimple w:instr=" PAGE   \* MERGEFORMAT ">
          <w:r w:rsidR="000155FC">
            <w:rPr>
              <w:noProof/>
            </w:rPr>
            <w:t>19</w:t>
          </w:r>
        </w:fldSimple>
      </w:p>
    </w:sdtContent>
  </w:sdt>
  <w:p w:rsidR="00F15B94" w:rsidRDefault="00F15B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B94" w:rsidRDefault="00F15B94">
    <w:pPr>
      <w:pStyle w:val="Footer"/>
      <w:jc w:val="center"/>
    </w:pPr>
  </w:p>
  <w:p w:rsidR="00F15B94" w:rsidRDefault="00F15B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A8" w:rsidRDefault="009025A8" w:rsidP="00066634">
      <w:pPr>
        <w:spacing w:after="0" w:line="240" w:lineRule="auto"/>
      </w:pPr>
      <w:r>
        <w:separator/>
      </w:r>
    </w:p>
  </w:footnote>
  <w:footnote w:type="continuationSeparator" w:id="0">
    <w:p w:rsidR="009025A8" w:rsidRDefault="009025A8" w:rsidP="00066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1F7"/>
    <w:multiLevelType w:val="hybridMultilevel"/>
    <w:tmpl w:val="740C5DBA"/>
    <w:lvl w:ilvl="0" w:tplc="47D044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C6D1B0">
      <w:start w:val="212"/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072C4"/>
    <w:multiLevelType w:val="hybridMultilevel"/>
    <w:tmpl w:val="41BA0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1354B"/>
    <w:multiLevelType w:val="hybridMultilevel"/>
    <w:tmpl w:val="0EBCA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82049"/>
    <w:multiLevelType w:val="hybridMultilevel"/>
    <w:tmpl w:val="ADCAA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F2A87"/>
    <w:multiLevelType w:val="hybridMultilevel"/>
    <w:tmpl w:val="A1C21696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50AFF"/>
    <w:multiLevelType w:val="hybridMultilevel"/>
    <w:tmpl w:val="F050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26777"/>
    <w:multiLevelType w:val="hybridMultilevel"/>
    <w:tmpl w:val="312A8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6D2981"/>
    <w:multiLevelType w:val="hybridMultilevel"/>
    <w:tmpl w:val="4EA0E4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3686E"/>
    <w:multiLevelType w:val="hybridMultilevel"/>
    <w:tmpl w:val="32101718"/>
    <w:lvl w:ilvl="0" w:tplc="029C6C10">
      <w:start w:val="1"/>
      <w:numFmt w:val="decimal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3B0E01"/>
    <w:multiLevelType w:val="hybridMultilevel"/>
    <w:tmpl w:val="08723E1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362A3"/>
    <w:multiLevelType w:val="hybridMultilevel"/>
    <w:tmpl w:val="999C667E"/>
    <w:lvl w:ilvl="0" w:tplc="0409000B">
      <w:start w:val="1"/>
      <w:numFmt w:val="bullet"/>
      <w:lvlText w:val=""/>
      <w:lvlJc w:val="left"/>
      <w:pPr>
        <w:tabs>
          <w:tab w:val="num" w:pos="1507"/>
        </w:tabs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1">
    <w:nsid w:val="1E3B79D4"/>
    <w:multiLevelType w:val="hybridMultilevel"/>
    <w:tmpl w:val="249608A8"/>
    <w:lvl w:ilvl="0" w:tplc="0409000B">
      <w:start w:val="1"/>
      <w:numFmt w:val="bullet"/>
      <w:lvlText w:val=""/>
      <w:lvlJc w:val="left"/>
      <w:pPr>
        <w:ind w:left="15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2">
    <w:nsid w:val="21450084"/>
    <w:multiLevelType w:val="hybridMultilevel"/>
    <w:tmpl w:val="128266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E72346"/>
    <w:multiLevelType w:val="hybridMultilevel"/>
    <w:tmpl w:val="3E50FA0E"/>
    <w:lvl w:ilvl="0" w:tplc="5170A868">
      <w:start w:val="2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E730C3"/>
    <w:multiLevelType w:val="hybridMultilevel"/>
    <w:tmpl w:val="B9684BB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0AB58D0"/>
    <w:multiLevelType w:val="hybridMultilevel"/>
    <w:tmpl w:val="DBD4E570"/>
    <w:lvl w:ilvl="0" w:tplc="C504A92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84D14"/>
    <w:multiLevelType w:val="hybridMultilevel"/>
    <w:tmpl w:val="74BEFCC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4EB67BC"/>
    <w:multiLevelType w:val="hybridMultilevel"/>
    <w:tmpl w:val="B3CC4AE8"/>
    <w:lvl w:ilvl="0" w:tplc="56C2EC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72534"/>
    <w:multiLevelType w:val="hybridMultilevel"/>
    <w:tmpl w:val="32101718"/>
    <w:lvl w:ilvl="0" w:tplc="029C6C10">
      <w:start w:val="1"/>
      <w:numFmt w:val="decimal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E86AC7"/>
    <w:multiLevelType w:val="hybridMultilevel"/>
    <w:tmpl w:val="45BE1B10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105A1"/>
    <w:multiLevelType w:val="hybridMultilevel"/>
    <w:tmpl w:val="D85826A4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21215"/>
    <w:multiLevelType w:val="hybridMultilevel"/>
    <w:tmpl w:val="72C4242E"/>
    <w:lvl w:ilvl="0" w:tplc="1A1E70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F106F2"/>
    <w:multiLevelType w:val="multilevel"/>
    <w:tmpl w:val="19227690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44D9690D"/>
    <w:multiLevelType w:val="hybridMultilevel"/>
    <w:tmpl w:val="DAF44F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B02AE8"/>
    <w:multiLevelType w:val="hybridMultilevel"/>
    <w:tmpl w:val="32101718"/>
    <w:lvl w:ilvl="0" w:tplc="029C6C10">
      <w:start w:val="1"/>
      <w:numFmt w:val="decimal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D74767"/>
    <w:multiLevelType w:val="hybridMultilevel"/>
    <w:tmpl w:val="F7006D2A"/>
    <w:lvl w:ilvl="0" w:tplc="2C1A000F">
      <w:start w:val="1"/>
      <w:numFmt w:val="decimal"/>
      <w:lvlText w:val="%1."/>
      <w:lvlJc w:val="left"/>
      <w:pPr>
        <w:ind w:left="1146" w:hanging="360"/>
      </w:pPr>
    </w:lvl>
    <w:lvl w:ilvl="1" w:tplc="2C1A0019" w:tentative="1">
      <w:start w:val="1"/>
      <w:numFmt w:val="lowerLetter"/>
      <w:lvlText w:val="%2."/>
      <w:lvlJc w:val="left"/>
      <w:pPr>
        <w:ind w:left="1866" w:hanging="360"/>
      </w:pPr>
    </w:lvl>
    <w:lvl w:ilvl="2" w:tplc="2C1A001B" w:tentative="1">
      <w:start w:val="1"/>
      <w:numFmt w:val="lowerRoman"/>
      <w:lvlText w:val="%3."/>
      <w:lvlJc w:val="right"/>
      <w:pPr>
        <w:ind w:left="2586" w:hanging="180"/>
      </w:pPr>
    </w:lvl>
    <w:lvl w:ilvl="3" w:tplc="2C1A000F" w:tentative="1">
      <w:start w:val="1"/>
      <w:numFmt w:val="decimal"/>
      <w:lvlText w:val="%4."/>
      <w:lvlJc w:val="left"/>
      <w:pPr>
        <w:ind w:left="3306" w:hanging="360"/>
      </w:pPr>
    </w:lvl>
    <w:lvl w:ilvl="4" w:tplc="2C1A0019" w:tentative="1">
      <w:start w:val="1"/>
      <w:numFmt w:val="lowerLetter"/>
      <w:lvlText w:val="%5."/>
      <w:lvlJc w:val="left"/>
      <w:pPr>
        <w:ind w:left="4026" w:hanging="360"/>
      </w:pPr>
    </w:lvl>
    <w:lvl w:ilvl="5" w:tplc="2C1A001B" w:tentative="1">
      <w:start w:val="1"/>
      <w:numFmt w:val="lowerRoman"/>
      <w:lvlText w:val="%6."/>
      <w:lvlJc w:val="right"/>
      <w:pPr>
        <w:ind w:left="4746" w:hanging="180"/>
      </w:pPr>
    </w:lvl>
    <w:lvl w:ilvl="6" w:tplc="2C1A000F" w:tentative="1">
      <w:start w:val="1"/>
      <w:numFmt w:val="decimal"/>
      <w:lvlText w:val="%7."/>
      <w:lvlJc w:val="left"/>
      <w:pPr>
        <w:ind w:left="5466" w:hanging="360"/>
      </w:pPr>
    </w:lvl>
    <w:lvl w:ilvl="7" w:tplc="2C1A0019" w:tentative="1">
      <w:start w:val="1"/>
      <w:numFmt w:val="lowerLetter"/>
      <w:lvlText w:val="%8."/>
      <w:lvlJc w:val="left"/>
      <w:pPr>
        <w:ind w:left="6186" w:hanging="360"/>
      </w:pPr>
    </w:lvl>
    <w:lvl w:ilvl="8" w:tplc="2C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C162A98"/>
    <w:multiLevelType w:val="hybridMultilevel"/>
    <w:tmpl w:val="42B6C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5E0DE1"/>
    <w:multiLevelType w:val="hybridMultilevel"/>
    <w:tmpl w:val="F9C4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128F1"/>
    <w:multiLevelType w:val="hybridMultilevel"/>
    <w:tmpl w:val="DD326918"/>
    <w:lvl w:ilvl="0" w:tplc="0EECE0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4A0CB4"/>
    <w:multiLevelType w:val="hybridMultilevel"/>
    <w:tmpl w:val="167E2D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77785"/>
    <w:multiLevelType w:val="hybridMultilevel"/>
    <w:tmpl w:val="7826AB1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783444"/>
    <w:multiLevelType w:val="hybridMultilevel"/>
    <w:tmpl w:val="391E8160"/>
    <w:lvl w:ilvl="0" w:tplc="F7B0AC66">
      <w:start w:val="9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920" w:hanging="360"/>
      </w:pPr>
    </w:lvl>
    <w:lvl w:ilvl="2" w:tplc="081A001B" w:tentative="1">
      <w:start w:val="1"/>
      <w:numFmt w:val="lowerRoman"/>
      <w:lvlText w:val="%3."/>
      <w:lvlJc w:val="right"/>
      <w:pPr>
        <w:ind w:left="2640" w:hanging="180"/>
      </w:pPr>
    </w:lvl>
    <w:lvl w:ilvl="3" w:tplc="081A000F" w:tentative="1">
      <w:start w:val="1"/>
      <w:numFmt w:val="decimal"/>
      <w:lvlText w:val="%4."/>
      <w:lvlJc w:val="left"/>
      <w:pPr>
        <w:ind w:left="3360" w:hanging="360"/>
      </w:pPr>
    </w:lvl>
    <w:lvl w:ilvl="4" w:tplc="081A0019" w:tentative="1">
      <w:start w:val="1"/>
      <w:numFmt w:val="lowerLetter"/>
      <w:lvlText w:val="%5."/>
      <w:lvlJc w:val="left"/>
      <w:pPr>
        <w:ind w:left="4080" w:hanging="360"/>
      </w:pPr>
    </w:lvl>
    <w:lvl w:ilvl="5" w:tplc="081A001B" w:tentative="1">
      <w:start w:val="1"/>
      <w:numFmt w:val="lowerRoman"/>
      <w:lvlText w:val="%6."/>
      <w:lvlJc w:val="right"/>
      <w:pPr>
        <w:ind w:left="4800" w:hanging="180"/>
      </w:pPr>
    </w:lvl>
    <w:lvl w:ilvl="6" w:tplc="081A000F" w:tentative="1">
      <w:start w:val="1"/>
      <w:numFmt w:val="decimal"/>
      <w:lvlText w:val="%7."/>
      <w:lvlJc w:val="left"/>
      <w:pPr>
        <w:ind w:left="5520" w:hanging="360"/>
      </w:pPr>
    </w:lvl>
    <w:lvl w:ilvl="7" w:tplc="081A0019" w:tentative="1">
      <w:start w:val="1"/>
      <w:numFmt w:val="lowerLetter"/>
      <w:lvlText w:val="%8."/>
      <w:lvlJc w:val="left"/>
      <w:pPr>
        <w:ind w:left="6240" w:hanging="360"/>
      </w:pPr>
    </w:lvl>
    <w:lvl w:ilvl="8" w:tplc="08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6B8352BA"/>
    <w:multiLevelType w:val="hybridMultilevel"/>
    <w:tmpl w:val="F74A8DAE"/>
    <w:lvl w:ilvl="0" w:tplc="081A000F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9" w:hanging="360"/>
      </w:pPr>
    </w:lvl>
    <w:lvl w:ilvl="2" w:tplc="081A001B" w:tentative="1">
      <w:start w:val="1"/>
      <w:numFmt w:val="lowerRoman"/>
      <w:lvlText w:val="%3."/>
      <w:lvlJc w:val="right"/>
      <w:pPr>
        <w:ind w:left="2509" w:hanging="180"/>
      </w:pPr>
    </w:lvl>
    <w:lvl w:ilvl="3" w:tplc="081A000F" w:tentative="1">
      <w:start w:val="1"/>
      <w:numFmt w:val="decimal"/>
      <w:lvlText w:val="%4."/>
      <w:lvlJc w:val="left"/>
      <w:pPr>
        <w:ind w:left="3229" w:hanging="360"/>
      </w:pPr>
    </w:lvl>
    <w:lvl w:ilvl="4" w:tplc="081A0019" w:tentative="1">
      <w:start w:val="1"/>
      <w:numFmt w:val="lowerLetter"/>
      <w:lvlText w:val="%5."/>
      <w:lvlJc w:val="left"/>
      <w:pPr>
        <w:ind w:left="3949" w:hanging="360"/>
      </w:pPr>
    </w:lvl>
    <w:lvl w:ilvl="5" w:tplc="081A001B" w:tentative="1">
      <w:start w:val="1"/>
      <w:numFmt w:val="lowerRoman"/>
      <w:lvlText w:val="%6."/>
      <w:lvlJc w:val="right"/>
      <w:pPr>
        <w:ind w:left="4669" w:hanging="180"/>
      </w:pPr>
    </w:lvl>
    <w:lvl w:ilvl="6" w:tplc="081A000F" w:tentative="1">
      <w:start w:val="1"/>
      <w:numFmt w:val="decimal"/>
      <w:lvlText w:val="%7."/>
      <w:lvlJc w:val="left"/>
      <w:pPr>
        <w:ind w:left="5389" w:hanging="360"/>
      </w:pPr>
    </w:lvl>
    <w:lvl w:ilvl="7" w:tplc="081A0019" w:tentative="1">
      <w:start w:val="1"/>
      <w:numFmt w:val="lowerLetter"/>
      <w:lvlText w:val="%8."/>
      <w:lvlJc w:val="left"/>
      <w:pPr>
        <w:ind w:left="6109" w:hanging="360"/>
      </w:pPr>
    </w:lvl>
    <w:lvl w:ilvl="8" w:tplc="0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961F5C"/>
    <w:multiLevelType w:val="hybridMultilevel"/>
    <w:tmpl w:val="8444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71AA1"/>
    <w:multiLevelType w:val="hybridMultilevel"/>
    <w:tmpl w:val="9B882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C34C74"/>
    <w:multiLevelType w:val="hybridMultilevel"/>
    <w:tmpl w:val="32101718"/>
    <w:lvl w:ilvl="0" w:tplc="029C6C10">
      <w:start w:val="1"/>
      <w:numFmt w:val="decimal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35"/>
  </w:num>
  <w:num w:numId="4">
    <w:abstractNumId w:val="21"/>
  </w:num>
  <w:num w:numId="5">
    <w:abstractNumId w:val="17"/>
  </w:num>
  <w:num w:numId="6">
    <w:abstractNumId w:val="1"/>
  </w:num>
  <w:num w:numId="7">
    <w:abstractNumId w:val="33"/>
  </w:num>
  <w:num w:numId="8">
    <w:abstractNumId w:val="34"/>
  </w:num>
  <w:num w:numId="9">
    <w:abstractNumId w:val="4"/>
  </w:num>
  <w:num w:numId="10">
    <w:abstractNumId w:val="20"/>
  </w:num>
  <w:num w:numId="11">
    <w:abstractNumId w:val="0"/>
  </w:num>
  <w:num w:numId="12">
    <w:abstractNumId w:val="26"/>
  </w:num>
  <w:num w:numId="13">
    <w:abstractNumId w:val="28"/>
  </w:num>
  <w:num w:numId="14">
    <w:abstractNumId w:val="12"/>
  </w:num>
  <w:num w:numId="15">
    <w:abstractNumId w:val="6"/>
  </w:num>
  <w:num w:numId="16">
    <w:abstractNumId w:val="13"/>
  </w:num>
  <w:num w:numId="17">
    <w:abstractNumId w:val="3"/>
  </w:num>
  <w:num w:numId="18">
    <w:abstractNumId w:val="14"/>
  </w:num>
  <w:num w:numId="19">
    <w:abstractNumId w:val="11"/>
  </w:num>
  <w:num w:numId="20">
    <w:abstractNumId w:val="15"/>
  </w:num>
  <w:num w:numId="21">
    <w:abstractNumId w:val="29"/>
  </w:num>
  <w:num w:numId="22">
    <w:abstractNumId w:val="5"/>
  </w:num>
  <w:num w:numId="23">
    <w:abstractNumId w:val="16"/>
  </w:num>
  <w:num w:numId="24">
    <w:abstractNumId w:val="23"/>
  </w:num>
  <w:num w:numId="25">
    <w:abstractNumId w:val="8"/>
  </w:num>
  <w:num w:numId="26">
    <w:abstractNumId w:val="24"/>
  </w:num>
  <w:num w:numId="27">
    <w:abstractNumId w:val="18"/>
  </w:num>
  <w:num w:numId="28">
    <w:abstractNumId w:val="32"/>
  </w:num>
  <w:num w:numId="29">
    <w:abstractNumId w:val="22"/>
  </w:num>
  <w:num w:numId="30">
    <w:abstractNumId w:val="30"/>
  </w:num>
  <w:num w:numId="31">
    <w:abstractNumId w:val="27"/>
  </w:num>
  <w:num w:numId="32">
    <w:abstractNumId w:val="2"/>
  </w:num>
  <w:num w:numId="33">
    <w:abstractNumId w:val="25"/>
  </w:num>
  <w:num w:numId="34">
    <w:abstractNumId w:val="7"/>
  </w:num>
  <w:num w:numId="35">
    <w:abstractNumId w:val="9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A70AA"/>
    <w:rsid w:val="00000FAC"/>
    <w:rsid w:val="000155FC"/>
    <w:rsid w:val="00024090"/>
    <w:rsid w:val="00066634"/>
    <w:rsid w:val="00067B8D"/>
    <w:rsid w:val="0013072C"/>
    <w:rsid w:val="001721B4"/>
    <w:rsid w:val="001A1C9E"/>
    <w:rsid w:val="001A3495"/>
    <w:rsid w:val="001B2648"/>
    <w:rsid w:val="001F17A1"/>
    <w:rsid w:val="00232B27"/>
    <w:rsid w:val="00274640"/>
    <w:rsid w:val="002B510F"/>
    <w:rsid w:val="00305B37"/>
    <w:rsid w:val="00377053"/>
    <w:rsid w:val="003779D5"/>
    <w:rsid w:val="003C2427"/>
    <w:rsid w:val="003F4424"/>
    <w:rsid w:val="00404C2D"/>
    <w:rsid w:val="00432520"/>
    <w:rsid w:val="004E5483"/>
    <w:rsid w:val="004F3B69"/>
    <w:rsid w:val="00516202"/>
    <w:rsid w:val="005175DF"/>
    <w:rsid w:val="00572D58"/>
    <w:rsid w:val="005E72E8"/>
    <w:rsid w:val="005F05A4"/>
    <w:rsid w:val="005F4C03"/>
    <w:rsid w:val="00634351"/>
    <w:rsid w:val="00643C92"/>
    <w:rsid w:val="00656419"/>
    <w:rsid w:val="00672805"/>
    <w:rsid w:val="0069394E"/>
    <w:rsid w:val="006F48E3"/>
    <w:rsid w:val="006F5A43"/>
    <w:rsid w:val="0073686D"/>
    <w:rsid w:val="007A6FC5"/>
    <w:rsid w:val="007F3239"/>
    <w:rsid w:val="00833D2B"/>
    <w:rsid w:val="00853895"/>
    <w:rsid w:val="00870FEF"/>
    <w:rsid w:val="008827AB"/>
    <w:rsid w:val="008A2156"/>
    <w:rsid w:val="008B3457"/>
    <w:rsid w:val="009025A8"/>
    <w:rsid w:val="00914B8F"/>
    <w:rsid w:val="009174DF"/>
    <w:rsid w:val="00977FC7"/>
    <w:rsid w:val="009B0FCE"/>
    <w:rsid w:val="00A456A3"/>
    <w:rsid w:val="00AA70AA"/>
    <w:rsid w:val="00B815B5"/>
    <w:rsid w:val="00B835DD"/>
    <w:rsid w:val="00B86664"/>
    <w:rsid w:val="00BC3BF3"/>
    <w:rsid w:val="00C543BE"/>
    <w:rsid w:val="00C96FA0"/>
    <w:rsid w:val="00CF431A"/>
    <w:rsid w:val="00D301A4"/>
    <w:rsid w:val="00E10358"/>
    <w:rsid w:val="00E27C0C"/>
    <w:rsid w:val="00E3670C"/>
    <w:rsid w:val="00E5228B"/>
    <w:rsid w:val="00E70081"/>
    <w:rsid w:val="00E90F52"/>
    <w:rsid w:val="00EA1ECC"/>
    <w:rsid w:val="00EB339E"/>
    <w:rsid w:val="00EE5AFE"/>
    <w:rsid w:val="00EF5201"/>
    <w:rsid w:val="00EF5542"/>
    <w:rsid w:val="00F07C57"/>
    <w:rsid w:val="00F1068F"/>
    <w:rsid w:val="00F15B94"/>
    <w:rsid w:val="00F45E0D"/>
    <w:rsid w:val="00FB0F9E"/>
    <w:rsid w:val="00FD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Column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648"/>
  </w:style>
  <w:style w:type="paragraph" w:styleId="Heading1">
    <w:name w:val="heading 1"/>
    <w:basedOn w:val="Normal"/>
    <w:next w:val="Normal"/>
    <w:link w:val="Heading1Char"/>
    <w:qFormat/>
    <w:rsid w:val="00D301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D301A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301A4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D301A4"/>
    <w:pPr>
      <w:keepNext/>
      <w:spacing w:after="0" w:line="240" w:lineRule="auto"/>
      <w:ind w:left="1080" w:hanging="960"/>
      <w:outlineLvl w:val="3"/>
    </w:pPr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D301A4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D301A4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4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D301A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iCs/>
      <w:szCs w:val="24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D301A4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D301A4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1A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D301A4"/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D301A4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D301A4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D301A4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D301A4"/>
    <w:rPr>
      <w:rFonts w:ascii="Times New Roman" w:eastAsia="Times New Roman" w:hAnsi="Times New Roman" w:cs="Times New Roman"/>
      <w:i/>
      <w:iCs/>
      <w:sz w:val="20"/>
      <w:szCs w:val="24"/>
      <w:lang w:val="sr-Cyrl-CS"/>
    </w:rPr>
  </w:style>
  <w:style w:type="character" w:customStyle="1" w:styleId="Heading7Char">
    <w:name w:val="Heading 7 Char"/>
    <w:basedOn w:val="DefaultParagraphFont"/>
    <w:link w:val="Heading7"/>
    <w:rsid w:val="00D301A4"/>
    <w:rPr>
      <w:rFonts w:ascii="Times New Roman" w:eastAsia="Times New Roman" w:hAnsi="Times New Roman" w:cs="Times New Roman"/>
      <w:i/>
      <w:iCs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rsid w:val="00D301A4"/>
    <w:rPr>
      <w:rFonts w:ascii="Times New Roman" w:eastAsia="Times New Roman" w:hAnsi="Times New Roman" w:cs="Times New Roman"/>
      <w:b/>
      <w:bCs/>
      <w:i/>
      <w:iCs/>
      <w:sz w:val="28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D301A4"/>
    <w:rPr>
      <w:rFonts w:ascii="Times New Roman" w:eastAsia="Times New Roman" w:hAnsi="Times New Roman" w:cs="Times New Roman"/>
      <w:b/>
      <w:bCs/>
      <w:i/>
      <w:iCs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AA7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A70A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0AA"/>
    <w:pPr>
      <w:ind w:left="720"/>
      <w:contextualSpacing/>
    </w:pPr>
  </w:style>
  <w:style w:type="paragraph" w:styleId="BodyText">
    <w:name w:val="Body Text"/>
    <w:basedOn w:val="Normal"/>
    <w:link w:val="BodyTextChar"/>
    <w:rsid w:val="00E522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5228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E5228B"/>
    <w:pPr>
      <w:spacing w:after="0" w:line="240" w:lineRule="auto"/>
      <w:ind w:left="120" w:firstLine="600"/>
      <w:jc w:val="both"/>
    </w:pPr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E5228B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nhideWhenUsed/>
    <w:rsid w:val="00B81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15B5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D301A4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D301A4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D301A4"/>
    <w:pPr>
      <w:spacing w:after="0" w:line="240" w:lineRule="auto"/>
      <w:ind w:left="240" w:firstLine="480"/>
      <w:jc w:val="both"/>
    </w:pPr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301A4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BodyText2">
    <w:name w:val="Body Text 2"/>
    <w:basedOn w:val="Normal"/>
    <w:link w:val="BodyText2Char"/>
    <w:rsid w:val="00D301A4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D301A4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styleId="PageNumber">
    <w:name w:val="page number"/>
    <w:basedOn w:val="DefaultParagraphFont"/>
    <w:rsid w:val="00D301A4"/>
  </w:style>
  <w:style w:type="paragraph" w:styleId="Header">
    <w:name w:val="header"/>
    <w:basedOn w:val="Normal"/>
    <w:link w:val="HeaderChar"/>
    <w:rsid w:val="00D301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301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D301A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D301A4"/>
    <w:rPr>
      <w:rFonts w:ascii="Times New Roman" w:eastAsia="Times New Roman" w:hAnsi="Times New Roman" w:cs="Times New Roman"/>
      <w:i/>
      <w:i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18B5E.B81C1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3A007-FC0C-4EF4-BCBC-2D73FA96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22</Pages>
  <Words>6306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 Cirgic</dc:creator>
  <cp:lastModifiedBy>snezapopovic</cp:lastModifiedBy>
  <cp:revision>7</cp:revision>
  <cp:lastPrinted>2021-07-07T11:16:00Z</cp:lastPrinted>
  <dcterms:created xsi:type="dcterms:W3CDTF">2021-07-09T07:12:00Z</dcterms:created>
  <dcterms:modified xsi:type="dcterms:W3CDTF">2021-07-12T10:16:00Z</dcterms:modified>
</cp:coreProperties>
</file>