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D4" w:rsidRDefault="00631ED4" w:rsidP="00631ED4">
      <w:pPr>
        <w:jc w:val="both"/>
        <w:rPr>
          <w:rFonts w:ascii="Arial" w:hAnsi="Arial" w:cs="Arial"/>
          <w:b/>
          <w:sz w:val="28"/>
          <w:szCs w:val="28"/>
        </w:rPr>
      </w:pPr>
    </w:p>
    <w:p w:rsidR="000E0926" w:rsidRDefault="000E0926" w:rsidP="00631ED4">
      <w:pPr>
        <w:jc w:val="both"/>
        <w:rPr>
          <w:rFonts w:ascii="Arial" w:hAnsi="Arial" w:cs="Arial"/>
          <w:bCs/>
        </w:rPr>
      </w:pPr>
    </w:p>
    <w:p w:rsidR="00631ED4" w:rsidRPr="00845A72" w:rsidRDefault="00631ED4" w:rsidP="00631ED4">
      <w:pPr>
        <w:jc w:val="both"/>
        <w:rPr>
          <w:rFonts w:ascii="Arial" w:hAnsi="Arial" w:cs="Arial"/>
          <w:bCs/>
        </w:rPr>
      </w:pPr>
      <w:r w:rsidRPr="00845A72">
        <w:rPr>
          <w:rFonts w:ascii="Arial" w:hAnsi="Arial" w:cs="Arial"/>
          <w:bCs/>
        </w:rPr>
        <w:t xml:space="preserve">Na osnovu člana </w:t>
      </w:r>
      <w:r w:rsidR="0043285A">
        <w:rPr>
          <w:rFonts w:ascii="Arial" w:hAnsi="Arial" w:cs="Arial"/>
          <w:bCs/>
        </w:rPr>
        <w:t>275 stav 2 Zakona o privrednim društvima (“Službeni list CG”, br. 65/20 i 46/21), člana 29 stav 2 tačka 5 Zako</w:t>
      </w:r>
      <w:r w:rsidR="00C62D38">
        <w:rPr>
          <w:rFonts w:ascii="Arial" w:hAnsi="Arial" w:cs="Arial"/>
          <w:bCs/>
        </w:rPr>
        <w:t>na o komunalnim djelatnostima (</w:t>
      </w:r>
      <w:r w:rsidR="0043285A">
        <w:rPr>
          <w:rFonts w:ascii="Arial" w:hAnsi="Arial" w:cs="Arial"/>
          <w:bCs/>
        </w:rPr>
        <w:t xml:space="preserve">“Službeni list CG”, br. 55/16, 74/16, 02/18 i 66/19) i člana 54 stav 1 tačka 58 Statuta Glavnog grada </w:t>
      </w:r>
      <w:r w:rsidRPr="00845A72">
        <w:rPr>
          <w:rFonts w:ascii="Arial" w:hAnsi="Arial" w:cs="Arial"/>
          <w:bCs/>
        </w:rPr>
        <w:t>(“Službeni list CG - Opštinski propisi”, br</w:t>
      </w:r>
      <w:r w:rsidR="000E0926">
        <w:rPr>
          <w:rFonts w:ascii="Arial" w:hAnsi="Arial" w:cs="Arial"/>
          <w:bCs/>
        </w:rPr>
        <w:t>.</w:t>
      </w:r>
      <w:r w:rsidRPr="00845A72">
        <w:rPr>
          <w:rFonts w:ascii="Arial" w:hAnsi="Arial" w:cs="Arial"/>
          <w:bCs/>
        </w:rPr>
        <w:t xml:space="preserve"> 8/19</w:t>
      </w:r>
      <w:r w:rsidR="0043285A">
        <w:rPr>
          <w:rFonts w:ascii="Arial" w:hAnsi="Arial" w:cs="Arial"/>
          <w:bCs/>
        </w:rPr>
        <w:t xml:space="preserve"> i 20/21</w:t>
      </w:r>
      <w:r w:rsidRPr="00845A7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845A72">
        <w:rPr>
          <w:rFonts w:ascii="Arial" w:hAnsi="Arial" w:cs="Arial"/>
          <w:bCs/>
        </w:rPr>
        <w:t xml:space="preserve"> Skupština Glavnog grada</w:t>
      </w:r>
      <w:r w:rsidR="000E0926">
        <w:rPr>
          <w:rFonts w:ascii="Arial" w:hAnsi="Arial" w:cs="Arial"/>
          <w:bCs/>
        </w:rPr>
        <w:t>-Podgorice</w:t>
      </w:r>
      <w:r w:rsidRPr="00845A72">
        <w:rPr>
          <w:rFonts w:ascii="Arial" w:hAnsi="Arial" w:cs="Arial"/>
          <w:bCs/>
        </w:rPr>
        <w:t xml:space="preserve">, na sjednici održanoj </w:t>
      </w:r>
      <w:r w:rsidR="004277F1">
        <w:rPr>
          <w:rFonts w:ascii="Arial" w:hAnsi="Arial" w:cs="Arial"/>
          <w:bCs/>
        </w:rPr>
        <w:t xml:space="preserve">19. </w:t>
      </w:r>
      <w:r w:rsidR="000E0926">
        <w:rPr>
          <w:rFonts w:ascii="Arial" w:hAnsi="Arial" w:cs="Arial"/>
          <w:bCs/>
        </w:rPr>
        <w:t xml:space="preserve">maja </w:t>
      </w:r>
      <w:r w:rsidR="0043285A">
        <w:rPr>
          <w:rFonts w:ascii="Arial" w:hAnsi="Arial" w:cs="Arial"/>
          <w:bCs/>
        </w:rPr>
        <w:t>2022</w:t>
      </w:r>
      <w:r w:rsidRPr="00845A72">
        <w:rPr>
          <w:rFonts w:ascii="Arial" w:hAnsi="Arial" w:cs="Arial"/>
          <w:bCs/>
        </w:rPr>
        <w:t xml:space="preserve">. godine, donijela je </w:t>
      </w:r>
      <w:r w:rsidR="0043285A">
        <w:rPr>
          <w:rFonts w:ascii="Arial" w:hAnsi="Arial" w:cs="Arial"/>
          <w:bCs/>
        </w:rPr>
        <w:t>–</w:t>
      </w:r>
      <w:r w:rsidRPr="00845A72">
        <w:rPr>
          <w:rFonts w:ascii="Arial" w:hAnsi="Arial" w:cs="Arial"/>
          <w:bCs/>
        </w:rPr>
        <w:t xml:space="preserve"> </w:t>
      </w:r>
    </w:p>
    <w:p w:rsidR="00631ED4" w:rsidRPr="00845A72" w:rsidRDefault="00631ED4" w:rsidP="00631ED4">
      <w:pPr>
        <w:jc w:val="center"/>
        <w:rPr>
          <w:rFonts w:ascii="Arial" w:hAnsi="Arial" w:cs="Arial"/>
          <w:b/>
          <w:sz w:val="26"/>
          <w:szCs w:val="26"/>
        </w:rPr>
      </w:pPr>
    </w:p>
    <w:p w:rsidR="00631ED4" w:rsidRPr="00845A72" w:rsidRDefault="00631ED4" w:rsidP="00631ED4">
      <w:pPr>
        <w:jc w:val="center"/>
        <w:rPr>
          <w:rFonts w:ascii="Arial" w:hAnsi="Arial" w:cs="Arial"/>
          <w:b/>
        </w:rPr>
      </w:pPr>
      <w:r w:rsidRPr="00845A72">
        <w:rPr>
          <w:rFonts w:ascii="Arial" w:hAnsi="Arial" w:cs="Arial"/>
          <w:b/>
        </w:rPr>
        <w:t xml:space="preserve">O D L U K </w:t>
      </w:r>
      <w:r w:rsidR="000E0926">
        <w:rPr>
          <w:rFonts w:ascii="Arial" w:hAnsi="Arial" w:cs="Arial"/>
          <w:b/>
        </w:rPr>
        <w:t>U</w:t>
      </w:r>
    </w:p>
    <w:p w:rsidR="00631ED4" w:rsidRPr="00845A72" w:rsidRDefault="00631ED4" w:rsidP="00631ED4">
      <w:pPr>
        <w:jc w:val="center"/>
        <w:rPr>
          <w:rFonts w:ascii="Arial" w:hAnsi="Arial" w:cs="Arial"/>
          <w:b/>
        </w:rPr>
      </w:pPr>
      <w:r w:rsidRPr="00845A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 povećanju</w:t>
      </w:r>
      <w:r w:rsidRPr="00845A72">
        <w:rPr>
          <w:rFonts w:ascii="Arial" w:hAnsi="Arial" w:cs="Arial"/>
          <w:b/>
        </w:rPr>
        <w:t xml:space="preserve"> osnovnog kapitala</w:t>
      </w:r>
    </w:p>
    <w:p w:rsidR="00631ED4" w:rsidRPr="00845A72" w:rsidRDefault="00631ED4" w:rsidP="00631E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“Parking servis Podgorica</w:t>
      </w:r>
      <w:r w:rsidRPr="00845A72">
        <w:rPr>
          <w:rFonts w:ascii="Arial" w:hAnsi="Arial" w:cs="Arial"/>
          <w:b/>
        </w:rPr>
        <w:t xml:space="preserve">” d.o.o. Podgorica </w:t>
      </w:r>
    </w:p>
    <w:p w:rsidR="00631ED4" w:rsidRPr="00845A72" w:rsidRDefault="00631ED4" w:rsidP="00631ED4">
      <w:pPr>
        <w:jc w:val="center"/>
        <w:rPr>
          <w:rFonts w:ascii="Arial" w:hAnsi="Arial" w:cs="Arial"/>
          <w:b/>
          <w:sz w:val="26"/>
          <w:szCs w:val="26"/>
        </w:rPr>
      </w:pPr>
    </w:p>
    <w:p w:rsidR="00631ED4" w:rsidRDefault="00631ED4" w:rsidP="00631ED4">
      <w:pPr>
        <w:jc w:val="center"/>
        <w:rPr>
          <w:rFonts w:ascii="Arial" w:hAnsi="Arial" w:cs="Arial"/>
          <w:b/>
        </w:rPr>
      </w:pPr>
      <w:r w:rsidRPr="00845A72">
        <w:rPr>
          <w:rFonts w:ascii="Arial" w:hAnsi="Arial" w:cs="Arial"/>
          <w:b/>
        </w:rPr>
        <w:t>Član 1</w:t>
      </w:r>
    </w:p>
    <w:p w:rsidR="0043285A" w:rsidRPr="000E0926" w:rsidRDefault="0043285A" w:rsidP="00631ED4">
      <w:pPr>
        <w:jc w:val="center"/>
        <w:rPr>
          <w:rFonts w:ascii="Arial" w:hAnsi="Arial" w:cs="Arial"/>
          <w:b/>
          <w:sz w:val="16"/>
          <w:szCs w:val="16"/>
        </w:rPr>
      </w:pPr>
    </w:p>
    <w:p w:rsidR="0043285A" w:rsidRDefault="0043285A" w:rsidP="00654C3D">
      <w:pPr>
        <w:jc w:val="both"/>
        <w:rPr>
          <w:rFonts w:ascii="Arial" w:hAnsi="Arial" w:cs="Arial"/>
        </w:rPr>
      </w:pPr>
      <w:r w:rsidRPr="00654C3D">
        <w:rPr>
          <w:rFonts w:ascii="Arial" w:hAnsi="Arial" w:cs="Arial"/>
        </w:rPr>
        <w:t>Ukupni registrovani kapital “</w:t>
      </w:r>
      <w:r w:rsidR="00654C3D">
        <w:rPr>
          <w:rFonts w:ascii="Arial" w:hAnsi="Arial" w:cs="Arial"/>
        </w:rPr>
        <w:t xml:space="preserve">Parking servis </w:t>
      </w:r>
      <w:r w:rsidRPr="00654C3D">
        <w:rPr>
          <w:rFonts w:ascii="Arial" w:hAnsi="Arial" w:cs="Arial"/>
        </w:rPr>
        <w:t>Podgorica”</w:t>
      </w:r>
      <w:r w:rsidR="00654C3D">
        <w:rPr>
          <w:rFonts w:ascii="Arial" w:hAnsi="Arial" w:cs="Arial"/>
        </w:rPr>
        <w:t xml:space="preserve"> d.o.o.</w:t>
      </w:r>
      <w:r w:rsidRPr="00654C3D">
        <w:rPr>
          <w:rFonts w:ascii="Arial" w:hAnsi="Arial" w:cs="Arial"/>
        </w:rPr>
        <w:t xml:space="preserve"> Podgorica, sa sjedištem Trg Argentina br. 8 i registarskim brojem 5-0367400</w:t>
      </w:r>
      <w:r w:rsidR="00654C3D">
        <w:rPr>
          <w:rFonts w:ascii="Arial" w:hAnsi="Arial" w:cs="Arial"/>
        </w:rPr>
        <w:t xml:space="preserve"> u Centralnom registru privrednih subjekata iznosi 1,00 eura.</w:t>
      </w:r>
    </w:p>
    <w:p w:rsidR="00654C3D" w:rsidRPr="000E0926" w:rsidRDefault="00654C3D" w:rsidP="00654C3D">
      <w:pPr>
        <w:jc w:val="both"/>
        <w:rPr>
          <w:rFonts w:ascii="Arial" w:hAnsi="Arial" w:cs="Arial"/>
          <w:sz w:val="16"/>
          <w:szCs w:val="16"/>
        </w:rPr>
      </w:pPr>
    </w:p>
    <w:p w:rsidR="00654C3D" w:rsidRDefault="00654C3D" w:rsidP="00654C3D">
      <w:pPr>
        <w:jc w:val="center"/>
        <w:rPr>
          <w:rFonts w:ascii="Arial" w:hAnsi="Arial" w:cs="Arial"/>
          <w:b/>
        </w:rPr>
      </w:pPr>
      <w:r w:rsidRPr="00654C3D">
        <w:rPr>
          <w:rFonts w:ascii="Arial" w:hAnsi="Arial" w:cs="Arial"/>
          <w:b/>
        </w:rPr>
        <w:t xml:space="preserve">Član 2 </w:t>
      </w:r>
    </w:p>
    <w:p w:rsidR="00654C3D" w:rsidRPr="000E0926" w:rsidRDefault="00654C3D" w:rsidP="00654C3D">
      <w:pPr>
        <w:jc w:val="both"/>
        <w:rPr>
          <w:rFonts w:ascii="Arial" w:hAnsi="Arial" w:cs="Arial"/>
          <w:b/>
          <w:sz w:val="16"/>
          <w:szCs w:val="16"/>
        </w:rPr>
      </w:pPr>
    </w:p>
    <w:p w:rsidR="00654C3D" w:rsidRDefault="00654C3D" w:rsidP="00654C3D">
      <w:pPr>
        <w:jc w:val="both"/>
        <w:rPr>
          <w:rFonts w:ascii="Arial" w:hAnsi="Arial" w:cs="Arial"/>
          <w:bCs/>
        </w:rPr>
      </w:pPr>
      <w:r w:rsidRPr="00654C3D">
        <w:rPr>
          <w:rFonts w:ascii="Arial" w:hAnsi="Arial" w:cs="Arial"/>
        </w:rPr>
        <w:t xml:space="preserve">Povećava se </w:t>
      </w:r>
      <w:r>
        <w:rPr>
          <w:rFonts w:ascii="Arial" w:hAnsi="Arial" w:cs="Arial"/>
        </w:rPr>
        <w:t>osnovni kapital “Parking servis Podgorica” d.o.o. Podgorica</w:t>
      </w:r>
      <w:r w:rsidRPr="00654C3D">
        <w:rPr>
          <w:rFonts w:ascii="Arial" w:hAnsi="Arial" w:cs="Arial"/>
          <w:bCs/>
        </w:rPr>
        <w:t xml:space="preserve"> </w:t>
      </w:r>
      <w:r w:rsidRPr="00845A72">
        <w:rPr>
          <w:rFonts w:ascii="Arial" w:hAnsi="Arial" w:cs="Arial"/>
          <w:bCs/>
        </w:rPr>
        <w:t xml:space="preserve">po osnovu </w:t>
      </w:r>
      <w:r>
        <w:rPr>
          <w:rFonts w:ascii="Arial" w:hAnsi="Arial" w:cs="Arial"/>
          <w:bCs/>
        </w:rPr>
        <w:t>novčanog uloga u izno</w:t>
      </w:r>
      <w:r w:rsidR="00E641F8">
        <w:rPr>
          <w:rFonts w:ascii="Arial" w:hAnsi="Arial" w:cs="Arial"/>
          <w:bCs/>
        </w:rPr>
        <w:t>su od 10.000,00 eura u skladu s</w:t>
      </w:r>
      <w:r>
        <w:rPr>
          <w:rFonts w:ascii="Arial" w:hAnsi="Arial" w:cs="Arial"/>
          <w:bCs/>
        </w:rPr>
        <w:t xml:space="preserve"> uplatom izvršenom od strane Osnivača i po osnovu nenovčanog uloga u iznosu od 357.750,00 eura shodno Izvještaju o procjeni vrijednosti nenovčanog uloga br. 14-22 od dana 21.04.2022. godine.</w:t>
      </w:r>
    </w:p>
    <w:p w:rsidR="00654C3D" w:rsidRDefault="00654C3D" w:rsidP="00654C3D">
      <w:pPr>
        <w:jc w:val="both"/>
        <w:rPr>
          <w:rFonts w:ascii="Arial" w:hAnsi="Arial" w:cs="Arial"/>
          <w:bCs/>
        </w:rPr>
      </w:pPr>
    </w:p>
    <w:p w:rsidR="00654C3D" w:rsidRPr="00654C3D" w:rsidRDefault="00654C3D" w:rsidP="00654C3D">
      <w:pPr>
        <w:jc w:val="center"/>
        <w:rPr>
          <w:rFonts w:ascii="Arial" w:hAnsi="Arial" w:cs="Arial"/>
          <w:b/>
          <w:bCs/>
        </w:rPr>
      </w:pPr>
      <w:r w:rsidRPr="00654C3D">
        <w:rPr>
          <w:rFonts w:ascii="Arial" w:hAnsi="Arial" w:cs="Arial"/>
          <w:b/>
          <w:bCs/>
        </w:rPr>
        <w:t>Član 3</w:t>
      </w:r>
    </w:p>
    <w:p w:rsidR="00631ED4" w:rsidRPr="000E0926" w:rsidRDefault="00631ED4" w:rsidP="00631ED4">
      <w:pPr>
        <w:jc w:val="center"/>
        <w:rPr>
          <w:rFonts w:ascii="Arial" w:hAnsi="Arial" w:cs="Arial"/>
          <w:b/>
          <w:sz w:val="16"/>
          <w:szCs w:val="16"/>
        </w:rPr>
      </w:pPr>
    </w:p>
    <w:p w:rsidR="00631ED4" w:rsidRPr="00845A72" w:rsidRDefault="00631ED4" w:rsidP="00631E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Ukupna vrijednost </w:t>
      </w:r>
      <w:r w:rsidR="00654C3D">
        <w:rPr>
          <w:rFonts w:ascii="Arial" w:hAnsi="Arial" w:cs="Arial"/>
          <w:bCs/>
        </w:rPr>
        <w:t xml:space="preserve">osnovnog kapitala “Parking servis Podgorica” d.o.o. Podgorica, </w:t>
      </w:r>
      <w:r>
        <w:rPr>
          <w:rFonts w:ascii="Arial" w:hAnsi="Arial" w:cs="Arial"/>
          <w:bCs/>
        </w:rPr>
        <w:t>nakon povećanja</w:t>
      </w:r>
      <w:r w:rsidRPr="00845A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iznosi 367.751,00 eura, od čega iznos od 10.001,00 eura čini novčani osnivački ulog, dok iznos od 357.750,00 eura čini nenovčani osnivački ulog.</w:t>
      </w:r>
    </w:p>
    <w:p w:rsidR="00631ED4" w:rsidRPr="00845A72" w:rsidRDefault="00631ED4" w:rsidP="00631ED4">
      <w:pPr>
        <w:rPr>
          <w:rFonts w:ascii="Arial" w:hAnsi="Arial" w:cs="Arial"/>
          <w:bCs/>
          <w:sz w:val="26"/>
          <w:szCs w:val="26"/>
        </w:rPr>
      </w:pPr>
    </w:p>
    <w:p w:rsidR="00631ED4" w:rsidRDefault="00654C3D" w:rsidP="00631E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4</w:t>
      </w:r>
    </w:p>
    <w:p w:rsidR="00654C3D" w:rsidRPr="000E0926" w:rsidRDefault="00654C3D" w:rsidP="00631ED4">
      <w:pPr>
        <w:jc w:val="center"/>
        <w:rPr>
          <w:rFonts w:ascii="Arial" w:hAnsi="Arial" w:cs="Arial"/>
          <w:b/>
          <w:sz w:val="16"/>
          <w:szCs w:val="16"/>
        </w:rPr>
      </w:pPr>
    </w:p>
    <w:p w:rsidR="00654C3D" w:rsidRDefault="00654C3D" w:rsidP="00654C3D">
      <w:pPr>
        <w:jc w:val="both"/>
        <w:rPr>
          <w:rFonts w:ascii="Arial" w:hAnsi="Arial" w:cs="Arial"/>
        </w:rPr>
      </w:pPr>
      <w:r w:rsidRPr="00654C3D">
        <w:rPr>
          <w:rFonts w:ascii="Arial" w:hAnsi="Arial" w:cs="Arial"/>
        </w:rPr>
        <w:t>“Parking servis Podgorica” d.o.o. Podgorica će u skladu sa važećim propisima i odredbama ove odluke izvršiti potrebne promjene u Centralnom registru privrednih subjekata.</w:t>
      </w:r>
    </w:p>
    <w:p w:rsidR="00654C3D" w:rsidRDefault="00654C3D" w:rsidP="00654C3D">
      <w:pPr>
        <w:jc w:val="both"/>
        <w:rPr>
          <w:rFonts w:ascii="Arial" w:hAnsi="Arial" w:cs="Arial"/>
        </w:rPr>
      </w:pPr>
    </w:p>
    <w:p w:rsidR="00654C3D" w:rsidRDefault="00654C3D" w:rsidP="00654C3D">
      <w:pPr>
        <w:jc w:val="center"/>
        <w:rPr>
          <w:rFonts w:ascii="Arial" w:hAnsi="Arial" w:cs="Arial"/>
          <w:b/>
        </w:rPr>
      </w:pPr>
      <w:r w:rsidRPr="00654C3D">
        <w:rPr>
          <w:rFonts w:ascii="Arial" w:hAnsi="Arial" w:cs="Arial"/>
          <w:b/>
        </w:rPr>
        <w:t>Član 5</w:t>
      </w:r>
    </w:p>
    <w:p w:rsidR="00654C3D" w:rsidRPr="000E0926" w:rsidRDefault="00654C3D" w:rsidP="00654C3D">
      <w:pPr>
        <w:jc w:val="center"/>
        <w:rPr>
          <w:rFonts w:ascii="Arial" w:hAnsi="Arial" w:cs="Arial"/>
          <w:b/>
          <w:sz w:val="16"/>
          <w:szCs w:val="16"/>
        </w:rPr>
      </w:pPr>
    </w:p>
    <w:p w:rsidR="00654C3D" w:rsidRDefault="00654C3D" w:rsidP="00E641F8">
      <w:pPr>
        <w:jc w:val="both"/>
        <w:rPr>
          <w:rFonts w:ascii="Arial" w:hAnsi="Arial" w:cs="Arial"/>
        </w:rPr>
      </w:pPr>
      <w:r w:rsidRPr="00654C3D">
        <w:rPr>
          <w:rFonts w:ascii="Arial" w:hAnsi="Arial" w:cs="Arial"/>
        </w:rPr>
        <w:t xml:space="preserve">Osnovni </w:t>
      </w:r>
      <w:r>
        <w:rPr>
          <w:rFonts w:ascii="Arial" w:hAnsi="Arial" w:cs="Arial"/>
        </w:rPr>
        <w:t>k</w:t>
      </w:r>
      <w:r w:rsidRPr="00654C3D">
        <w:rPr>
          <w:rFonts w:ascii="Arial" w:hAnsi="Arial" w:cs="Arial"/>
        </w:rPr>
        <w:t>apital “Parking servis Podgorica” d.o.o.</w:t>
      </w:r>
      <w:r>
        <w:rPr>
          <w:rFonts w:ascii="Arial" w:hAnsi="Arial" w:cs="Arial"/>
        </w:rPr>
        <w:t xml:space="preserve"> smatra se uvećanim kada se promjene Statuta “Parking servis Podgorica” d.o.o. Podgorica registruju u Centralnom registru privrednih subjekata.</w:t>
      </w:r>
    </w:p>
    <w:p w:rsidR="00654C3D" w:rsidRDefault="00654C3D" w:rsidP="00654C3D">
      <w:pPr>
        <w:rPr>
          <w:rFonts w:ascii="Arial" w:hAnsi="Arial" w:cs="Arial"/>
        </w:rPr>
      </w:pPr>
    </w:p>
    <w:p w:rsidR="00654C3D" w:rsidRPr="00654C3D" w:rsidRDefault="00654C3D" w:rsidP="00654C3D">
      <w:pPr>
        <w:jc w:val="center"/>
        <w:rPr>
          <w:rFonts w:ascii="Arial" w:hAnsi="Arial" w:cs="Arial"/>
          <w:b/>
        </w:rPr>
      </w:pPr>
      <w:r w:rsidRPr="00654C3D">
        <w:rPr>
          <w:rFonts w:ascii="Arial" w:hAnsi="Arial" w:cs="Arial"/>
          <w:b/>
        </w:rPr>
        <w:t>Član 6</w:t>
      </w:r>
    </w:p>
    <w:p w:rsidR="00654C3D" w:rsidRPr="000E0926" w:rsidRDefault="00654C3D" w:rsidP="00631ED4">
      <w:pPr>
        <w:jc w:val="center"/>
        <w:rPr>
          <w:rFonts w:ascii="Arial" w:hAnsi="Arial" w:cs="Arial"/>
          <w:b/>
          <w:sz w:val="16"/>
          <w:szCs w:val="16"/>
        </w:rPr>
      </w:pPr>
    </w:p>
    <w:p w:rsidR="00631ED4" w:rsidRPr="00845A72" w:rsidRDefault="00631ED4" w:rsidP="00631ED4">
      <w:pPr>
        <w:jc w:val="both"/>
        <w:rPr>
          <w:rFonts w:ascii="Arial" w:hAnsi="Arial" w:cs="Arial"/>
          <w:bCs/>
        </w:rPr>
      </w:pPr>
      <w:r w:rsidRPr="00845A72">
        <w:rPr>
          <w:rFonts w:ascii="Arial" w:hAnsi="Arial" w:cs="Arial"/>
          <w:bCs/>
        </w:rPr>
        <w:t>Ova odluka stupa na snagu danom objavljivanja u “Službenom listu Crne Gore - Opštinski propisi”.</w:t>
      </w:r>
    </w:p>
    <w:p w:rsidR="00631ED4" w:rsidRPr="00845A72" w:rsidRDefault="00631ED4" w:rsidP="00631ED4">
      <w:pPr>
        <w:jc w:val="center"/>
        <w:rPr>
          <w:rFonts w:ascii="Arial" w:hAnsi="Arial" w:cs="Arial"/>
          <w:b/>
        </w:rPr>
      </w:pPr>
    </w:p>
    <w:p w:rsidR="00631ED4" w:rsidRPr="00845A72" w:rsidRDefault="00631ED4" w:rsidP="00631ED4">
      <w:pPr>
        <w:rPr>
          <w:rFonts w:ascii="Arial" w:hAnsi="Arial" w:cs="Arial"/>
        </w:rPr>
      </w:pPr>
      <w:r w:rsidRPr="00845A72">
        <w:rPr>
          <w:rFonts w:ascii="Arial" w:hAnsi="Arial" w:cs="Arial"/>
        </w:rPr>
        <w:t>Broj:</w:t>
      </w:r>
      <w:r w:rsidR="000E0926">
        <w:rPr>
          <w:rFonts w:ascii="Arial" w:hAnsi="Arial" w:cs="Arial"/>
        </w:rPr>
        <w:t xml:space="preserve"> 02-016/22-</w:t>
      </w:r>
      <w:r w:rsidR="00D7451E">
        <w:rPr>
          <w:rFonts w:ascii="Arial" w:hAnsi="Arial" w:cs="Arial"/>
        </w:rPr>
        <w:t>264</w:t>
      </w:r>
      <w:r w:rsidRPr="00845A72">
        <w:rPr>
          <w:rFonts w:ascii="Arial" w:hAnsi="Arial" w:cs="Arial"/>
        </w:rPr>
        <w:t xml:space="preserve"> </w:t>
      </w:r>
    </w:p>
    <w:p w:rsidR="00631ED4" w:rsidRDefault="00631ED4" w:rsidP="00631ED4">
      <w:pPr>
        <w:pStyle w:val="NoSpacing"/>
        <w:rPr>
          <w:rFonts w:ascii="Arial" w:hAnsi="Arial" w:cs="Arial"/>
          <w:sz w:val="24"/>
          <w:szCs w:val="24"/>
        </w:rPr>
      </w:pPr>
      <w:r w:rsidRPr="00845A72">
        <w:rPr>
          <w:rFonts w:ascii="Arial" w:hAnsi="Arial" w:cs="Arial"/>
          <w:sz w:val="24"/>
          <w:szCs w:val="24"/>
        </w:rPr>
        <w:t xml:space="preserve">Podgorica, </w:t>
      </w:r>
      <w:r w:rsidR="000E2943">
        <w:rPr>
          <w:rFonts w:ascii="Arial" w:hAnsi="Arial" w:cs="Arial"/>
          <w:sz w:val="24"/>
          <w:szCs w:val="24"/>
        </w:rPr>
        <w:t>19</w:t>
      </w:r>
      <w:r w:rsidR="00FE066E">
        <w:rPr>
          <w:rFonts w:ascii="Arial" w:hAnsi="Arial" w:cs="Arial"/>
          <w:sz w:val="24"/>
          <w:szCs w:val="24"/>
        </w:rPr>
        <w:t>. maj</w:t>
      </w:r>
      <w:r w:rsidRPr="00845A72">
        <w:rPr>
          <w:rFonts w:ascii="Arial" w:hAnsi="Arial" w:cs="Arial"/>
          <w:sz w:val="24"/>
          <w:szCs w:val="24"/>
        </w:rPr>
        <w:t xml:space="preserve"> </w:t>
      </w:r>
      <w:r w:rsidR="0043285A">
        <w:rPr>
          <w:rFonts w:ascii="Arial" w:hAnsi="Arial" w:cs="Arial"/>
          <w:sz w:val="24"/>
          <w:szCs w:val="24"/>
        </w:rPr>
        <w:t>2022</w:t>
      </w:r>
      <w:r w:rsidRPr="00845A72">
        <w:rPr>
          <w:rFonts w:ascii="Arial" w:hAnsi="Arial" w:cs="Arial"/>
          <w:sz w:val="24"/>
          <w:szCs w:val="24"/>
        </w:rPr>
        <w:t xml:space="preserve">. </w:t>
      </w:r>
      <w:r w:rsidR="009F0CED">
        <w:rPr>
          <w:rFonts w:ascii="Arial" w:hAnsi="Arial" w:cs="Arial"/>
          <w:sz w:val="24"/>
          <w:szCs w:val="24"/>
        </w:rPr>
        <w:t>g</w:t>
      </w:r>
      <w:r w:rsidRPr="00845A72">
        <w:rPr>
          <w:rFonts w:ascii="Arial" w:hAnsi="Arial" w:cs="Arial"/>
          <w:sz w:val="24"/>
          <w:szCs w:val="24"/>
        </w:rPr>
        <w:t>odine</w:t>
      </w:r>
    </w:p>
    <w:p w:rsidR="00631ED4" w:rsidRPr="00845A72" w:rsidRDefault="00631ED4" w:rsidP="00631ED4">
      <w:pPr>
        <w:pStyle w:val="NoSpacing"/>
        <w:rPr>
          <w:rFonts w:ascii="Arial" w:hAnsi="Arial" w:cs="Arial"/>
          <w:sz w:val="26"/>
          <w:szCs w:val="26"/>
        </w:rPr>
      </w:pPr>
    </w:p>
    <w:p w:rsidR="00631ED4" w:rsidRDefault="00631ED4" w:rsidP="009F0CE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845A72">
        <w:rPr>
          <w:rFonts w:ascii="Arial" w:hAnsi="Arial" w:cs="Arial"/>
          <w:b/>
          <w:bCs/>
          <w:sz w:val="24"/>
          <w:szCs w:val="24"/>
        </w:rPr>
        <w:t>SKUPŠTINA GLAVNOG GRADA</w:t>
      </w:r>
      <w:r w:rsidR="000E0926">
        <w:rPr>
          <w:rFonts w:ascii="Arial" w:hAnsi="Arial" w:cs="Arial"/>
          <w:b/>
          <w:bCs/>
          <w:sz w:val="24"/>
          <w:szCs w:val="24"/>
        </w:rPr>
        <w:t xml:space="preserve"> - PODGORICE</w:t>
      </w:r>
    </w:p>
    <w:p w:rsidR="000E0926" w:rsidRPr="00845A72" w:rsidRDefault="000E0926" w:rsidP="009F0CE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631ED4" w:rsidRDefault="000E0926" w:rsidP="00631ED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31ED4" w:rsidRPr="00845A72">
        <w:rPr>
          <w:rFonts w:ascii="Arial" w:hAnsi="Arial" w:cs="Arial"/>
          <w:b/>
          <w:bCs/>
          <w:sz w:val="24"/>
          <w:szCs w:val="24"/>
        </w:rPr>
        <w:t>PREDSJEDNIK,</w:t>
      </w:r>
    </w:p>
    <w:p w:rsidR="000E0926" w:rsidRPr="000E0926" w:rsidRDefault="000E0926" w:rsidP="00631ED4">
      <w:pPr>
        <w:pStyle w:val="NoSpacing"/>
        <w:jc w:val="center"/>
        <w:rPr>
          <w:rFonts w:ascii="Arial" w:hAnsi="Arial" w:cs="Arial"/>
          <w:b/>
          <w:bCs/>
          <w:sz w:val="16"/>
          <w:szCs w:val="16"/>
        </w:rPr>
      </w:pPr>
    </w:p>
    <w:p w:rsidR="00DF41CB" w:rsidRPr="00E641F8" w:rsidRDefault="000E0926" w:rsidP="002C24C3">
      <w:pPr>
        <w:pStyle w:val="NoSpacing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631ED4" w:rsidRPr="002E5C40">
        <w:rPr>
          <w:rFonts w:ascii="Arial" w:hAnsi="Arial" w:cs="Arial"/>
          <w:b/>
          <w:sz w:val="24"/>
          <w:szCs w:val="24"/>
        </w:rPr>
        <w:t>dr Đorđe Suhih</w:t>
      </w:r>
    </w:p>
    <w:sectPr w:rsidR="00DF41CB" w:rsidRPr="00E641F8" w:rsidSect="00AF4BFB">
      <w:pgSz w:w="12240" w:h="15840"/>
      <w:pgMar w:top="510" w:right="1170" w:bottom="45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525C"/>
    <w:multiLevelType w:val="hybridMultilevel"/>
    <w:tmpl w:val="638C7696"/>
    <w:lvl w:ilvl="0" w:tplc="EB92F26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31ED4"/>
    <w:rsid w:val="00000257"/>
    <w:rsid w:val="000E0926"/>
    <w:rsid w:val="000E2943"/>
    <w:rsid w:val="001E1C6F"/>
    <w:rsid w:val="001F3BA9"/>
    <w:rsid w:val="00240336"/>
    <w:rsid w:val="00243BC4"/>
    <w:rsid w:val="002C24C3"/>
    <w:rsid w:val="004277F1"/>
    <w:rsid w:val="0043285A"/>
    <w:rsid w:val="00451004"/>
    <w:rsid w:val="004544A3"/>
    <w:rsid w:val="004A5086"/>
    <w:rsid w:val="00631ED4"/>
    <w:rsid w:val="00654C3D"/>
    <w:rsid w:val="008D1A75"/>
    <w:rsid w:val="009F0CED"/>
    <w:rsid w:val="00AD5868"/>
    <w:rsid w:val="00BB6F1A"/>
    <w:rsid w:val="00C62D38"/>
    <w:rsid w:val="00CC605C"/>
    <w:rsid w:val="00D322C2"/>
    <w:rsid w:val="00D7451E"/>
    <w:rsid w:val="00DE4A2C"/>
    <w:rsid w:val="00DF41CB"/>
    <w:rsid w:val="00E641F8"/>
    <w:rsid w:val="00F929BA"/>
    <w:rsid w:val="00FE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rsid w:val="00631ED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631ED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1E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631ED4"/>
    <w:pPr>
      <w:tabs>
        <w:tab w:val="left" w:pos="4962"/>
      </w:tabs>
      <w:jc w:val="both"/>
    </w:pPr>
    <w:rPr>
      <w:rFonts w:ascii="Dutch" w:hAnsi="Dutch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31ED4"/>
    <w:rPr>
      <w:rFonts w:ascii="Dutch" w:eastAsia="Times New Roman" w:hAnsi="Dutch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jelena.djurovic</dc:creator>
  <cp:lastModifiedBy>user</cp:lastModifiedBy>
  <cp:revision>14</cp:revision>
  <cp:lastPrinted>2022-05-20T11:40:00Z</cp:lastPrinted>
  <dcterms:created xsi:type="dcterms:W3CDTF">2022-04-26T11:14:00Z</dcterms:created>
  <dcterms:modified xsi:type="dcterms:W3CDTF">2022-05-22T11:05:00Z</dcterms:modified>
</cp:coreProperties>
</file>